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DA0" w:rsidRPr="006E03D4" w:rsidRDefault="00832DA0" w:rsidP="00832DA0">
      <w:bookmarkStart w:id="0" w:name="_GoBack"/>
      <w:bookmarkEnd w:id="0"/>
      <w:r w:rsidRPr="006E03D4">
        <w:rPr>
          <w:noProof/>
          <w:lang w:eastAsia="en-AU"/>
        </w:rPr>
        <w:drawing>
          <wp:inline distT="0" distB="0" distL="0" distR="0" wp14:anchorId="05361A75" wp14:editId="07A1B939">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832DA0" w:rsidRPr="006E03D4" w:rsidRDefault="00832DA0" w:rsidP="00832DA0">
      <w:pPr>
        <w:pStyle w:val="ShortT"/>
        <w:spacing w:before="240"/>
      </w:pPr>
      <w:r w:rsidRPr="006E03D4">
        <w:t>Income Tax Assessment Act 1997</w:t>
      </w:r>
    </w:p>
    <w:p w:rsidR="00832DA0" w:rsidRPr="006E03D4" w:rsidRDefault="00832DA0" w:rsidP="00832DA0">
      <w:pPr>
        <w:pStyle w:val="CompiledActNo"/>
        <w:spacing w:before="240"/>
      </w:pPr>
      <w:r w:rsidRPr="006E03D4">
        <w:t>No.</w:t>
      </w:r>
      <w:r>
        <w:t> </w:t>
      </w:r>
      <w:r w:rsidRPr="006E03D4">
        <w:t>38, 1997 as amended</w:t>
      </w:r>
    </w:p>
    <w:p w:rsidR="00832DA0" w:rsidRPr="006E03D4" w:rsidRDefault="00832DA0" w:rsidP="00832DA0">
      <w:pPr>
        <w:spacing w:before="1000"/>
        <w:rPr>
          <w:rFonts w:cs="Arial"/>
          <w:sz w:val="24"/>
        </w:rPr>
      </w:pPr>
      <w:r w:rsidRPr="006E03D4">
        <w:rPr>
          <w:rFonts w:cs="Arial"/>
          <w:b/>
          <w:sz w:val="24"/>
        </w:rPr>
        <w:t>Compilation start date:</w:t>
      </w:r>
      <w:r w:rsidRPr="006E03D4">
        <w:rPr>
          <w:rFonts w:cs="Arial"/>
          <w:b/>
          <w:sz w:val="24"/>
        </w:rPr>
        <w:tab/>
      </w:r>
      <w:r w:rsidRPr="006E03D4">
        <w:rPr>
          <w:rFonts w:cs="Arial"/>
          <w:b/>
          <w:sz w:val="24"/>
        </w:rPr>
        <w:tab/>
      </w:r>
      <w:r w:rsidR="006348F6">
        <w:rPr>
          <w:rFonts w:cs="Arial"/>
          <w:sz w:val="24"/>
        </w:rPr>
        <w:t>1</w:t>
      </w:r>
      <w:r w:rsidR="00AF0740">
        <w:rPr>
          <w:rFonts w:cs="Arial"/>
          <w:sz w:val="24"/>
        </w:rPr>
        <w:t> </w:t>
      </w:r>
      <w:r w:rsidR="006348F6">
        <w:rPr>
          <w:rFonts w:cs="Arial"/>
          <w:sz w:val="24"/>
        </w:rPr>
        <w:t>September</w:t>
      </w:r>
      <w:r w:rsidRPr="006E03D4">
        <w:rPr>
          <w:rFonts w:cs="Arial"/>
          <w:sz w:val="24"/>
        </w:rPr>
        <w:t xml:space="preserve"> 2014</w:t>
      </w:r>
    </w:p>
    <w:p w:rsidR="00832DA0" w:rsidRPr="006E03D4" w:rsidRDefault="00832DA0" w:rsidP="00832DA0">
      <w:pPr>
        <w:spacing w:before="240"/>
        <w:rPr>
          <w:rFonts w:cs="Arial"/>
          <w:sz w:val="24"/>
        </w:rPr>
      </w:pPr>
      <w:r w:rsidRPr="006E03D4">
        <w:rPr>
          <w:rFonts w:cs="Arial"/>
          <w:b/>
          <w:sz w:val="24"/>
        </w:rPr>
        <w:t>Includes amendments up to:</w:t>
      </w:r>
      <w:r w:rsidRPr="006E03D4">
        <w:rPr>
          <w:rFonts w:cs="Arial"/>
          <w:b/>
          <w:sz w:val="24"/>
        </w:rPr>
        <w:tab/>
      </w:r>
      <w:r w:rsidRPr="006E03D4">
        <w:rPr>
          <w:rFonts w:cs="Arial"/>
          <w:sz w:val="24"/>
        </w:rPr>
        <w:t xml:space="preserve">Act </w:t>
      </w:r>
      <w:r w:rsidRPr="006E03D4">
        <w:rPr>
          <w:sz w:val="24"/>
        </w:rPr>
        <w:t>No.</w:t>
      </w:r>
      <w:r>
        <w:rPr>
          <w:sz w:val="24"/>
        </w:rPr>
        <w:t> </w:t>
      </w:r>
      <w:r w:rsidR="0029520A">
        <w:rPr>
          <w:sz w:val="24"/>
        </w:rPr>
        <w:t>83</w:t>
      </w:r>
      <w:r w:rsidRPr="006E03D4">
        <w:rPr>
          <w:sz w:val="24"/>
        </w:rPr>
        <w:t>, 2014</w:t>
      </w:r>
    </w:p>
    <w:p w:rsidR="00832DA0" w:rsidRPr="006E03D4" w:rsidRDefault="00832DA0" w:rsidP="00832DA0">
      <w:pPr>
        <w:spacing w:before="120"/>
        <w:rPr>
          <w:rFonts w:cs="Arial"/>
          <w:sz w:val="24"/>
        </w:rPr>
      </w:pPr>
      <w:r w:rsidRPr="006E03D4">
        <w:rPr>
          <w:rFonts w:cs="Arial"/>
          <w:sz w:val="24"/>
        </w:rPr>
        <w:t>This compilation has been split into 11 volumes</w:t>
      </w:r>
    </w:p>
    <w:p w:rsidR="00832DA0" w:rsidRPr="006E03D4" w:rsidRDefault="00832DA0" w:rsidP="00832DA0">
      <w:pPr>
        <w:spacing w:before="240"/>
        <w:rPr>
          <w:rFonts w:cs="Arial"/>
          <w:sz w:val="24"/>
        </w:rPr>
      </w:pPr>
      <w:r w:rsidRPr="006E03D4">
        <w:rPr>
          <w:rFonts w:cs="Arial"/>
          <w:sz w:val="24"/>
        </w:rPr>
        <w:t>Volume 1:</w:t>
      </w:r>
      <w:r w:rsidRPr="006E03D4">
        <w:rPr>
          <w:rFonts w:cs="Arial"/>
          <w:sz w:val="24"/>
        </w:rPr>
        <w:tab/>
        <w:t>sections</w:t>
      </w:r>
      <w:r>
        <w:rPr>
          <w:rFonts w:cs="Arial"/>
          <w:sz w:val="24"/>
        </w:rPr>
        <w:t> </w:t>
      </w:r>
      <w:r w:rsidRPr="006E03D4">
        <w:rPr>
          <w:rFonts w:cs="Arial"/>
          <w:sz w:val="24"/>
        </w:rPr>
        <w:t>1</w:t>
      </w:r>
      <w:r>
        <w:rPr>
          <w:rFonts w:cs="Arial"/>
          <w:sz w:val="24"/>
        </w:rPr>
        <w:noBreakHyphen/>
      </w:r>
      <w:r w:rsidRPr="006E03D4">
        <w:rPr>
          <w:rFonts w:cs="Arial"/>
          <w:sz w:val="24"/>
        </w:rPr>
        <w:t>1 to 36</w:t>
      </w:r>
      <w:r>
        <w:rPr>
          <w:rFonts w:cs="Arial"/>
          <w:sz w:val="24"/>
        </w:rPr>
        <w:noBreakHyphen/>
      </w:r>
      <w:r w:rsidRPr="006E03D4">
        <w:rPr>
          <w:rFonts w:cs="Arial"/>
          <w:sz w:val="24"/>
        </w:rPr>
        <w:t>55</w:t>
      </w:r>
    </w:p>
    <w:p w:rsidR="00832DA0" w:rsidRPr="006E03D4" w:rsidRDefault="00832DA0" w:rsidP="00832DA0">
      <w:pPr>
        <w:rPr>
          <w:rFonts w:cs="Arial"/>
          <w:sz w:val="24"/>
        </w:rPr>
      </w:pPr>
      <w:r w:rsidRPr="006E03D4">
        <w:rPr>
          <w:rFonts w:cs="Arial"/>
          <w:sz w:val="24"/>
        </w:rPr>
        <w:t>Volume 2:</w:t>
      </w:r>
      <w:r w:rsidRPr="006E03D4">
        <w:rPr>
          <w:rFonts w:cs="Arial"/>
          <w:sz w:val="24"/>
        </w:rPr>
        <w:tab/>
        <w:t>sections</w:t>
      </w:r>
      <w:r>
        <w:rPr>
          <w:rFonts w:cs="Arial"/>
          <w:sz w:val="24"/>
        </w:rPr>
        <w:t> </w:t>
      </w:r>
      <w:r w:rsidRPr="006E03D4">
        <w:rPr>
          <w:rFonts w:cs="Arial"/>
          <w:sz w:val="24"/>
        </w:rPr>
        <w:t>40</w:t>
      </w:r>
      <w:r>
        <w:rPr>
          <w:rFonts w:cs="Arial"/>
          <w:sz w:val="24"/>
        </w:rPr>
        <w:noBreakHyphen/>
      </w:r>
      <w:r w:rsidRPr="006E03D4">
        <w:rPr>
          <w:rFonts w:cs="Arial"/>
          <w:sz w:val="24"/>
        </w:rPr>
        <w:t>1 to 55</w:t>
      </w:r>
      <w:r>
        <w:rPr>
          <w:rFonts w:cs="Arial"/>
          <w:sz w:val="24"/>
        </w:rPr>
        <w:noBreakHyphen/>
      </w:r>
      <w:r w:rsidRPr="006E03D4">
        <w:rPr>
          <w:rFonts w:cs="Arial"/>
          <w:sz w:val="24"/>
        </w:rPr>
        <w:t>10</w:t>
      </w:r>
    </w:p>
    <w:p w:rsidR="00832DA0" w:rsidRPr="006E03D4" w:rsidRDefault="00832DA0" w:rsidP="00832DA0">
      <w:pPr>
        <w:rPr>
          <w:rFonts w:cs="Arial"/>
          <w:sz w:val="24"/>
        </w:rPr>
      </w:pPr>
      <w:r w:rsidRPr="006E03D4">
        <w:rPr>
          <w:rFonts w:cs="Arial"/>
          <w:sz w:val="24"/>
        </w:rPr>
        <w:t>Volume 3:</w:t>
      </w:r>
      <w:r w:rsidRPr="006E03D4">
        <w:rPr>
          <w:rFonts w:cs="Arial"/>
          <w:sz w:val="24"/>
        </w:rPr>
        <w:tab/>
        <w:t>sections</w:t>
      </w:r>
      <w:r>
        <w:rPr>
          <w:rFonts w:cs="Arial"/>
          <w:sz w:val="24"/>
        </w:rPr>
        <w:t> </w:t>
      </w:r>
      <w:r w:rsidRPr="006E03D4">
        <w:rPr>
          <w:rFonts w:cs="Arial"/>
          <w:sz w:val="24"/>
        </w:rPr>
        <w:t>58</w:t>
      </w:r>
      <w:r>
        <w:rPr>
          <w:rFonts w:cs="Arial"/>
          <w:sz w:val="24"/>
        </w:rPr>
        <w:noBreakHyphen/>
      </w:r>
      <w:r w:rsidRPr="006E03D4">
        <w:rPr>
          <w:rFonts w:cs="Arial"/>
          <w:sz w:val="24"/>
        </w:rPr>
        <w:t>1 to 122</w:t>
      </w:r>
      <w:r>
        <w:rPr>
          <w:rFonts w:cs="Arial"/>
          <w:sz w:val="24"/>
        </w:rPr>
        <w:noBreakHyphen/>
      </w:r>
      <w:r w:rsidRPr="006E03D4">
        <w:rPr>
          <w:rFonts w:cs="Arial"/>
          <w:sz w:val="24"/>
        </w:rPr>
        <w:t>205</w:t>
      </w:r>
    </w:p>
    <w:p w:rsidR="00832DA0" w:rsidRPr="006E03D4" w:rsidRDefault="00832DA0" w:rsidP="00832DA0">
      <w:pPr>
        <w:rPr>
          <w:rFonts w:cs="Arial"/>
          <w:sz w:val="24"/>
        </w:rPr>
      </w:pPr>
      <w:r w:rsidRPr="006E03D4">
        <w:rPr>
          <w:rFonts w:cs="Arial"/>
          <w:sz w:val="24"/>
        </w:rPr>
        <w:t>Volume 4:</w:t>
      </w:r>
      <w:r w:rsidRPr="006E03D4">
        <w:rPr>
          <w:rFonts w:cs="Arial"/>
          <w:sz w:val="24"/>
        </w:rPr>
        <w:tab/>
        <w:t>sections</w:t>
      </w:r>
      <w:r>
        <w:rPr>
          <w:rFonts w:cs="Arial"/>
          <w:sz w:val="24"/>
        </w:rPr>
        <w:t> </w:t>
      </w:r>
      <w:r w:rsidRPr="006E03D4">
        <w:rPr>
          <w:rFonts w:cs="Arial"/>
          <w:sz w:val="24"/>
        </w:rPr>
        <w:t>124</w:t>
      </w:r>
      <w:r>
        <w:rPr>
          <w:rFonts w:cs="Arial"/>
          <w:sz w:val="24"/>
        </w:rPr>
        <w:noBreakHyphen/>
      </w:r>
      <w:r w:rsidRPr="006E03D4">
        <w:rPr>
          <w:rFonts w:cs="Arial"/>
          <w:sz w:val="24"/>
        </w:rPr>
        <w:t>1 to 152</w:t>
      </w:r>
      <w:r>
        <w:rPr>
          <w:rFonts w:cs="Arial"/>
          <w:sz w:val="24"/>
        </w:rPr>
        <w:noBreakHyphen/>
      </w:r>
      <w:r w:rsidRPr="006E03D4">
        <w:rPr>
          <w:rFonts w:cs="Arial"/>
          <w:sz w:val="24"/>
        </w:rPr>
        <w:t>430</w:t>
      </w:r>
    </w:p>
    <w:p w:rsidR="00832DA0" w:rsidRPr="006E03D4" w:rsidRDefault="00832DA0" w:rsidP="00832DA0">
      <w:pPr>
        <w:rPr>
          <w:rFonts w:cs="Arial"/>
          <w:sz w:val="24"/>
        </w:rPr>
      </w:pPr>
      <w:r w:rsidRPr="006E03D4">
        <w:rPr>
          <w:rFonts w:cs="Arial"/>
          <w:sz w:val="24"/>
        </w:rPr>
        <w:t>Volume 5:</w:t>
      </w:r>
      <w:r w:rsidRPr="006E03D4">
        <w:rPr>
          <w:rFonts w:cs="Arial"/>
          <w:sz w:val="24"/>
        </w:rPr>
        <w:tab/>
        <w:t>sections</w:t>
      </w:r>
      <w:r>
        <w:rPr>
          <w:rFonts w:cs="Arial"/>
          <w:sz w:val="24"/>
        </w:rPr>
        <w:t> </w:t>
      </w:r>
      <w:r w:rsidRPr="006E03D4">
        <w:rPr>
          <w:rFonts w:cs="Arial"/>
          <w:sz w:val="24"/>
        </w:rPr>
        <w:t>160</w:t>
      </w:r>
      <w:r>
        <w:rPr>
          <w:rFonts w:cs="Arial"/>
          <w:sz w:val="24"/>
        </w:rPr>
        <w:noBreakHyphen/>
      </w:r>
      <w:r w:rsidRPr="006E03D4">
        <w:rPr>
          <w:rFonts w:cs="Arial"/>
          <w:sz w:val="24"/>
        </w:rPr>
        <w:t>1 to 220</w:t>
      </w:r>
      <w:r>
        <w:rPr>
          <w:rFonts w:cs="Arial"/>
          <w:sz w:val="24"/>
        </w:rPr>
        <w:noBreakHyphen/>
      </w:r>
      <w:r w:rsidRPr="006E03D4">
        <w:rPr>
          <w:rFonts w:cs="Arial"/>
          <w:sz w:val="24"/>
        </w:rPr>
        <w:t>800</w:t>
      </w:r>
    </w:p>
    <w:p w:rsidR="00832DA0" w:rsidRPr="006E03D4" w:rsidRDefault="00832DA0" w:rsidP="00832DA0">
      <w:pPr>
        <w:rPr>
          <w:rFonts w:cs="Arial"/>
          <w:sz w:val="24"/>
        </w:rPr>
      </w:pPr>
      <w:r w:rsidRPr="006E03D4">
        <w:rPr>
          <w:rFonts w:cs="Arial"/>
          <w:sz w:val="24"/>
        </w:rPr>
        <w:t>Volume 6:</w:t>
      </w:r>
      <w:r w:rsidRPr="006E03D4">
        <w:rPr>
          <w:rFonts w:cs="Arial"/>
          <w:sz w:val="24"/>
        </w:rPr>
        <w:tab/>
        <w:t>sections</w:t>
      </w:r>
      <w:r>
        <w:rPr>
          <w:rFonts w:cs="Arial"/>
          <w:sz w:val="24"/>
        </w:rPr>
        <w:t> </w:t>
      </w:r>
      <w:r w:rsidRPr="006E03D4">
        <w:rPr>
          <w:rFonts w:cs="Arial"/>
          <w:sz w:val="24"/>
        </w:rPr>
        <w:t>230</w:t>
      </w:r>
      <w:r>
        <w:rPr>
          <w:rFonts w:cs="Arial"/>
          <w:sz w:val="24"/>
        </w:rPr>
        <w:noBreakHyphen/>
      </w:r>
      <w:r w:rsidRPr="006E03D4">
        <w:rPr>
          <w:rFonts w:cs="Arial"/>
          <w:sz w:val="24"/>
        </w:rPr>
        <w:t>1 to 312</w:t>
      </w:r>
      <w:r>
        <w:rPr>
          <w:rFonts w:cs="Arial"/>
          <w:sz w:val="24"/>
        </w:rPr>
        <w:noBreakHyphen/>
      </w:r>
      <w:r w:rsidRPr="006E03D4">
        <w:rPr>
          <w:rFonts w:cs="Arial"/>
          <w:sz w:val="24"/>
        </w:rPr>
        <w:t>15</w:t>
      </w:r>
    </w:p>
    <w:p w:rsidR="00832DA0" w:rsidRPr="006E03D4" w:rsidRDefault="00832DA0" w:rsidP="00832DA0">
      <w:pPr>
        <w:rPr>
          <w:rFonts w:cs="Arial"/>
          <w:sz w:val="24"/>
        </w:rPr>
      </w:pPr>
      <w:r w:rsidRPr="006E03D4">
        <w:rPr>
          <w:rFonts w:cs="Arial"/>
          <w:sz w:val="24"/>
        </w:rPr>
        <w:t>Volume 7:</w:t>
      </w:r>
      <w:r w:rsidRPr="006E03D4">
        <w:rPr>
          <w:rFonts w:cs="Arial"/>
          <w:sz w:val="24"/>
        </w:rPr>
        <w:tab/>
        <w:t>sections</w:t>
      </w:r>
      <w:r>
        <w:rPr>
          <w:rFonts w:cs="Arial"/>
          <w:sz w:val="24"/>
        </w:rPr>
        <w:t> </w:t>
      </w:r>
      <w:r w:rsidRPr="006E03D4">
        <w:rPr>
          <w:rFonts w:cs="Arial"/>
          <w:sz w:val="24"/>
        </w:rPr>
        <w:t>315</w:t>
      </w:r>
      <w:r>
        <w:rPr>
          <w:rFonts w:cs="Arial"/>
          <w:sz w:val="24"/>
        </w:rPr>
        <w:noBreakHyphen/>
      </w:r>
      <w:r w:rsidRPr="006E03D4">
        <w:rPr>
          <w:rFonts w:cs="Arial"/>
          <w:sz w:val="24"/>
        </w:rPr>
        <w:t>1 to 420</w:t>
      </w:r>
      <w:r>
        <w:rPr>
          <w:rFonts w:cs="Arial"/>
          <w:sz w:val="24"/>
        </w:rPr>
        <w:noBreakHyphen/>
      </w:r>
      <w:r w:rsidRPr="006E03D4">
        <w:rPr>
          <w:rFonts w:cs="Arial"/>
          <w:sz w:val="24"/>
        </w:rPr>
        <w:t>70</w:t>
      </w:r>
    </w:p>
    <w:p w:rsidR="00832DA0" w:rsidRPr="006E03D4" w:rsidRDefault="00832DA0" w:rsidP="00832DA0">
      <w:pPr>
        <w:rPr>
          <w:rFonts w:cs="Arial"/>
          <w:b/>
          <w:sz w:val="24"/>
        </w:rPr>
      </w:pPr>
      <w:r w:rsidRPr="006E03D4">
        <w:rPr>
          <w:rFonts w:cs="Arial"/>
          <w:b/>
          <w:sz w:val="24"/>
        </w:rPr>
        <w:t>Volume 8:</w:t>
      </w:r>
      <w:r w:rsidRPr="006E03D4">
        <w:rPr>
          <w:rFonts w:cs="Arial"/>
          <w:b/>
          <w:sz w:val="24"/>
        </w:rPr>
        <w:tab/>
        <w:t>sections</w:t>
      </w:r>
      <w:r>
        <w:rPr>
          <w:rFonts w:cs="Arial"/>
          <w:b/>
          <w:sz w:val="24"/>
        </w:rPr>
        <w:t> </w:t>
      </w:r>
      <w:r w:rsidRPr="006E03D4">
        <w:rPr>
          <w:rFonts w:cs="Arial"/>
          <w:b/>
          <w:sz w:val="24"/>
        </w:rPr>
        <w:t>620</w:t>
      </w:r>
      <w:r>
        <w:rPr>
          <w:rFonts w:cs="Arial"/>
          <w:b/>
          <w:sz w:val="24"/>
        </w:rPr>
        <w:noBreakHyphen/>
      </w:r>
      <w:r w:rsidRPr="006E03D4">
        <w:rPr>
          <w:rFonts w:cs="Arial"/>
          <w:b/>
          <w:sz w:val="24"/>
        </w:rPr>
        <w:t>5 to 727</w:t>
      </w:r>
      <w:r>
        <w:rPr>
          <w:rFonts w:cs="Arial"/>
          <w:b/>
          <w:sz w:val="24"/>
        </w:rPr>
        <w:noBreakHyphen/>
      </w:r>
      <w:r w:rsidRPr="006E03D4">
        <w:rPr>
          <w:rFonts w:cs="Arial"/>
          <w:b/>
          <w:sz w:val="24"/>
        </w:rPr>
        <w:t>910</w:t>
      </w:r>
    </w:p>
    <w:p w:rsidR="00832DA0" w:rsidRPr="006E03D4" w:rsidRDefault="00832DA0" w:rsidP="00832DA0">
      <w:pPr>
        <w:rPr>
          <w:rFonts w:cs="Arial"/>
          <w:sz w:val="24"/>
        </w:rPr>
      </w:pPr>
      <w:r w:rsidRPr="006E03D4">
        <w:rPr>
          <w:rFonts w:cs="Arial"/>
          <w:sz w:val="24"/>
        </w:rPr>
        <w:t>Volume 9:</w:t>
      </w:r>
      <w:r w:rsidRPr="006E03D4">
        <w:rPr>
          <w:rFonts w:cs="Arial"/>
          <w:sz w:val="24"/>
        </w:rPr>
        <w:tab/>
        <w:t>sections</w:t>
      </w:r>
      <w:r>
        <w:rPr>
          <w:rFonts w:cs="Arial"/>
          <w:sz w:val="24"/>
        </w:rPr>
        <w:t> </w:t>
      </w:r>
      <w:r w:rsidRPr="006E03D4">
        <w:rPr>
          <w:rFonts w:cs="Arial"/>
          <w:sz w:val="24"/>
        </w:rPr>
        <w:t>768</w:t>
      </w:r>
      <w:r>
        <w:rPr>
          <w:rFonts w:cs="Arial"/>
          <w:sz w:val="24"/>
        </w:rPr>
        <w:noBreakHyphen/>
      </w:r>
      <w:r w:rsidRPr="006E03D4">
        <w:rPr>
          <w:rFonts w:cs="Arial"/>
          <w:sz w:val="24"/>
        </w:rPr>
        <w:t>100 to 995</w:t>
      </w:r>
      <w:r>
        <w:rPr>
          <w:rFonts w:cs="Arial"/>
          <w:sz w:val="24"/>
        </w:rPr>
        <w:noBreakHyphen/>
      </w:r>
      <w:r w:rsidRPr="006E03D4">
        <w:rPr>
          <w:rFonts w:cs="Arial"/>
          <w:sz w:val="24"/>
        </w:rPr>
        <w:t>1</w:t>
      </w:r>
    </w:p>
    <w:p w:rsidR="00832DA0" w:rsidRPr="006E03D4" w:rsidRDefault="00832DA0" w:rsidP="00832DA0">
      <w:pPr>
        <w:rPr>
          <w:rFonts w:cs="Arial"/>
          <w:sz w:val="24"/>
        </w:rPr>
      </w:pPr>
      <w:r w:rsidRPr="006E03D4">
        <w:rPr>
          <w:rFonts w:cs="Arial"/>
          <w:sz w:val="24"/>
        </w:rPr>
        <w:t>Volume 10:</w:t>
      </w:r>
      <w:r w:rsidRPr="006E03D4">
        <w:rPr>
          <w:rFonts w:cs="Arial"/>
          <w:sz w:val="24"/>
        </w:rPr>
        <w:tab/>
        <w:t>Endnotes 1 to 3</w:t>
      </w:r>
    </w:p>
    <w:p w:rsidR="00832DA0" w:rsidRPr="006E03D4" w:rsidRDefault="00832DA0" w:rsidP="00832DA0">
      <w:pPr>
        <w:rPr>
          <w:rFonts w:cs="Arial"/>
          <w:sz w:val="24"/>
        </w:rPr>
      </w:pPr>
      <w:r w:rsidRPr="006E03D4">
        <w:rPr>
          <w:rFonts w:cs="Arial"/>
          <w:sz w:val="24"/>
        </w:rPr>
        <w:t>Volume 11:</w:t>
      </w:r>
      <w:r w:rsidRPr="006E03D4">
        <w:rPr>
          <w:rFonts w:cs="Arial"/>
          <w:sz w:val="24"/>
        </w:rPr>
        <w:tab/>
        <w:t>Endnotes 4 to 8</w:t>
      </w:r>
    </w:p>
    <w:p w:rsidR="00832DA0" w:rsidRPr="006E03D4" w:rsidRDefault="00832DA0" w:rsidP="00832DA0">
      <w:pPr>
        <w:spacing w:before="120"/>
        <w:rPr>
          <w:rFonts w:cs="Arial"/>
          <w:sz w:val="24"/>
        </w:rPr>
      </w:pPr>
      <w:r w:rsidRPr="006E03D4">
        <w:rPr>
          <w:rFonts w:cs="Arial"/>
          <w:sz w:val="24"/>
        </w:rPr>
        <w:t>Each volume has its own contents</w:t>
      </w:r>
    </w:p>
    <w:p w:rsidR="00832DA0" w:rsidRPr="006E03D4" w:rsidRDefault="00832DA0" w:rsidP="00832DA0">
      <w:pPr>
        <w:rPr>
          <w:b/>
          <w:szCs w:val="22"/>
        </w:rPr>
      </w:pPr>
    </w:p>
    <w:p w:rsidR="00832DA0" w:rsidRPr="006E03D4" w:rsidRDefault="00832DA0" w:rsidP="00832DA0">
      <w:pPr>
        <w:pageBreakBefore/>
        <w:rPr>
          <w:b/>
          <w:sz w:val="32"/>
          <w:szCs w:val="32"/>
        </w:rPr>
      </w:pPr>
      <w:r w:rsidRPr="006E03D4">
        <w:rPr>
          <w:b/>
          <w:sz w:val="32"/>
          <w:szCs w:val="32"/>
        </w:rPr>
        <w:lastRenderedPageBreak/>
        <w:t>About this compilation</w:t>
      </w:r>
    </w:p>
    <w:p w:rsidR="00832DA0" w:rsidRPr="006E03D4" w:rsidRDefault="00832DA0" w:rsidP="00832DA0">
      <w:pPr>
        <w:spacing w:before="240"/>
        <w:rPr>
          <w:rFonts w:cs="Arial"/>
        </w:rPr>
      </w:pPr>
      <w:r w:rsidRPr="006E03D4">
        <w:rPr>
          <w:rFonts w:cs="Arial"/>
          <w:b/>
          <w:szCs w:val="22"/>
        </w:rPr>
        <w:t>This compilation</w:t>
      </w:r>
    </w:p>
    <w:p w:rsidR="00832DA0" w:rsidRPr="006E03D4" w:rsidRDefault="00832DA0" w:rsidP="00035810">
      <w:pPr>
        <w:spacing w:before="120" w:after="120"/>
        <w:rPr>
          <w:rFonts w:cs="Arial"/>
          <w:szCs w:val="22"/>
        </w:rPr>
      </w:pPr>
      <w:r w:rsidRPr="006E03D4">
        <w:rPr>
          <w:rFonts w:cs="Arial"/>
          <w:szCs w:val="22"/>
        </w:rPr>
        <w:t xml:space="preserve">This is a compilation of the </w:t>
      </w:r>
      <w:r w:rsidRPr="006E03D4">
        <w:rPr>
          <w:rFonts w:cs="Arial"/>
          <w:i/>
          <w:szCs w:val="22"/>
        </w:rPr>
        <w:fldChar w:fldCharType="begin"/>
      </w:r>
      <w:r w:rsidRPr="006E03D4">
        <w:rPr>
          <w:rFonts w:cs="Arial"/>
          <w:i/>
          <w:szCs w:val="22"/>
        </w:rPr>
        <w:instrText xml:space="preserve"> STYLEREF  ShortT </w:instrText>
      </w:r>
      <w:r w:rsidRPr="006E03D4">
        <w:rPr>
          <w:rFonts w:cs="Arial"/>
          <w:i/>
          <w:szCs w:val="22"/>
        </w:rPr>
        <w:fldChar w:fldCharType="separate"/>
      </w:r>
      <w:r w:rsidR="008329B0">
        <w:rPr>
          <w:rFonts w:cs="Arial"/>
          <w:i/>
          <w:noProof/>
          <w:szCs w:val="22"/>
        </w:rPr>
        <w:t>Income Tax Assessment Act 1997</w:t>
      </w:r>
      <w:r w:rsidRPr="006E03D4">
        <w:rPr>
          <w:rFonts w:cs="Arial"/>
          <w:i/>
          <w:szCs w:val="22"/>
        </w:rPr>
        <w:fldChar w:fldCharType="end"/>
      </w:r>
      <w:r w:rsidRPr="006E03D4">
        <w:rPr>
          <w:rFonts w:cs="Arial"/>
          <w:szCs w:val="22"/>
        </w:rPr>
        <w:t xml:space="preserve"> as in force on </w:t>
      </w:r>
      <w:r w:rsidR="006348F6" w:rsidRPr="00AF0740">
        <w:rPr>
          <w:rFonts w:cs="Arial"/>
          <w:szCs w:val="22"/>
        </w:rPr>
        <w:t>1</w:t>
      </w:r>
      <w:r w:rsidR="00AF0740">
        <w:rPr>
          <w:rFonts w:cs="Arial"/>
          <w:szCs w:val="22"/>
        </w:rPr>
        <w:t> </w:t>
      </w:r>
      <w:r w:rsidR="006348F6" w:rsidRPr="00AF0740">
        <w:rPr>
          <w:rFonts w:cs="Arial"/>
          <w:szCs w:val="22"/>
        </w:rPr>
        <w:t>September</w:t>
      </w:r>
      <w:r w:rsidRPr="006E03D4">
        <w:rPr>
          <w:rFonts w:cs="Arial"/>
          <w:szCs w:val="22"/>
        </w:rPr>
        <w:t xml:space="preserve"> 2014. It includes any commenced amendment affecting the legislation to that date.</w:t>
      </w:r>
    </w:p>
    <w:p w:rsidR="00832DA0" w:rsidRPr="006E03D4" w:rsidRDefault="00832DA0" w:rsidP="00832DA0">
      <w:pPr>
        <w:spacing w:after="120"/>
        <w:rPr>
          <w:rFonts w:cs="Arial"/>
          <w:szCs w:val="22"/>
        </w:rPr>
      </w:pPr>
      <w:r w:rsidRPr="006E03D4">
        <w:rPr>
          <w:rFonts w:cs="Arial"/>
          <w:szCs w:val="22"/>
        </w:rPr>
        <w:t xml:space="preserve">This compilation was prepared on </w:t>
      </w:r>
      <w:r w:rsidR="006348F6" w:rsidRPr="00AF0740">
        <w:rPr>
          <w:rFonts w:cs="Arial"/>
          <w:szCs w:val="22"/>
        </w:rPr>
        <w:t>1</w:t>
      </w:r>
      <w:r w:rsidR="00AF0740">
        <w:rPr>
          <w:rFonts w:cs="Arial"/>
          <w:szCs w:val="22"/>
        </w:rPr>
        <w:t> </w:t>
      </w:r>
      <w:r w:rsidR="006348F6" w:rsidRPr="00AF0740">
        <w:rPr>
          <w:rFonts w:cs="Arial"/>
          <w:szCs w:val="22"/>
        </w:rPr>
        <w:t>September</w:t>
      </w:r>
      <w:r w:rsidRPr="006E03D4">
        <w:rPr>
          <w:rFonts w:cs="Arial"/>
          <w:szCs w:val="22"/>
        </w:rPr>
        <w:t xml:space="preserve"> 2014.</w:t>
      </w:r>
    </w:p>
    <w:p w:rsidR="00832DA0" w:rsidRPr="006E03D4" w:rsidRDefault="00832DA0" w:rsidP="00832DA0">
      <w:pPr>
        <w:spacing w:after="120"/>
        <w:rPr>
          <w:rFonts w:cs="Arial"/>
          <w:szCs w:val="22"/>
        </w:rPr>
      </w:pPr>
      <w:r w:rsidRPr="006E03D4">
        <w:rPr>
          <w:rFonts w:cs="Arial"/>
          <w:szCs w:val="22"/>
        </w:rPr>
        <w:t xml:space="preserve">The notes at the end of this compilation (the </w:t>
      </w:r>
      <w:r w:rsidRPr="006E03D4">
        <w:rPr>
          <w:rFonts w:cs="Arial"/>
          <w:b/>
          <w:i/>
          <w:szCs w:val="22"/>
        </w:rPr>
        <w:t>endnotes</w:t>
      </w:r>
      <w:r w:rsidRPr="006E03D4">
        <w:rPr>
          <w:rFonts w:cs="Arial"/>
          <w:szCs w:val="22"/>
        </w:rPr>
        <w:t>) include information about amending laws and the amendment history of each amended provision.</w:t>
      </w:r>
    </w:p>
    <w:p w:rsidR="00832DA0" w:rsidRPr="006E03D4" w:rsidRDefault="00832DA0" w:rsidP="00832DA0">
      <w:pPr>
        <w:tabs>
          <w:tab w:val="left" w:pos="5640"/>
        </w:tabs>
        <w:spacing w:before="120" w:after="120"/>
        <w:rPr>
          <w:rFonts w:cs="Arial"/>
          <w:b/>
          <w:szCs w:val="22"/>
        </w:rPr>
      </w:pPr>
      <w:r w:rsidRPr="006E03D4">
        <w:rPr>
          <w:rFonts w:cs="Arial"/>
          <w:b/>
          <w:szCs w:val="22"/>
        </w:rPr>
        <w:t>Uncommenced amendments</w:t>
      </w:r>
    </w:p>
    <w:p w:rsidR="00832DA0" w:rsidRPr="006E03D4" w:rsidRDefault="00832DA0" w:rsidP="00832DA0">
      <w:pPr>
        <w:spacing w:after="120"/>
        <w:rPr>
          <w:rFonts w:cs="Arial"/>
          <w:szCs w:val="22"/>
        </w:rPr>
      </w:pPr>
      <w:r w:rsidRPr="006E03D4">
        <w:rPr>
          <w:rFonts w:cs="Arial"/>
          <w:szCs w:val="22"/>
        </w:rPr>
        <w:t>The effect of uncommenced amendments is not reflected in the text of the compiled law but the text of the amendments is included in the endnotes.</w:t>
      </w:r>
    </w:p>
    <w:p w:rsidR="00832DA0" w:rsidRPr="006E03D4" w:rsidRDefault="00832DA0" w:rsidP="00832DA0">
      <w:pPr>
        <w:spacing w:before="120" w:after="120"/>
        <w:rPr>
          <w:rFonts w:cs="Arial"/>
          <w:b/>
          <w:szCs w:val="22"/>
        </w:rPr>
      </w:pPr>
      <w:r w:rsidRPr="006E03D4">
        <w:rPr>
          <w:rFonts w:cs="Arial"/>
          <w:b/>
          <w:szCs w:val="22"/>
        </w:rPr>
        <w:t>Application, saving and transitional provisions for provisions and amendments</w:t>
      </w:r>
    </w:p>
    <w:p w:rsidR="00832DA0" w:rsidRPr="006E03D4" w:rsidRDefault="00832DA0" w:rsidP="00832DA0">
      <w:pPr>
        <w:spacing w:after="120"/>
        <w:rPr>
          <w:rFonts w:cs="Arial"/>
          <w:szCs w:val="22"/>
        </w:rPr>
      </w:pPr>
      <w:r w:rsidRPr="006E03D4">
        <w:rPr>
          <w:rFonts w:cs="Arial"/>
          <w:szCs w:val="22"/>
        </w:rPr>
        <w:t>If the operation of a provision or amendment is affected by an application, saving or transitional provision that is not included in this compilation, details are included in the endnotes.</w:t>
      </w:r>
    </w:p>
    <w:p w:rsidR="00832DA0" w:rsidRPr="006E03D4" w:rsidRDefault="00832DA0" w:rsidP="00832DA0">
      <w:pPr>
        <w:spacing w:before="120" w:after="120"/>
        <w:rPr>
          <w:rFonts w:cs="Arial"/>
          <w:b/>
          <w:szCs w:val="22"/>
        </w:rPr>
      </w:pPr>
      <w:r w:rsidRPr="006E03D4">
        <w:rPr>
          <w:rFonts w:cs="Arial"/>
          <w:b/>
          <w:szCs w:val="22"/>
        </w:rPr>
        <w:t>Modifications</w:t>
      </w:r>
    </w:p>
    <w:p w:rsidR="00832DA0" w:rsidRPr="006E03D4" w:rsidRDefault="00832DA0" w:rsidP="00832DA0">
      <w:pPr>
        <w:spacing w:after="120"/>
        <w:rPr>
          <w:rFonts w:cs="Arial"/>
          <w:szCs w:val="22"/>
        </w:rPr>
      </w:pPr>
      <w:r w:rsidRPr="006E03D4">
        <w:rPr>
          <w:rFonts w:cs="Arial"/>
          <w:szCs w:val="22"/>
        </w:rPr>
        <w:t xml:space="preserve">If a provision of the compiled law is affected by a modification that is in force, details are included in the endnotes. </w:t>
      </w:r>
    </w:p>
    <w:p w:rsidR="00832DA0" w:rsidRPr="006E03D4" w:rsidRDefault="00832DA0" w:rsidP="00832DA0">
      <w:pPr>
        <w:spacing w:before="80" w:after="120"/>
        <w:rPr>
          <w:rFonts w:cs="Arial"/>
          <w:b/>
          <w:szCs w:val="22"/>
        </w:rPr>
      </w:pPr>
      <w:r w:rsidRPr="006E03D4">
        <w:rPr>
          <w:rFonts w:cs="Arial"/>
          <w:b/>
          <w:szCs w:val="22"/>
        </w:rPr>
        <w:t>Provisions ceasing to have effect</w:t>
      </w:r>
    </w:p>
    <w:p w:rsidR="00832DA0" w:rsidRPr="006E03D4" w:rsidRDefault="00832DA0" w:rsidP="00832DA0">
      <w:pPr>
        <w:spacing w:after="120"/>
        <w:rPr>
          <w:rFonts w:cs="Arial"/>
        </w:rPr>
      </w:pPr>
      <w:r w:rsidRPr="006E03D4">
        <w:rPr>
          <w:rFonts w:cs="Arial"/>
          <w:szCs w:val="22"/>
        </w:rPr>
        <w:t>If a provision of the compiled law has expired or otherwise ceased to have effect in accordance with a provision of the law, details are included in the endnotes.</w:t>
      </w:r>
    </w:p>
    <w:p w:rsidR="00832DA0" w:rsidRPr="006E03D4" w:rsidRDefault="00832DA0" w:rsidP="00832DA0">
      <w:pPr>
        <w:pStyle w:val="Header"/>
        <w:tabs>
          <w:tab w:val="clear" w:pos="4150"/>
          <w:tab w:val="clear" w:pos="8307"/>
        </w:tabs>
      </w:pPr>
      <w:r w:rsidRPr="006E03D4">
        <w:rPr>
          <w:rStyle w:val="CharChapNo"/>
        </w:rPr>
        <w:t xml:space="preserve"> </w:t>
      </w:r>
      <w:r w:rsidRPr="006E03D4">
        <w:rPr>
          <w:rStyle w:val="CharChapText"/>
        </w:rPr>
        <w:t xml:space="preserve"> </w:t>
      </w:r>
    </w:p>
    <w:p w:rsidR="00832DA0" w:rsidRPr="006E03D4" w:rsidRDefault="00832DA0" w:rsidP="00832DA0">
      <w:pPr>
        <w:pStyle w:val="Header"/>
        <w:tabs>
          <w:tab w:val="clear" w:pos="4150"/>
          <w:tab w:val="clear" w:pos="8307"/>
        </w:tabs>
      </w:pPr>
      <w:r w:rsidRPr="006E03D4">
        <w:rPr>
          <w:rStyle w:val="CharPartNo"/>
        </w:rPr>
        <w:t xml:space="preserve"> </w:t>
      </w:r>
      <w:r w:rsidRPr="006E03D4">
        <w:rPr>
          <w:rStyle w:val="CharPartText"/>
        </w:rPr>
        <w:t xml:space="preserve"> </w:t>
      </w:r>
    </w:p>
    <w:p w:rsidR="00832DA0" w:rsidRPr="006E03D4" w:rsidRDefault="00832DA0" w:rsidP="00832DA0">
      <w:pPr>
        <w:pStyle w:val="Header"/>
        <w:tabs>
          <w:tab w:val="clear" w:pos="4150"/>
          <w:tab w:val="clear" w:pos="8307"/>
        </w:tabs>
      </w:pPr>
      <w:r w:rsidRPr="006E03D4">
        <w:rPr>
          <w:rStyle w:val="CharDivNo"/>
        </w:rPr>
        <w:t xml:space="preserve"> </w:t>
      </w:r>
      <w:r w:rsidRPr="006E03D4">
        <w:rPr>
          <w:rStyle w:val="CharDivText"/>
        </w:rPr>
        <w:t xml:space="preserve"> </w:t>
      </w:r>
    </w:p>
    <w:p w:rsidR="00832DA0" w:rsidRPr="006E03D4" w:rsidRDefault="00832DA0" w:rsidP="00832DA0">
      <w:pPr>
        <w:sectPr w:rsidR="00832DA0" w:rsidRPr="006E03D4" w:rsidSect="007A774A">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832DA0" w:rsidRPr="006E03D4" w:rsidRDefault="00832DA0" w:rsidP="00832DA0">
      <w:pPr>
        <w:rPr>
          <w:sz w:val="36"/>
        </w:rPr>
      </w:pPr>
      <w:r w:rsidRPr="006E03D4">
        <w:rPr>
          <w:sz w:val="36"/>
        </w:rPr>
        <w:lastRenderedPageBreak/>
        <w:t>Contents</w:t>
      </w:r>
    </w:p>
    <w:p w:rsidR="00832DA0" w:rsidRDefault="00832DA0" w:rsidP="00832DA0">
      <w:pPr>
        <w:pStyle w:val="TOC1"/>
        <w:rPr>
          <w:rFonts w:asciiTheme="minorHAnsi" w:eastAsiaTheme="minorEastAsia" w:hAnsiTheme="minorHAnsi" w:cstheme="minorBidi"/>
          <w:b w:val="0"/>
          <w:noProof/>
          <w:kern w:val="0"/>
          <w:sz w:val="22"/>
          <w:szCs w:val="22"/>
        </w:rPr>
      </w:pPr>
      <w:r w:rsidRPr="006E03D4">
        <w:rPr>
          <w:bCs/>
          <w:szCs w:val="32"/>
        </w:rPr>
        <w:fldChar w:fldCharType="begin"/>
      </w:r>
      <w:r w:rsidRPr="006E03D4">
        <w:instrText xml:space="preserve"> TOC \o "1-9" </w:instrText>
      </w:r>
      <w:r w:rsidRPr="006E03D4">
        <w:rPr>
          <w:bCs/>
          <w:szCs w:val="32"/>
        </w:rPr>
        <w:fldChar w:fldCharType="separate"/>
      </w:r>
      <w:r>
        <w:rPr>
          <w:noProof/>
        </w:rPr>
        <w:t>Chapter 3—Specialist liability rules</w:t>
      </w:r>
      <w:r w:rsidRPr="00901774">
        <w:rPr>
          <w:b w:val="0"/>
          <w:noProof/>
          <w:sz w:val="18"/>
        </w:rPr>
        <w:tab/>
      </w:r>
      <w:r w:rsidRPr="00901774">
        <w:rPr>
          <w:b w:val="0"/>
          <w:noProof/>
          <w:sz w:val="18"/>
        </w:rPr>
        <w:fldChar w:fldCharType="begin"/>
      </w:r>
      <w:r w:rsidRPr="00901774">
        <w:rPr>
          <w:b w:val="0"/>
          <w:noProof/>
          <w:sz w:val="18"/>
        </w:rPr>
        <w:instrText xml:space="preserve"> PAGEREF _Toc390698536 \h </w:instrText>
      </w:r>
      <w:r w:rsidRPr="00901774">
        <w:rPr>
          <w:b w:val="0"/>
          <w:noProof/>
          <w:sz w:val="18"/>
        </w:rPr>
      </w:r>
      <w:r w:rsidRPr="00901774">
        <w:rPr>
          <w:b w:val="0"/>
          <w:noProof/>
          <w:sz w:val="18"/>
        </w:rPr>
        <w:fldChar w:fldCharType="separate"/>
      </w:r>
      <w:r w:rsidR="008329B0">
        <w:rPr>
          <w:b w:val="0"/>
          <w:noProof/>
          <w:sz w:val="18"/>
        </w:rPr>
        <w:t>1</w:t>
      </w:r>
      <w:r w:rsidRPr="00901774">
        <w:rPr>
          <w:b w:val="0"/>
          <w:noProof/>
          <w:sz w:val="18"/>
        </w:rPr>
        <w:fldChar w:fldCharType="end"/>
      </w:r>
    </w:p>
    <w:p w:rsidR="00832DA0" w:rsidRDefault="00832DA0" w:rsidP="00832DA0">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901774">
        <w:rPr>
          <w:b w:val="0"/>
          <w:noProof/>
          <w:sz w:val="18"/>
        </w:rPr>
        <w:tab/>
      </w:r>
      <w:r w:rsidRPr="00901774">
        <w:rPr>
          <w:b w:val="0"/>
          <w:noProof/>
          <w:sz w:val="18"/>
        </w:rPr>
        <w:fldChar w:fldCharType="begin"/>
      </w:r>
      <w:r w:rsidRPr="00901774">
        <w:rPr>
          <w:b w:val="0"/>
          <w:noProof/>
          <w:sz w:val="18"/>
        </w:rPr>
        <w:instrText xml:space="preserve"> PAGEREF _Toc390698537 \h </w:instrText>
      </w:r>
      <w:r w:rsidRPr="00901774">
        <w:rPr>
          <w:b w:val="0"/>
          <w:noProof/>
          <w:sz w:val="18"/>
        </w:rPr>
      </w:r>
      <w:r w:rsidRPr="00901774">
        <w:rPr>
          <w:b w:val="0"/>
          <w:noProof/>
          <w:sz w:val="18"/>
        </w:rPr>
        <w:fldChar w:fldCharType="separate"/>
      </w:r>
      <w:r w:rsidR="008329B0">
        <w:rPr>
          <w:b w:val="0"/>
          <w:noProof/>
          <w:sz w:val="18"/>
        </w:rPr>
        <w:t>1</w:t>
      </w:r>
      <w:r w:rsidRPr="00901774">
        <w:rPr>
          <w:b w:val="0"/>
          <w:noProof/>
          <w:sz w:val="18"/>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901774">
        <w:rPr>
          <w:b w:val="0"/>
          <w:noProof/>
          <w:sz w:val="18"/>
        </w:rPr>
        <w:tab/>
      </w:r>
      <w:r w:rsidRPr="00901774">
        <w:rPr>
          <w:b w:val="0"/>
          <w:noProof/>
          <w:sz w:val="18"/>
        </w:rPr>
        <w:fldChar w:fldCharType="begin"/>
      </w:r>
      <w:r w:rsidRPr="00901774">
        <w:rPr>
          <w:b w:val="0"/>
          <w:noProof/>
          <w:sz w:val="18"/>
        </w:rPr>
        <w:instrText xml:space="preserve"> PAGEREF _Toc390698538 \h </w:instrText>
      </w:r>
      <w:r w:rsidRPr="00901774">
        <w:rPr>
          <w:b w:val="0"/>
          <w:noProof/>
          <w:sz w:val="18"/>
        </w:rPr>
      </w:r>
      <w:r w:rsidRPr="00901774">
        <w:rPr>
          <w:b w:val="0"/>
          <w:noProof/>
          <w:sz w:val="18"/>
        </w:rPr>
        <w:fldChar w:fldCharType="separate"/>
      </w:r>
      <w:r w:rsidR="008329B0">
        <w:rPr>
          <w:b w:val="0"/>
          <w:noProof/>
          <w:sz w:val="18"/>
        </w:rPr>
        <w:t>1</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901774">
        <w:rPr>
          <w:b w:val="0"/>
          <w:noProof/>
          <w:sz w:val="18"/>
        </w:rPr>
        <w:tab/>
      </w:r>
      <w:r w:rsidRPr="00901774">
        <w:rPr>
          <w:b w:val="0"/>
          <w:noProof/>
          <w:sz w:val="18"/>
        </w:rPr>
        <w:fldChar w:fldCharType="begin"/>
      </w:r>
      <w:r w:rsidRPr="00901774">
        <w:rPr>
          <w:b w:val="0"/>
          <w:noProof/>
          <w:sz w:val="18"/>
        </w:rPr>
        <w:instrText xml:space="preserve"> PAGEREF _Toc390698539 \h </w:instrText>
      </w:r>
      <w:r w:rsidRPr="00901774">
        <w:rPr>
          <w:b w:val="0"/>
          <w:noProof/>
          <w:sz w:val="18"/>
        </w:rPr>
      </w:r>
      <w:r w:rsidRPr="00901774">
        <w:rPr>
          <w:b w:val="0"/>
          <w:noProof/>
          <w:sz w:val="18"/>
        </w:rPr>
        <w:fldChar w:fldCharType="separate"/>
      </w:r>
      <w:r w:rsidR="008329B0">
        <w:rPr>
          <w:b w:val="0"/>
          <w:noProof/>
          <w:sz w:val="18"/>
        </w:rPr>
        <w:t>1</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_Toc390698540 \h </w:instrText>
      </w:r>
      <w:r w:rsidRPr="00901774">
        <w:rPr>
          <w:b w:val="0"/>
          <w:noProof/>
          <w:sz w:val="18"/>
        </w:rPr>
      </w:r>
      <w:r w:rsidRPr="00901774">
        <w:rPr>
          <w:b w:val="0"/>
          <w:noProof/>
          <w:sz w:val="18"/>
        </w:rPr>
        <w:fldChar w:fldCharType="separate"/>
      </w:r>
      <w:r w:rsidR="008329B0">
        <w:rPr>
          <w:b w:val="0"/>
          <w:noProof/>
          <w:sz w:val="18"/>
        </w:rPr>
        <w:t>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5</w:t>
      </w:r>
      <w:r>
        <w:rPr>
          <w:noProof/>
        </w:rPr>
        <w:tab/>
        <w:t>What this Subdivision is about</w:t>
      </w:r>
      <w:r w:rsidRPr="00901774">
        <w:rPr>
          <w:noProof/>
        </w:rPr>
        <w:tab/>
      </w:r>
      <w:r w:rsidRPr="00901774">
        <w:rPr>
          <w:noProof/>
        </w:rPr>
        <w:fldChar w:fldCharType="begin"/>
      </w:r>
      <w:r w:rsidRPr="00901774">
        <w:rPr>
          <w:noProof/>
        </w:rPr>
        <w:instrText xml:space="preserve"> PAGEREF _Toc390698541 \h </w:instrText>
      </w:r>
      <w:r w:rsidRPr="00901774">
        <w:rPr>
          <w:noProof/>
        </w:rPr>
      </w:r>
      <w:r w:rsidRPr="00901774">
        <w:rPr>
          <w:noProof/>
        </w:rPr>
        <w:fldChar w:fldCharType="separate"/>
      </w:r>
      <w:r w:rsidR="008329B0">
        <w:rPr>
          <w:noProof/>
        </w:rPr>
        <w:t>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 of this Subdivision</w:t>
      </w:r>
      <w:r w:rsidRPr="00901774">
        <w:rPr>
          <w:b w:val="0"/>
          <w:noProof/>
          <w:sz w:val="18"/>
        </w:rPr>
        <w:tab/>
      </w:r>
      <w:r w:rsidRPr="00901774">
        <w:rPr>
          <w:b w:val="0"/>
          <w:noProof/>
          <w:sz w:val="18"/>
        </w:rPr>
        <w:fldChar w:fldCharType="begin"/>
      </w:r>
      <w:r w:rsidRPr="00901774">
        <w:rPr>
          <w:b w:val="0"/>
          <w:noProof/>
          <w:sz w:val="18"/>
        </w:rPr>
        <w:instrText xml:space="preserve"> PAGEREF _Toc390698542 \h </w:instrText>
      </w:r>
      <w:r w:rsidRPr="00901774">
        <w:rPr>
          <w:b w:val="0"/>
          <w:noProof/>
          <w:sz w:val="18"/>
        </w:rPr>
      </w:r>
      <w:r w:rsidRPr="00901774">
        <w:rPr>
          <w:b w:val="0"/>
          <w:noProof/>
          <w:sz w:val="18"/>
        </w:rPr>
        <w:fldChar w:fldCharType="separate"/>
      </w:r>
      <w:r w:rsidR="008329B0">
        <w:rPr>
          <w:b w:val="0"/>
          <w:noProof/>
          <w:sz w:val="18"/>
        </w:rPr>
        <w:t>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901774">
        <w:rPr>
          <w:noProof/>
        </w:rPr>
        <w:tab/>
      </w:r>
      <w:r w:rsidRPr="00901774">
        <w:rPr>
          <w:noProof/>
        </w:rPr>
        <w:fldChar w:fldCharType="begin"/>
      </w:r>
      <w:r w:rsidRPr="00901774">
        <w:rPr>
          <w:noProof/>
        </w:rPr>
        <w:instrText xml:space="preserve"> PAGEREF _Toc390698543 \h </w:instrText>
      </w:r>
      <w:r w:rsidRPr="00901774">
        <w:rPr>
          <w:noProof/>
        </w:rPr>
      </w:r>
      <w:r w:rsidRPr="00901774">
        <w:rPr>
          <w:noProof/>
        </w:rPr>
        <w:fldChar w:fldCharType="separate"/>
      </w:r>
      <w:r w:rsidR="008329B0">
        <w:rPr>
          <w:noProof/>
        </w:rPr>
        <w:t>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901774">
        <w:rPr>
          <w:noProof/>
        </w:rPr>
        <w:tab/>
      </w:r>
      <w:r w:rsidRPr="00901774">
        <w:rPr>
          <w:noProof/>
        </w:rPr>
        <w:fldChar w:fldCharType="begin"/>
      </w:r>
      <w:r w:rsidRPr="00901774">
        <w:rPr>
          <w:noProof/>
        </w:rPr>
        <w:instrText xml:space="preserve"> PAGEREF _Toc390698544 \h </w:instrText>
      </w:r>
      <w:r w:rsidRPr="00901774">
        <w:rPr>
          <w:noProof/>
        </w:rPr>
      </w:r>
      <w:r w:rsidRPr="00901774">
        <w:rPr>
          <w:noProof/>
        </w:rPr>
        <w:fldChar w:fldCharType="separate"/>
      </w:r>
      <w:r w:rsidR="008329B0">
        <w:rPr>
          <w:noProof/>
        </w:rPr>
        <w:t>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CGT consequences</w:t>
      </w:r>
      <w:r w:rsidRPr="00901774">
        <w:rPr>
          <w:b w:val="0"/>
          <w:noProof/>
          <w:sz w:val="18"/>
        </w:rPr>
        <w:tab/>
      </w:r>
      <w:r w:rsidRPr="00901774">
        <w:rPr>
          <w:b w:val="0"/>
          <w:noProof/>
          <w:sz w:val="18"/>
        </w:rPr>
        <w:fldChar w:fldCharType="begin"/>
      </w:r>
      <w:r w:rsidRPr="00901774">
        <w:rPr>
          <w:b w:val="0"/>
          <w:noProof/>
          <w:sz w:val="18"/>
        </w:rPr>
        <w:instrText xml:space="preserve"> PAGEREF _Toc390698545 \h </w:instrText>
      </w:r>
      <w:r w:rsidRPr="00901774">
        <w:rPr>
          <w:b w:val="0"/>
          <w:noProof/>
          <w:sz w:val="18"/>
        </w:rPr>
      </w:r>
      <w:r w:rsidRPr="00901774">
        <w:rPr>
          <w:b w:val="0"/>
          <w:noProof/>
          <w:sz w:val="18"/>
        </w:rPr>
        <w:fldChar w:fldCharType="separate"/>
      </w:r>
      <w:r w:rsidR="008329B0">
        <w:rPr>
          <w:b w:val="0"/>
          <w:noProof/>
          <w:sz w:val="18"/>
        </w:rPr>
        <w:t>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901774">
        <w:rPr>
          <w:noProof/>
        </w:rPr>
        <w:tab/>
      </w:r>
      <w:r w:rsidRPr="00901774">
        <w:rPr>
          <w:noProof/>
        </w:rPr>
        <w:fldChar w:fldCharType="begin"/>
      </w:r>
      <w:r w:rsidRPr="00901774">
        <w:rPr>
          <w:noProof/>
        </w:rPr>
        <w:instrText xml:space="preserve"> PAGEREF _Toc390698546 \h </w:instrText>
      </w:r>
      <w:r w:rsidRPr="00901774">
        <w:rPr>
          <w:noProof/>
        </w:rPr>
      </w:r>
      <w:r w:rsidRPr="00901774">
        <w:rPr>
          <w:noProof/>
        </w:rPr>
        <w:fldChar w:fldCharType="separate"/>
      </w:r>
      <w:r w:rsidR="008329B0">
        <w:rPr>
          <w:noProof/>
        </w:rPr>
        <w:t>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901774">
        <w:rPr>
          <w:noProof/>
        </w:rPr>
        <w:tab/>
      </w:r>
      <w:r w:rsidRPr="00901774">
        <w:rPr>
          <w:noProof/>
        </w:rPr>
        <w:fldChar w:fldCharType="begin"/>
      </w:r>
      <w:r w:rsidRPr="00901774">
        <w:rPr>
          <w:noProof/>
        </w:rPr>
        <w:instrText xml:space="preserve"> PAGEREF _Toc390698547 \h </w:instrText>
      </w:r>
      <w:r w:rsidRPr="00901774">
        <w:rPr>
          <w:noProof/>
        </w:rPr>
      </w:r>
      <w:r w:rsidRPr="00901774">
        <w:rPr>
          <w:noProof/>
        </w:rPr>
        <w:fldChar w:fldCharType="separate"/>
      </w:r>
      <w:r w:rsidR="008329B0">
        <w:rPr>
          <w:noProof/>
        </w:rPr>
        <w:t>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Consequences for depreciating assets</w:t>
      </w:r>
      <w:r w:rsidRPr="00901774">
        <w:rPr>
          <w:b w:val="0"/>
          <w:noProof/>
          <w:sz w:val="18"/>
        </w:rPr>
        <w:tab/>
      </w:r>
      <w:r w:rsidRPr="00901774">
        <w:rPr>
          <w:b w:val="0"/>
          <w:noProof/>
          <w:sz w:val="18"/>
        </w:rPr>
        <w:fldChar w:fldCharType="begin"/>
      </w:r>
      <w:r w:rsidRPr="00901774">
        <w:rPr>
          <w:b w:val="0"/>
          <w:noProof/>
          <w:sz w:val="18"/>
        </w:rPr>
        <w:instrText xml:space="preserve"> PAGEREF _Toc390698548 \h </w:instrText>
      </w:r>
      <w:r w:rsidRPr="00901774">
        <w:rPr>
          <w:b w:val="0"/>
          <w:noProof/>
          <w:sz w:val="18"/>
        </w:rPr>
      </w:r>
      <w:r w:rsidRPr="00901774">
        <w:rPr>
          <w:b w:val="0"/>
          <w:noProof/>
          <w:sz w:val="18"/>
        </w:rPr>
        <w:fldChar w:fldCharType="separate"/>
      </w:r>
      <w:r w:rsidR="008329B0">
        <w:rPr>
          <w:b w:val="0"/>
          <w:noProof/>
          <w:sz w:val="18"/>
        </w:rPr>
        <w:t>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901774">
        <w:rPr>
          <w:noProof/>
        </w:rPr>
        <w:tab/>
      </w:r>
      <w:r w:rsidRPr="00901774">
        <w:rPr>
          <w:noProof/>
        </w:rPr>
        <w:fldChar w:fldCharType="begin"/>
      </w:r>
      <w:r w:rsidRPr="00901774">
        <w:rPr>
          <w:noProof/>
        </w:rPr>
        <w:instrText xml:space="preserve"> PAGEREF _Toc390698549 \h </w:instrText>
      </w:r>
      <w:r w:rsidRPr="00901774">
        <w:rPr>
          <w:noProof/>
        </w:rPr>
      </w:r>
      <w:r w:rsidRPr="00901774">
        <w:rPr>
          <w:noProof/>
        </w:rPr>
        <w:fldChar w:fldCharType="separate"/>
      </w:r>
      <w:r w:rsidR="008329B0">
        <w:rPr>
          <w:noProof/>
        </w:rPr>
        <w:t>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Consequences for trading stock</w:t>
      </w:r>
      <w:r w:rsidRPr="00901774">
        <w:rPr>
          <w:b w:val="0"/>
          <w:noProof/>
          <w:sz w:val="18"/>
        </w:rPr>
        <w:tab/>
      </w:r>
      <w:r w:rsidRPr="00901774">
        <w:rPr>
          <w:b w:val="0"/>
          <w:noProof/>
          <w:sz w:val="18"/>
        </w:rPr>
        <w:fldChar w:fldCharType="begin"/>
      </w:r>
      <w:r w:rsidRPr="00901774">
        <w:rPr>
          <w:b w:val="0"/>
          <w:noProof/>
          <w:sz w:val="18"/>
        </w:rPr>
        <w:instrText xml:space="preserve"> PAGEREF _Toc390698550 \h </w:instrText>
      </w:r>
      <w:r w:rsidRPr="00901774">
        <w:rPr>
          <w:b w:val="0"/>
          <w:noProof/>
          <w:sz w:val="18"/>
        </w:rPr>
      </w:r>
      <w:r w:rsidRPr="00901774">
        <w:rPr>
          <w:b w:val="0"/>
          <w:noProof/>
          <w:sz w:val="18"/>
        </w:rPr>
        <w:fldChar w:fldCharType="separate"/>
      </w:r>
      <w:r w:rsidR="008329B0">
        <w:rPr>
          <w:b w:val="0"/>
          <w:noProof/>
          <w:sz w:val="18"/>
        </w:rPr>
        <w:t>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901774">
        <w:rPr>
          <w:noProof/>
        </w:rPr>
        <w:tab/>
      </w:r>
      <w:r w:rsidRPr="00901774">
        <w:rPr>
          <w:noProof/>
        </w:rPr>
        <w:fldChar w:fldCharType="begin"/>
      </w:r>
      <w:r w:rsidRPr="00901774">
        <w:rPr>
          <w:noProof/>
        </w:rPr>
        <w:instrText xml:space="preserve"> PAGEREF _Toc390698551 \h </w:instrText>
      </w:r>
      <w:r w:rsidRPr="00901774">
        <w:rPr>
          <w:noProof/>
        </w:rPr>
      </w:r>
      <w:r w:rsidRPr="00901774">
        <w:rPr>
          <w:noProof/>
        </w:rPr>
        <w:fldChar w:fldCharType="separate"/>
      </w:r>
      <w:r w:rsidR="008329B0">
        <w:rPr>
          <w:noProof/>
        </w:rPr>
        <w:t>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Consequences for revenue assets</w:t>
      </w:r>
      <w:r w:rsidRPr="00901774">
        <w:rPr>
          <w:b w:val="0"/>
          <w:noProof/>
          <w:sz w:val="18"/>
        </w:rPr>
        <w:tab/>
      </w:r>
      <w:r w:rsidRPr="00901774">
        <w:rPr>
          <w:b w:val="0"/>
          <w:noProof/>
          <w:sz w:val="18"/>
        </w:rPr>
        <w:fldChar w:fldCharType="begin"/>
      </w:r>
      <w:r w:rsidRPr="00901774">
        <w:rPr>
          <w:b w:val="0"/>
          <w:noProof/>
          <w:sz w:val="18"/>
        </w:rPr>
        <w:instrText xml:space="preserve"> PAGEREF _Toc390698552 \h </w:instrText>
      </w:r>
      <w:r w:rsidRPr="00901774">
        <w:rPr>
          <w:b w:val="0"/>
          <w:noProof/>
          <w:sz w:val="18"/>
        </w:rPr>
      </w:r>
      <w:r w:rsidRPr="00901774">
        <w:rPr>
          <w:b w:val="0"/>
          <w:noProof/>
          <w:sz w:val="18"/>
        </w:rPr>
        <w:fldChar w:fldCharType="separate"/>
      </w:r>
      <w:r w:rsidR="008329B0">
        <w:rPr>
          <w:b w:val="0"/>
          <w:noProof/>
          <w:sz w:val="18"/>
        </w:rPr>
        <w:t>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901774">
        <w:rPr>
          <w:noProof/>
        </w:rPr>
        <w:tab/>
      </w:r>
      <w:r w:rsidRPr="00901774">
        <w:rPr>
          <w:noProof/>
        </w:rPr>
        <w:fldChar w:fldCharType="begin"/>
      </w:r>
      <w:r w:rsidRPr="00901774">
        <w:rPr>
          <w:noProof/>
        </w:rPr>
        <w:instrText xml:space="preserve"> PAGEREF _Toc390698553 \h </w:instrText>
      </w:r>
      <w:r w:rsidRPr="00901774">
        <w:rPr>
          <w:noProof/>
        </w:rPr>
      </w:r>
      <w:r w:rsidRPr="00901774">
        <w:rPr>
          <w:noProof/>
        </w:rPr>
        <w:fldChar w:fldCharType="separate"/>
      </w:r>
      <w:r w:rsidR="008329B0">
        <w:rPr>
          <w:noProof/>
        </w:rPr>
        <w:t>4</w:t>
      </w:r>
      <w:r w:rsidRPr="00901774">
        <w:rPr>
          <w:noProof/>
        </w:rPr>
        <w:fldChar w:fldCharType="end"/>
      </w:r>
    </w:p>
    <w:p w:rsidR="00832DA0" w:rsidRDefault="00832DA0" w:rsidP="00832DA0">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_Toc390698554 \h </w:instrText>
      </w:r>
      <w:r w:rsidRPr="00901774">
        <w:rPr>
          <w:b w:val="0"/>
          <w:noProof/>
          <w:sz w:val="18"/>
        </w:rPr>
      </w:r>
      <w:r w:rsidRPr="00901774">
        <w:rPr>
          <w:b w:val="0"/>
          <w:noProof/>
          <w:sz w:val="18"/>
        </w:rPr>
        <w:fldChar w:fldCharType="separate"/>
      </w:r>
      <w:r w:rsidR="008329B0">
        <w:rPr>
          <w:b w:val="0"/>
          <w:noProof/>
          <w:sz w:val="18"/>
        </w:rPr>
        <w:t>6</w:t>
      </w:r>
      <w:r w:rsidRPr="00901774">
        <w:rPr>
          <w:b w:val="0"/>
          <w:noProof/>
          <w:sz w:val="18"/>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700—Guide and objects</w:t>
      </w:r>
      <w:r w:rsidRPr="00901774">
        <w:rPr>
          <w:b w:val="0"/>
          <w:noProof/>
          <w:sz w:val="18"/>
        </w:rPr>
        <w:tab/>
      </w:r>
      <w:r w:rsidRPr="00901774">
        <w:rPr>
          <w:b w:val="0"/>
          <w:noProof/>
          <w:sz w:val="18"/>
        </w:rPr>
        <w:fldChar w:fldCharType="begin"/>
      </w:r>
      <w:r w:rsidRPr="00901774">
        <w:rPr>
          <w:b w:val="0"/>
          <w:noProof/>
          <w:sz w:val="18"/>
        </w:rPr>
        <w:instrText xml:space="preserve"> PAGEREF _Toc390698555 \h </w:instrText>
      </w:r>
      <w:r w:rsidRPr="00901774">
        <w:rPr>
          <w:b w:val="0"/>
          <w:noProof/>
          <w:sz w:val="18"/>
        </w:rPr>
      </w:r>
      <w:r w:rsidRPr="00901774">
        <w:rPr>
          <w:b w:val="0"/>
          <w:noProof/>
          <w:sz w:val="18"/>
        </w:rPr>
        <w:fldChar w:fldCharType="separate"/>
      </w:r>
      <w:r w:rsidR="008329B0">
        <w:rPr>
          <w:b w:val="0"/>
          <w:noProof/>
          <w:sz w:val="18"/>
        </w:rPr>
        <w:t>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_Toc390698556 \h </w:instrText>
      </w:r>
      <w:r w:rsidRPr="00901774">
        <w:rPr>
          <w:b w:val="0"/>
          <w:noProof/>
          <w:sz w:val="18"/>
        </w:rPr>
      </w:r>
      <w:r w:rsidRPr="00901774">
        <w:rPr>
          <w:b w:val="0"/>
          <w:noProof/>
          <w:sz w:val="18"/>
        </w:rPr>
        <w:fldChar w:fldCharType="separate"/>
      </w:r>
      <w:r w:rsidR="008329B0">
        <w:rPr>
          <w:b w:val="0"/>
          <w:noProof/>
          <w:sz w:val="18"/>
        </w:rPr>
        <w:t>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901774">
        <w:rPr>
          <w:noProof/>
        </w:rPr>
        <w:tab/>
      </w:r>
      <w:r w:rsidRPr="00901774">
        <w:rPr>
          <w:noProof/>
        </w:rPr>
        <w:fldChar w:fldCharType="begin"/>
      </w:r>
      <w:r w:rsidRPr="00901774">
        <w:rPr>
          <w:noProof/>
        </w:rPr>
        <w:instrText xml:space="preserve"> PAGEREF _Toc390698557 \h </w:instrText>
      </w:r>
      <w:r w:rsidRPr="00901774">
        <w:rPr>
          <w:noProof/>
        </w:rPr>
      </w:r>
      <w:r w:rsidRPr="00901774">
        <w:rPr>
          <w:noProof/>
        </w:rPr>
        <w:fldChar w:fldCharType="separate"/>
      </w:r>
      <w:r w:rsidR="008329B0">
        <w:rPr>
          <w:noProof/>
        </w:rPr>
        <w:t>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901774">
        <w:rPr>
          <w:noProof/>
        </w:rPr>
        <w:tab/>
      </w:r>
      <w:r w:rsidRPr="00901774">
        <w:rPr>
          <w:noProof/>
        </w:rPr>
        <w:fldChar w:fldCharType="begin"/>
      </w:r>
      <w:r w:rsidRPr="00901774">
        <w:rPr>
          <w:noProof/>
        </w:rPr>
        <w:instrText xml:space="preserve"> PAGEREF _Toc390698558 \h </w:instrText>
      </w:r>
      <w:r w:rsidRPr="00901774">
        <w:rPr>
          <w:noProof/>
        </w:rPr>
      </w:r>
      <w:r w:rsidRPr="00901774">
        <w:rPr>
          <w:noProof/>
        </w:rPr>
        <w:fldChar w:fldCharType="separate"/>
      </w:r>
      <w:r w:rsidR="008329B0">
        <w:rPr>
          <w:noProof/>
        </w:rPr>
        <w:t>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_Toc390698559 \h </w:instrText>
      </w:r>
      <w:r w:rsidRPr="00901774">
        <w:rPr>
          <w:b w:val="0"/>
          <w:noProof/>
          <w:sz w:val="18"/>
        </w:rPr>
      </w:r>
      <w:r w:rsidRPr="00901774">
        <w:rPr>
          <w:b w:val="0"/>
          <w:noProof/>
          <w:sz w:val="18"/>
        </w:rPr>
        <w:fldChar w:fldCharType="separate"/>
      </w:r>
      <w:r w:rsidR="008329B0">
        <w:rPr>
          <w:b w:val="0"/>
          <w:noProof/>
          <w:sz w:val="18"/>
        </w:rPr>
        <w:t>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901774">
        <w:rPr>
          <w:noProof/>
        </w:rPr>
        <w:tab/>
      </w:r>
      <w:r w:rsidRPr="00901774">
        <w:rPr>
          <w:noProof/>
        </w:rPr>
        <w:fldChar w:fldCharType="begin"/>
      </w:r>
      <w:r w:rsidRPr="00901774">
        <w:rPr>
          <w:noProof/>
        </w:rPr>
        <w:instrText xml:space="preserve"> PAGEREF _Toc390698560 \h </w:instrText>
      </w:r>
      <w:r w:rsidRPr="00901774">
        <w:rPr>
          <w:noProof/>
        </w:rPr>
      </w:r>
      <w:r w:rsidRPr="00901774">
        <w:rPr>
          <w:noProof/>
        </w:rPr>
        <w:fldChar w:fldCharType="separate"/>
      </w:r>
      <w:r w:rsidR="008329B0">
        <w:rPr>
          <w:noProof/>
        </w:rPr>
        <w:t>8</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701—Core rules</w:t>
      </w:r>
      <w:r w:rsidRPr="00901774">
        <w:rPr>
          <w:b w:val="0"/>
          <w:noProof/>
          <w:sz w:val="18"/>
        </w:rPr>
        <w:tab/>
      </w:r>
      <w:r w:rsidRPr="00901774">
        <w:rPr>
          <w:b w:val="0"/>
          <w:noProof/>
          <w:sz w:val="18"/>
        </w:rPr>
        <w:fldChar w:fldCharType="begin"/>
      </w:r>
      <w:r w:rsidRPr="00901774">
        <w:rPr>
          <w:b w:val="0"/>
          <w:noProof/>
          <w:sz w:val="18"/>
        </w:rPr>
        <w:instrText xml:space="preserve"> PAGEREF _Toc390698561 \h </w:instrText>
      </w:r>
      <w:r w:rsidRPr="00901774">
        <w:rPr>
          <w:b w:val="0"/>
          <w:noProof/>
          <w:sz w:val="18"/>
        </w:rPr>
      </w:r>
      <w:r w:rsidRPr="00901774">
        <w:rPr>
          <w:b w:val="0"/>
          <w:noProof/>
          <w:sz w:val="18"/>
        </w:rPr>
        <w:fldChar w:fldCharType="separate"/>
      </w:r>
      <w:r w:rsidR="008329B0">
        <w:rPr>
          <w:b w:val="0"/>
          <w:noProof/>
          <w:sz w:val="18"/>
        </w:rPr>
        <w:t>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Common rule</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_Toc390698562 \h </w:instrText>
      </w:r>
      <w:r w:rsidRPr="00901774">
        <w:rPr>
          <w:b w:val="0"/>
          <w:noProof/>
          <w:sz w:val="18"/>
        </w:rPr>
      </w:r>
      <w:r w:rsidRPr="00901774">
        <w:rPr>
          <w:b w:val="0"/>
          <w:noProof/>
          <w:sz w:val="18"/>
        </w:rPr>
        <w:fldChar w:fldCharType="separate"/>
      </w:r>
      <w:r w:rsidR="008329B0">
        <w:rPr>
          <w:b w:val="0"/>
          <w:noProof/>
          <w:sz w:val="18"/>
        </w:rPr>
        <w:t>10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901774">
        <w:rPr>
          <w:noProof/>
        </w:rPr>
        <w:tab/>
      </w:r>
      <w:r w:rsidRPr="00901774">
        <w:rPr>
          <w:noProof/>
        </w:rPr>
        <w:fldChar w:fldCharType="begin"/>
      </w:r>
      <w:r w:rsidRPr="00901774">
        <w:rPr>
          <w:noProof/>
        </w:rPr>
        <w:instrText xml:space="preserve"> PAGEREF _Toc390698563 \h </w:instrText>
      </w:r>
      <w:r w:rsidRPr="00901774">
        <w:rPr>
          <w:noProof/>
        </w:rPr>
      </w:r>
      <w:r w:rsidRPr="00901774">
        <w:rPr>
          <w:noProof/>
        </w:rPr>
        <w:fldChar w:fldCharType="separate"/>
      </w:r>
      <w:r w:rsidR="008329B0">
        <w:rPr>
          <w:noProof/>
        </w:rPr>
        <w:t>10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Head company rules</w:t>
      </w:r>
      <w:r w:rsidRPr="00901774">
        <w:rPr>
          <w:b w:val="0"/>
          <w:noProof/>
          <w:sz w:val="18"/>
        </w:rPr>
        <w:tab/>
      </w:r>
      <w:r w:rsidRPr="00901774">
        <w:rPr>
          <w:b w:val="0"/>
          <w:noProof/>
          <w:sz w:val="18"/>
        </w:rPr>
        <w:fldChar w:fldCharType="begin"/>
      </w:r>
      <w:r w:rsidRPr="00901774">
        <w:rPr>
          <w:b w:val="0"/>
          <w:noProof/>
          <w:sz w:val="18"/>
        </w:rPr>
        <w:instrText xml:space="preserve"> PAGEREF _Toc390698564 \h </w:instrText>
      </w:r>
      <w:r w:rsidRPr="00901774">
        <w:rPr>
          <w:b w:val="0"/>
          <w:noProof/>
          <w:sz w:val="18"/>
        </w:rPr>
      </w:r>
      <w:r w:rsidRPr="00901774">
        <w:rPr>
          <w:b w:val="0"/>
          <w:noProof/>
          <w:sz w:val="18"/>
        </w:rPr>
        <w:fldChar w:fldCharType="separate"/>
      </w:r>
      <w:r w:rsidR="008329B0">
        <w:rPr>
          <w:b w:val="0"/>
          <w:noProof/>
          <w:sz w:val="18"/>
        </w:rPr>
        <w:t>11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701</w:t>
      </w:r>
      <w:r>
        <w:rPr>
          <w:noProof/>
        </w:rPr>
        <w:noBreakHyphen/>
        <w:t>5</w:t>
      </w:r>
      <w:r>
        <w:rPr>
          <w:noProof/>
        </w:rPr>
        <w:tab/>
        <w:t>Entry history rule</w:t>
      </w:r>
      <w:r w:rsidRPr="00901774">
        <w:rPr>
          <w:noProof/>
        </w:rPr>
        <w:tab/>
      </w:r>
      <w:r w:rsidRPr="00901774">
        <w:rPr>
          <w:noProof/>
        </w:rPr>
        <w:fldChar w:fldCharType="begin"/>
      </w:r>
      <w:r w:rsidRPr="00901774">
        <w:rPr>
          <w:noProof/>
        </w:rPr>
        <w:instrText xml:space="preserve"> PAGEREF _Toc390698565 \h </w:instrText>
      </w:r>
      <w:r w:rsidRPr="00901774">
        <w:rPr>
          <w:noProof/>
        </w:rPr>
      </w:r>
      <w:r w:rsidRPr="00901774">
        <w:rPr>
          <w:noProof/>
        </w:rPr>
        <w:fldChar w:fldCharType="separate"/>
      </w:r>
      <w:r w:rsidR="008329B0">
        <w:rPr>
          <w:noProof/>
        </w:rPr>
        <w:t>11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901774">
        <w:rPr>
          <w:noProof/>
        </w:rPr>
        <w:tab/>
      </w:r>
      <w:r w:rsidRPr="00901774">
        <w:rPr>
          <w:noProof/>
        </w:rPr>
        <w:fldChar w:fldCharType="begin"/>
      </w:r>
      <w:r w:rsidRPr="00901774">
        <w:rPr>
          <w:noProof/>
        </w:rPr>
        <w:instrText xml:space="preserve"> PAGEREF _Toc390698566 \h </w:instrText>
      </w:r>
      <w:r w:rsidRPr="00901774">
        <w:rPr>
          <w:noProof/>
        </w:rPr>
      </w:r>
      <w:r w:rsidRPr="00901774">
        <w:rPr>
          <w:noProof/>
        </w:rPr>
        <w:fldChar w:fldCharType="separate"/>
      </w:r>
      <w:r w:rsidR="008329B0">
        <w:rPr>
          <w:noProof/>
        </w:rPr>
        <w:t>12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901774">
        <w:rPr>
          <w:noProof/>
        </w:rPr>
        <w:tab/>
      </w:r>
      <w:r w:rsidRPr="00901774">
        <w:rPr>
          <w:noProof/>
        </w:rPr>
        <w:fldChar w:fldCharType="begin"/>
      </w:r>
      <w:r w:rsidRPr="00901774">
        <w:rPr>
          <w:noProof/>
        </w:rPr>
        <w:instrText xml:space="preserve"> PAGEREF _Toc390698567 \h </w:instrText>
      </w:r>
      <w:r w:rsidRPr="00901774">
        <w:rPr>
          <w:noProof/>
        </w:rPr>
      </w:r>
      <w:r w:rsidRPr="00901774">
        <w:rPr>
          <w:noProof/>
        </w:rPr>
        <w:fldChar w:fldCharType="separate"/>
      </w:r>
      <w:r w:rsidR="008329B0">
        <w:rPr>
          <w:noProof/>
        </w:rPr>
        <w:t>13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901774">
        <w:rPr>
          <w:noProof/>
        </w:rPr>
        <w:tab/>
      </w:r>
      <w:r w:rsidRPr="00901774">
        <w:rPr>
          <w:noProof/>
        </w:rPr>
        <w:fldChar w:fldCharType="begin"/>
      </w:r>
      <w:r w:rsidRPr="00901774">
        <w:rPr>
          <w:noProof/>
        </w:rPr>
        <w:instrText xml:space="preserve"> PAGEREF _Toc390698568 \h </w:instrText>
      </w:r>
      <w:r w:rsidRPr="00901774">
        <w:rPr>
          <w:noProof/>
        </w:rPr>
      </w:r>
      <w:r w:rsidRPr="00901774">
        <w:rPr>
          <w:noProof/>
        </w:rPr>
        <w:fldChar w:fldCharType="separate"/>
      </w:r>
      <w:r w:rsidR="008329B0">
        <w:rPr>
          <w:noProof/>
        </w:rPr>
        <w:t>14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901774">
        <w:rPr>
          <w:noProof/>
        </w:rPr>
        <w:tab/>
      </w:r>
      <w:r w:rsidRPr="00901774">
        <w:rPr>
          <w:noProof/>
        </w:rPr>
        <w:fldChar w:fldCharType="begin"/>
      </w:r>
      <w:r w:rsidRPr="00901774">
        <w:rPr>
          <w:noProof/>
        </w:rPr>
        <w:instrText xml:space="preserve"> PAGEREF _Toc390698569 \h </w:instrText>
      </w:r>
      <w:r w:rsidRPr="00901774">
        <w:rPr>
          <w:noProof/>
        </w:rPr>
      </w:r>
      <w:r w:rsidRPr="00901774">
        <w:rPr>
          <w:noProof/>
        </w:rPr>
        <w:fldChar w:fldCharType="separate"/>
      </w:r>
      <w:r w:rsidR="008329B0">
        <w:rPr>
          <w:noProof/>
        </w:rPr>
        <w:t>15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Entity rules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_Toc390698570 \h </w:instrText>
      </w:r>
      <w:r w:rsidRPr="00901774">
        <w:rPr>
          <w:b w:val="0"/>
          <w:noProof/>
          <w:sz w:val="18"/>
        </w:rPr>
      </w:r>
      <w:r w:rsidRPr="00901774">
        <w:rPr>
          <w:b w:val="0"/>
          <w:noProof/>
          <w:sz w:val="18"/>
        </w:rPr>
        <w:fldChar w:fldCharType="separate"/>
      </w:r>
      <w:r w:rsidR="008329B0">
        <w:rPr>
          <w:b w:val="0"/>
          <w:noProof/>
          <w:sz w:val="18"/>
        </w:rPr>
        <w:t>16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30</w:t>
      </w:r>
      <w:r>
        <w:rPr>
          <w:noProof/>
        </w:rPr>
        <w:tab/>
        <w:t>Where entity not subsidiary member for whole of income year</w:t>
      </w:r>
      <w:r w:rsidRPr="00901774">
        <w:rPr>
          <w:noProof/>
        </w:rPr>
        <w:tab/>
      </w:r>
      <w:r w:rsidRPr="00901774">
        <w:rPr>
          <w:noProof/>
        </w:rPr>
        <w:fldChar w:fldCharType="begin"/>
      </w:r>
      <w:r w:rsidRPr="00901774">
        <w:rPr>
          <w:noProof/>
        </w:rPr>
        <w:instrText xml:space="preserve"> PAGEREF _Toc390698571 \h </w:instrText>
      </w:r>
      <w:r w:rsidRPr="00901774">
        <w:rPr>
          <w:noProof/>
        </w:rPr>
      </w:r>
      <w:r w:rsidRPr="00901774">
        <w:rPr>
          <w:noProof/>
        </w:rPr>
        <w:fldChar w:fldCharType="separate"/>
      </w:r>
      <w:r w:rsidR="008329B0">
        <w:rPr>
          <w:noProof/>
        </w:rPr>
        <w:t>16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901774">
        <w:rPr>
          <w:noProof/>
        </w:rPr>
        <w:tab/>
      </w:r>
      <w:r w:rsidRPr="00901774">
        <w:rPr>
          <w:noProof/>
        </w:rPr>
        <w:fldChar w:fldCharType="begin"/>
      </w:r>
      <w:r w:rsidRPr="00901774">
        <w:rPr>
          <w:noProof/>
        </w:rPr>
        <w:instrText xml:space="preserve"> PAGEREF _Toc390698572 \h </w:instrText>
      </w:r>
      <w:r w:rsidRPr="00901774">
        <w:rPr>
          <w:noProof/>
        </w:rPr>
      </w:r>
      <w:r w:rsidRPr="00901774">
        <w:rPr>
          <w:noProof/>
        </w:rPr>
        <w:fldChar w:fldCharType="separate"/>
      </w:r>
      <w:r w:rsidR="008329B0">
        <w:rPr>
          <w:noProof/>
        </w:rPr>
        <w:t>19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901774">
        <w:rPr>
          <w:noProof/>
        </w:rPr>
        <w:tab/>
      </w:r>
      <w:r w:rsidRPr="00901774">
        <w:rPr>
          <w:noProof/>
        </w:rPr>
        <w:fldChar w:fldCharType="begin"/>
      </w:r>
      <w:r w:rsidRPr="00901774">
        <w:rPr>
          <w:noProof/>
        </w:rPr>
        <w:instrText xml:space="preserve"> PAGEREF _Toc390698573 \h </w:instrText>
      </w:r>
      <w:r w:rsidRPr="00901774">
        <w:rPr>
          <w:noProof/>
        </w:rPr>
      </w:r>
      <w:r w:rsidRPr="00901774">
        <w:rPr>
          <w:noProof/>
        </w:rPr>
        <w:fldChar w:fldCharType="separate"/>
      </w:r>
      <w:r w:rsidR="008329B0">
        <w:rPr>
          <w:noProof/>
        </w:rPr>
        <w:t>21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901774">
        <w:rPr>
          <w:noProof/>
        </w:rPr>
        <w:tab/>
      </w:r>
      <w:r w:rsidRPr="00901774">
        <w:rPr>
          <w:noProof/>
        </w:rPr>
        <w:fldChar w:fldCharType="begin"/>
      </w:r>
      <w:r w:rsidRPr="00901774">
        <w:rPr>
          <w:noProof/>
        </w:rPr>
        <w:instrText xml:space="preserve"> PAGEREF _Toc390698574 \h </w:instrText>
      </w:r>
      <w:r w:rsidRPr="00901774">
        <w:rPr>
          <w:noProof/>
        </w:rPr>
      </w:r>
      <w:r w:rsidRPr="00901774">
        <w:rPr>
          <w:noProof/>
        </w:rPr>
        <w:fldChar w:fldCharType="separate"/>
      </w:r>
      <w:r w:rsidR="008329B0">
        <w:rPr>
          <w:noProof/>
        </w:rPr>
        <w:t>22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901774">
        <w:rPr>
          <w:noProof/>
        </w:rPr>
        <w:tab/>
      </w:r>
      <w:r w:rsidRPr="00901774">
        <w:rPr>
          <w:noProof/>
        </w:rPr>
        <w:fldChar w:fldCharType="begin"/>
      </w:r>
      <w:r w:rsidRPr="00901774">
        <w:rPr>
          <w:noProof/>
        </w:rPr>
        <w:instrText xml:space="preserve"> PAGEREF _Toc390698575 \h </w:instrText>
      </w:r>
      <w:r w:rsidRPr="00901774">
        <w:rPr>
          <w:noProof/>
        </w:rPr>
      </w:r>
      <w:r w:rsidRPr="00901774">
        <w:rPr>
          <w:noProof/>
        </w:rPr>
        <w:fldChar w:fldCharType="separate"/>
      </w:r>
      <w:r w:rsidR="008329B0">
        <w:rPr>
          <w:noProof/>
        </w:rPr>
        <w:t>23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Supporting provisions</w:t>
      </w:r>
      <w:r w:rsidRPr="00901774">
        <w:rPr>
          <w:b w:val="0"/>
          <w:noProof/>
          <w:sz w:val="18"/>
        </w:rPr>
        <w:tab/>
      </w:r>
      <w:r w:rsidRPr="00901774">
        <w:rPr>
          <w:b w:val="0"/>
          <w:noProof/>
          <w:sz w:val="18"/>
        </w:rPr>
        <w:fldChar w:fldCharType="begin"/>
      </w:r>
      <w:r w:rsidRPr="00901774">
        <w:rPr>
          <w:b w:val="0"/>
          <w:noProof/>
          <w:sz w:val="18"/>
        </w:rPr>
        <w:instrText xml:space="preserve"> PAGEREF _Toc390698576 \h </w:instrText>
      </w:r>
      <w:r w:rsidRPr="00901774">
        <w:rPr>
          <w:b w:val="0"/>
          <w:noProof/>
          <w:sz w:val="18"/>
        </w:rPr>
      </w:r>
      <w:r w:rsidRPr="00901774">
        <w:rPr>
          <w:b w:val="0"/>
          <w:noProof/>
          <w:sz w:val="18"/>
        </w:rPr>
        <w:fldChar w:fldCharType="separate"/>
      </w:r>
      <w:r w:rsidR="008329B0">
        <w:rPr>
          <w:b w:val="0"/>
          <w:noProof/>
          <w:sz w:val="18"/>
        </w:rPr>
        <w:t>23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901774">
        <w:rPr>
          <w:noProof/>
        </w:rPr>
        <w:tab/>
      </w:r>
      <w:r w:rsidRPr="00901774">
        <w:rPr>
          <w:noProof/>
        </w:rPr>
        <w:fldChar w:fldCharType="begin"/>
      </w:r>
      <w:r w:rsidRPr="00901774">
        <w:rPr>
          <w:noProof/>
        </w:rPr>
        <w:instrText xml:space="preserve"> PAGEREF _Toc390698577 \h </w:instrText>
      </w:r>
      <w:r w:rsidRPr="00901774">
        <w:rPr>
          <w:noProof/>
        </w:rPr>
      </w:r>
      <w:r w:rsidRPr="00901774">
        <w:rPr>
          <w:noProof/>
        </w:rPr>
        <w:fldChar w:fldCharType="separate"/>
      </w:r>
      <w:r w:rsidR="008329B0">
        <w:rPr>
          <w:noProof/>
        </w:rPr>
        <w:t>23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901774">
        <w:rPr>
          <w:noProof/>
        </w:rPr>
        <w:tab/>
      </w:r>
      <w:r w:rsidRPr="00901774">
        <w:rPr>
          <w:noProof/>
        </w:rPr>
        <w:fldChar w:fldCharType="begin"/>
      </w:r>
      <w:r w:rsidRPr="00901774">
        <w:rPr>
          <w:noProof/>
        </w:rPr>
        <w:instrText xml:space="preserve"> PAGEREF _Toc390698578 \h </w:instrText>
      </w:r>
      <w:r w:rsidRPr="00901774">
        <w:rPr>
          <w:noProof/>
        </w:rPr>
      </w:r>
      <w:r w:rsidRPr="00901774">
        <w:rPr>
          <w:noProof/>
        </w:rPr>
        <w:fldChar w:fldCharType="separate"/>
      </w:r>
      <w:r w:rsidR="008329B0">
        <w:rPr>
          <w:noProof/>
        </w:rPr>
        <w:t>27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901774">
        <w:rPr>
          <w:noProof/>
        </w:rPr>
        <w:tab/>
      </w:r>
      <w:r w:rsidRPr="00901774">
        <w:rPr>
          <w:noProof/>
        </w:rPr>
        <w:fldChar w:fldCharType="begin"/>
      </w:r>
      <w:r w:rsidRPr="00901774">
        <w:rPr>
          <w:noProof/>
        </w:rPr>
        <w:instrText xml:space="preserve"> PAGEREF _Toc390698579 \h </w:instrText>
      </w:r>
      <w:r w:rsidRPr="00901774">
        <w:rPr>
          <w:noProof/>
        </w:rPr>
      </w:r>
      <w:r w:rsidRPr="00901774">
        <w:rPr>
          <w:noProof/>
        </w:rPr>
        <w:fldChar w:fldCharType="separate"/>
      </w:r>
      <w:r w:rsidR="008329B0">
        <w:rPr>
          <w:noProof/>
        </w:rPr>
        <w:t>28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901774">
        <w:rPr>
          <w:noProof/>
        </w:rPr>
        <w:tab/>
      </w:r>
      <w:r w:rsidRPr="00901774">
        <w:rPr>
          <w:noProof/>
        </w:rPr>
        <w:fldChar w:fldCharType="begin"/>
      </w:r>
      <w:r w:rsidRPr="00901774">
        <w:rPr>
          <w:noProof/>
        </w:rPr>
        <w:instrText xml:space="preserve"> PAGEREF _Toc390698580 \h </w:instrText>
      </w:r>
      <w:r w:rsidRPr="00901774">
        <w:rPr>
          <w:noProof/>
        </w:rPr>
      </w:r>
      <w:r w:rsidRPr="00901774">
        <w:rPr>
          <w:noProof/>
        </w:rPr>
        <w:fldChar w:fldCharType="separate"/>
      </w:r>
      <w:r w:rsidR="008329B0">
        <w:rPr>
          <w:noProof/>
        </w:rPr>
        <w:t>28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901774">
        <w:rPr>
          <w:noProof/>
        </w:rPr>
        <w:tab/>
      </w:r>
      <w:r w:rsidRPr="00901774">
        <w:rPr>
          <w:noProof/>
        </w:rPr>
        <w:fldChar w:fldCharType="begin"/>
      </w:r>
      <w:r w:rsidRPr="00901774">
        <w:rPr>
          <w:noProof/>
        </w:rPr>
        <w:instrText xml:space="preserve"> PAGEREF _Toc390698581 \h </w:instrText>
      </w:r>
      <w:r w:rsidRPr="00901774">
        <w:rPr>
          <w:noProof/>
        </w:rPr>
      </w:r>
      <w:r w:rsidRPr="00901774">
        <w:rPr>
          <w:noProof/>
        </w:rPr>
        <w:fldChar w:fldCharType="separate"/>
      </w:r>
      <w:r w:rsidR="008329B0">
        <w:rPr>
          <w:noProof/>
        </w:rPr>
        <w:t>29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201C88">
        <w:rPr>
          <w:i/>
          <w:noProof/>
        </w:rPr>
        <w:t>Right to future income</w:t>
      </w:r>
      <w:r>
        <w:rPr>
          <w:noProof/>
        </w:rPr>
        <w:t xml:space="preserve"> and </w:t>
      </w:r>
      <w:r w:rsidRPr="00201C88">
        <w:rPr>
          <w:i/>
          <w:noProof/>
        </w:rPr>
        <w:t>WIP amount asset</w:t>
      </w:r>
      <w:r w:rsidRPr="00901774">
        <w:rPr>
          <w:noProof/>
        </w:rPr>
        <w:tab/>
      </w:r>
      <w:r w:rsidRPr="00901774">
        <w:rPr>
          <w:noProof/>
        </w:rPr>
        <w:fldChar w:fldCharType="begin"/>
      </w:r>
      <w:r w:rsidRPr="00901774">
        <w:rPr>
          <w:noProof/>
        </w:rPr>
        <w:instrText xml:space="preserve"> PAGEREF _Toc390698582 \h </w:instrText>
      </w:r>
      <w:r w:rsidRPr="00901774">
        <w:rPr>
          <w:noProof/>
        </w:rPr>
      </w:r>
      <w:r w:rsidRPr="00901774">
        <w:rPr>
          <w:noProof/>
        </w:rPr>
        <w:fldChar w:fldCharType="separate"/>
      </w:r>
      <w:r w:rsidR="008329B0">
        <w:rPr>
          <w:noProof/>
        </w:rPr>
        <w:t>30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901774">
        <w:rPr>
          <w:noProof/>
        </w:rPr>
        <w:tab/>
      </w:r>
      <w:r w:rsidRPr="00901774">
        <w:rPr>
          <w:noProof/>
        </w:rPr>
        <w:fldChar w:fldCharType="begin"/>
      </w:r>
      <w:r w:rsidRPr="00901774">
        <w:rPr>
          <w:noProof/>
        </w:rPr>
        <w:instrText xml:space="preserve"> PAGEREF _Toc390698583 \h </w:instrText>
      </w:r>
      <w:r w:rsidRPr="00901774">
        <w:rPr>
          <w:noProof/>
        </w:rPr>
      </w:r>
      <w:r w:rsidRPr="00901774">
        <w:rPr>
          <w:noProof/>
        </w:rPr>
        <w:fldChar w:fldCharType="separate"/>
      </w:r>
      <w:r w:rsidR="008329B0">
        <w:rPr>
          <w:noProof/>
        </w:rPr>
        <w:t>30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901774">
        <w:rPr>
          <w:noProof/>
        </w:rPr>
        <w:tab/>
      </w:r>
      <w:r w:rsidRPr="00901774">
        <w:rPr>
          <w:noProof/>
        </w:rPr>
        <w:fldChar w:fldCharType="begin"/>
      </w:r>
      <w:r w:rsidRPr="00901774">
        <w:rPr>
          <w:noProof/>
        </w:rPr>
        <w:instrText xml:space="preserve"> PAGEREF _Toc390698584 \h </w:instrText>
      </w:r>
      <w:r w:rsidRPr="00901774">
        <w:rPr>
          <w:noProof/>
        </w:rPr>
      </w:r>
      <w:r w:rsidRPr="00901774">
        <w:rPr>
          <w:noProof/>
        </w:rPr>
        <w:fldChar w:fldCharType="separate"/>
      </w:r>
      <w:r w:rsidR="008329B0">
        <w:rPr>
          <w:noProof/>
        </w:rPr>
        <w:t>31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Exceptions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_Toc390698585 \h </w:instrText>
      </w:r>
      <w:r w:rsidRPr="00901774">
        <w:rPr>
          <w:b w:val="0"/>
          <w:noProof/>
          <w:sz w:val="18"/>
        </w:rPr>
      </w:r>
      <w:r w:rsidRPr="00901774">
        <w:rPr>
          <w:b w:val="0"/>
          <w:noProof/>
          <w:sz w:val="18"/>
        </w:rPr>
        <w:fldChar w:fldCharType="separate"/>
      </w:r>
      <w:r w:rsidR="008329B0">
        <w:rPr>
          <w:b w:val="0"/>
          <w:noProof/>
          <w:sz w:val="18"/>
        </w:rPr>
        <w:t>32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901774">
        <w:rPr>
          <w:noProof/>
        </w:rPr>
        <w:tab/>
      </w:r>
      <w:r w:rsidRPr="00901774">
        <w:rPr>
          <w:noProof/>
        </w:rPr>
        <w:fldChar w:fldCharType="begin"/>
      </w:r>
      <w:r w:rsidRPr="00901774">
        <w:rPr>
          <w:noProof/>
        </w:rPr>
        <w:instrText xml:space="preserve"> PAGEREF _Toc390698586 \h </w:instrText>
      </w:r>
      <w:r w:rsidRPr="00901774">
        <w:rPr>
          <w:noProof/>
        </w:rPr>
      </w:r>
      <w:r w:rsidRPr="00901774">
        <w:rPr>
          <w:noProof/>
        </w:rPr>
        <w:fldChar w:fldCharType="separate"/>
      </w:r>
      <w:r w:rsidR="008329B0">
        <w:rPr>
          <w:noProof/>
        </w:rPr>
        <w:t>32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901774">
        <w:rPr>
          <w:noProof/>
        </w:rPr>
        <w:tab/>
      </w:r>
      <w:r w:rsidRPr="00901774">
        <w:rPr>
          <w:noProof/>
        </w:rPr>
        <w:fldChar w:fldCharType="begin"/>
      </w:r>
      <w:r w:rsidRPr="00901774">
        <w:rPr>
          <w:noProof/>
        </w:rPr>
        <w:instrText xml:space="preserve"> PAGEREF _Toc390698587 \h </w:instrText>
      </w:r>
      <w:r w:rsidRPr="00901774">
        <w:rPr>
          <w:noProof/>
        </w:rPr>
      </w:r>
      <w:r w:rsidRPr="00901774">
        <w:rPr>
          <w:noProof/>
        </w:rPr>
        <w:fldChar w:fldCharType="separate"/>
      </w:r>
      <w:r w:rsidR="008329B0">
        <w:rPr>
          <w:noProof/>
        </w:rPr>
        <w:t>35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901774">
        <w:rPr>
          <w:noProof/>
        </w:rPr>
        <w:tab/>
      </w:r>
      <w:r w:rsidRPr="00901774">
        <w:rPr>
          <w:noProof/>
        </w:rPr>
        <w:fldChar w:fldCharType="begin"/>
      </w:r>
      <w:r w:rsidRPr="00901774">
        <w:rPr>
          <w:noProof/>
        </w:rPr>
        <w:instrText xml:space="preserve"> PAGEREF _Toc390698588 \h </w:instrText>
      </w:r>
      <w:r w:rsidRPr="00901774">
        <w:rPr>
          <w:noProof/>
        </w:rPr>
      </w:r>
      <w:r w:rsidRPr="00901774">
        <w:rPr>
          <w:noProof/>
        </w:rPr>
        <w:fldChar w:fldCharType="separate"/>
      </w:r>
      <w:r w:rsidR="008329B0">
        <w:rPr>
          <w:noProof/>
        </w:rPr>
        <w:t>37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901774">
        <w:rPr>
          <w:noProof/>
        </w:rPr>
        <w:tab/>
      </w:r>
      <w:r w:rsidRPr="00901774">
        <w:rPr>
          <w:noProof/>
        </w:rPr>
        <w:fldChar w:fldCharType="begin"/>
      </w:r>
      <w:r w:rsidRPr="00901774">
        <w:rPr>
          <w:noProof/>
        </w:rPr>
        <w:instrText xml:space="preserve"> PAGEREF _Toc390698589 \h </w:instrText>
      </w:r>
      <w:r w:rsidRPr="00901774">
        <w:rPr>
          <w:noProof/>
        </w:rPr>
      </w:r>
      <w:r w:rsidRPr="00901774">
        <w:rPr>
          <w:noProof/>
        </w:rPr>
        <w:fldChar w:fldCharType="separate"/>
      </w:r>
      <w:r w:rsidR="008329B0">
        <w:rPr>
          <w:noProof/>
        </w:rPr>
        <w:t>38</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703—Consolidated groups and their members</w:t>
      </w:r>
      <w:r w:rsidRPr="00901774">
        <w:rPr>
          <w:b w:val="0"/>
          <w:noProof/>
          <w:sz w:val="18"/>
        </w:rPr>
        <w:tab/>
      </w:r>
      <w:r w:rsidRPr="00901774">
        <w:rPr>
          <w:b w:val="0"/>
          <w:noProof/>
          <w:sz w:val="18"/>
        </w:rPr>
        <w:fldChar w:fldCharType="begin"/>
      </w:r>
      <w:r w:rsidRPr="00901774">
        <w:rPr>
          <w:b w:val="0"/>
          <w:noProof/>
          <w:sz w:val="18"/>
        </w:rPr>
        <w:instrText xml:space="preserve"> PAGEREF _Toc390698590 \h </w:instrText>
      </w:r>
      <w:r w:rsidRPr="00901774">
        <w:rPr>
          <w:b w:val="0"/>
          <w:noProof/>
          <w:sz w:val="18"/>
        </w:rPr>
      </w:r>
      <w:r w:rsidRPr="00901774">
        <w:rPr>
          <w:b w:val="0"/>
          <w:noProof/>
          <w:sz w:val="18"/>
        </w:rPr>
        <w:fldChar w:fldCharType="separate"/>
      </w:r>
      <w:r w:rsidR="008329B0">
        <w:rPr>
          <w:b w:val="0"/>
          <w:noProof/>
          <w:sz w:val="18"/>
        </w:rPr>
        <w:t>39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901774">
        <w:rPr>
          <w:b w:val="0"/>
          <w:noProof/>
          <w:sz w:val="18"/>
        </w:rPr>
        <w:t>39</w:t>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_Toc390698592 \h </w:instrText>
      </w:r>
      <w:r w:rsidRPr="00901774">
        <w:rPr>
          <w:noProof/>
        </w:rPr>
      </w:r>
      <w:r w:rsidRPr="00901774">
        <w:rPr>
          <w:noProof/>
        </w:rPr>
        <w:fldChar w:fldCharType="separate"/>
      </w:r>
      <w:r w:rsidR="008329B0">
        <w:rPr>
          <w:noProof/>
        </w:rPr>
        <w:t>39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Basic concepts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_Toc390698593 \h </w:instrText>
      </w:r>
      <w:r w:rsidRPr="00901774">
        <w:rPr>
          <w:b w:val="0"/>
          <w:noProof/>
          <w:sz w:val="18"/>
        </w:rPr>
      </w:r>
      <w:r w:rsidRPr="00901774">
        <w:rPr>
          <w:b w:val="0"/>
          <w:noProof/>
          <w:sz w:val="18"/>
        </w:rPr>
        <w:fldChar w:fldCharType="separate"/>
      </w:r>
      <w:r w:rsidR="008329B0">
        <w:rPr>
          <w:b w:val="0"/>
          <w:noProof/>
          <w:sz w:val="18"/>
        </w:rPr>
        <w:t>40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201C88">
        <w:rPr>
          <w:i/>
          <w:noProof/>
        </w:rPr>
        <w:t>consolidated group</w:t>
      </w:r>
      <w:r>
        <w:rPr>
          <w:noProof/>
        </w:rPr>
        <w:t>?</w:t>
      </w:r>
      <w:r w:rsidRPr="00901774">
        <w:rPr>
          <w:noProof/>
        </w:rPr>
        <w:tab/>
      </w:r>
      <w:r w:rsidRPr="00901774">
        <w:rPr>
          <w:noProof/>
        </w:rPr>
        <w:fldChar w:fldCharType="begin"/>
      </w:r>
      <w:r w:rsidRPr="00901774">
        <w:rPr>
          <w:noProof/>
        </w:rPr>
        <w:instrText xml:space="preserve"> PAGEREF _Toc390698594 \h </w:instrText>
      </w:r>
      <w:r w:rsidRPr="00901774">
        <w:rPr>
          <w:noProof/>
        </w:rPr>
      </w:r>
      <w:r w:rsidRPr="00901774">
        <w:rPr>
          <w:noProof/>
        </w:rPr>
        <w:fldChar w:fldCharType="separate"/>
      </w:r>
      <w:r w:rsidR="008329B0">
        <w:rPr>
          <w:noProof/>
        </w:rPr>
        <w:t>40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201C88">
        <w:rPr>
          <w:i/>
          <w:noProof/>
        </w:rPr>
        <w:t>consolidatable group</w:t>
      </w:r>
      <w:r>
        <w:rPr>
          <w:noProof/>
        </w:rPr>
        <w:t>?</w:t>
      </w:r>
      <w:r w:rsidRPr="00901774">
        <w:rPr>
          <w:noProof/>
        </w:rPr>
        <w:tab/>
      </w:r>
      <w:r w:rsidRPr="00901774">
        <w:rPr>
          <w:noProof/>
        </w:rPr>
        <w:fldChar w:fldCharType="begin"/>
      </w:r>
      <w:r w:rsidRPr="00901774">
        <w:rPr>
          <w:noProof/>
        </w:rPr>
        <w:instrText xml:space="preserve"> PAGEREF _Toc390698595 \h </w:instrText>
      </w:r>
      <w:r w:rsidRPr="00901774">
        <w:rPr>
          <w:noProof/>
        </w:rPr>
      </w:r>
      <w:r w:rsidRPr="00901774">
        <w:rPr>
          <w:noProof/>
        </w:rPr>
        <w:fldChar w:fldCharType="separate"/>
      </w:r>
      <w:r w:rsidR="008329B0">
        <w:rPr>
          <w:noProof/>
        </w:rPr>
        <w:t>41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201C88">
        <w:rPr>
          <w:i/>
          <w:noProof/>
        </w:rPr>
        <w:t>Members</w:t>
      </w:r>
      <w:r>
        <w:rPr>
          <w:noProof/>
        </w:rPr>
        <w:t xml:space="preserve"> of a consolidated group or consolidatable group</w:t>
      </w:r>
      <w:r w:rsidRPr="00901774">
        <w:rPr>
          <w:noProof/>
        </w:rPr>
        <w:tab/>
      </w:r>
      <w:r w:rsidRPr="00901774">
        <w:rPr>
          <w:noProof/>
        </w:rPr>
        <w:fldChar w:fldCharType="begin"/>
      </w:r>
      <w:r w:rsidRPr="00901774">
        <w:rPr>
          <w:noProof/>
        </w:rPr>
        <w:instrText xml:space="preserve"> PAGEREF _Toc390698596 \h </w:instrText>
      </w:r>
      <w:r w:rsidRPr="00901774">
        <w:rPr>
          <w:noProof/>
        </w:rPr>
      </w:r>
      <w:r w:rsidRPr="00901774">
        <w:rPr>
          <w:noProof/>
        </w:rPr>
        <w:fldChar w:fldCharType="separate"/>
      </w:r>
      <w:r w:rsidR="008329B0">
        <w:rPr>
          <w:noProof/>
        </w:rPr>
        <w:t>41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201C88">
        <w:rPr>
          <w:i/>
          <w:noProof/>
        </w:rPr>
        <w:t>cannot</w:t>
      </w:r>
      <w:r>
        <w:rPr>
          <w:noProof/>
        </w:rPr>
        <w:t xml:space="preserve"> be members of a consolidated group or consolidatable group</w:t>
      </w:r>
      <w:r w:rsidRPr="00901774">
        <w:rPr>
          <w:noProof/>
        </w:rPr>
        <w:tab/>
      </w:r>
      <w:r w:rsidRPr="00901774">
        <w:rPr>
          <w:noProof/>
        </w:rPr>
        <w:fldChar w:fldCharType="begin"/>
      </w:r>
      <w:r w:rsidRPr="00901774">
        <w:rPr>
          <w:noProof/>
        </w:rPr>
        <w:instrText xml:space="preserve"> PAGEREF _Toc390698597 \h </w:instrText>
      </w:r>
      <w:r w:rsidRPr="00901774">
        <w:rPr>
          <w:noProof/>
        </w:rPr>
      </w:r>
      <w:r w:rsidRPr="00901774">
        <w:rPr>
          <w:noProof/>
        </w:rPr>
        <w:fldChar w:fldCharType="separate"/>
      </w:r>
      <w:r w:rsidR="008329B0">
        <w:rPr>
          <w:noProof/>
        </w:rPr>
        <w:t>43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901774">
        <w:rPr>
          <w:noProof/>
        </w:rPr>
        <w:tab/>
      </w:r>
      <w:r w:rsidRPr="00901774">
        <w:rPr>
          <w:noProof/>
        </w:rPr>
        <w:fldChar w:fldCharType="begin"/>
      </w:r>
      <w:r w:rsidRPr="00901774">
        <w:rPr>
          <w:noProof/>
        </w:rPr>
        <w:instrText xml:space="preserve"> PAGEREF _Toc390698598 \h </w:instrText>
      </w:r>
      <w:r w:rsidRPr="00901774">
        <w:rPr>
          <w:noProof/>
        </w:rPr>
      </w:r>
      <w:r w:rsidRPr="00901774">
        <w:rPr>
          <w:noProof/>
        </w:rPr>
        <w:fldChar w:fldCharType="separate"/>
      </w:r>
      <w:r w:rsidR="008329B0">
        <w:rPr>
          <w:noProof/>
        </w:rPr>
        <w:t>45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30</w:t>
      </w:r>
      <w:r>
        <w:rPr>
          <w:noProof/>
        </w:rPr>
        <w:tab/>
        <w:t xml:space="preserve">When is one entity a </w:t>
      </w:r>
      <w:r w:rsidRPr="00201C88">
        <w:rPr>
          <w:i/>
          <w:noProof/>
        </w:rPr>
        <w:t>wholly</w:t>
      </w:r>
      <w:r w:rsidRPr="00201C88">
        <w:rPr>
          <w:i/>
          <w:noProof/>
        </w:rPr>
        <w:noBreakHyphen/>
        <w:t>owned subsidiary</w:t>
      </w:r>
      <w:r>
        <w:rPr>
          <w:noProof/>
        </w:rPr>
        <w:t xml:space="preserve"> of another?</w:t>
      </w:r>
      <w:r w:rsidRPr="00901774">
        <w:rPr>
          <w:noProof/>
        </w:rPr>
        <w:tab/>
      </w:r>
      <w:r w:rsidRPr="00901774">
        <w:rPr>
          <w:noProof/>
        </w:rPr>
        <w:fldChar w:fldCharType="begin"/>
      </w:r>
      <w:r w:rsidRPr="00901774">
        <w:rPr>
          <w:noProof/>
        </w:rPr>
        <w:instrText xml:space="preserve"> PAGEREF _Toc390698599 \h </w:instrText>
      </w:r>
      <w:r w:rsidRPr="00901774">
        <w:rPr>
          <w:noProof/>
        </w:rPr>
      </w:r>
      <w:r w:rsidRPr="00901774">
        <w:rPr>
          <w:noProof/>
        </w:rPr>
        <w:fldChar w:fldCharType="separate"/>
      </w:r>
      <w:r w:rsidR="008329B0">
        <w:rPr>
          <w:noProof/>
        </w:rPr>
        <w:t>45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901774">
        <w:rPr>
          <w:noProof/>
        </w:rPr>
        <w:tab/>
      </w:r>
      <w:r w:rsidRPr="00901774">
        <w:rPr>
          <w:noProof/>
        </w:rPr>
        <w:fldChar w:fldCharType="begin"/>
      </w:r>
      <w:r w:rsidRPr="00901774">
        <w:rPr>
          <w:noProof/>
        </w:rPr>
        <w:instrText xml:space="preserve"> PAGEREF _Toc390698600 \h </w:instrText>
      </w:r>
      <w:r w:rsidRPr="00901774">
        <w:rPr>
          <w:noProof/>
        </w:rPr>
      </w:r>
      <w:r w:rsidRPr="00901774">
        <w:rPr>
          <w:noProof/>
        </w:rPr>
        <w:fldChar w:fldCharType="separate"/>
      </w:r>
      <w:r w:rsidR="008329B0">
        <w:rPr>
          <w:noProof/>
        </w:rPr>
        <w:t>46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901774">
        <w:rPr>
          <w:noProof/>
        </w:rPr>
        <w:tab/>
      </w:r>
      <w:r w:rsidRPr="00901774">
        <w:rPr>
          <w:noProof/>
        </w:rPr>
        <w:fldChar w:fldCharType="begin"/>
      </w:r>
      <w:r w:rsidRPr="00901774">
        <w:rPr>
          <w:noProof/>
        </w:rPr>
        <w:instrText xml:space="preserve"> PAGEREF _Toc390698601 \h </w:instrText>
      </w:r>
      <w:r w:rsidRPr="00901774">
        <w:rPr>
          <w:noProof/>
        </w:rPr>
      </w:r>
      <w:r w:rsidRPr="00901774">
        <w:rPr>
          <w:noProof/>
        </w:rPr>
        <w:fldChar w:fldCharType="separate"/>
      </w:r>
      <w:r w:rsidR="008329B0">
        <w:rPr>
          <w:noProof/>
        </w:rPr>
        <w:t>47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901774">
        <w:rPr>
          <w:noProof/>
        </w:rPr>
        <w:tab/>
      </w:r>
      <w:r w:rsidRPr="00901774">
        <w:rPr>
          <w:noProof/>
        </w:rPr>
        <w:fldChar w:fldCharType="begin"/>
      </w:r>
      <w:r w:rsidRPr="00901774">
        <w:rPr>
          <w:noProof/>
        </w:rPr>
        <w:instrText xml:space="preserve"> PAGEREF _Toc390698602 \h </w:instrText>
      </w:r>
      <w:r w:rsidRPr="00901774">
        <w:rPr>
          <w:noProof/>
        </w:rPr>
      </w:r>
      <w:r w:rsidRPr="00901774">
        <w:rPr>
          <w:noProof/>
        </w:rPr>
        <w:fldChar w:fldCharType="separate"/>
      </w:r>
      <w:r w:rsidR="008329B0">
        <w:rPr>
          <w:noProof/>
        </w:rPr>
        <w:t>48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901774">
        <w:rPr>
          <w:noProof/>
        </w:rPr>
        <w:tab/>
      </w:r>
      <w:r w:rsidRPr="00901774">
        <w:rPr>
          <w:noProof/>
        </w:rPr>
        <w:fldChar w:fldCharType="begin"/>
      </w:r>
      <w:r w:rsidRPr="00901774">
        <w:rPr>
          <w:noProof/>
        </w:rPr>
        <w:instrText xml:space="preserve"> PAGEREF _Toc390698603 \h </w:instrText>
      </w:r>
      <w:r w:rsidRPr="00901774">
        <w:rPr>
          <w:noProof/>
        </w:rPr>
      </w:r>
      <w:r w:rsidRPr="00901774">
        <w:rPr>
          <w:noProof/>
        </w:rPr>
        <w:fldChar w:fldCharType="separate"/>
      </w:r>
      <w:r w:rsidR="008329B0">
        <w:rPr>
          <w:noProof/>
        </w:rPr>
        <w:t>49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201C88">
        <w:rPr>
          <w:noProof/>
          <w:color w:val="000000"/>
        </w:rPr>
        <w:t>Subsidiary members or nominees interposed between the head company and a subsidiary member of a consolidated group or a consolidatable group</w:t>
      </w:r>
      <w:r w:rsidRPr="00901774">
        <w:rPr>
          <w:noProof/>
        </w:rPr>
        <w:tab/>
      </w:r>
      <w:r w:rsidRPr="00901774">
        <w:rPr>
          <w:noProof/>
        </w:rPr>
        <w:fldChar w:fldCharType="begin"/>
      </w:r>
      <w:r w:rsidRPr="00901774">
        <w:rPr>
          <w:noProof/>
        </w:rPr>
        <w:instrText xml:space="preserve"> PAGEREF _Toc390698604 \h </w:instrText>
      </w:r>
      <w:r w:rsidRPr="00901774">
        <w:rPr>
          <w:noProof/>
        </w:rPr>
      </w:r>
      <w:r w:rsidRPr="00901774">
        <w:rPr>
          <w:noProof/>
        </w:rPr>
        <w:fldChar w:fldCharType="separate"/>
      </w:r>
      <w:r w:rsidR="008329B0">
        <w:rPr>
          <w:noProof/>
        </w:rPr>
        <w:t>50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 to consolidate a consolidatable group</w:t>
      </w:r>
      <w:r w:rsidRPr="00901774">
        <w:rPr>
          <w:b w:val="0"/>
          <w:noProof/>
          <w:sz w:val="18"/>
        </w:rPr>
        <w:tab/>
      </w:r>
      <w:r w:rsidRPr="00901774">
        <w:rPr>
          <w:b w:val="0"/>
          <w:noProof/>
          <w:sz w:val="18"/>
        </w:rPr>
        <w:fldChar w:fldCharType="begin"/>
      </w:r>
      <w:r w:rsidRPr="00901774">
        <w:rPr>
          <w:b w:val="0"/>
          <w:noProof/>
          <w:sz w:val="18"/>
        </w:rPr>
        <w:instrText xml:space="preserve"> PAGEREF _Toc390698605 \h </w:instrText>
      </w:r>
      <w:r w:rsidRPr="00901774">
        <w:rPr>
          <w:b w:val="0"/>
          <w:noProof/>
          <w:sz w:val="18"/>
        </w:rPr>
      </w:r>
      <w:r w:rsidRPr="00901774">
        <w:rPr>
          <w:b w:val="0"/>
          <w:noProof/>
          <w:sz w:val="18"/>
        </w:rPr>
        <w:fldChar w:fldCharType="separate"/>
      </w:r>
      <w:r w:rsidR="008329B0">
        <w:rPr>
          <w:b w:val="0"/>
          <w:noProof/>
          <w:sz w:val="18"/>
        </w:rPr>
        <w:t>50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901774">
        <w:rPr>
          <w:noProof/>
        </w:rPr>
        <w:tab/>
      </w:r>
      <w:r w:rsidRPr="00901774">
        <w:rPr>
          <w:noProof/>
        </w:rPr>
        <w:fldChar w:fldCharType="begin"/>
      </w:r>
      <w:r w:rsidRPr="00901774">
        <w:rPr>
          <w:noProof/>
        </w:rPr>
        <w:instrText xml:space="preserve"> PAGEREF _Toc390698606 \h </w:instrText>
      </w:r>
      <w:r w:rsidRPr="00901774">
        <w:rPr>
          <w:noProof/>
        </w:rPr>
      </w:r>
      <w:r w:rsidRPr="00901774">
        <w:rPr>
          <w:noProof/>
        </w:rPr>
        <w:fldChar w:fldCharType="separate"/>
      </w:r>
      <w:r w:rsidR="008329B0">
        <w:rPr>
          <w:noProof/>
        </w:rPr>
        <w:t>50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901774">
        <w:rPr>
          <w:b w:val="0"/>
          <w:noProof/>
          <w:sz w:val="18"/>
        </w:rPr>
        <w:tab/>
      </w:r>
      <w:r w:rsidRPr="00901774">
        <w:rPr>
          <w:b w:val="0"/>
          <w:noProof/>
          <w:sz w:val="18"/>
        </w:rPr>
        <w:fldChar w:fldCharType="begin"/>
      </w:r>
      <w:r w:rsidRPr="00901774">
        <w:rPr>
          <w:b w:val="0"/>
          <w:noProof/>
          <w:sz w:val="18"/>
        </w:rPr>
        <w:instrText xml:space="preserve"> PAGEREF _Toc390698607 \h </w:instrText>
      </w:r>
      <w:r w:rsidRPr="00901774">
        <w:rPr>
          <w:b w:val="0"/>
          <w:noProof/>
          <w:sz w:val="18"/>
        </w:rPr>
      </w:r>
      <w:r w:rsidRPr="00901774">
        <w:rPr>
          <w:b w:val="0"/>
          <w:noProof/>
          <w:sz w:val="18"/>
        </w:rPr>
        <w:fldChar w:fldCharType="separate"/>
      </w:r>
      <w:r w:rsidR="008329B0">
        <w:rPr>
          <w:b w:val="0"/>
          <w:noProof/>
          <w:sz w:val="18"/>
        </w:rPr>
        <w:t>52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901774">
        <w:rPr>
          <w:noProof/>
        </w:rPr>
        <w:tab/>
      </w:r>
      <w:r w:rsidRPr="00901774">
        <w:rPr>
          <w:noProof/>
        </w:rPr>
        <w:fldChar w:fldCharType="begin"/>
      </w:r>
      <w:r w:rsidRPr="00901774">
        <w:rPr>
          <w:noProof/>
        </w:rPr>
        <w:instrText xml:space="preserve"> PAGEREF _Toc390698608 \h </w:instrText>
      </w:r>
      <w:r w:rsidRPr="00901774">
        <w:rPr>
          <w:noProof/>
        </w:rPr>
      </w:r>
      <w:r w:rsidRPr="00901774">
        <w:rPr>
          <w:noProof/>
        </w:rPr>
        <w:fldChar w:fldCharType="separate"/>
      </w:r>
      <w:r w:rsidR="008329B0">
        <w:rPr>
          <w:noProof/>
        </w:rPr>
        <w:t>52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Notice of events affecting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_Toc390698609 \h </w:instrText>
      </w:r>
      <w:r w:rsidRPr="00901774">
        <w:rPr>
          <w:b w:val="0"/>
          <w:noProof/>
          <w:sz w:val="18"/>
        </w:rPr>
      </w:r>
      <w:r w:rsidRPr="00901774">
        <w:rPr>
          <w:b w:val="0"/>
          <w:noProof/>
          <w:sz w:val="18"/>
        </w:rPr>
        <w:fldChar w:fldCharType="separate"/>
      </w:r>
      <w:r w:rsidR="008329B0">
        <w:rPr>
          <w:b w:val="0"/>
          <w:noProof/>
          <w:sz w:val="18"/>
        </w:rPr>
        <w:t>52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901774">
        <w:rPr>
          <w:noProof/>
        </w:rPr>
        <w:tab/>
      </w:r>
      <w:r w:rsidRPr="00901774">
        <w:rPr>
          <w:noProof/>
        </w:rPr>
        <w:fldChar w:fldCharType="begin"/>
      </w:r>
      <w:r w:rsidRPr="00901774">
        <w:rPr>
          <w:noProof/>
        </w:rPr>
        <w:instrText xml:space="preserve"> PAGEREF _Toc390698610 \h </w:instrText>
      </w:r>
      <w:r w:rsidRPr="00901774">
        <w:rPr>
          <w:noProof/>
        </w:rPr>
      </w:r>
      <w:r w:rsidRPr="00901774">
        <w:rPr>
          <w:noProof/>
        </w:rPr>
        <w:fldChar w:fldCharType="separate"/>
      </w:r>
      <w:r w:rsidR="008329B0">
        <w:rPr>
          <w:noProof/>
        </w:rPr>
        <w:t>52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901774">
        <w:rPr>
          <w:noProof/>
        </w:rPr>
        <w:tab/>
      </w:r>
      <w:r w:rsidRPr="00901774">
        <w:rPr>
          <w:noProof/>
        </w:rPr>
        <w:fldChar w:fldCharType="begin"/>
      </w:r>
      <w:r w:rsidRPr="00901774">
        <w:rPr>
          <w:noProof/>
        </w:rPr>
        <w:instrText xml:space="preserve"> PAGEREF _Toc390698611 \h </w:instrText>
      </w:r>
      <w:r w:rsidRPr="00901774">
        <w:rPr>
          <w:noProof/>
        </w:rPr>
      </w:r>
      <w:r w:rsidRPr="00901774">
        <w:rPr>
          <w:noProof/>
        </w:rPr>
        <w:fldChar w:fldCharType="separate"/>
      </w:r>
      <w:r w:rsidR="008329B0">
        <w:rPr>
          <w:noProof/>
        </w:rPr>
        <w:t>53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901774">
        <w:rPr>
          <w:b w:val="0"/>
          <w:noProof/>
          <w:sz w:val="18"/>
        </w:rPr>
        <w:tab/>
      </w:r>
      <w:r w:rsidRPr="00901774">
        <w:rPr>
          <w:b w:val="0"/>
          <w:noProof/>
          <w:sz w:val="18"/>
        </w:rPr>
        <w:fldChar w:fldCharType="begin"/>
      </w:r>
      <w:r w:rsidRPr="00901774">
        <w:rPr>
          <w:b w:val="0"/>
          <w:noProof/>
          <w:sz w:val="18"/>
        </w:rPr>
        <w:instrText xml:space="preserve"> PAGEREF _Toc390698612 \h </w:instrText>
      </w:r>
      <w:r w:rsidRPr="00901774">
        <w:rPr>
          <w:b w:val="0"/>
          <w:noProof/>
          <w:sz w:val="18"/>
        </w:rPr>
      </w:r>
      <w:r w:rsidRPr="00901774">
        <w:rPr>
          <w:b w:val="0"/>
          <w:noProof/>
          <w:sz w:val="18"/>
        </w:rPr>
        <w:fldChar w:fldCharType="separate"/>
      </w:r>
      <w:r w:rsidR="008329B0">
        <w:rPr>
          <w:b w:val="0"/>
          <w:noProof/>
          <w:sz w:val="18"/>
        </w:rPr>
        <w:t>55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901774">
        <w:rPr>
          <w:noProof/>
        </w:rPr>
        <w:tab/>
      </w:r>
      <w:r w:rsidRPr="00901774">
        <w:rPr>
          <w:noProof/>
        </w:rPr>
        <w:fldChar w:fldCharType="begin"/>
      </w:r>
      <w:r w:rsidRPr="00901774">
        <w:rPr>
          <w:noProof/>
        </w:rPr>
        <w:instrText xml:space="preserve"> PAGEREF _Toc390698613 \h </w:instrText>
      </w:r>
      <w:r w:rsidRPr="00901774">
        <w:rPr>
          <w:noProof/>
        </w:rPr>
      </w:r>
      <w:r w:rsidRPr="00901774">
        <w:rPr>
          <w:noProof/>
        </w:rPr>
        <w:fldChar w:fldCharType="separate"/>
      </w:r>
      <w:r w:rsidR="008329B0">
        <w:rPr>
          <w:noProof/>
        </w:rPr>
        <w:t>55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company as a subsidiary member</w:t>
      </w:r>
      <w:r w:rsidRPr="00901774">
        <w:rPr>
          <w:noProof/>
        </w:rPr>
        <w:tab/>
      </w:r>
      <w:r w:rsidRPr="00901774">
        <w:rPr>
          <w:noProof/>
        </w:rPr>
        <w:fldChar w:fldCharType="begin"/>
      </w:r>
      <w:r w:rsidRPr="00901774">
        <w:rPr>
          <w:noProof/>
        </w:rPr>
        <w:instrText xml:space="preserve"> PAGEREF _Toc390698614 \h </w:instrText>
      </w:r>
      <w:r w:rsidRPr="00901774">
        <w:rPr>
          <w:noProof/>
        </w:rPr>
      </w:r>
      <w:r w:rsidRPr="00901774">
        <w:rPr>
          <w:noProof/>
        </w:rPr>
        <w:fldChar w:fldCharType="separate"/>
      </w:r>
      <w:r w:rsidR="008329B0">
        <w:rPr>
          <w:noProof/>
        </w:rPr>
        <w:t>55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company at all times before the completion time</w:t>
      </w:r>
      <w:r w:rsidRPr="00901774">
        <w:rPr>
          <w:noProof/>
        </w:rPr>
        <w:tab/>
      </w:r>
      <w:r w:rsidRPr="00901774">
        <w:rPr>
          <w:noProof/>
        </w:rPr>
        <w:fldChar w:fldCharType="begin"/>
      </w:r>
      <w:r w:rsidRPr="00901774">
        <w:rPr>
          <w:noProof/>
        </w:rPr>
        <w:instrText xml:space="preserve"> PAGEREF _Toc390698615 \h </w:instrText>
      </w:r>
      <w:r w:rsidRPr="00901774">
        <w:rPr>
          <w:noProof/>
        </w:rPr>
      </w:r>
      <w:r w:rsidRPr="00901774">
        <w:rPr>
          <w:noProof/>
        </w:rPr>
        <w:fldChar w:fldCharType="separate"/>
      </w:r>
      <w:r w:rsidR="008329B0">
        <w:rPr>
          <w:noProof/>
        </w:rPr>
        <w:t>56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company’s tax position</w:t>
      </w:r>
      <w:r w:rsidRPr="00901774">
        <w:rPr>
          <w:noProof/>
        </w:rPr>
        <w:tab/>
      </w:r>
      <w:r w:rsidRPr="00901774">
        <w:rPr>
          <w:noProof/>
        </w:rPr>
        <w:fldChar w:fldCharType="begin"/>
      </w:r>
      <w:r w:rsidRPr="00901774">
        <w:rPr>
          <w:noProof/>
        </w:rPr>
        <w:instrText xml:space="preserve"> PAGEREF _Toc390698616 \h </w:instrText>
      </w:r>
      <w:r w:rsidRPr="00901774">
        <w:rPr>
          <w:noProof/>
        </w:rPr>
      </w:r>
      <w:r w:rsidRPr="00901774">
        <w:rPr>
          <w:noProof/>
        </w:rPr>
        <w:fldChar w:fldCharType="separate"/>
      </w:r>
      <w:r w:rsidR="008329B0">
        <w:rPr>
          <w:noProof/>
        </w:rPr>
        <w:t>57</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_Toc390698617 \h </w:instrText>
      </w:r>
      <w:r w:rsidRPr="00901774">
        <w:rPr>
          <w:b w:val="0"/>
          <w:noProof/>
          <w:sz w:val="18"/>
        </w:rPr>
      </w:r>
      <w:r w:rsidRPr="00901774">
        <w:rPr>
          <w:b w:val="0"/>
          <w:noProof/>
          <w:sz w:val="18"/>
        </w:rPr>
        <w:fldChar w:fldCharType="separate"/>
      </w:r>
      <w:r w:rsidR="008329B0">
        <w:rPr>
          <w:b w:val="0"/>
          <w:noProof/>
          <w:sz w:val="18"/>
        </w:rPr>
        <w:t>59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901774">
        <w:rPr>
          <w:b w:val="0"/>
          <w:noProof/>
          <w:sz w:val="18"/>
        </w:rPr>
        <w:t>59</w:t>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705</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_Toc390698619 \h </w:instrText>
      </w:r>
      <w:r w:rsidRPr="00901774">
        <w:rPr>
          <w:noProof/>
        </w:rPr>
      </w:r>
      <w:r w:rsidRPr="00901774">
        <w:rPr>
          <w:noProof/>
        </w:rPr>
        <w:fldChar w:fldCharType="separate"/>
      </w:r>
      <w:r w:rsidR="008329B0">
        <w:rPr>
          <w:noProof/>
        </w:rPr>
        <w:t>59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_Toc390698620 \h </w:instrText>
      </w:r>
      <w:r w:rsidRPr="00901774">
        <w:rPr>
          <w:b w:val="0"/>
          <w:noProof/>
          <w:sz w:val="18"/>
        </w:rPr>
      </w:r>
      <w:r w:rsidRPr="00901774">
        <w:rPr>
          <w:b w:val="0"/>
          <w:noProof/>
          <w:sz w:val="18"/>
        </w:rPr>
        <w:fldChar w:fldCharType="separate"/>
      </w:r>
      <w:r w:rsidR="008329B0">
        <w:rPr>
          <w:b w:val="0"/>
          <w:noProof/>
          <w:sz w:val="18"/>
        </w:rPr>
        <w:t>59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_Toc390698621 \h </w:instrText>
      </w:r>
      <w:r w:rsidRPr="00901774">
        <w:rPr>
          <w:b w:val="0"/>
          <w:noProof/>
          <w:sz w:val="18"/>
        </w:rPr>
      </w:r>
      <w:r w:rsidRPr="00901774">
        <w:rPr>
          <w:b w:val="0"/>
          <w:noProof/>
          <w:sz w:val="18"/>
        </w:rPr>
        <w:fldChar w:fldCharType="separate"/>
      </w:r>
      <w:r w:rsidR="008329B0">
        <w:rPr>
          <w:b w:val="0"/>
          <w:noProof/>
          <w:sz w:val="18"/>
        </w:rPr>
        <w:t>59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901774">
        <w:rPr>
          <w:noProof/>
        </w:rPr>
        <w:tab/>
      </w:r>
      <w:r w:rsidRPr="00901774">
        <w:rPr>
          <w:noProof/>
        </w:rPr>
        <w:fldChar w:fldCharType="begin"/>
      </w:r>
      <w:r w:rsidRPr="00901774">
        <w:rPr>
          <w:noProof/>
        </w:rPr>
        <w:instrText xml:space="preserve"> PAGEREF _Toc390698622 \h </w:instrText>
      </w:r>
      <w:r w:rsidRPr="00901774">
        <w:rPr>
          <w:noProof/>
        </w:rPr>
      </w:r>
      <w:r w:rsidRPr="00901774">
        <w:rPr>
          <w:noProof/>
        </w:rPr>
        <w:fldChar w:fldCharType="separate"/>
      </w:r>
      <w:r w:rsidR="008329B0">
        <w:rPr>
          <w:noProof/>
        </w:rPr>
        <w:t>59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w:t>
      </w:r>
      <w:r w:rsidRPr="00901774">
        <w:rPr>
          <w:b w:val="0"/>
          <w:noProof/>
          <w:sz w:val="18"/>
        </w:rPr>
        <w:tab/>
      </w:r>
      <w:r w:rsidRPr="00901774">
        <w:rPr>
          <w:b w:val="0"/>
          <w:noProof/>
          <w:sz w:val="18"/>
        </w:rPr>
        <w:fldChar w:fldCharType="begin"/>
      </w:r>
      <w:r w:rsidRPr="00901774">
        <w:rPr>
          <w:b w:val="0"/>
          <w:noProof/>
          <w:sz w:val="18"/>
        </w:rPr>
        <w:instrText xml:space="preserve"> PAGEREF _Toc390698623 \h </w:instrText>
      </w:r>
      <w:r w:rsidRPr="00901774">
        <w:rPr>
          <w:b w:val="0"/>
          <w:noProof/>
          <w:sz w:val="18"/>
        </w:rPr>
      </w:r>
      <w:r w:rsidRPr="00901774">
        <w:rPr>
          <w:b w:val="0"/>
          <w:noProof/>
          <w:sz w:val="18"/>
        </w:rPr>
        <w:fldChar w:fldCharType="separate"/>
      </w:r>
      <w:r w:rsidR="008329B0">
        <w:rPr>
          <w:b w:val="0"/>
          <w:noProof/>
          <w:sz w:val="18"/>
        </w:rPr>
        <w:t>61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901774">
        <w:rPr>
          <w:noProof/>
        </w:rPr>
        <w:tab/>
      </w:r>
      <w:r w:rsidRPr="00901774">
        <w:rPr>
          <w:noProof/>
        </w:rPr>
        <w:fldChar w:fldCharType="begin"/>
      </w:r>
      <w:r w:rsidRPr="00901774">
        <w:rPr>
          <w:noProof/>
        </w:rPr>
        <w:instrText xml:space="preserve"> PAGEREF _Toc390698624 \h </w:instrText>
      </w:r>
      <w:r w:rsidRPr="00901774">
        <w:rPr>
          <w:noProof/>
        </w:rPr>
      </w:r>
      <w:r w:rsidRPr="00901774">
        <w:rPr>
          <w:noProof/>
        </w:rPr>
        <w:fldChar w:fldCharType="separate"/>
      </w:r>
      <w:r w:rsidR="008329B0">
        <w:rPr>
          <w:noProof/>
        </w:rPr>
        <w:t>61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901774">
        <w:rPr>
          <w:noProof/>
        </w:rPr>
        <w:tab/>
      </w:r>
      <w:r w:rsidRPr="00901774">
        <w:rPr>
          <w:noProof/>
        </w:rPr>
        <w:fldChar w:fldCharType="begin"/>
      </w:r>
      <w:r w:rsidRPr="00901774">
        <w:rPr>
          <w:noProof/>
        </w:rPr>
        <w:instrText xml:space="preserve"> PAGEREF _Toc390698625 \h </w:instrText>
      </w:r>
      <w:r w:rsidRPr="00901774">
        <w:rPr>
          <w:noProof/>
        </w:rPr>
      </w:r>
      <w:r w:rsidRPr="00901774">
        <w:rPr>
          <w:noProof/>
        </w:rPr>
        <w:fldChar w:fldCharType="separate"/>
      </w:r>
      <w:r w:rsidR="008329B0">
        <w:rPr>
          <w:noProof/>
        </w:rPr>
        <w:t>62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901774">
        <w:rPr>
          <w:b w:val="0"/>
          <w:noProof/>
          <w:sz w:val="18"/>
        </w:rPr>
        <w:tab/>
      </w:r>
      <w:r w:rsidRPr="00901774">
        <w:rPr>
          <w:b w:val="0"/>
          <w:noProof/>
          <w:sz w:val="18"/>
        </w:rPr>
        <w:fldChar w:fldCharType="begin"/>
      </w:r>
      <w:r w:rsidRPr="00901774">
        <w:rPr>
          <w:b w:val="0"/>
          <w:noProof/>
          <w:sz w:val="18"/>
        </w:rPr>
        <w:instrText xml:space="preserve"> PAGEREF _Toc390698626 \h </w:instrText>
      </w:r>
      <w:r w:rsidRPr="00901774">
        <w:rPr>
          <w:b w:val="0"/>
          <w:noProof/>
          <w:sz w:val="18"/>
        </w:rPr>
      </w:r>
      <w:r w:rsidRPr="00901774">
        <w:rPr>
          <w:b w:val="0"/>
          <w:noProof/>
          <w:sz w:val="18"/>
        </w:rPr>
        <w:fldChar w:fldCharType="separate"/>
      </w:r>
      <w:r w:rsidR="008329B0">
        <w:rPr>
          <w:b w:val="0"/>
          <w:noProof/>
          <w:sz w:val="18"/>
        </w:rPr>
        <w:t>63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901774">
        <w:rPr>
          <w:noProof/>
        </w:rPr>
        <w:tab/>
      </w:r>
      <w:r w:rsidRPr="00901774">
        <w:rPr>
          <w:noProof/>
        </w:rPr>
        <w:fldChar w:fldCharType="begin"/>
      </w:r>
      <w:r w:rsidRPr="00901774">
        <w:rPr>
          <w:noProof/>
        </w:rPr>
        <w:instrText xml:space="preserve"> PAGEREF _Toc390698627 \h </w:instrText>
      </w:r>
      <w:r w:rsidRPr="00901774">
        <w:rPr>
          <w:noProof/>
        </w:rPr>
      </w:r>
      <w:r w:rsidRPr="00901774">
        <w:rPr>
          <w:noProof/>
        </w:rPr>
        <w:fldChar w:fldCharType="separate"/>
      </w:r>
      <w:r w:rsidR="008329B0">
        <w:rPr>
          <w:noProof/>
        </w:rPr>
        <w:t>63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901774">
        <w:rPr>
          <w:noProof/>
        </w:rPr>
        <w:tab/>
      </w:r>
      <w:r w:rsidRPr="00901774">
        <w:rPr>
          <w:noProof/>
        </w:rPr>
        <w:fldChar w:fldCharType="begin"/>
      </w:r>
      <w:r w:rsidRPr="00901774">
        <w:rPr>
          <w:noProof/>
        </w:rPr>
        <w:instrText xml:space="preserve"> PAGEREF _Toc390698628 \h </w:instrText>
      </w:r>
      <w:r w:rsidRPr="00901774">
        <w:rPr>
          <w:noProof/>
        </w:rPr>
      </w:r>
      <w:r w:rsidRPr="00901774">
        <w:rPr>
          <w:noProof/>
        </w:rPr>
        <w:fldChar w:fldCharType="separate"/>
      </w:r>
      <w:r w:rsidR="008329B0">
        <w:rPr>
          <w:noProof/>
        </w:rPr>
        <w:t>63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901774">
        <w:rPr>
          <w:noProof/>
        </w:rPr>
        <w:tab/>
      </w:r>
      <w:r w:rsidRPr="00901774">
        <w:rPr>
          <w:noProof/>
        </w:rPr>
        <w:fldChar w:fldCharType="begin"/>
      </w:r>
      <w:r w:rsidRPr="00901774">
        <w:rPr>
          <w:noProof/>
        </w:rPr>
        <w:instrText xml:space="preserve"> PAGEREF _Toc390698629 \h </w:instrText>
      </w:r>
      <w:r w:rsidRPr="00901774">
        <w:rPr>
          <w:noProof/>
        </w:rPr>
      </w:r>
      <w:r w:rsidRPr="00901774">
        <w:rPr>
          <w:noProof/>
        </w:rPr>
        <w:fldChar w:fldCharType="separate"/>
      </w:r>
      <w:r w:rsidR="008329B0">
        <w:rPr>
          <w:noProof/>
        </w:rPr>
        <w:t>65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201C88">
        <w:rPr>
          <w:i/>
          <w:noProof/>
        </w:rPr>
        <w:t>terminating value</w:t>
      </w:r>
      <w:r>
        <w:rPr>
          <w:noProof/>
        </w:rPr>
        <w:t xml:space="preserve"> for an asset?</w:t>
      </w:r>
      <w:r w:rsidRPr="00901774">
        <w:rPr>
          <w:noProof/>
        </w:rPr>
        <w:tab/>
      </w:r>
      <w:r w:rsidRPr="00901774">
        <w:rPr>
          <w:noProof/>
        </w:rPr>
        <w:fldChar w:fldCharType="begin"/>
      </w:r>
      <w:r w:rsidRPr="00901774">
        <w:rPr>
          <w:noProof/>
        </w:rPr>
        <w:instrText xml:space="preserve"> PAGEREF _Toc390698630 \h </w:instrText>
      </w:r>
      <w:r w:rsidRPr="00901774">
        <w:rPr>
          <w:noProof/>
        </w:rPr>
      </w:r>
      <w:r w:rsidRPr="00901774">
        <w:rPr>
          <w:noProof/>
        </w:rPr>
        <w:fldChar w:fldCharType="separate"/>
      </w:r>
      <w:r w:rsidR="008329B0">
        <w:rPr>
          <w:noProof/>
        </w:rPr>
        <w:t>66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901774">
        <w:rPr>
          <w:noProof/>
        </w:rPr>
        <w:tab/>
      </w:r>
      <w:r w:rsidRPr="00901774">
        <w:rPr>
          <w:noProof/>
        </w:rPr>
        <w:fldChar w:fldCharType="begin"/>
      </w:r>
      <w:r w:rsidRPr="00901774">
        <w:rPr>
          <w:noProof/>
        </w:rPr>
        <w:instrText xml:space="preserve"> PAGEREF _Toc390698631 \h </w:instrText>
      </w:r>
      <w:r w:rsidRPr="00901774">
        <w:rPr>
          <w:noProof/>
        </w:rPr>
      </w:r>
      <w:r w:rsidRPr="00901774">
        <w:rPr>
          <w:noProof/>
        </w:rPr>
        <w:fldChar w:fldCharType="separate"/>
      </w:r>
      <w:r w:rsidR="008329B0">
        <w:rPr>
          <w:noProof/>
        </w:rPr>
        <w:t>68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901774">
        <w:rPr>
          <w:noProof/>
        </w:rPr>
        <w:tab/>
      </w:r>
      <w:r w:rsidRPr="00901774">
        <w:rPr>
          <w:noProof/>
        </w:rPr>
        <w:fldChar w:fldCharType="begin"/>
      </w:r>
      <w:r w:rsidRPr="00901774">
        <w:rPr>
          <w:noProof/>
        </w:rPr>
        <w:instrText xml:space="preserve"> PAGEREF _Toc390698632 \h </w:instrText>
      </w:r>
      <w:r w:rsidRPr="00901774">
        <w:rPr>
          <w:noProof/>
        </w:rPr>
      </w:r>
      <w:r w:rsidRPr="00901774">
        <w:rPr>
          <w:noProof/>
        </w:rPr>
        <w:fldChar w:fldCharType="separate"/>
      </w:r>
      <w:r w:rsidR="008329B0">
        <w:rPr>
          <w:noProof/>
        </w:rPr>
        <w:t>69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901774">
        <w:rPr>
          <w:noProof/>
        </w:rPr>
        <w:tab/>
      </w:r>
      <w:r w:rsidRPr="00901774">
        <w:rPr>
          <w:noProof/>
        </w:rPr>
        <w:fldChar w:fldCharType="begin"/>
      </w:r>
      <w:r w:rsidRPr="00901774">
        <w:rPr>
          <w:noProof/>
        </w:rPr>
        <w:instrText xml:space="preserve"> PAGEREF _Toc390698633 \h </w:instrText>
      </w:r>
      <w:r w:rsidRPr="00901774">
        <w:rPr>
          <w:noProof/>
        </w:rPr>
      </w:r>
      <w:r w:rsidRPr="00901774">
        <w:rPr>
          <w:noProof/>
        </w:rPr>
        <w:fldChar w:fldCharType="separate"/>
      </w:r>
      <w:r w:rsidR="008329B0">
        <w:rPr>
          <w:noProof/>
        </w:rPr>
        <w:t>70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901774">
        <w:rPr>
          <w:noProof/>
        </w:rPr>
        <w:tab/>
      </w:r>
      <w:r w:rsidRPr="00901774">
        <w:rPr>
          <w:noProof/>
        </w:rPr>
        <w:fldChar w:fldCharType="begin"/>
      </w:r>
      <w:r w:rsidRPr="00901774">
        <w:rPr>
          <w:noProof/>
        </w:rPr>
        <w:instrText xml:space="preserve"> PAGEREF _Toc390698634 \h </w:instrText>
      </w:r>
      <w:r w:rsidRPr="00901774">
        <w:rPr>
          <w:noProof/>
        </w:rPr>
      </w:r>
      <w:r w:rsidRPr="00901774">
        <w:rPr>
          <w:noProof/>
        </w:rPr>
        <w:fldChar w:fldCharType="separate"/>
      </w:r>
      <w:r w:rsidR="008329B0">
        <w:rPr>
          <w:noProof/>
        </w:rPr>
        <w:t>71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901774">
        <w:rPr>
          <w:noProof/>
        </w:rPr>
        <w:tab/>
      </w:r>
      <w:r w:rsidRPr="00901774">
        <w:rPr>
          <w:noProof/>
        </w:rPr>
        <w:fldChar w:fldCharType="begin"/>
      </w:r>
      <w:r w:rsidRPr="00901774">
        <w:rPr>
          <w:noProof/>
        </w:rPr>
        <w:instrText xml:space="preserve"> PAGEREF _Toc390698635 \h </w:instrText>
      </w:r>
      <w:r w:rsidRPr="00901774">
        <w:rPr>
          <w:noProof/>
        </w:rPr>
      </w:r>
      <w:r w:rsidRPr="00901774">
        <w:rPr>
          <w:noProof/>
        </w:rPr>
        <w:fldChar w:fldCharType="separate"/>
      </w:r>
      <w:r w:rsidR="008329B0">
        <w:rPr>
          <w:noProof/>
        </w:rPr>
        <w:t>73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901774">
        <w:rPr>
          <w:noProof/>
        </w:rPr>
        <w:tab/>
      </w:r>
      <w:r w:rsidRPr="00901774">
        <w:rPr>
          <w:noProof/>
        </w:rPr>
        <w:fldChar w:fldCharType="begin"/>
      </w:r>
      <w:r w:rsidRPr="00901774">
        <w:rPr>
          <w:noProof/>
        </w:rPr>
        <w:instrText xml:space="preserve"> PAGEREF _Toc390698636 \h </w:instrText>
      </w:r>
      <w:r w:rsidRPr="00901774">
        <w:rPr>
          <w:noProof/>
        </w:rPr>
      </w:r>
      <w:r w:rsidRPr="00901774">
        <w:rPr>
          <w:noProof/>
        </w:rPr>
        <w:fldChar w:fldCharType="separate"/>
      </w:r>
      <w:r w:rsidR="008329B0">
        <w:rPr>
          <w:noProof/>
        </w:rPr>
        <w:t>74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901774">
        <w:rPr>
          <w:noProof/>
        </w:rPr>
        <w:tab/>
      </w:r>
      <w:r w:rsidRPr="00901774">
        <w:rPr>
          <w:noProof/>
        </w:rPr>
        <w:fldChar w:fldCharType="begin"/>
      </w:r>
      <w:r w:rsidRPr="00901774">
        <w:rPr>
          <w:noProof/>
        </w:rPr>
        <w:instrText xml:space="preserve"> PAGEREF _Toc390698637 \h </w:instrText>
      </w:r>
      <w:r w:rsidRPr="00901774">
        <w:rPr>
          <w:noProof/>
        </w:rPr>
      </w:r>
      <w:r w:rsidRPr="00901774">
        <w:rPr>
          <w:noProof/>
        </w:rPr>
        <w:fldChar w:fldCharType="separate"/>
      </w:r>
      <w:r w:rsidR="008329B0">
        <w:rPr>
          <w:noProof/>
        </w:rPr>
        <w:t>75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901774">
        <w:rPr>
          <w:noProof/>
        </w:rPr>
        <w:tab/>
      </w:r>
      <w:r w:rsidRPr="00901774">
        <w:rPr>
          <w:noProof/>
        </w:rPr>
        <w:fldChar w:fldCharType="begin"/>
      </w:r>
      <w:r w:rsidRPr="00901774">
        <w:rPr>
          <w:noProof/>
        </w:rPr>
        <w:instrText xml:space="preserve"> PAGEREF _Toc390698638 \h </w:instrText>
      </w:r>
      <w:r w:rsidRPr="00901774">
        <w:rPr>
          <w:noProof/>
        </w:rPr>
      </w:r>
      <w:r w:rsidRPr="00901774">
        <w:rPr>
          <w:noProof/>
        </w:rPr>
        <w:fldChar w:fldCharType="separate"/>
      </w:r>
      <w:r w:rsidR="008329B0">
        <w:rPr>
          <w:noProof/>
        </w:rPr>
        <w:t>79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901774">
        <w:rPr>
          <w:noProof/>
        </w:rPr>
        <w:tab/>
      </w:r>
      <w:r w:rsidRPr="00901774">
        <w:rPr>
          <w:noProof/>
        </w:rPr>
        <w:fldChar w:fldCharType="begin"/>
      </w:r>
      <w:r w:rsidRPr="00901774">
        <w:rPr>
          <w:noProof/>
        </w:rPr>
        <w:instrText xml:space="preserve"> PAGEREF _Toc390698639 \h </w:instrText>
      </w:r>
      <w:r w:rsidRPr="00901774">
        <w:rPr>
          <w:noProof/>
        </w:rPr>
      </w:r>
      <w:r w:rsidRPr="00901774">
        <w:rPr>
          <w:noProof/>
        </w:rPr>
        <w:fldChar w:fldCharType="separate"/>
      </w:r>
      <w:r w:rsidR="008329B0">
        <w:rPr>
          <w:noProof/>
        </w:rPr>
        <w:t>79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to work out the allocable cost amount</w:t>
      </w:r>
      <w:r w:rsidRPr="00901774">
        <w:rPr>
          <w:b w:val="0"/>
          <w:noProof/>
          <w:sz w:val="18"/>
        </w:rPr>
        <w:tab/>
      </w:r>
      <w:r w:rsidRPr="00901774">
        <w:rPr>
          <w:b w:val="0"/>
          <w:noProof/>
          <w:sz w:val="18"/>
        </w:rPr>
        <w:fldChar w:fldCharType="begin"/>
      </w:r>
      <w:r w:rsidRPr="00901774">
        <w:rPr>
          <w:b w:val="0"/>
          <w:noProof/>
          <w:sz w:val="18"/>
        </w:rPr>
        <w:instrText xml:space="preserve"> PAGEREF _Toc390698640 \h </w:instrText>
      </w:r>
      <w:r w:rsidRPr="00901774">
        <w:rPr>
          <w:b w:val="0"/>
          <w:noProof/>
          <w:sz w:val="18"/>
        </w:rPr>
      </w:r>
      <w:r w:rsidRPr="00901774">
        <w:rPr>
          <w:b w:val="0"/>
          <w:noProof/>
          <w:sz w:val="18"/>
        </w:rPr>
        <w:fldChar w:fldCharType="separate"/>
      </w:r>
      <w:r w:rsidR="008329B0">
        <w:rPr>
          <w:b w:val="0"/>
          <w:noProof/>
          <w:sz w:val="18"/>
        </w:rPr>
        <w:t>83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201C88">
        <w:rPr>
          <w:i/>
          <w:noProof/>
        </w:rPr>
        <w:t>allocable cost amount</w:t>
      </w:r>
      <w:r>
        <w:rPr>
          <w:noProof/>
        </w:rPr>
        <w:t xml:space="preserve"> for the joining entity?</w:t>
      </w:r>
      <w:r w:rsidRPr="00901774">
        <w:rPr>
          <w:noProof/>
        </w:rPr>
        <w:tab/>
      </w:r>
      <w:r w:rsidRPr="00901774">
        <w:rPr>
          <w:noProof/>
        </w:rPr>
        <w:fldChar w:fldCharType="begin"/>
      </w:r>
      <w:r w:rsidRPr="00901774">
        <w:rPr>
          <w:noProof/>
        </w:rPr>
        <w:instrText xml:space="preserve"> PAGEREF _Toc390698641 \h </w:instrText>
      </w:r>
      <w:r w:rsidRPr="00901774">
        <w:rPr>
          <w:noProof/>
        </w:rPr>
      </w:r>
      <w:r w:rsidRPr="00901774">
        <w:rPr>
          <w:noProof/>
        </w:rPr>
        <w:fldChar w:fldCharType="separate"/>
      </w:r>
      <w:r w:rsidR="008329B0">
        <w:rPr>
          <w:noProof/>
        </w:rPr>
        <w:t>83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901774">
        <w:rPr>
          <w:noProof/>
        </w:rPr>
        <w:tab/>
      </w:r>
      <w:r w:rsidRPr="00901774">
        <w:rPr>
          <w:noProof/>
        </w:rPr>
        <w:fldChar w:fldCharType="begin"/>
      </w:r>
      <w:r w:rsidRPr="00901774">
        <w:rPr>
          <w:noProof/>
        </w:rPr>
        <w:instrText xml:space="preserve"> PAGEREF _Toc390698642 \h </w:instrText>
      </w:r>
      <w:r w:rsidRPr="00901774">
        <w:rPr>
          <w:noProof/>
        </w:rPr>
      </w:r>
      <w:r w:rsidRPr="00901774">
        <w:rPr>
          <w:noProof/>
        </w:rPr>
        <w:fldChar w:fldCharType="separate"/>
      </w:r>
      <w:r w:rsidR="008329B0">
        <w:rPr>
          <w:noProof/>
        </w:rPr>
        <w:t>85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901774">
        <w:rPr>
          <w:noProof/>
        </w:rPr>
        <w:tab/>
      </w:r>
      <w:r w:rsidRPr="00901774">
        <w:rPr>
          <w:noProof/>
        </w:rPr>
        <w:fldChar w:fldCharType="begin"/>
      </w:r>
      <w:r w:rsidRPr="00901774">
        <w:rPr>
          <w:noProof/>
        </w:rPr>
        <w:instrText xml:space="preserve"> PAGEREF _Toc390698643 \h </w:instrText>
      </w:r>
      <w:r w:rsidRPr="00901774">
        <w:rPr>
          <w:noProof/>
        </w:rPr>
      </w:r>
      <w:r w:rsidRPr="00901774">
        <w:rPr>
          <w:noProof/>
        </w:rPr>
        <w:fldChar w:fldCharType="separate"/>
      </w:r>
      <w:r w:rsidR="008329B0">
        <w:rPr>
          <w:noProof/>
        </w:rPr>
        <w:t>86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705</w:t>
      </w:r>
      <w:r>
        <w:rPr>
          <w:noProof/>
        </w:rPr>
        <w:noBreakHyphen/>
        <w:t>70</w:t>
      </w:r>
      <w:r>
        <w:rPr>
          <w:noProof/>
        </w:rPr>
        <w:tab/>
        <w:t>Liabilities of the joining entity—step 2 in working out allocable cost amount</w:t>
      </w:r>
      <w:r w:rsidRPr="00901774">
        <w:rPr>
          <w:noProof/>
        </w:rPr>
        <w:tab/>
      </w:r>
      <w:r w:rsidRPr="00901774">
        <w:rPr>
          <w:noProof/>
        </w:rPr>
        <w:fldChar w:fldCharType="begin"/>
      </w:r>
      <w:r w:rsidRPr="00901774">
        <w:rPr>
          <w:noProof/>
        </w:rPr>
        <w:instrText xml:space="preserve"> PAGEREF _Toc390698644 \h </w:instrText>
      </w:r>
      <w:r w:rsidRPr="00901774">
        <w:rPr>
          <w:noProof/>
        </w:rPr>
      </w:r>
      <w:r w:rsidRPr="00901774">
        <w:rPr>
          <w:noProof/>
        </w:rPr>
        <w:fldChar w:fldCharType="separate"/>
      </w:r>
      <w:r w:rsidR="008329B0">
        <w:rPr>
          <w:noProof/>
        </w:rPr>
        <w:t>90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901774">
        <w:rPr>
          <w:noProof/>
        </w:rPr>
        <w:tab/>
      </w:r>
      <w:r w:rsidRPr="00901774">
        <w:rPr>
          <w:noProof/>
        </w:rPr>
        <w:fldChar w:fldCharType="begin"/>
      </w:r>
      <w:r w:rsidRPr="00901774">
        <w:rPr>
          <w:noProof/>
        </w:rPr>
        <w:instrText xml:space="preserve"> PAGEREF _Toc390698645 \h </w:instrText>
      </w:r>
      <w:r w:rsidRPr="00901774">
        <w:rPr>
          <w:noProof/>
        </w:rPr>
      </w:r>
      <w:r w:rsidRPr="00901774">
        <w:rPr>
          <w:noProof/>
        </w:rPr>
        <w:fldChar w:fldCharType="separate"/>
      </w:r>
      <w:r w:rsidR="008329B0">
        <w:rPr>
          <w:noProof/>
        </w:rPr>
        <w:t>91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80</w:t>
      </w:r>
      <w:r>
        <w:rPr>
          <w:noProof/>
        </w:rPr>
        <w:tab/>
        <w:t>Liabilities of the joining entity—reductions/increases for purposes of step 2 in working out allocable cost amount</w:t>
      </w:r>
      <w:r w:rsidRPr="00901774">
        <w:rPr>
          <w:noProof/>
        </w:rPr>
        <w:tab/>
      </w:r>
      <w:r w:rsidRPr="00901774">
        <w:rPr>
          <w:noProof/>
        </w:rPr>
        <w:fldChar w:fldCharType="begin"/>
      </w:r>
      <w:r w:rsidRPr="00901774">
        <w:rPr>
          <w:noProof/>
        </w:rPr>
        <w:instrText xml:space="preserve"> PAGEREF _Toc390698646 \h </w:instrText>
      </w:r>
      <w:r w:rsidRPr="00901774">
        <w:rPr>
          <w:noProof/>
        </w:rPr>
      </w:r>
      <w:r w:rsidRPr="00901774">
        <w:rPr>
          <w:noProof/>
        </w:rPr>
        <w:fldChar w:fldCharType="separate"/>
      </w:r>
      <w:r w:rsidR="008329B0">
        <w:rPr>
          <w:noProof/>
        </w:rPr>
        <w:t>93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901774">
        <w:rPr>
          <w:noProof/>
        </w:rPr>
        <w:tab/>
      </w:r>
      <w:r w:rsidRPr="00901774">
        <w:rPr>
          <w:noProof/>
        </w:rPr>
        <w:fldChar w:fldCharType="begin"/>
      </w:r>
      <w:r w:rsidRPr="00901774">
        <w:rPr>
          <w:noProof/>
        </w:rPr>
        <w:instrText xml:space="preserve"> PAGEREF _Toc390698647 \h </w:instrText>
      </w:r>
      <w:r w:rsidRPr="00901774">
        <w:rPr>
          <w:noProof/>
        </w:rPr>
      </w:r>
      <w:r w:rsidRPr="00901774">
        <w:rPr>
          <w:noProof/>
        </w:rPr>
        <w:fldChar w:fldCharType="separate"/>
      </w:r>
      <w:r w:rsidR="008329B0">
        <w:rPr>
          <w:noProof/>
        </w:rPr>
        <w:t>94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201C88">
        <w:rPr>
          <w:noProof/>
          <w:color w:val="000000"/>
        </w:rPr>
        <w:t>Undistributed, taxed profits accruing to joined group before joining time—step 3 in working out allocable cost amount</w:t>
      </w:r>
      <w:r w:rsidRPr="00901774">
        <w:rPr>
          <w:noProof/>
        </w:rPr>
        <w:tab/>
      </w:r>
      <w:r w:rsidRPr="00901774">
        <w:rPr>
          <w:noProof/>
        </w:rPr>
        <w:fldChar w:fldCharType="begin"/>
      </w:r>
      <w:r w:rsidRPr="00901774">
        <w:rPr>
          <w:noProof/>
        </w:rPr>
        <w:instrText xml:space="preserve"> PAGEREF _Toc390698648 \h </w:instrText>
      </w:r>
      <w:r w:rsidRPr="00901774">
        <w:rPr>
          <w:noProof/>
        </w:rPr>
      </w:r>
      <w:r w:rsidRPr="00901774">
        <w:rPr>
          <w:noProof/>
        </w:rPr>
        <w:fldChar w:fldCharType="separate"/>
      </w:r>
      <w:r w:rsidR="008329B0">
        <w:rPr>
          <w:noProof/>
        </w:rPr>
        <w:t>96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901774">
        <w:rPr>
          <w:noProof/>
        </w:rPr>
        <w:tab/>
      </w:r>
      <w:r w:rsidRPr="00901774">
        <w:rPr>
          <w:noProof/>
        </w:rPr>
        <w:fldChar w:fldCharType="begin"/>
      </w:r>
      <w:r w:rsidRPr="00901774">
        <w:rPr>
          <w:noProof/>
        </w:rPr>
        <w:instrText xml:space="preserve"> PAGEREF _Toc390698649 \h </w:instrText>
      </w:r>
      <w:r w:rsidRPr="00901774">
        <w:rPr>
          <w:noProof/>
        </w:rPr>
      </w:r>
      <w:r w:rsidRPr="00901774">
        <w:rPr>
          <w:noProof/>
        </w:rPr>
        <w:fldChar w:fldCharType="separate"/>
      </w:r>
      <w:r w:rsidR="008329B0">
        <w:rPr>
          <w:noProof/>
        </w:rPr>
        <w:t>99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901774">
        <w:rPr>
          <w:noProof/>
        </w:rPr>
        <w:tab/>
      </w:r>
      <w:r w:rsidRPr="00901774">
        <w:rPr>
          <w:noProof/>
        </w:rPr>
        <w:fldChar w:fldCharType="begin"/>
      </w:r>
      <w:r w:rsidRPr="00901774">
        <w:rPr>
          <w:noProof/>
        </w:rPr>
        <w:instrText xml:space="preserve"> PAGEREF _Toc390698650 \h </w:instrText>
      </w:r>
      <w:r w:rsidRPr="00901774">
        <w:rPr>
          <w:noProof/>
        </w:rPr>
      </w:r>
      <w:r w:rsidRPr="00901774">
        <w:rPr>
          <w:noProof/>
        </w:rPr>
        <w:fldChar w:fldCharType="separate"/>
      </w:r>
      <w:r w:rsidR="008329B0">
        <w:rPr>
          <w:noProof/>
        </w:rPr>
        <w:t>100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901774">
        <w:rPr>
          <w:noProof/>
        </w:rPr>
        <w:tab/>
      </w:r>
      <w:r w:rsidRPr="00901774">
        <w:rPr>
          <w:noProof/>
        </w:rPr>
        <w:fldChar w:fldCharType="begin"/>
      </w:r>
      <w:r w:rsidRPr="00901774">
        <w:rPr>
          <w:noProof/>
        </w:rPr>
        <w:instrText xml:space="preserve"> PAGEREF _Toc390698651 \h </w:instrText>
      </w:r>
      <w:r w:rsidRPr="00901774">
        <w:rPr>
          <w:noProof/>
        </w:rPr>
      </w:r>
      <w:r w:rsidRPr="00901774">
        <w:rPr>
          <w:noProof/>
        </w:rPr>
        <w:fldChar w:fldCharType="separate"/>
      </w:r>
      <w:r w:rsidR="008329B0">
        <w:rPr>
          <w:noProof/>
        </w:rPr>
        <w:t>100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901774">
        <w:rPr>
          <w:noProof/>
        </w:rPr>
        <w:tab/>
      </w:r>
      <w:r w:rsidRPr="00901774">
        <w:rPr>
          <w:noProof/>
        </w:rPr>
        <w:fldChar w:fldCharType="begin"/>
      </w:r>
      <w:r w:rsidRPr="00901774">
        <w:rPr>
          <w:noProof/>
        </w:rPr>
        <w:instrText xml:space="preserve"> PAGEREF _Toc390698652 \h </w:instrText>
      </w:r>
      <w:r w:rsidRPr="00901774">
        <w:rPr>
          <w:noProof/>
        </w:rPr>
      </w:r>
      <w:r w:rsidRPr="00901774">
        <w:rPr>
          <w:noProof/>
        </w:rPr>
        <w:fldChar w:fldCharType="separate"/>
      </w:r>
      <w:r w:rsidR="008329B0">
        <w:rPr>
          <w:noProof/>
        </w:rPr>
        <w:t>101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901774">
        <w:rPr>
          <w:noProof/>
        </w:rPr>
        <w:tab/>
      </w:r>
      <w:r w:rsidRPr="00901774">
        <w:rPr>
          <w:noProof/>
        </w:rPr>
        <w:fldChar w:fldCharType="begin"/>
      </w:r>
      <w:r w:rsidRPr="00901774">
        <w:rPr>
          <w:noProof/>
        </w:rPr>
        <w:instrText xml:space="preserve"> PAGEREF _Toc390698653 \h </w:instrText>
      </w:r>
      <w:r w:rsidRPr="00901774">
        <w:rPr>
          <w:noProof/>
        </w:rPr>
      </w:r>
      <w:r w:rsidRPr="00901774">
        <w:rPr>
          <w:noProof/>
        </w:rPr>
        <w:fldChar w:fldCharType="separate"/>
      </w:r>
      <w:r w:rsidR="008329B0">
        <w:rPr>
          <w:noProof/>
        </w:rPr>
        <w:t>101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901774">
        <w:rPr>
          <w:noProof/>
        </w:rPr>
        <w:tab/>
      </w:r>
      <w:r w:rsidRPr="00901774">
        <w:rPr>
          <w:noProof/>
        </w:rPr>
        <w:fldChar w:fldCharType="begin"/>
      </w:r>
      <w:r w:rsidRPr="00901774">
        <w:rPr>
          <w:noProof/>
        </w:rPr>
        <w:instrText xml:space="preserve"> PAGEREF _Toc390698654 \h </w:instrText>
      </w:r>
      <w:r w:rsidRPr="00901774">
        <w:rPr>
          <w:noProof/>
        </w:rPr>
      </w:r>
      <w:r w:rsidRPr="00901774">
        <w:rPr>
          <w:noProof/>
        </w:rPr>
        <w:fldChar w:fldCharType="separate"/>
      </w:r>
      <w:r w:rsidR="008329B0">
        <w:rPr>
          <w:noProof/>
        </w:rPr>
        <w:t>102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901774">
        <w:rPr>
          <w:b w:val="0"/>
          <w:noProof/>
          <w:sz w:val="18"/>
        </w:rPr>
        <w:tab/>
      </w:r>
      <w:r w:rsidRPr="00901774">
        <w:rPr>
          <w:b w:val="0"/>
          <w:noProof/>
          <w:sz w:val="18"/>
        </w:rPr>
        <w:fldChar w:fldCharType="begin"/>
      </w:r>
      <w:r w:rsidRPr="00901774">
        <w:rPr>
          <w:b w:val="0"/>
          <w:noProof/>
          <w:sz w:val="18"/>
        </w:rPr>
        <w:instrText xml:space="preserve"> PAGEREF _Toc390698655 \h </w:instrText>
      </w:r>
      <w:r w:rsidRPr="00901774">
        <w:rPr>
          <w:b w:val="0"/>
          <w:noProof/>
          <w:sz w:val="18"/>
        </w:rPr>
      </w:r>
      <w:r w:rsidRPr="00901774">
        <w:rPr>
          <w:b w:val="0"/>
          <w:noProof/>
          <w:sz w:val="18"/>
        </w:rPr>
        <w:fldChar w:fldCharType="separate"/>
      </w:r>
      <w:r w:rsidR="008329B0">
        <w:rPr>
          <w:b w:val="0"/>
          <w:noProof/>
          <w:sz w:val="18"/>
        </w:rPr>
        <w:t>103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901774">
        <w:rPr>
          <w:noProof/>
        </w:rPr>
        <w:tab/>
      </w:r>
      <w:r w:rsidRPr="00901774">
        <w:rPr>
          <w:noProof/>
        </w:rPr>
        <w:fldChar w:fldCharType="begin"/>
      </w:r>
      <w:r w:rsidRPr="00901774">
        <w:rPr>
          <w:noProof/>
        </w:rPr>
        <w:instrText xml:space="preserve"> PAGEREF _Toc390698656 \h </w:instrText>
      </w:r>
      <w:r w:rsidRPr="00901774">
        <w:rPr>
          <w:noProof/>
        </w:rPr>
      </w:r>
      <w:r w:rsidRPr="00901774">
        <w:rPr>
          <w:noProof/>
        </w:rPr>
        <w:fldChar w:fldCharType="separate"/>
      </w:r>
      <w:r w:rsidR="008329B0">
        <w:rPr>
          <w:noProof/>
        </w:rPr>
        <w:t>103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901774">
        <w:rPr>
          <w:b w:val="0"/>
          <w:noProof/>
          <w:sz w:val="18"/>
        </w:rPr>
        <w:tab/>
      </w:r>
      <w:r w:rsidRPr="00901774">
        <w:rPr>
          <w:b w:val="0"/>
          <w:noProof/>
          <w:sz w:val="18"/>
        </w:rPr>
        <w:fldChar w:fldCharType="begin"/>
      </w:r>
      <w:r w:rsidRPr="00901774">
        <w:rPr>
          <w:b w:val="0"/>
          <w:noProof/>
          <w:sz w:val="18"/>
        </w:rPr>
        <w:instrText xml:space="preserve"> PAGEREF _Toc390698657 \h </w:instrText>
      </w:r>
      <w:r w:rsidRPr="00901774">
        <w:rPr>
          <w:b w:val="0"/>
          <w:noProof/>
          <w:sz w:val="18"/>
        </w:rPr>
      </w:r>
      <w:r w:rsidRPr="00901774">
        <w:rPr>
          <w:b w:val="0"/>
          <w:noProof/>
          <w:sz w:val="18"/>
        </w:rPr>
        <w:fldChar w:fldCharType="separate"/>
      </w:r>
      <w:r w:rsidR="008329B0">
        <w:rPr>
          <w:b w:val="0"/>
          <w:noProof/>
          <w:sz w:val="18"/>
        </w:rPr>
        <w:t>104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901774">
        <w:rPr>
          <w:b w:val="0"/>
          <w:noProof/>
          <w:sz w:val="18"/>
        </w:rPr>
        <w:tab/>
      </w:r>
      <w:r w:rsidRPr="00901774">
        <w:rPr>
          <w:b w:val="0"/>
          <w:noProof/>
          <w:sz w:val="18"/>
        </w:rPr>
        <w:fldChar w:fldCharType="begin"/>
      </w:r>
      <w:r w:rsidRPr="00901774">
        <w:rPr>
          <w:b w:val="0"/>
          <w:noProof/>
          <w:sz w:val="18"/>
        </w:rPr>
        <w:instrText xml:space="preserve"> PAGEREF _Toc390698658 \h </w:instrText>
      </w:r>
      <w:r w:rsidRPr="00901774">
        <w:rPr>
          <w:b w:val="0"/>
          <w:noProof/>
          <w:sz w:val="18"/>
        </w:rPr>
      </w:r>
      <w:r w:rsidRPr="00901774">
        <w:rPr>
          <w:b w:val="0"/>
          <w:noProof/>
          <w:sz w:val="18"/>
        </w:rPr>
        <w:fldChar w:fldCharType="separate"/>
      </w:r>
      <w:r w:rsidR="008329B0">
        <w:rPr>
          <w:b w:val="0"/>
          <w:noProof/>
          <w:sz w:val="18"/>
        </w:rPr>
        <w:t>104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901774">
        <w:rPr>
          <w:noProof/>
        </w:rPr>
        <w:tab/>
      </w:r>
      <w:r w:rsidRPr="00901774">
        <w:rPr>
          <w:noProof/>
        </w:rPr>
        <w:fldChar w:fldCharType="begin"/>
      </w:r>
      <w:r w:rsidRPr="00901774">
        <w:rPr>
          <w:noProof/>
        </w:rPr>
        <w:instrText xml:space="preserve"> PAGEREF _Toc390698659 \h </w:instrText>
      </w:r>
      <w:r w:rsidRPr="00901774">
        <w:rPr>
          <w:noProof/>
        </w:rPr>
      </w:r>
      <w:r w:rsidRPr="00901774">
        <w:rPr>
          <w:noProof/>
        </w:rPr>
        <w:fldChar w:fldCharType="separate"/>
      </w:r>
      <w:r w:rsidR="008329B0">
        <w:rPr>
          <w:noProof/>
        </w:rPr>
        <w:t>104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w:t>
      </w:r>
      <w:r w:rsidRPr="00901774">
        <w:rPr>
          <w:b w:val="0"/>
          <w:noProof/>
          <w:sz w:val="18"/>
        </w:rPr>
        <w:tab/>
      </w:r>
      <w:r w:rsidRPr="00901774">
        <w:rPr>
          <w:b w:val="0"/>
          <w:noProof/>
          <w:sz w:val="18"/>
        </w:rPr>
        <w:fldChar w:fldCharType="begin"/>
      </w:r>
      <w:r w:rsidRPr="00901774">
        <w:rPr>
          <w:b w:val="0"/>
          <w:noProof/>
          <w:sz w:val="18"/>
        </w:rPr>
        <w:instrText xml:space="preserve"> PAGEREF _Toc390698660 \h </w:instrText>
      </w:r>
      <w:r w:rsidRPr="00901774">
        <w:rPr>
          <w:b w:val="0"/>
          <w:noProof/>
          <w:sz w:val="18"/>
        </w:rPr>
      </w:r>
      <w:r w:rsidRPr="00901774">
        <w:rPr>
          <w:b w:val="0"/>
          <w:noProof/>
          <w:sz w:val="18"/>
        </w:rPr>
        <w:fldChar w:fldCharType="separate"/>
      </w:r>
      <w:r w:rsidR="008329B0">
        <w:rPr>
          <w:b w:val="0"/>
          <w:noProof/>
          <w:sz w:val="18"/>
        </w:rPr>
        <w:t>105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901774">
        <w:rPr>
          <w:noProof/>
        </w:rPr>
        <w:tab/>
      </w:r>
      <w:r w:rsidRPr="00901774">
        <w:rPr>
          <w:noProof/>
        </w:rPr>
        <w:fldChar w:fldCharType="begin"/>
      </w:r>
      <w:r w:rsidRPr="00901774">
        <w:rPr>
          <w:noProof/>
        </w:rPr>
        <w:instrText xml:space="preserve"> PAGEREF _Toc390698661 \h </w:instrText>
      </w:r>
      <w:r w:rsidRPr="00901774">
        <w:rPr>
          <w:noProof/>
        </w:rPr>
      </w:r>
      <w:r w:rsidRPr="00901774">
        <w:rPr>
          <w:noProof/>
        </w:rPr>
        <w:fldChar w:fldCharType="separate"/>
      </w:r>
      <w:r w:rsidR="008329B0">
        <w:rPr>
          <w:noProof/>
        </w:rPr>
        <w:t>105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_Toc390698662 \h </w:instrText>
      </w:r>
      <w:r w:rsidRPr="00901774">
        <w:rPr>
          <w:b w:val="0"/>
          <w:noProof/>
          <w:sz w:val="18"/>
        </w:rPr>
      </w:r>
      <w:r w:rsidRPr="00901774">
        <w:rPr>
          <w:b w:val="0"/>
          <w:noProof/>
          <w:sz w:val="18"/>
        </w:rPr>
        <w:fldChar w:fldCharType="separate"/>
      </w:r>
      <w:r w:rsidR="008329B0">
        <w:rPr>
          <w:b w:val="0"/>
          <w:noProof/>
          <w:sz w:val="18"/>
        </w:rPr>
        <w:t>105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901774">
        <w:rPr>
          <w:noProof/>
        </w:rPr>
        <w:tab/>
      </w:r>
      <w:r w:rsidRPr="00901774">
        <w:rPr>
          <w:noProof/>
        </w:rPr>
        <w:fldChar w:fldCharType="begin"/>
      </w:r>
      <w:r w:rsidRPr="00901774">
        <w:rPr>
          <w:noProof/>
        </w:rPr>
        <w:instrText xml:space="preserve"> PAGEREF _Toc390698663 \h </w:instrText>
      </w:r>
      <w:r w:rsidRPr="00901774">
        <w:rPr>
          <w:noProof/>
        </w:rPr>
      </w:r>
      <w:r w:rsidRPr="00901774">
        <w:rPr>
          <w:noProof/>
        </w:rPr>
        <w:fldChar w:fldCharType="separate"/>
      </w:r>
      <w:r w:rsidR="008329B0">
        <w:rPr>
          <w:noProof/>
        </w:rPr>
        <w:t>105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901774">
        <w:rPr>
          <w:noProof/>
        </w:rPr>
        <w:tab/>
      </w:r>
      <w:r w:rsidRPr="00901774">
        <w:rPr>
          <w:noProof/>
        </w:rPr>
        <w:fldChar w:fldCharType="begin"/>
      </w:r>
      <w:r w:rsidRPr="00901774">
        <w:rPr>
          <w:noProof/>
        </w:rPr>
        <w:instrText xml:space="preserve"> PAGEREF _Toc390698664 \h </w:instrText>
      </w:r>
      <w:r w:rsidRPr="00901774">
        <w:rPr>
          <w:noProof/>
        </w:rPr>
      </w:r>
      <w:r w:rsidRPr="00901774">
        <w:rPr>
          <w:noProof/>
        </w:rPr>
        <w:fldChar w:fldCharType="separate"/>
      </w:r>
      <w:r w:rsidR="008329B0">
        <w:rPr>
          <w:noProof/>
        </w:rPr>
        <w:t>106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705</w:t>
      </w:r>
      <w:r>
        <w:rPr>
          <w:noProof/>
        </w:rPr>
        <w:noBreakHyphen/>
        <w:t>147</w:t>
      </w:r>
      <w:r>
        <w:rPr>
          <w:noProof/>
        </w:rPr>
        <w:tab/>
        <w:t>Adjustment in working out step 3A of allocable cost amount to take account of membership interests held by subsidiary members in other such members</w:t>
      </w:r>
      <w:r w:rsidRPr="00901774">
        <w:rPr>
          <w:noProof/>
        </w:rPr>
        <w:tab/>
      </w:r>
      <w:r w:rsidRPr="00901774">
        <w:rPr>
          <w:noProof/>
        </w:rPr>
        <w:fldChar w:fldCharType="begin"/>
      </w:r>
      <w:r w:rsidRPr="00901774">
        <w:rPr>
          <w:noProof/>
        </w:rPr>
        <w:instrText xml:space="preserve"> PAGEREF _Toc390698665 \h </w:instrText>
      </w:r>
      <w:r w:rsidRPr="00901774">
        <w:rPr>
          <w:noProof/>
        </w:rPr>
      </w:r>
      <w:r w:rsidRPr="00901774">
        <w:rPr>
          <w:noProof/>
        </w:rPr>
        <w:fldChar w:fldCharType="separate"/>
      </w:r>
      <w:r w:rsidR="008329B0">
        <w:rPr>
          <w:noProof/>
        </w:rPr>
        <w:t>107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155</w:t>
      </w:r>
      <w:r>
        <w:rPr>
          <w:noProof/>
          <w:color w:val="000000"/>
        </w:rPr>
        <w:tab/>
      </w:r>
      <w:r w:rsidRPr="00201C88">
        <w:rPr>
          <w:noProof/>
          <w:color w:val="000000"/>
        </w:rPr>
        <w:t>Adjustments to restrict step 4 reduction of allocable cost amount to effective distributions to head company in respect of direct membership interests</w:t>
      </w:r>
      <w:r w:rsidRPr="00901774">
        <w:rPr>
          <w:noProof/>
        </w:rPr>
        <w:tab/>
      </w:r>
      <w:r w:rsidRPr="00901774">
        <w:rPr>
          <w:noProof/>
        </w:rPr>
        <w:fldChar w:fldCharType="begin"/>
      </w:r>
      <w:r w:rsidRPr="00901774">
        <w:rPr>
          <w:noProof/>
        </w:rPr>
        <w:instrText xml:space="preserve"> PAGEREF _Toc390698666 \h </w:instrText>
      </w:r>
      <w:r w:rsidRPr="00901774">
        <w:rPr>
          <w:noProof/>
        </w:rPr>
      </w:r>
      <w:r w:rsidRPr="00901774">
        <w:rPr>
          <w:noProof/>
        </w:rPr>
        <w:fldChar w:fldCharType="separate"/>
      </w:r>
      <w:r w:rsidR="008329B0">
        <w:rPr>
          <w:noProof/>
        </w:rPr>
        <w:t>109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201C88">
        <w:rPr>
          <w:noProof/>
          <w:color w:val="000000"/>
        </w:rPr>
        <w:t>Adjustment to allocation of allocable cost amount to take account of owned profits or losses of certain entities that become subsidiary members</w:t>
      </w:r>
      <w:r w:rsidRPr="00901774">
        <w:rPr>
          <w:noProof/>
        </w:rPr>
        <w:tab/>
      </w:r>
      <w:r w:rsidRPr="00901774">
        <w:rPr>
          <w:noProof/>
        </w:rPr>
        <w:fldChar w:fldCharType="begin"/>
      </w:r>
      <w:r w:rsidRPr="00901774">
        <w:rPr>
          <w:noProof/>
        </w:rPr>
        <w:instrText xml:space="preserve"> PAGEREF _Toc390698667 \h </w:instrText>
      </w:r>
      <w:r w:rsidRPr="00901774">
        <w:rPr>
          <w:noProof/>
        </w:rPr>
      </w:r>
      <w:r w:rsidRPr="00901774">
        <w:rPr>
          <w:noProof/>
        </w:rPr>
        <w:fldChar w:fldCharType="separate"/>
      </w:r>
      <w:r w:rsidR="008329B0">
        <w:rPr>
          <w:noProof/>
        </w:rPr>
        <w:t>112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901774">
        <w:rPr>
          <w:noProof/>
        </w:rPr>
        <w:tab/>
      </w:r>
      <w:r w:rsidRPr="00901774">
        <w:rPr>
          <w:noProof/>
        </w:rPr>
        <w:fldChar w:fldCharType="begin"/>
      </w:r>
      <w:r w:rsidRPr="00901774">
        <w:rPr>
          <w:noProof/>
        </w:rPr>
        <w:instrText xml:space="preserve"> PAGEREF _Toc390698668 \h </w:instrText>
      </w:r>
      <w:r w:rsidRPr="00901774">
        <w:rPr>
          <w:noProof/>
        </w:rPr>
      </w:r>
      <w:r w:rsidRPr="00901774">
        <w:rPr>
          <w:noProof/>
        </w:rPr>
        <w:fldChar w:fldCharType="separate"/>
      </w:r>
      <w:r w:rsidR="008329B0">
        <w:rPr>
          <w:noProof/>
        </w:rPr>
        <w:t>114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901774">
        <w:rPr>
          <w:b w:val="0"/>
          <w:noProof/>
          <w:sz w:val="18"/>
        </w:rPr>
        <w:tab/>
      </w:r>
      <w:r w:rsidRPr="00901774">
        <w:rPr>
          <w:b w:val="0"/>
          <w:noProof/>
          <w:sz w:val="18"/>
        </w:rPr>
        <w:fldChar w:fldCharType="begin"/>
      </w:r>
      <w:r w:rsidRPr="00901774">
        <w:rPr>
          <w:b w:val="0"/>
          <w:noProof/>
          <w:sz w:val="18"/>
        </w:rPr>
        <w:instrText xml:space="preserve"> PAGEREF _Toc390698669 \h </w:instrText>
      </w:r>
      <w:r w:rsidRPr="00901774">
        <w:rPr>
          <w:b w:val="0"/>
          <w:noProof/>
          <w:sz w:val="18"/>
        </w:rPr>
      </w:r>
      <w:r w:rsidRPr="00901774">
        <w:rPr>
          <w:b w:val="0"/>
          <w:noProof/>
          <w:sz w:val="18"/>
        </w:rPr>
        <w:fldChar w:fldCharType="separate"/>
      </w:r>
      <w:r w:rsidR="008329B0">
        <w:rPr>
          <w:b w:val="0"/>
          <w:noProof/>
          <w:sz w:val="18"/>
        </w:rPr>
        <w:t>117</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901774">
        <w:rPr>
          <w:b w:val="0"/>
          <w:noProof/>
          <w:sz w:val="18"/>
        </w:rPr>
        <w:tab/>
      </w:r>
      <w:r w:rsidRPr="00901774">
        <w:rPr>
          <w:b w:val="0"/>
          <w:noProof/>
          <w:sz w:val="18"/>
        </w:rPr>
        <w:fldChar w:fldCharType="begin"/>
      </w:r>
      <w:r w:rsidRPr="00901774">
        <w:rPr>
          <w:b w:val="0"/>
          <w:noProof/>
          <w:sz w:val="18"/>
        </w:rPr>
        <w:instrText xml:space="preserve"> PAGEREF _Toc390698670 \h </w:instrText>
      </w:r>
      <w:r w:rsidRPr="00901774">
        <w:rPr>
          <w:b w:val="0"/>
          <w:noProof/>
          <w:sz w:val="18"/>
        </w:rPr>
      </w:r>
      <w:r w:rsidRPr="00901774">
        <w:rPr>
          <w:b w:val="0"/>
          <w:noProof/>
          <w:sz w:val="18"/>
        </w:rPr>
        <w:fldChar w:fldCharType="separate"/>
      </w:r>
      <w:r w:rsidR="008329B0">
        <w:rPr>
          <w:b w:val="0"/>
          <w:noProof/>
          <w:sz w:val="18"/>
        </w:rPr>
        <w:t>117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901774">
        <w:rPr>
          <w:noProof/>
        </w:rPr>
        <w:tab/>
      </w:r>
      <w:r w:rsidRPr="00901774">
        <w:rPr>
          <w:noProof/>
        </w:rPr>
        <w:fldChar w:fldCharType="begin"/>
      </w:r>
      <w:r w:rsidRPr="00901774">
        <w:rPr>
          <w:noProof/>
        </w:rPr>
        <w:instrText xml:space="preserve"> PAGEREF _Toc390698671 \h </w:instrText>
      </w:r>
      <w:r w:rsidRPr="00901774">
        <w:rPr>
          <w:noProof/>
        </w:rPr>
      </w:r>
      <w:r w:rsidRPr="00901774">
        <w:rPr>
          <w:noProof/>
        </w:rPr>
        <w:fldChar w:fldCharType="separate"/>
      </w:r>
      <w:r w:rsidR="008329B0">
        <w:rPr>
          <w:noProof/>
        </w:rPr>
        <w:t>117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w:t>
      </w:r>
      <w:r w:rsidRPr="00901774">
        <w:rPr>
          <w:b w:val="0"/>
          <w:noProof/>
          <w:sz w:val="18"/>
        </w:rPr>
        <w:tab/>
      </w:r>
      <w:r w:rsidRPr="00901774">
        <w:rPr>
          <w:b w:val="0"/>
          <w:noProof/>
          <w:sz w:val="18"/>
        </w:rPr>
        <w:fldChar w:fldCharType="begin"/>
      </w:r>
      <w:r w:rsidRPr="00901774">
        <w:rPr>
          <w:b w:val="0"/>
          <w:noProof/>
          <w:sz w:val="18"/>
        </w:rPr>
        <w:instrText xml:space="preserve"> PAGEREF _Toc390698672 \h </w:instrText>
      </w:r>
      <w:r w:rsidRPr="00901774">
        <w:rPr>
          <w:b w:val="0"/>
          <w:noProof/>
          <w:sz w:val="18"/>
        </w:rPr>
      </w:r>
      <w:r w:rsidRPr="00901774">
        <w:rPr>
          <w:b w:val="0"/>
          <w:noProof/>
          <w:sz w:val="18"/>
        </w:rPr>
        <w:fldChar w:fldCharType="separate"/>
      </w:r>
      <w:r w:rsidR="008329B0">
        <w:rPr>
          <w:b w:val="0"/>
          <w:noProof/>
          <w:sz w:val="18"/>
        </w:rPr>
        <w:t>118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901774">
        <w:rPr>
          <w:noProof/>
        </w:rPr>
        <w:tab/>
      </w:r>
      <w:r w:rsidRPr="00901774">
        <w:rPr>
          <w:noProof/>
        </w:rPr>
        <w:fldChar w:fldCharType="begin"/>
      </w:r>
      <w:r w:rsidRPr="00901774">
        <w:rPr>
          <w:noProof/>
        </w:rPr>
        <w:instrText xml:space="preserve"> PAGEREF _Toc390698673 \h </w:instrText>
      </w:r>
      <w:r w:rsidRPr="00901774">
        <w:rPr>
          <w:noProof/>
        </w:rPr>
      </w:r>
      <w:r w:rsidRPr="00901774">
        <w:rPr>
          <w:noProof/>
        </w:rPr>
        <w:fldChar w:fldCharType="separate"/>
      </w:r>
      <w:r w:rsidR="008329B0">
        <w:rPr>
          <w:noProof/>
        </w:rPr>
        <w:t>118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901774">
        <w:rPr>
          <w:b w:val="0"/>
          <w:noProof/>
          <w:sz w:val="18"/>
        </w:rPr>
        <w:tab/>
      </w:r>
      <w:r w:rsidRPr="00901774">
        <w:rPr>
          <w:b w:val="0"/>
          <w:noProof/>
          <w:sz w:val="18"/>
        </w:rPr>
        <w:fldChar w:fldCharType="begin"/>
      </w:r>
      <w:r w:rsidRPr="00901774">
        <w:rPr>
          <w:b w:val="0"/>
          <w:noProof/>
          <w:sz w:val="18"/>
        </w:rPr>
        <w:instrText xml:space="preserve"> PAGEREF _Toc390698674 \h </w:instrText>
      </w:r>
      <w:r w:rsidRPr="00901774">
        <w:rPr>
          <w:b w:val="0"/>
          <w:noProof/>
          <w:sz w:val="18"/>
        </w:rPr>
      </w:r>
      <w:r w:rsidRPr="00901774">
        <w:rPr>
          <w:b w:val="0"/>
          <w:noProof/>
          <w:sz w:val="18"/>
        </w:rPr>
        <w:fldChar w:fldCharType="separate"/>
      </w:r>
      <w:r w:rsidR="008329B0">
        <w:rPr>
          <w:b w:val="0"/>
          <w:noProof/>
          <w:sz w:val="18"/>
        </w:rPr>
        <w:t>118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901774">
        <w:rPr>
          <w:noProof/>
        </w:rPr>
        <w:tab/>
      </w:r>
      <w:r w:rsidRPr="00901774">
        <w:rPr>
          <w:noProof/>
        </w:rPr>
        <w:fldChar w:fldCharType="begin"/>
      </w:r>
      <w:r w:rsidRPr="00901774">
        <w:rPr>
          <w:noProof/>
        </w:rPr>
        <w:instrText xml:space="preserve"> PAGEREF _Toc390698675 \h </w:instrText>
      </w:r>
      <w:r w:rsidRPr="00901774">
        <w:rPr>
          <w:noProof/>
        </w:rPr>
      </w:r>
      <w:r w:rsidRPr="00901774">
        <w:rPr>
          <w:noProof/>
        </w:rPr>
        <w:fldChar w:fldCharType="separate"/>
      </w:r>
      <w:r w:rsidR="008329B0">
        <w:rPr>
          <w:noProof/>
        </w:rPr>
        <w:t>118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901774">
        <w:rPr>
          <w:b w:val="0"/>
          <w:noProof/>
          <w:sz w:val="18"/>
        </w:rPr>
        <w:tab/>
      </w:r>
      <w:r w:rsidRPr="00901774">
        <w:rPr>
          <w:b w:val="0"/>
          <w:noProof/>
          <w:sz w:val="18"/>
        </w:rPr>
        <w:fldChar w:fldCharType="begin"/>
      </w:r>
      <w:r w:rsidRPr="00901774">
        <w:rPr>
          <w:b w:val="0"/>
          <w:noProof/>
          <w:sz w:val="18"/>
        </w:rPr>
        <w:instrText xml:space="preserve"> PAGEREF _Toc390698676 \h </w:instrText>
      </w:r>
      <w:r w:rsidRPr="00901774">
        <w:rPr>
          <w:b w:val="0"/>
          <w:noProof/>
          <w:sz w:val="18"/>
        </w:rPr>
      </w:r>
      <w:r w:rsidRPr="00901774">
        <w:rPr>
          <w:b w:val="0"/>
          <w:noProof/>
          <w:sz w:val="18"/>
        </w:rPr>
        <w:fldChar w:fldCharType="separate"/>
      </w:r>
      <w:r w:rsidR="008329B0">
        <w:rPr>
          <w:b w:val="0"/>
          <w:noProof/>
          <w:sz w:val="18"/>
        </w:rPr>
        <w:t>120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901774">
        <w:rPr>
          <w:noProof/>
        </w:rPr>
        <w:tab/>
      </w:r>
      <w:r w:rsidRPr="00901774">
        <w:rPr>
          <w:noProof/>
        </w:rPr>
        <w:fldChar w:fldCharType="begin"/>
      </w:r>
      <w:r w:rsidRPr="00901774">
        <w:rPr>
          <w:noProof/>
        </w:rPr>
        <w:instrText xml:space="preserve"> PAGEREF _Toc390698677 \h </w:instrText>
      </w:r>
      <w:r w:rsidRPr="00901774">
        <w:rPr>
          <w:noProof/>
        </w:rPr>
      </w:r>
      <w:r w:rsidRPr="00901774">
        <w:rPr>
          <w:noProof/>
        </w:rPr>
        <w:fldChar w:fldCharType="separate"/>
      </w:r>
      <w:r w:rsidR="008329B0">
        <w:rPr>
          <w:noProof/>
        </w:rPr>
        <w:t>120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901774">
        <w:rPr>
          <w:b w:val="0"/>
          <w:noProof/>
          <w:sz w:val="18"/>
        </w:rPr>
        <w:tab/>
      </w:r>
      <w:r w:rsidRPr="00901774">
        <w:rPr>
          <w:b w:val="0"/>
          <w:noProof/>
          <w:sz w:val="18"/>
        </w:rPr>
        <w:fldChar w:fldCharType="begin"/>
      </w:r>
      <w:r w:rsidRPr="00901774">
        <w:rPr>
          <w:b w:val="0"/>
          <w:noProof/>
          <w:sz w:val="18"/>
        </w:rPr>
        <w:instrText xml:space="preserve"> PAGEREF _Toc390698678 \h </w:instrText>
      </w:r>
      <w:r w:rsidRPr="00901774">
        <w:rPr>
          <w:b w:val="0"/>
          <w:noProof/>
          <w:sz w:val="18"/>
        </w:rPr>
      </w:r>
      <w:r w:rsidRPr="00901774">
        <w:rPr>
          <w:b w:val="0"/>
          <w:noProof/>
          <w:sz w:val="18"/>
        </w:rPr>
        <w:fldChar w:fldCharType="separate"/>
      </w:r>
      <w:r w:rsidR="008329B0">
        <w:rPr>
          <w:b w:val="0"/>
          <w:noProof/>
          <w:sz w:val="18"/>
        </w:rPr>
        <w:t>121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901774">
        <w:rPr>
          <w:noProof/>
        </w:rPr>
        <w:tab/>
      </w:r>
      <w:r w:rsidRPr="00901774">
        <w:rPr>
          <w:noProof/>
        </w:rPr>
        <w:fldChar w:fldCharType="begin"/>
      </w:r>
      <w:r w:rsidRPr="00901774">
        <w:rPr>
          <w:noProof/>
        </w:rPr>
        <w:instrText xml:space="preserve"> PAGEREF _Toc390698679 \h </w:instrText>
      </w:r>
      <w:r w:rsidRPr="00901774">
        <w:rPr>
          <w:noProof/>
        </w:rPr>
      </w:r>
      <w:r w:rsidRPr="00901774">
        <w:rPr>
          <w:noProof/>
        </w:rPr>
        <w:fldChar w:fldCharType="separate"/>
      </w:r>
      <w:r w:rsidR="008329B0">
        <w:rPr>
          <w:noProof/>
        </w:rPr>
        <w:t>121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901774">
        <w:rPr>
          <w:noProof/>
        </w:rPr>
        <w:tab/>
      </w:r>
      <w:r w:rsidRPr="00901774">
        <w:rPr>
          <w:noProof/>
        </w:rPr>
        <w:fldChar w:fldCharType="begin"/>
      </w:r>
      <w:r w:rsidRPr="00901774">
        <w:rPr>
          <w:noProof/>
        </w:rPr>
        <w:instrText xml:space="preserve"> PAGEREF _Toc390698680 \h </w:instrText>
      </w:r>
      <w:r w:rsidRPr="00901774">
        <w:rPr>
          <w:noProof/>
        </w:rPr>
      </w:r>
      <w:r w:rsidRPr="00901774">
        <w:rPr>
          <w:noProof/>
        </w:rPr>
        <w:fldChar w:fldCharType="separate"/>
      </w:r>
      <w:r w:rsidR="008329B0">
        <w:rPr>
          <w:noProof/>
        </w:rPr>
        <w:t>121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901774">
        <w:rPr>
          <w:b w:val="0"/>
          <w:noProof/>
          <w:sz w:val="18"/>
        </w:rPr>
        <w:tab/>
      </w:r>
      <w:r w:rsidRPr="00901774">
        <w:rPr>
          <w:b w:val="0"/>
          <w:noProof/>
          <w:sz w:val="18"/>
        </w:rPr>
        <w:fldChar w:fldCharType="begin"/>
      </w:r>
      <w:r w:rsidRPr="00901774">
        <w:rPr>
          <w:b w:val="0"/>
          <w:noProof/>
          <w:sz w:val="18"/>
        </w:rPr>
        <w:instrText xml:space="preserve"> PAGEREF _Toc390698681 \h </w:instrText>
      </w:r>
      <w:r w:rsidRPr="00901774">
        <w:rPr>
          <w:b w:val="0"/>
          <w:noProof/>
          <w:sz w:val="18"/>
        </w:rPr>
      </w:r>
      <w:r w:rsidRPr="00901774">
        <w:rPr>
          <w:b w:val="0"/>
          <w:noProof/>
          <w:sz w:val="18"/>
        </w:rPr>
        <w:fldChar w:fldCharType="separate"/>
      </w:r>
      <w:r w:rsidR="008329B0">
        <w:rPr>
          <w:b w:val="0"/>
          <w:noProof/>
          <w:sz w:val="18"/>
        </w:rPr>
        <w:t>123</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901774">
        <w:rPr>
          <w:b w:val="0"/>
          <w:noProof/>
          <w:sz w:val="18"/>
        </w:rPr>
        <w:tab/>
      </w:r>
      <w:r w:rsidRPr="00901774">
        <w:rPr>
          <w:b w:val="0"/>
          <w:noProof/>
          <w:sz w:val="18"/>
        </w:rPr>
        <w:fldChar w:fldCharType="begin"/>
      </w:r>
      <w:r w:rsidRPr="00901774">
        <w:rPr>
          <w:b w:val="0"/>
          <w:noProof/>
          <w:sz w:val="18"/>
        </w:rPr>
        <w:instrText xml:space="preserve"> PAGEREF _Toc390698682 \h </w:instrText>
      </w:r>
      <w:r w:rsidRPr="00901774">
        <w:rPr>
          <w:b w:val="0"/>
          <w:noProof/>
          <w:sz w:val="18"/>
        </w:rPr>
      </w:r>
      <w:r w:rsidRPr="00901774">
        <w:rPr>
          <w:b w:val="0"/>
          <w:noProof/>
          <w:sz w:val="18"/>
        </w:rPr>
        <w:fldChar w:fldCharType="separate"/>
      </w:r>
      <w:r w:rsidR="008329B0">
        <w:rPr>
          <w:b w:val="0"/>
          <w:noProof/>
          <w:sz w:val="18"/>
        </w:rPr>
        <w:t>123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901774">
        <w:rPr>
          <w:noProof/>
        </w:rPr>
        <w:tab/>
      </w:r>
      <w:r w:rsidRPr="00901774">
        <w:rPr>
          <w:noProof/>
        </w:rPr>
        <w:fldChar w:fldCharType="begin"/>
      </w:r>
      <w:r w:rsidRPr="00901774">
        <w:rPr>
          <w:noProof/>
        </w:rPr>
        <w:instrText xml:space="preserve"> PAGEREF _Toc390698683 \h </w:instrText>
      </w:r>
      <w:r w:rsidRPr="00901774">
        <w:rPr>
          <w:noProof/>
        </w:rPr>
      </w:r>
      <w:r w:rsidRPr="00901774">
        <w:rPr>
          <w:noProof/>
        </w:rPr>
        <w:fldChar w:fldCharType="separate"/>
      </w:r>
      <w:r w:rsidR="008329B0">
        <w:rPr>
          <w:noProof/>
        </w:rPr>
        <w:t>123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w:t>
      </w:r>
      <w:r w:rsidRPr="00901774">
        <w:rPr>
          <w:b w:val="0"/>
          <w:noProof/>
          <w:sz w:val="18"/>
        </w:rPr>
        <w:tab/>
      </w:r>
      <w:r w:rsidRPr="00901774">
        <w:rPr>
          <w:b w:val="0"/>
          <w:noProof/>
          <w:sz w:val="18"/>
        </w:rPr>
        <w:fldChar w:fldCharType="begin"/>
      </w:r>
      <w:r w:rsidRPr="00901774">
        <w:rPr>
          <w:b w:val="0"/>
          <w:noProof/>
          <w:sz w:val="18"/>
        </w:rPr>
        <w:instrText xml:space="preserve"> PAGEREF _Toc390698684 \h </w:instrText>
      </w:r>
      <w:r w:rsidRPr="00901774">
        <w:rPr>
          <w:b w:val="0"/>
          <w:noProof/>
          <w:sz w:val="18"/>
        </w:rPr>
      </w:r>
      <w:r w:rsidRPr="00901774">
        <w:rPr>
          <w:b w:val="0"/>
          <w:noProof/>
          <w:sz w:val="18"/>
        </w:rPr>
        <w:fldChar w:fldCharType="separate"/>
      </w:r>
      <w:r w:rsidR="008329B0">
        <w:rPr>
          <w:b w:val="0"/>
          <w:noProof/>
          <w:sz w:val="18"/>
        </w:rPr>
        <w:t>123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901774">
        <w:rPr>
          <w:noProof/>
        </w:rPr>
        <w:tab/>
      </w:r>
      <w:r w:rsidRPr="00901774">
        <w:rPr>
          <w:noProof/>
        </w:rPr>
        <w:fldChar w:fldCharType="begin"/>
      </w:r>
      <w:r w:rsidRPr="00901774">
        <w:rPr>
          <w:noProof/>
        </w:rPr>
        <w:instrText xml:space="preserve"> PAGEREF _Toc390698685 \h </w:instrText>
      </w:r>
      <w:r w:rsidRPr="00901774">
        <w:rPr>
          <w:noProof/>
        </w:rPr>
      </w:r>
      <w:r w:rsidRPr="00901774">
        <w:rPr>
          <w:noProof/>
        </w:rPr>
        <w:fldChar w:fldCharType="separate"/>
      </w:r>
      <w:r w:rsidR="008329B0">
        <w:rPr>
          <w:noProof/>
        </w:rPr>
        <w:t>123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_Toc390698686 \h </w:instrText>
      </w:r>
      <w:r w:rsidRPr="00901774">
        <w:rPr>
          <w:b w:val="0"/>
          <w:noProof/>
          <w:sz w:val="18"/>
        </w:rPr>
      </w:r>
      <w:r w:rsidRPr="00901774">
        <w:rPr>
          <w:b w:val="0"/>
          <w:noProof/>
          <w:sz w:val="18"/>
        </w:rPr>
        <w:fldChar w:fldCharType="separate"/>
      </w:r>
      <w:r w:rsidR="008329B0">
        <w:rPr>
          <w:b w:val="0"/>
          <w:noProof/>
          <w:sz w:val="18"/>
        </w:rPr>
        <w:t>124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901774">
        <w:rPr>
          <w:noProof/>
        </w:rPr>
        <w:tab/>
      </w:r>
      <w:r w:rsidRPr="00901774">
        <w:rPr>
          <w:noProof/>
        </w:rPr>
        <w:fldChar w:fldCharType="begin"/>
      </w:r>
      <w:r w:rsidRPr="00901774">
        <w:rPr>
          <w:noProof/>
        </w:rPr>
        <w:instrText xml:space="preserve"> PAGEREF _Toc390698687 \h </w:instrText>
      </w:r>
      <w:r w:rsidRPr="00901774">
        <w:rPr>
          <w:noProof/>
        </w:rPr>
      </w:r>
      <w:r w:rsidRPr="00901774">
        <w:rPr>
          <w:noProof/>
        </w:rPr>
        <w:fldChar w:fldCharType="separate"/>
      </w:r>
      <w:r w:rsidR="008329B0">
        <w:rPr>
          <w:noProof/>
        </w:rPr>
        <w:t>124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901774">
        <w:rPr>
          <w:noProof/>
        </w:rPr>
        <w:tab/>
      </w:r>
      <w:r w:rsidRPr="00901774">
        <w:rPr>
          <w:noProof/>
        </w:rPr>
        <w:fldChar w:fldCharType="begin"/>
      </w:r>
      <w:r w:rsidRPr="00901774">
        <w:rPr>
          <w:noProof/>
        </w:rPr>
        <w:instrText xml:space="preserve"> PAGEREF _Toc390698688 \h </w:instrText>
      </w:r>
      <w:r w:rsidRPr="00901774">
        <w:rPr>
          <w:noProof/>
        </w:rPr>
      </w:r>
      <w:r w:rsidRPr="00901774">
        <w:rPr>
          <w:noProof/>
        </w:rPr>
        <w:fldChar w:fldCharType="separate"/>
      </w:r>
      <w:r w:rsidR="008329B0">
        <w:rPr>
          <w:noProof/>
        </w:rPr>
        <w:t>125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705</w:t>
      </w:r>
      <w:r>
        <w:rPr>
          <w:noProof/>
        </w:rPr>
        <w:noBreakHyphen/>
        <w:t>227</w:t>
      </w:r>
      <w:r>
        <w:rPr>
          <w:noProof/>
        </w:rPr>
        <w:tab/>
        <w:t>Adjustment in working out step 3A of allocable cost amount to take account of membership interests held by linked entities in other linked entities</w:t>
      </w:r>
      <w:r w:rsidRPr="00901774">
        <w:rPr>
          <w:noProof/>
        </w:rPr>
        <w:tab/>
      </w:r>
      <w:r w:rsidRPr="00901774">
        <w:rPr>
          <w:noProof/>
        </w:rPr>
        <w:fldChar w:fldCharType="begin"/>
      </w:r>
      <w:r w:rsidRPr="00901774">
        <w:rPr>
          <w:noProof/>
        </w:rPr>
        <w:instrText xml:space="preserve"> PAGEREF _Toc390698689 \h </w:instrText>
      </w:r>
      <w:r w:rsidRPr="00901774">
        <w:rPr>
          <w:noProof/>
        </w:rPr>
      </w:r>
      <w:r w:rsidRPr="00901774">
        <w:rPr>
          <w:noProof/>
        </w:rPr>
        <w:fldChar w:fldCharType="separate"/>
      </w:r>
      <w:r w:rsidR="008329B0">
        <w:rPr>
          <w:noProof/>
        </w:rPr>
        <w:t>126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230</w:t>
      </w:r>
      <w:r>
        <w:rPr>
          <w:noProof/>
          <w:color w:val="000000"/>
        </w:rPr>
        <w:tab/>
      </w:r>
      <w:r w:rsidRPr="00201C88">
        <w:rPr>
          <w:noProof/>
          <w:color w:val="000000"/>
        </w:rPr>
        <w:t>Adjustments to restrict step 4 reduction of allocable cost amount to effective distributions to head company in respect of direct membership interests</w:t>
      </w:r>
      <w:r w:rsidRPr="00901774">
        <w:rPr>
          <w:noProof/>
        </w:rPr>
        <w:tab/>
      </w:r>
      <w:r w:rsidRPr="00901774">
        <w:rPr>
          <w:noProof/>
        </w:rPr>
        <w:fldChar w:fldCharType="begin"/>
      </w:r>
      <w:r w:rsidRPr="00901774">
        <w:rPr>
          <w:noProof/>
        </w:rPr>
        <w:instrText xml:space="preserve"> PAGEREF _Toc390698690 \h </w:instrText>
      </w:r>
      <w:r w:rsidRPr="00901774">
        <w:rPr>
          <w:noProof/>
        </w:rPr>
      </w:r>
      <w:r w:rsidRPr="00901774">
        <w:rPr>
          <w:noProof/>
        </w:rPr>
        <w:fldChar w:fldCharType="separate"/>
      </w:r>
      <w:r w:rsidR="008329B0">
        <w:rPr>
          <w:noProof/>
        </w:rPr>
        <w:t>128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201C88">
        <w:rPr>
          <w:noProof/>
          <w:color w:val="000000"/>
        </w:rPr>
        <w:t>Adjustment to allocation of allocable cost amount to take account of owned profits or losses of certain linked entities</w:t>
      </w:r>
      <w:r w:rsidRPr="00901774">
        <w:rPr>
          <w:noProof/>
        </w:rPr>
        <w:tab/>
      </w:r>
      <w:r w:rsidRPr="00901774">
        <w:rPr>
          <w:noProof/>
        </w:rPr>
        <w:fldChar w:fldCharType="begin"/>
      </w:r>
      <w:r w:rsidRPr="00901774">
        <w:rPr>
          <w:noProof/>
        </w:rPr>
        <w:instrText xml:space="preserve"> PAGEREF _Toc390698691 \h </w:instrText>
      </w:r>
      <w:r w:rsidRPr="00901774">
        <w:rPr>
          <w:noProof/>
        </w:rPr>
      </w:r>
      <w:r w:rsidRPr="00901774">
        <w:rPr>
          <w:noProof/>
        </w:rPr>
        <w:fldChar w:fldCharType="separate"/>
      </w:r>
      <w:r w:rsidR="008329B0">
        <w:rPr>
          <w:noProof/>
        </w:rPr>
        <w:t>128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901774">
        <w:rPr>
          <w:noProof/>
        </w:rPr>
        <w:tab/>
      </w:r>
      <w:r w:rsidRPr="00901774">
        <w:rPr>
          <w:noProof/>
        </w:rPr>
        <w:fldChar w:fldCharType="begin"/>
      </w:r>
      <w:r w:rsidRPr="00901774">
        <w:rPr>
          <w:noProof/>
        </w:rPr>
        <w:instrText xml:space="preserve"> PAGEREF _Toc390698692 \h </w:instrText>
      </w:r>
      <w:r w:rsidRPr="00901774">
        <w:rPr>
          <w:noProof/>
        </w:rPr>
      </w:r>
      <w:r w:rsidRPr="00901774">
        <w:rPr>
          <w:noProof/>
        </w:rPr>
        <w:fldChar w:fldCharType="separate"/>
      </w:r>
      <w:r w:rsidR="008329B0">
        <w:rPr>
          <w:noProof/>
        </w:rPr>
        <w:t>131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901774">
        <w:rPr>
          <w:b w:val="0"/>
          <w:noProof/>
          <w:sz w:val="18"/>
        </w:rPr>
        <w:tab/>
      </w:r>
      <w:r w:rsidRPr="00901774">
        <w:rPr>
          <w:b w:val="0"/>
          <w:noProof/>
          <w:sz w:val="18"/>
        </w:rPr>
        <w:fldChar w:fldCharType="begin"/>
      </w:r>
      <w:r w:rsidRPr="00901774">
        <w:rPr>
          <w:b w:val="0"/>
          <w:noProof/>
          <w:sz w:val="18"/>
        </w:rPr>
        <w:instrText xml:space="preserve"> PAGEREF _Toc390698693 \h </w:instrText>
      </w:r>
      <w:r w:rsidRPr="00901774">
        <w:rPr>
          <w:b w:val="0"/>
          <w:noProof/>
          <w:sz w:val="18"/>
        </w:rPr>
      </w:r>
      <w:r w:rsidRPr="00901774">
        <w:rPr>
          <w:b w:val="0"/>
          <w:noProof/>
          <w:sz w:val="18"/>
        </w:rPr>
        <w:fldChar w:fldCharType="separate"/>
      </w:r>
      <w:r w:rsidR="008329B0">
        <w:rPr>
          <w:b w:val="0"/>
          <w:noProof/>
          <w:sz w:val="18"/>
        </w:rPr>
        <w:t>133</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901774">
        <w:rPr>
          <w:b w:val="0"/>
          <w:noProof/>
          <w:sz w:val="18"/>
        </w:rPr>
        <w:tab/>
      </w:r>
      <w:r w:rsidRPr="00901774">
        <w:rPr>
          <w:b w:val="0"/>
          <w:noProof/>
          <w:sz w:val="18"/>
        </w:rPr>
        <w:fldChar w:fldCharType="begin"/>
      </w:r>
      <w:r w:rsidRPr="00901774">
        <w:rPr>
          <w:b w:val="0"/>
          <w:noProof/>
          <w:sz w:val="18"/>
        </w:rPr>
        <w:instrText xml:space="preserve"> PAGEREF _Toc390698694 \h </w:instrText>
      </w:r>
      <w:r w:rsidRPr="00901774">
        <w:rPr>
          <w:b w:val="0"/>
          <w:noProof/>
          <w:sz w:val="18"/>
        </w:rPr>
      </w:r>
      <w:r w:rsidRPr="00901774">
        <w:rPr>
          <w:b w:val="0"/>
          <w:noProof/>
          <w:sz w:val="18"/>
        </w:rPr>
        <w:fldChar w:fldCharType="separate"/>
      </w:r>
      <w:r w:rsidR="008329B0">
        <w:rPr>
          <w:b w:val="0"/>
          <w:noProof/>
          <w:sz w:val="18"/>
        </w:rPr>
        <w:t>133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901774">
        <w:rPr>
          <w:noProof/>
        </w:rPr>
        <w:tab/>
      </w:r>
      <w:r w:rsidRPr="00901774">
        <w:rPr>
          <w:noProof/>
        </w:rPr>
        <w:fldChar w:fldCharType="begin"/>
      </w:r>
      <w:r w:rsidRPr="00901774">
        <w:rPr>
          <w:noProof/>
        </w:rPr>
        <w:instrText xml:space="preserve"> PAGEREF _Toc390698695 \h </w:instrText>
      </w:r>
      <w:r w:rsidRPr="00901774">
        <w:rPr>
          <w:noProof/>
        </w:rPr>
      </w:r>
      <w:r w:rsidRPr="00901774">
        <w:rPr>
          <w:noProof/>
        </w:rPr>
        <w:fldChar w:fldCharType="separate"/>
      </w:r>
      <w:r w:rsidR="008329B0">
        <w:rPr>
          <w:noProof/>
        </w:rPr>
        <w:t>133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_Toc390698696 \h </w:instrText>
      </w:r>
      <w:r w:rsidRPr="00901774">
        <w:rPr>
          <w:b w:val="0"/>
          <w:noProof/>
          <w:sz w:val="18"/>
        </w:rPr>
      </w:r>
      <w:r w:rsidRPr="00901774">
        <w:rPr>
          <w:b w:val="0"/>
          <w:noProof/>
          <w:sz w:val="18"/>
        </w:rPr>
        <w:fldChar w:fldCharType="separate"/>
      </w:r>
      <w:r w:rsidR="008329B0">
        <w:rPr>
          <w:b w:val="0"/>
          <w:noProof/>
          <w:sz w:val="18"/>
        </w:rPr>
        <w:t>133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901774">
        <w:rPr>
          <w:noProof/>
        </w:rPr>
        <w:tab/>
      </w:r>
      <w:r w:rsidRPr="00901774">
        <w:rPr>
          <w:noProof/>
        </w:rPr>
        <w:fldChar w:fldCharType="begin"/>
      </w:r>
      <w:r w:rsidRPr="00901774">
        <w:rPr>
          <w:noProof/>
        </w:rPr>
        <w:instrText xml:space="preserve"> PAGEREF _Toc390698697 \h </w:instrText>
      </w:r>
      <w:r w:rsidRPr="00901774">
        <w:rPr>
          <w:noProof/>
        </w:rPr>
      </w:r>
      <w:r w:rsidRPr="00901774">
        <w:rPr>
          <w:noProof/>
        </w:rPr>
        <w:fldChar w:fldCharType="separate"/>
      </w:r>
      <w:r w:rsidR="008329B0">
        <w:rPr>
          <w:noProof/>
        </w:rPr>
        <w:t>133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201C88">
        <w:rPr>
          <w:i/>
          <w:noProof/>
        </w:rPr>
        <w:t>Income Tax Assessment Act 1936</w:t>
      </w:r>
      <w:r w:rsidRPr="00901774">
        <w:rPr>
          <w:noProof/>
        </w:rPr>
        <w:tab/>
      </w:r>
      <w:r w:rsidRPr="00901774">
        <w:rPr>
          <w:noProof/>
        </w:rPr>
        <w:fldChar w:fldCharType="begin"/>
      </w:r>
      <w:r w:rsidRPr="00901774">
        <w:rPr>
          <w:noProof/>
        </w:rPr>
        <w:instrText xml:space="preserve"> PAGEREF _Toc390698698 \h </w:instrText>
      </w:r>
      <w:r w:rsidRPr="00901774">
        <w:rPr>
          <w:noProof/>
        </w:rPr>
      </w:r>
      <w:r w:rsidRPr="00901774">
        <w:rPr>
          <w:noProof/>
        </w:rPr>
        <w:fldChar w:fldCharType="separate"/>
      </w:r>
      <w:r w:rsidR="008329B0">
        <w:rPr>
          <w:noProof/>
        </w:rPr>
        <w:t>133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901774">
        <w:rPr>
          <w:noProof/>
        </w:rPr>
        <w:tab/>
      </w:r>
      <w:r w:rsidRPr="00901774">
        <w:rPr>
          <w:noProof/>
        </w:rPr>
        <w:fldChar w:fldCharType="begin"/>
      </w:r>
      <w:r w:rsidRPr="00901774">
        <w:rPr>
          <w:noProof/>
        </w:rPr>
        <w:instrText xml:space="preserve"> PAGEREF _Toc390698699 \h </w:instrText>
      </w:r>
      <w:r w:rsidRPr="00901774">
        <w:rPr>
          <w:noProof/>
        </w:rPr>
      </w:r>
      <w:r w:rsidRPr="00901774">
        <w:rPr>
          <w:noProof/>
        </w:rPr>
        <w:fldChar w:fldCharType="separate"/>
      </w:r>
      <w:r w:rsidR="008329B0">
        <w:rPr>
          <w:noProof/>
        </w:rPr>
        <w:t>133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901774">
        <w:rPr>
          <w:noProof/>
        </w:rPr>
        <w:tab/>
      </w:r>
      <w:r w:rsidRPr="00901774">
        <w:rPr>
          <w:noProof/>
        </w:rPr>
        <w:fldChar w:fldCharType="begin"/>
      </w:r>
      <w:r w:rsidRPr="00901774">
        <w:rPr>
          <w:noProof/>
        </w:rPr>
        <w:instrText xml:space="preserve"> PAGEREF _Toc390698700 \h </w:instrText>
      </w:r>
      <w:r w:rsidRPr="00901774">
        <w:rPr>
          <w:noProof/>
        </w:rPr>
      </w:r>
      <w:r w:rsidRPr="00901774">
        <w:rPr>
          <w:noProof/>
        </w:rPr>
        <w:fldChar w:fldCharType="separate"/>
      </w:r>
      <w:r w:rsidR="008329B0">
        <w:rPr>
          <w:noProof/>
        </w:rPr>
        <w:t>135</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901774">
        <w:rPr>
          <w:b w:val="0"/>
          <w:noProof/>
          <w:sz w:val="18"/>
        </w:rPr>
        <w:tab/>
      </w:r>
      <w:r w:rsidRPr="00901774">
        <w:rPr>
          <w:b w:val="0"/>
          <w:noProof/>
          <w:sz w:val="18"/>
        </w:rPr>
        <w:fldChar w:fldCharType="begin"/>
      </w:r>
      <w:r w:rsidRPr="00901774">
        <w:rPr>
          <w:b w:val="0"/>
          <w:noProof/>
          <w:sz w:val="18"/>
        </w:rPr>
        <w:instrText xml:space="preserve"> PAGEREF _Toc390698701 \h </w:instrText>
      </w:r>
      <w:r w:rsidRPr="00901774">
        <w:rPr>
          <w:b w:val="0"/>
          <w:noProof/>
          <w:sz w:val="18"/>
        </w:rPr>
      </w:r>
      <w:r w:rsidRPr="00901774">
        <w:rPr>
          <w:b w:val="0"/>
          <w:noProof/>
          <w:sz w:val="18"/>
        </w:rPr>
        <w:fldChar w:fldCharType="separate"/>
      </w:r>
      <w:r w:rsidR="008329B0">
        <w:rPr>
          <w:b w:val="0"/>
          <w:noProof/>
          <w:sz w:val="18"/>
        </w:rPr>
        <w:t>136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901774">
        <w:rPr>
          <w:b w:val="0"/>
          <w:noProof/>
          <w:sz w:val="18"/>
        </w:rPr>
        <w:tab/>
      </w:r>
      <w:r w:rsidRPr="00901774">
        <w:rPr>
          <w:b w:val="0"/>
          <w:noProof/>
          <w:sz w:val="18"/>
        </w:rPr>
        <w:fldChar w:fldCharType="begin"/>
      </w:r>
      <w:r w:rsidRPr="00901774">
        <w:rPr>
          <w:b w:val="0"/>
          <w:noProof/>
          <w:sz w:val="18"/>
        </w:rPr>
        <w:instrText xml:space="preserve"> PAGEREF _Toc390698702 \h </w:instrText>
      </w:r>
      <w:r w:rsidRPr="00901774">
        <w:rPr>
          <w:b w:val="0"/>
          <w:noProof/>
          <w:sz w:val="18"/>
        </w:rPr>
      </w:r>
      <w:r w:rsidRPr="00901774">
        <w:rPr>
          <w:b w:val="0"/>
          <w:noProof/>
          <w:sz w:val="18"/>
        </w:rPr>
        <w:fldChar w:fldCharType="separate"/>
      </w:r>
      <w:r w:rsidR="008329B0">
        <w:rPr>
          <w:b w:val="0"/>
          <w:noProof/>
          <w:sz w:val="18"/>
        </w:rPr>
        <w:t>136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_Toc390698703 \h </w:instrText>
      </w:r>
      <w:r w:rsidRPr="00901774">
        <w:rPr>
          <w:b w:val="0"/>
          <w:noProof/>
          <w:sz w:val="18"/>
        </w:rPr>
      </w:r>
      <w:r w:rsidRPr="00901774">
        <w:rPr>
          <w:b w:val="0"/>
          <w:noProof/>
          <w:sz w:val="18"/>
        </w:rPr>
        <w:fldChar w:fldCharType="separate"/>
      </w:r>
      <w:r w:rsidR="008329B0">
        <w:rPr>
          <w:b w:val="0"/>
          <w:noProof/>
          <w:sz w:val="18"/>
        </w:rPr>
        <w:t>136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901774">
        <w:rPr>
          <w:noProof/>
        </w:rPr>
        <w:tab/>
      </w:r>
      <w:r w:rsidRPr="00901774">
        <w:rPr>
          <w:noProof/>
        </w:rPr>
        <w:fldChar w:fldCharType="begin"/>
      </w:r>
      <w:r w:rsidRPr="00901774">
        <w:rPr>
          <w:noProof/>
        </w:rPr>
        <w:instrText xml:space="preserve"> PAGEREF _Toc390698704 \h </w:instrText>
      </w:r>
      <w:r w:rsidRPr="00901774">
        <w:rPr>
          <w:noProof/>
        </w:rPr>
      </w:r>
      <w:r w:rsidRPr="00901774">
        <w:rPr>
          <w:noProof/>
        </w:rPr>
        <w:fldChar w:fldCharType="separate"/>
      </w:r>
      <w:r w:rsidR="008329B0">
        <w:rPr>
          <w:noProof/>
        </w:rPr>
        <w:t>136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901774">
        <w:rPr>
          <w:noProof/>
        </w:rPr>
        <w:tab/>
      </w:r>
      <w:r w:rsidRPr="00901774">
        <w:rPr>
          <w:noProof/>
        </w:rPr>
        <w:fldChar w:fldCharType="begin"/>
      </w:r>
      <w:r w:rsidRPr="00901774">
        <w:rPr>
          <w:noProof/>
        </w:rPr>
        <w:instrText xml:space="preserve"> PAGEREF _Toc390698705 \h </w:instrText>
      </w:r>
      <w:r w:rsidRPr="00901774">
        <w:rPr>
          <w:noProof/>
        </w:rPr>
      </w:r>
      <w:r w:rsidRPr="00901774">
        <w:rPr>
          <w:noProof/>
        </w:rPr>
        <w:fldChar w:fldCharType="separate"/>
      </w:r>
      <w:r w:rsidR="008329B0">
        <w:rPr>
          <w:noProof/>
        </w:rPr>
        <w:t>137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_Toc390698706 \h </w:instrText>
      </w:r>
      <w:r w:rsidRPr="00901774">
        <w:rPr>
          <w:b w:val="0"/>
          <w:noProof/>
          <w:sz w:val="18"/>
        </w:rPr>
      </w:r>
      <w:r w:rsidRPr="00901774">
        <w:rPr>
          <w:b w:val="0"/>
          <w:noProof/>
          <w:sz w:val="18"/>
        </w:rPr>
        <w:fldChar w:fldCharType="separate"/>
      </w:r>
      <w:r w:rsidR="008329B0">
        <w:rPr>
          <w:b w:val="0"/>
          <w:noProof/>
          <w:sz w:val="18"/>
        </w:rPr>
        <w:t>137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901774">
        <w:rPr>
          <w:noProof/>
        </w:rPr>
        <w:tab/>
      </w:r>
      <w:r w:rsidRPr="00901774">
        <w:rPr>
          <w:noProof/>
        </w:rPr>
        <w:fldChar w:fldCharType="begin"/>
      </w:r>
      <w:r w:rsidRPr="00901774">
        <w:rPr>
          <w:noProof/>
        </w:rPr>
        <w:instrText xml:space="preserve"> PAGEREF _Toc390698707 \h </w:instrText>
      </w:r>
      <w:r w:rsidRPr="00901774">
        <w:rPr>
          <w:noProof/>
        </w:rPr>
      </w:r>
      <w:r w:rsidRPr="00901774">
        <w:rPr>
          <w:noProof/>
        </w:rPr>
        <w:fldChar w:fldCharType="separate"/>
      </w:r>
      <w:r w:rsidR="008329B0">
        <w:rPr>
          <w:noProof/>
        </w:rPr>
        <w:t>137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_Toc390698708 \h </w:instrText>
      </w:r>
      <w:r w:rsidRPr="00901774">
        <w:rPr>
          <w:b w:val="0"/>
          <w:noProof/>
          <w:sz w:val="18"/>
        </w:rPr>
      </w:r>
      <w:r w:rsidRPr="00901774">
        <w:rPr>
          <w:b w:val="0"/>
          <w:noProof/>
          <w:sz w:val="18"/>
        </w:rPr>
        <w:fldChar w:fldCharType="separate"/>
      </w:r>
      <w:r w:rsidR="008329B0">
        <w:rPr>
          <w:b w:val="0"/>
          <w:noProof/>
          <w:sz w:val="18"/>
        </w:rPr>
        <w:t>138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901774">
        <w:rPr>
          <w:noProof/>
        </w:rPr>
        <w:tab/>
      </w:r>
      <w:r w:rsidRPr="00901774">
        <w:rPr>
          <w:noProof/>
        </w:rPr>
        <w:fldChar w:fldCharType="begin"/>
      </w:r>
      <w:r w:rsidRPr="00901774">
        <w:rPr>
          <w:noProof/>
        </w:rPr>
        <w:instrText xml:space="preserve"> PAGEREF _Toc390698709 \h </w:instrText>
      </w:r>
      <w:r w:rsidRPr="00901774">
        <w:rPr>
          <w:noProof/>
        </w:rPr>
      </w:r>
      <w:r w:rsidRPr="00901774">
        <w:rPr>
          <w:noProof/>
        </w:rPr>
        <w:fldChar w:fldCharType="separate"/>
      </w:r>
      <w:r w:rsidR="008329B0">
        <w:rPr>
          <w:noProof/>
        </w:rPr>
        <w:t>138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901774">
        <w:rPr>
          <w:b w:val="0"/>
          <w:noProof/>
          <w:sz w:val="18"/>
        </w:rPr>
        <w:tab/>
      </w:r>
      <w:r w:rsidRPr="00901774">
        <w:rPr>
          <w:b w:val="0"/>
          <w:noProof/>
          <w:sz w:val="18"/>
        </w:rPr>
        <w:fldChar w:fldCharType="begin"/>
      </w:r>
      <w:r w:rsidRPr="00901774">
        <w:rPr>
          <w:b w:val="0"/>
          <w:noProof/>
          <w:sz w:val="18"/>
        </w:rPr>
        <w:instrText xml:space="preserve"> PAGEREF _Toc390698710 \h </w:instrText>
      </w:r>
      <w:r w:rsidRPr="00901774">
        <w:rPr>
          <w:b w:val="0"/>
          <w:noProof/>
          <w:sz w:val="18"/>
        </w:rPr>
      </w:r>
      <w:r w:rsidRPr="00901774">
        <w:rPr>
          <w:b w:val="0"/>
          <w:noProof/>
          <w:sz w:val="18"/>
        </w:rPr>
        <w:fldChar w:fldCharType="separate"/>
      </w:r>
      <w:r w:rsidR="008329B0">
        <w:rPr>
          <w:b w:val="0"/>
          <w:noProof/>
          <w:sz w:val="18"/>
        </w:rPr>
        <w:t>138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901774">
        <w:rPr>
          <w:noProof/>
        </w:rPr>
        <w:tab/>
      </w:r>
      <w:r w:rsidRPr="00901774">
        <w:rPr>
          <w:noProof/>
        </w:rPr>
        <w:fldChar w:fldCharType="begin"/>
      </w:r>
      <w:r w:rsidRPr="00901774">
        <w:rPr>
          <w:noProof/>
        </w:rPr>
        <w:instrText xml:space="preserve"> PAGEREF _Toc390698711 \h </w:instrText>
      </w:r>
      <w:r w:rsidRPr="00901774">
        <w:rPr>
          <w:noProof/>
        </w:rPr>
      </w:r>
      <w:r w:rsidRPr="00901774">
        <w:rPr>
          <w:noProof/>
        </w:rPr>
        <w:fldChar w:fldCharType="separate"/>
      </w:r>
      <w:r w:rsidR="008329B0">
        <w:rPr>
          <w:noProof/>
        </w:rPr>
        <w:t>138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901774">
        <w:rPr>
          <w:noProof/>
        </w:rPr>
        <w:tab/>
      </w:r>
      <w:r w:rsidRPr="00901774">
        <w:rPr>
          <w:noProof/>
        </w:rPr>
        <w:fldChar w:fldCharType="begin"/>
      </w:r>
      <w:r w:rsidRPr="00901774">
        <w:rPr>
          <w:noProof/>
        </w:rPr>
        <w:instrText xml:space="preserve"> PAGEREF _Toc390698712 \h </w:instrText>
      </w:r>
      <w:r w:rsidRPr="00901774">
        <w:rPr>
          <w:noProof/>
        </w:rPr>
      </w:r>
      <w:r w:rsidRPr="00901774">
        <w:rPr>
          <w:noProof/>
        </w:rPr>
        <w:fldChar w:fldCharType="separate"/>
      </w:r>
      <w:r w:rsidR="008329B0">
        <w:rPr>
          <w:noProof/>
        </w:rPr>
        <w:t>140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901774">
        <w:rPr>
          <w:noProof/>
        </w:rPr>
        <w:tab/>
      </w:r>
      <w:r w:rsidRPr="00901774">
        <w:rPr>
          <w:noProof/>
        </w:rPr>
        <w:fldChar w:fldCharType="begin"/>
      </w:r>
      <w:r w:rsidRPr="00901774">
        <w:rPr>
          <w:noProof/>
        </w:rPr>
        <w:instrText xml:space="preserve"> PAGEREF _Toc390698713 \h </w:instrText>
      </w:r>
      <w:r w:rsidRPr="00901774">
        <w:rPr>
          <w:noProof/>
        </w:rPr>
      </w:r>
      <w:r w:rsidRPr="00901774">
        <w:rPr>
          <w:noProof/>
        </w:rPr>
        <w:fldChar w:fldCharType="separate"/>
      </w:r>
      <w:r w:rsidR="008329B0">
        <w:rPr>
          <w:noProof/>
        </w:rPr>
        <w:t>142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901774">
        <w:rPr>
          <w:noProof/>
        </w:rPr>
        <w:tab/>
      </w:r>
      <w:r w:rsidRPr="00901774">
        <w:rPr>
          <w:noProof/>
        </w:rPr>
        <w:fldChar w:fldCharType="begin"/>
      </w:r>
      <w:r w:rsidRPr="00901774">
        <w:rPr>
          <w:noProof/>
        </w:rPr>
        <w:instrText xml:space="preserve"> PAGEREF _Toc390698714 \h </w:instrText>
      </w:r>
      <w:r w:rsidRPr="00901774">
        <w:rPr>
          <w:noProof/>
        </w:rPr>
      </w:r>
      <w:r w:rsidRPr="00901774">
        <w:rPr>
          <w:noProof/>
        </w:rPr>
        <w:fldChar w:fldCharType="separate"/>
      </w:r>
      <w:r w:rsidR="008329B0">
        <w:rPr>
          <w:noProof/>
        </w:rPr>
        <w:t>143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 of transfer of loss</w:t>
      </w:r>
      <w:r w:rsidRPr="00901774">
        <w:rPr>
          <w:b w:val="0"/>
          <w:noProof/>
          <w:sz w:val="18"/>
        </w:rPr>
        <w:tab/>
      </w:r>
      <w:r w:rsidRPr="00901774">
        <w:rPr>
          <w:b w:val="0"/>
          <w:noProof/>
          <w:sz w:val="18"/>
        </w:rPr>
        <w:fldChar w:fldCharType="begin"/>
      </w:r>
      <w:r w:rsidRPr="00901774">
        <w:rPr>
          <w:b w:val="0"/>
          <w:noProof/>
          <w:sz w:val="18"/>
        </w:rPr>
        <w:instrText xml:space="preserve"> PAGEREF _Toc390698715 \h </w:instrText>
      </w:r>
      <w:r w:rsidRPr="00901774">
        <w:rPr>
          <w:b w:val="0"/>
          <w:noProof/>
          <w:sz w:val="18"/>
        </w:rPr>
      </w:r>
      <w:r w:rsidRPr="00901774">
        <w:rPr>
          <w:b w:val="0"/>
          <w:noProof/>
          <w:sz w:val="18"/>
        </w:rPr>
        <w:fldChar w:fldCharType="separate"/>
      </w:r>
      <w:r w:rsidR="008329B0">
        <w:rPr>
          <w:b w:val="0"/>
          <w:noProof/>
          <w:sz w:val="18"/>
        </w:rPr>
        <w:t>143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707</w:t>
      </w:r>
      <w:r>
        <w:rPr>
          <w:noProof/>
        </w:rPr>
        <w:noBreakHyphen/>
        <w:t>140</w:t>
      </w:r>
      <w:r>
        <w:rPr>
          <w:noProof/>
        </w:rPr>
        <w:tab/>
        <w:t>Effect of transfer of loss</w:t>
      </w:r>
      <w:r w:rsidRPr="00901774">
        <w:rPr>
          <w:noProof/>
        </w:rPr>
        <w:tab/>
      </w:r>
      <w:r w:rsidRPr="00901774">
        <w:rPr>
          <w:noProof/>
        </w:rPr>
        <w:fldChar w:fldCharType="begin"/>
      </w:r>
      <w:r w:rsidRPr="00901774">
        <w:rPr>
          <w:noProof/>
        </w:rPr>
        <w:instrText xml:space="preserve"> PAGEREF _Toc390698716 \h </w:instrText>
      </w:r>
      <w:r w:rsidRPr="00901774">
        <w:rPr>
          <w:noProof/>
        </w:rPr>
      </w:r>
      <w:r w:rsidRPr="00901774">
        <w:rPr>
          <w:noProof/>
        </w:rPr>
        <w:fldChar w:fldCharType="separate"/>
      </w:r>
      <w:r w:rsidR="008329B0">
        <w:rPr>
          <w:noProof/>
        </w:rPr>
        <w:t>143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Cancelling the transfer of the loss</w:t>
      </w:r>
      <w:r w:rsidRPr="00901774">
        <w:rPr>
          <w:b w:val="0"/>
          <w:noProof/>
          <w:sz w:val="18"/>
        </w:rPr>
        <w:tab/>
      </w:r>
      <w:r w:rsidRPr="00901774">
        <w:rPr>
          <w:b w:val="0"/>
          <w:noProof/>
          <w:sz w:val="18"/>
        </w:rPr>
        <w:fldChar w:fldCharType="begin"/>
      </w:r>
      <w:r w:rsidRPr="00901774">
        <w:rPr>
          <w:b w:val="0"/>
          <w:noProof/>
          <w:sz w:val="18"/>
        </w:rPr>
        <w:instrText xml:space="preserve"> PAGEREF _Toc390698717 \h </w:instrText>
      </w:r>
      <w:r w:rsidRPr="00901774">
        <w:rPr>
          <w:b w:val="0"/>
          <w:noProof/>
          <w:sz w:val="18"/>
        </w:rPr>
      </w:r>
      <w:r w:rsidRPr="00901774">
        <w:rPr>
          <w:b w:val="0"/>
          <w:noProof/>
          <w:sz w:val="18"/>
        </w:rPr>
        <w:fldChar w:fldCharType="separate"/>
      </w:r>
      <w:r w:rsidR="008329B0">
        <w:rPr>
          <w:b w:val="0"/>
          <w:noProof/>
          <w:sz w:val="18"/>
        </w:rPr>
        <w:t>144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145</w:t>
      </w:r>
      <w:r>
        <w:rPr>
          <w:noProof/>
        </w:rPr>
        <w:tab/>
        <w:t>Cancelling the transfer of the loss</w:t>
      </w:r>
      <w:r w:rsidRPr="00901774">
        <w:rPr>
          <w:noProof/>
        </w:rPr>
        <w:tab/>
      </w:r>
      <w:r w:rsidRPr="00901774">
        <w:rPr>
          <w:noProof/>
        </w:rPr>
        <w:fldChar w:fldCharType="begin"/>
      </w:r>
      <w:r w:rsidRPr="00901774">
        <w:rPr>
          <w:noProof/>
        </w:rPr>
        <w:instrText xml:space="preserve"> PAGEREF _Toc390698718 \h </w:instrText>
      </w:r>
      <w:r w:rsidRPr="00901774">
        <w:rPr>
          <w:noProof/>
        </w:rPr>
      </w:r>
      <w:r w:rsidRPr="00901774">
        <w:rPr>
          <w:noProof/>
        </w:rPr>
        <w:fldChar w:fldCharType="separate"/>
      </w:r>
      <w:r w:rsidR="008329B0">
        <w:rPr>
          <w:noProof/>
        </w:rPr>
        <w:t>144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What happens if the loss is not transferred?</w:t>
      </w:r>
      <w:r w:rsidRPr="00901774">
        <w:rPr>
          <w:b w:val="0"/>
          <w:noProof/>
          <w:sz w:val="18"/>
        </w:rPr>
        <w:tab/>
      </w:r>
      <w:r w:rsidRPr="00901774">
        <w:rPr>
          <w:b w:val="0"/>
          <w:noProof/>
          <w:sz w:val="18"/>
        </w:rPr>
        <w:fldChar w:fldCharType="begin"/>
      </w:r>
      <w:r w:rsidRPr="00901774">
        <w:rPr>
          <w:b w:val="0"/>
          <w:noProof/>
          <w:sz w:val="18"/>
        </w:rPr>
        <w:instrText xml:space="preserve"> PAGEREF _Toc390698719 \h </w:instrText>
      </w:r>
      <w:r w:rsidRPr="00901774">
        <w:rPr>
          <w:b w:val="0"/>
          <w:noProof/>
          <w:sz w:val="18"/>
        </w:rPr>
      </w:r>
      <w:r w:rsidRPr="00901774">
        <w:rPr>
          <w:b w:val="0"/>
          <w:noProof/>
          <w:sz w:val="18"/>
        </w:rPr>
        <w:fldChar w:fldCharType="separate"/>
      </w:r>
      <w:r w:rsidR="008329B0">
        <w:rPr>
          <w:b w:val="0"/>
          <w:noProof/>
          <w:sz w:val="18"/>
        </w:rPr>
        <w:t>144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901774">
        <w:rPr>
          <w:noProof/>
        </w:rPr>
        <w:tab/>
      </w:r>
      <w:r w:rsidRPr="00901774">
        <w:rPr>
          <w:noProof/>
        </w:rPr>
        <w:fldChar w:fldCharType="begin"/>
      </w:r>
      <w:r w:rsidRPr="00901774">
        <w:rPr>
          <w:noProof/>
        </w:rPr>
        <w:instrText xml:space="preserve"> PAGEREF _Toc390698720 \h </w:instrText>
      </w:r>
      <w:r w:rsidRPr="00901774">
        <w:rPr>
          <w:noProof/>
        </w:rPr>
      </w:r>
      <w:r w:rsidRPr="00901774">
        <w:rPr>
          <w:noProof/>
        </w:rPr>
        <w:fldChar w:fldCharType="separate"/>
      </w:r>
      <w:r w:rsidR="008329B0">
        <w:rPr>
          <w:noProof/>
        </w:rPr>
        <w:t>144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901774">
        <w:rPr>
          <w:b w:val="0"/>
          <w:noProof/>
          <w:sz w:val="18"/>
        </w:rPr>
        <w:tab/>
      </w:r>
      <w:r w:rsidRPr="00901774">
        <w:rPr>
          <w:b w:val="0"/>
          <w:noProof/>
          <w:sz w:val="18"/>
        </w:rPr>
        <w:fldChar w:fldCharType="begin"/>
      </w:r>
      <w:r w:rsidRPr="00901774">
        <w:rPr>
          <w:b w:val="0"/>
          <w:noProof/>
          <w:sz w:val="18"/>
        </w:rPr>
        <w:instrText xml:space="preserve"> PAGEREF _Toc390698721 \h </w:instrText>
      </w:r>
      <w:r w:rsidRPr="00901774">
        <w:rPr>
          <w:b w:val="0"/>
          <w:noProof/>
          <w:sz w:val="18"/>
        </w:rPr>
      </w:r>
      <w:r w:rsidRPr="00901774">
        <w:rPr>
          <w:b w:val="0"/>
          <w:noProof/>
          <w:sz w:val="18"/>
        </w:rPr>
        <w:fldChar w:fldCharType="separate"/>
      </w:r>
      <w:r w:rsidR="008329B0">
        <w:rPr>
          <w:b w:val="0"/>
          <w:noProof/>
          <w:sz w:val="18"/>
        </w:rPr>
        <w:t>145</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901774">
        <w:rPr>
          <w:b w:val="0"/>
          <w:noProof/>
          <w:sz w:val="18"/>
        </w:rPr>
        <w:tab/>
      </w:r>
      <w:r w:rsidRPr="00901774">
        <w:rPr>
          <w:b w:val="0"/>
          <w:noProof/>
          <w:sz w:val="18"/>
        </w:rPr>
        <w:fldChar w:fldCharType="begin"/>
      </w:r>
      <w:r w:rsidRPr="00901774">
        <w:rPr>
          <w:b w:val="0"/>
          <w:noProof/>
          <w:sz w:val="18"/>
        </w:rPr>
        <w:instrText xml:space="preserve"> PAGEREF _Toc390698722 \h </w:instrText>
      </w:r>
      <w:r w:rsidRPr="00901774">
        <w:rPr>
          <w:b w:val="0"/>
          <w:noProof/>
          <w:sz w:val="18"/>
        </w:rPr>
      </w:r>
      <w:r w:rsidRPr="00901774">
        <w:rPr>
          <w:b w:val="0"/>
          <w:noProof/>
          <w:sz w:val="18"/>
        </w:rPr>
        <w:fldChar w:fldCharType="separate"/>
      </w:r>
      <w:r w:rsidR="008329B0">
        <w:rPr>
          <w:b w:val="0"/>
          <w:noProof/>
          <w:sz w:val="18"/>
        </w:rPr>
        <w:t>145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901774">
        <w:rPr>
          <w:noProof/>
        </w:rPr>
        <w:tab/>
      </w:r>
      <w:r w:rsidRPr="00901774">
        <w:rPr>
          <w:noProof/>
        </w:rPr>
        <w:fldChar w:fldCharType="begin"/>
      </w:r>
      <w:r w:rsidRPr="00901774">
        <w:rPr>
          <w:noProof/>
        </w:rPr>
        <w:instrText xml:space="preserve"> PAGEREF _Toc390698723 \h </w:instrText>
      </w:r>
      <w:r w:rsidRPr="00901774">
        <w:rPr>
          <w:noProof/>
        </w:rPr>
      </w:r>
      <w:r w:rsidRPr="00901774">
        <w:rPr>
          <w:noProof/>
        </w:rPr>
        <w:fldChar w:fldCharType="separate"/>
      </w:r>
      <w:r w:rsidR="008329B0">
        <w:rPr>
          <w:noProof/>
        </w:rPr>
        <w:t>145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_Toc390698724 \h </w:instrText>
      </w:r>
      <w:r w:rsidRPr="00901774">
        <w:rPr>
          <w:b w:val="0"/>
          <w:noProof/>
          <w:sz w:val="18"/>
        </w:rPr>
      </w:r>
      <w:r w:rsidRPr="00901774">
        <w:rPr>
          <w:b w:val="0"/>
          <w:noProof/>
          <w:sz w:val="18"/>
        </w:rPr>
        <w:fldChar w:fldCharType="separate"/>
      </w:r>
      <w:r w:rsidR="008329B0">
        <w:rPr>
          <w:b w:val="0"/>
          <w:noProof/>
          <w:sz w:val="18"/>
        </w:rPr>
        <w:t>145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901774">
        <w:rPr>
          <w:noProof/>
        </w:rPr>
        <w:tab/>
      </w:r>
      <w:r w:rsidRPr="00901774">
        <w:rPr>
          <w:noProof/>
        </w:rPr>
        <w:fldChar w:fldCharType="begin"/>
      </w:r>
      <w:r w:rsidRPr="00901774">
        <w:rPr>
          <w:noProof/>
        </w:rPr>
        <w:instrText xml:space="preserve"> PAGEREF _Toc390698725 \h </w:instrText>
      </w:r>
      <w:r w:rsidRPr="00901774">
        <w:rPr>
          <w:noProof/>
        </w:rPr>
      </w:r>
      <w:r w:rsidRPr="00901774">
        <w:rPr>
          <w:noProof/>
        </w:rPr>
        <w:fldChar w:fldCharType="separate"/>
      </w:r>
      <w:r w:rsidR="008329B0">
        <w:rPr>
          <w:noProof/>
        </w:rPr>
        <w:t>145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901774">
        <w:rPr>
          <w:noProof/>
        </w:rPr>
        <w:tab/>
      </w:r>
      <w:r w:rsidRPr="00901774">
        <w:rPr>
          <w:noProof/>
        </w:rPr>
        <w:fldChar w:fldCharType="begin"/>
      </w:r>
      <w:r w:rsidRPr="00901774">
        <w:rPr>
          <w:noProof/>
        </w:rPr>
        <w:instrText xml:space="preserve"> PAGEREF _Toc390698726 \h </w:instrText>
      </w:r>
      <w:r w:rsidRPr="00901774">
        <w:rPr>
          <w:noProof/>
        </w:rPr>
      </w:r>
      <w:r w:rsidRPr="00901774">
        <w:rPr>
          <w:noProof/>
        </w:rPr>
        <w:fldChar w:fldCharType="separate"/>
      </w:r>
      <w:r w:rsidR="008329B0">
        <w:rPr>
          <w:noProof/>
        </w:rPr>
        <w:t>146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901774">
        <w:rPr>
          <w:b w:val="0"/>
          <w:noProof/>
          <w:sz w:val="18"/>
        </w:rPr>
        <w:tab/>
      </w:r>
      <w:r w:rsidRPr="00901774">
        <w:rPr>
          <w:b w:val="0"/>
          <w:noProof/>
          <w:sz w:val="18"/>
        </w:rPr>
        <w:fldChar w:fldCharType="begin"/>
      </w:r>
      <w:r w:rsidRPr="00901774">
        <w:rPr>
          <w:b w:val="0"/>
          <w:noProof/>
          <w:sz w:val="18"/>
        </w:rPr>
        <w:instrText xml:space="preserve"> PAGEREF _Toc390698727 \h </w:instrText>
      </w:r>
      <w:r w:rsidRPr="00901774">
        <w:rPr>
          <w:b w:val="0"/>
          <w:noProof/>
          <w:sz w:val="18"/>
        </w:rPr>
      </w:r>
      <w:r w:rsidRPr="00901774">
        <w:rPr>
          <w:b w:val="0"/>
          <w:noProof/>
          <w:sz w:val="18"/>
        </w:rPr>
        <w:fldChar w:fldCharType="separate"/>
      </w:r>
      <w:r w:rsidR="008329B0">
        <w:rPr>
          <w:b w:val="0"/>
          <w:noProof/>
          <w:sz w:val="18"/>
        </w:rPr>
        <w:t>148</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901774">
        <w:rPr>
          <w:b w:val="0"/>
          <w:noProof/>
          <w:sz w:val="18"/>
        </w:rPr>
        <w:tab/>
      </w:r>
      <w:r w:rsidRPr="00901774">
        <w:rPr>
          <w:b w:val="0"/>
          <w:noProof/>
          <w:sz w:val="18"/>
        </w:rPr>
        <w:fldChar w:fldCharType="begin"/>
      </w:r>
      <w:r w:rsidRPr="00901774">
        <w:rPr>
          <w:b w:val="0"/>
          <w:noProof/>
          <w:sz w:val="18"/>
        </w:rPr>
        <w:instrText xml:space="preserve"> PAGEREF _Toc390698728 \h </w:instrText>
      </w:r>
      <w:r w:rsidRPr="00901774">
        <w:rPr>
          <w:b w:val="0"/>
          <w:noProof/>
          <w:sz w:val="18"/>
        </w:rPr>
      </w:r>
      <w:r w:rsidRPr="00901774">
        <w:rPr>
          <w:b w:val="0"/>
          <w:noProof/>
          <w:sz w:val="18"/>
        </w:rPr>
        <w:fldChar w:fldCharType="separate"/>
      </w:r>
      <w:r w:rsidR="008329B0">
        <w:rPr>
          <w:b w:val="0"/>
          <w:noProof/>
          <w:sz w:val="18"/>
        </w:rPr>
        <w:t>148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901774">
        <w:rPr>
          <w:noProof/>
        </w:rPr>
        <w:tab/>
      </w:r>
      <w:r w:rsidRPr="00901774">
        <w:rPr>
          <w:noProof/>
        </w:rPr>
        <w:fldChar w:fldCharType="begin"/>
      </w:r>
      <w:r w:rsidRPr="00901774">
        <w:rPr>
          <w:noProof/>
        </w:rPr>
        <w:instrText xml:space="preserve"> PAGEREF _Toc390698729 \h </w:instrText>
      </w:r>
      <w:r w:rsidRPr="00901774">
        <w:rPr>
          <w:noProof/>
        </w:rPr>
      </w:r>
      <w:r w:rsidRPr="00901774">
        <w:rPr>
          <w:noProof/>
        </w:rPr>
        <w:fldChar w:fldCharType="separate"/>
      </w:r>
      <w:r w:rsidR="008329B0">
        <w:rPr>
          <w:noProof/>
        </w:rPr>
        <w:t>148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_Toc390698730 \h </w:instrText>
      </w:r>
      <w:r w:rsidRPr="00901774">
        <w:rPr>
          <w:b w:val="0"/>
          <w:noProof/>
          <w:sz w:val="18"/>
        </w:rPr>
      </w:r>
      <w:r w:rsidRPr="00901774">
        <w:rPr>
          <w:b w:val="0"/>
          <w:noProof/>
          <w:sz w:val="18"/>
        </w:rPr>
        <w:fldChar w:fldCharType="separate"/>
      </w:r>
      <w:r w:rsidR="008329B0">
        <w:rPr>
          <w:b w:val="0"/>
          <w:noProof/>
          <w:sz w:val="18"/>
        </w:rPr>
        <w:t>149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901774">
        <w:rPr>
          <w:noProof/>
        </w:rPr>
        <w:tab/>
      </w:r>
      <w:r w:rsidRPr="00901774">
        <w:rPr>
          <w:noProof/>
        </w:rPr>
        <w:fldChar w:fldCharType="begin"/>
      </w:r>
      <w:r w:rsidRPr="00901774">
        <w:rPr>
          <w:noProof/>
        </w:rPr>
        <w:instrText xml:space="preserve"> PAGEREF _Toc390698731 \h </w:instrText>
      </w:r>
      <w:r w:rsidRPr="00901774">
        <w:rPr>
          <w:noProof/>
        </w:rPr>
      </w:r>
      <w:r w:rsidRPr="00901774">
        <w:rPr>
          <w:noProof/>
        </w:rPr>
        <w:fldChar w:fldCharType="separate"/>
      </w:r>
      <w:r w:rsidR="008329B0">
        <w:rPr>
          <w:noProof/>
        </w:rPr>
        <w:t>149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much of a transferred loss can be utilised?</w:t>
      </w:r>
      <w:r w:rsidRPr="00901774">
        <w:rPr>
          <w:b w:val="0"/>
          <w:noProof/>
          <w:sz w:val="18"/>
        </w:rPr>
        <w:tab/>
      </w:r>
      <w:r w:rsidRPr="00901774">
        <w:rPr>
          <w:b w:val="0"/>
          <w:noProof/>
          <w:sz w:val="18"/>
        </w:rPr>
        <w:fldChar w:fldCharType="begin"/>
      </w:r>
      <w:r w:rsidRPr="00901774">
        <w:rPr>
          <w:b w:val="0"/>
          <w:noProof/>
          <w:sz w:val="18"/>
        </w:rPr>
        <w:instrText xml:space="preserve"> PAGEREF _Toc390698732 \h </w:instrText>
      </w:r>
      <w:r w:rsidRPr="00901774">
        <w:rPr>
          <w:b w:val="0"/>
          <w:noProof/>
          <w:sz w:val="18"/>
        </w:rPr>
      </w:r>
      <w:r w:rsidRPr="00901774">
        <w:rPr>
          <w:b w:val="0"/>
          <w:noProof/>
          <w:sz w:val="18"/>
        </w:rPr>
        <w:fldChar w:fldCharType="separate"/>
      </w:r>
      <w:r w:rsidR="008329B0">
        <w:rPr>
          <w:b w:val="0"/>
          <w:noProof/>
          <w:sz w:val="18"/>
        </w:rPr>
        <w:t>150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901774">
        <w:rPr>
          <w:noProof/>
        </w:rPr>
        <w:tab/>
      </w:r>
      <w:r w:rsidRPr="00901774">
        <w:rPr>
          <w:noProof/>
        </w:rPr>
        <w:fldChar w:fldCharType="begin"/>
      </w:r>
      <w:r w:rsidRPr="00901774">
        <w:rPr>
          <w:noProof/>
        </w:rPr>
        <w:instrText xml:space="preserve"> PAGEREF _Toc390698733 \h </w:instrText>
      </w:r>
      <w:r w:rsidRPr="00901774">
        <w:rPr>
          <w:noProof/>
        </w:rPr>
      </w:r>
      <w:r w:rsidRPr="00901774">
        <w:rPr>
          <w:noProof/>
        </w:rPr>
        <w:fldChar w:fldCharType="separate"/>
      </w:r>
      <w:r w:rsidR="008329B0">
        <w:rPr>
          <w:noProof/>
        </w:rPr>
        <w:t>150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201C88">
        <w:rPr>
          <w:i/>
          <w:noProof/>
        </w:rPr>
        <w:t>bundle</w:t>
      </w:r>
      <w:r>
        <w:rPr>
          <w:noProof/>
        </w:rPr>
        <w:t xml:space="preserve"> of losses?</w:t>
      </w:r>
      <w:r w:rsidRPr="00901774">
        <w:rPr>
          <w:noProof/>
        </w:rPr>
        <w:tab/>
      </w:r>
      <w:r w:rsidRPr="00901774">
        <w:rPr>
          <w:noProof/>
        </w:rPr>
        <w:fldChar w:fldCharType="begin"/>
      </w:r>
      <w:r w:rsidRPr="00901774">
        <w:rPr>
          <w:noProof/>
        </w:rPr>
        <w:instrText xml:space="preserve"> PAGEREF _Toc390698734 \h </w:instrText>
      </w:r>
      <w:r w:rsidRPr="00901774">
        <w:rPr>
          <w:noProof/>
        </w:rPr>
      </w:r>
      <w:r w:rsidRPr="00901774">
        <w:rPr>
          <w:noProof/>
        </w:rPr>
        <w:fldChar w:fldCharType="separate"/>
      </w:r>
      <w:r w:rsidR="008329B0">
        <w:rPr>
          <w:noProof/>
        </w:rPr>
        <w:t>153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201C88">
        <w:rPr>
          <w:i/>
          <w:noProof/>
        </w:rPr>
        <w:t>available fraction</w:t>
      </w:r>
      <w:r>
        <w:rPr>
          <w:noProof/>
        </w:rPr>
        <w:t xml:space="preserve"> for a bundle of losses?</w:t>
      </w:r>
      <w:r w:rsidRPr="00901774">
        <w:rPr>
          <w:noProof/>
        </w:rPr>
        <w:tab/>
      </w:r>
      <w:r w:rsidRPr="00901774">
        <w:rPr>
          <w:noProof/>
        </w:rPr>
        <w:fldChar w:fldCharType="begin"/>
      </w:r>
      <w:r w:rsidRPr="00901774">
        <w:rPr>
          <w:noProof/>
        </w:rPr>
        <w:instrText xml:space="preserve"> PAGEREF _Toc390698735 \h </w:instrText>
      </w:r>
      <w:r w:rsidRPr="00901774">
        <w:rPr>
          <w:noProof/>
        </w:rPr>
      </w:r>
      <w:r w:rsidRPr="00901774">
        <w:rPr>
          <w:noProof/>
        </w:rPr>
        <w:fldChar w:fldCharType="separate"/>
      </w:r>
      <w:r w:rsidR="008329B0">
        <w:rPr>
          <w:noProof/>
        </w:rPr>
        <w:t>154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201C88">
        <w:rPr>
          <w:i/>
          <w:noProof/>
        </w:rPr>
        <w:t>Modified market value</w:t>
      </w:r>
      <w:r>
        <w:rPr>
          <w:noProof/>
        </w:rPr>
        <w:t xml:space="preserve"> of an entity becoming a member of a consolidated group</w:t>
      </w:r>
      <w:r w:rsidRPr="00901774">
        <w:rPr>
          <w:noProof/>
        </w:rPr>
        <w:tab/>
      </w:r>
      <w:r w:rsidRPr="00901774">
        <w:rPr>
          <w:noProof/>
        </w:rPr>
        <w:fldChar w:fldCharType="begin"/>
      </w:r>
      <w:r w:rsidRPr="00901774">
        <w:rPr>
          <w:noProof/>
        </w:rPr>
        <w:instrText xml:space="preserve"> PAGEREF _Toc390698736 \h </w:instrText>
      </w:r>
      <w:r w:rsidRPr="00901774">
        <w:rPr>
          <w:noProof/>
        </w:rPr>
      </w:r>
      <w:r w:rsidRPr="00901774">
        <w:rPr>
          <w:noProof/>
        </w:rPr>
        <w:fldChar w:fldCharType="separate"/>
      </w:r>
      <w:r w:rsidR="008329B0">
        <w:rPr>
          <w:noProof/>
        </w:rPr>
        <w:t>156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901774">
        <w:rPr>
          <w:noProof/>
        </w:rPr>
        <w:tab/>
      </w:r>
      <w:r w:rsidRPr="00901774">
        <w:rPr>
          <w:noProof/>
        </w:rPr>
        <w:fldChar w:fldCharType="begin"/>
      </w:r>
      <w:r w:rsidRPr="00901774">
        <w:rPr>
          <w:noProof/>
        </w:rPr>
        <w:instrText xml:space="preserve"> PAGEREF _Toc390698737 \h </w:instrText>
      </w:r>
      <w:r w:rsidRPr="00901774">
        <w:rPr>
          <w:noProof/>
        </w:rPr>
      </w:r>
      <w:r w:rsidRPr="00901774">
        <w:rPr>
          <w:noProof/>
        </w:rPr>
        <w:fldChar w:fldCharType="separate"/>
      </w:r>
      <w:r w:rsidR="008329B0">
        <w:rPr>
          <w:noProof/>
        </w:rPr>
        <w:t>158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901774">
        <w:rPr>
          <w:noProof/>
        </w:rPr>
        <w:tab/>
      </w:r>
      <w:r w:rsidRPr="00901774">
        <w:rPr>
          <w:noProof/>
        </w:rPr>
        <w:fldChar w:fldCharType="begin"/>
      </w:r>
      <w:r w:rsidRPr="00901774">
        <w:rPr>
          <w:noProof/>
        </w:rPr>
        <w:instrText xml:space="preserve"> PAGEREF _Toc390698738 \h </w:instrText>
      </w:r>
      <w:r w:rsidRPr="00901774">
        <w:rPr>
          <w:noProof/>
        </w:rPr>
      </w:r>
      <w:r w:rsidRPr="00901774">
        <w:rPr>
          <w:noProof/>
        </w:rPr>
        <w:fldChar w:fldCharType="separate"/>
      </w:r>
      <w:r w:rsidR="008329B0">
        <w:rPr>
          <w:noProof/>
        </w:rPr>
        <w:t>159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901774">
        <w:rPr>
          <w:noProof/>
        </w:rPr>
        <w:tab/>
      </w:r>
      <w:r w:rsidRPr="00901774">
        <w:rPr>
          <w:noProof/>
        </w:rPr>
        <w:fldChar w:fldCharType="begin"/>
      </w:r>
      <w:r w:rsidRPr="00901774">
        <w:rPr>
          <w:noProof/>
        </w:rPr>
        <w:instrText xml:space="preserve"> PAGEREF _Toc390698739 \h </w:instrText>
      </w:r>
      <w:r w:rsidRPr="00901774">
        <w:rPr>
          <w:noProof/>
        </w:rPr>
      </w:r>
      <w:r w:rsidRPr="00901774">
        <w:rPr>
          <w:noProof/>
        </w:rPr>
        <w:fldChar w:fldCharType="separate"/>
      </w:r>
      <w:r w:rsidR="008329B0">
        <w:rPr>
          <w:noProof/>
        </w:rPr>
        <w:t>160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901774">
        <w:rPr>
          <w:noProof/>
        </w:rPr>
        <w:tab/>
      </w:r>
      <w:r w:rsidRPr="00901774">
        <w:rPr>
          <w:noProof/>
        </w:rPr>
        <w:fldChar w:fldCharType="begin"/>
      </w:r>
      <w:r w:rsidRPr="00901774">
        <w:rPr>
          <w:noProof/>
        </w:rPr>
        <w:instrText xml:space="preserve"> PAGEREF _Toc390698740 \h </w:instrText>
      </w:r>
      <w:r w:rsidRPr="00901774">
        <w:rPr>
          <w:noProof/>
        </w:rPr>
      </w:r>
      <w:r w:rsidRPr="00901774">
        <w:rPr>
          <w:noProof/>
        </w:rPr>
        <w:fldChar w:fldCharType="separate"/>
      </w:r>
      <w:r w:rsidR="008329B0">
        <w:rPr>
          <w:noProof/>
        </w:rPr>
        <w:t>162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901774">
        <w:rPr>
          <w:b w:val="0"/>
          <w:noProof/>
          <w:sz w:val="18"/>
        </w:rPr>
        <w:tab/>
      </w:r>
      <w:r w:rsidRPr="00901774">
        <w:rPr>
          <w:b w:val="0"/>
          <w:noProof/>
          <w:sz w:val="18"/>
        </w:rPr>
        <w:fldChar w:fldCharType="begin"/>
      </w:r>
      <w:r w:rsidRPr="00901774">
        <w:rPr>
          <w:b w:val="0"/>
          <w:noProof/>
          <w:sz w:val="18"/>
        </w:rPr>
        <w:instrText xml:space="preserve"> PAGEREF _Toc390698741 \h </w:instrText>
      </w:r>
      <w:r w:rsidRPr="00901774">
        <w:rPr>
          <w:b w:val="0"/>
          <w:noProof/>
          <w:sz w:val="18"/>
        </w:rPr>
      </w:r>
      <w:r w:rsidRPr="00901774">
        <w:rPr>
          <w:b w:val="0"/>
          <w:noProof/>
          <w:sz w:val="18"/>
        </w:rPr>
        <w:fldChar w:fldCharType="separate"/>
      </w:r>
      <w:r w:rsidR="008329B0">
        <w:rPr>
          <w:b w:val="0"/>
          <w:noProof/>
          <w:sz w:val="18"/>
        </w:rPr>
        <w:t>162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901774">
        <w:rPr>
          <w:noProof/>
        </w:rPr>
        <w:tab/>
      </w:r>
      <w:r w:rsidRPr="00901774">
        <w:rPr>
          <w:noProof/>
        </w:rPr>
        <w:fldChar w:fldCharType="begin"/>
      </w:r>
      <w:r w:rsidRPr="00901774">
        <w:rPr>
          <w:noProof/>
        </w:rPr>
        <w:instrText xml:space="preserve"> PAGEREF _Toc390698742 \h </w:instrText>
      </w:r>
      <w:r w:rsidRPr="00901774">
        <w:rPr>
          <w:noProof/>
        </w:rPr>
      </w:r>
      <w:r w:rsidRPr="00901774">
        <w:rPr>
          <w:noProof/>
        </w:rPr>
        <w:fldChar w:fldCharType="separate"/>
      </w:r>
      <w:r w:rsidR="008329B0">
        <w:rPr>
          <w:noProof/>
        </w:rPr>
        <w:t>162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901774">
        <w:rPr>
          <w:noProof/>
        </w:rPr>
        <w:tab/>
      </w:r>
      <w:r w:rsidRPr="00901774">
        <w:rPr>
          <w:noProof/>
        </w:rPr>
        <w:fldChar w:fldCharType="begin"/>
      </w:r>
      <w:r w:rsidRPr="00901774">
        <w:rPr>
          <w:noProof/>
        </w:rPr>
        <w:instrText xml:space="preserve"> PAGEREF _Toc390698743 \h </w:instrText>
      </w:r>
      <w:r w:rsidRPr="00901774">
        <w:rPr>
          <w:noProof/>
        </w:rPr>
      </w:r>
      <w:r w:rsidRPr="00901774">
        <w:rPr>
          <w:noProof/>
        </w:rPr>
        <w:fldChar w:fldCharType="separate"/>
      </w:r>
      <w:r w:rsidR="008329B0">
        <w:rPr>
          <w:noProof/>
        </w:rPr>
        <w:t>162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707</w:t>
      </w:r>
      <w:r>
        <w:rPr>
          <w:noProof/>
        </w:rPr>
        <w:noBreakHyphen/>
        <w:t>415</w:t>
      </w:r>
      <w:r>
        <w:rPr>
          <w:noProof/>
        </w:rPr>
        <w:tab/>
        <w:t>Application of losses with nil available fraction for certain purposes</w:t>
      </w:r>
      <w:r w:rsidRPr="00901774">
        <w:rPr>
          <w:noProof/>
        </w:rPr>
        <w:tab/>
      </w:r>
      <w:r w:rsidRPr="00901774">
        <w:rPr>
          <w:noProof/>
        </w:rPr>
        <w:fldChar w:fldCharType="begin"/>
      </w:r>
      <w:r w:rsidRPr="00901774">
        <w:rPr>
          <w:noProof/>
        </w:rPr>
        <w:instrText xml:space="preserve"> PAGEREF _Toc390698744 \h </w:instrText>
      </w:r>
      <w:r w:rsidRPr="00901774">
        <w:rPr>
          <w:noProof/>
        </w:rPr>
      </w:r>
      <w:r w:rsidRPr="00901774">
        <w:rPr>
          <w:noProof/>
        </w:rPr>
        <w:fldChar w:fldCharType="separate"/>
      </w:r>
      <w:r w:rsidR="008329B0">
        <w:rPr>
          <w:noProof/>
        </w:rPr>
        <w:t>163</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709—Other rules applying when entities become subsidiary members etc.</w:t>
      </w:r>
      <w:r w:rsidRPr="00901774">
        <w:rPr>
          <w:b w:val="0"/>
          <w:noProof/>
          <w:sz w:val="18"/>
        </w:rPr>
        <w:tab/>
      </w:r>
      <w:r w:rsidRPr="00901774">
        <w:rPr>
          <w:b w:val="0"/>
          <w:noProof/>
          <w:sz w:val="18"/>
        </w:rPr>
        <w:fldChar w:fldCharType="begin"/>
      </w:r>
      <w:r w:rsidRPr="00901774">
        <w:rPr>
          <w:b w:val="0"/>
          <w:noProof/>
          <w:sz w:val="18"/>
        </w:rPr>
        <w:instrText xml:space="preserve"> PAGEREF _Toc390698745 \h </w:instrText>
      </w:r>
      <w:r w:rsidRPr="00901774">
        <w:rPr>
          <w:b w:val="0"/>
          <w:noProof/>
          <w:sz w:val="18"/>
        </w:rPr>
      </w:r>
      <w:r w:rsidRPr="00901774">
        <w:rPr>
          <w:b w:val="0"/>
          <w:noProof/>
          <w:sz w:val="18"/>
        </w:rPr>
        <w:fldChar w:fldCharType="separate"/>
      </w:r>
      <w:r w:rsidR="008329B0">
        <w:rPr>
          <w:b w:val="0"/>
          <w:noProof/>
          <w:sz w:val="18"/>
        </w:rPr>
        <w:t>167</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901774">
        <w:rPr>
          <w:b w:val="0"/>
          <w:noProof/>
          <w:sz w:val="18"/>
        </w:rPr>
        <w:tab/>
      </w:r>
      <w:r w:rsidRPr="00901774">
        <w:rPr>
          <w:b w:val="0"/>
          <w:noProof/>
          <w:sz w:val="18"/>
        </w:rPr>
        <w:fldChar w:fldCharType="begin"/>
      </w:r>
      <w:r w:rsidRPr="00901774">
        <w:rPr>
          <w:b w:val="0"/>
          <w:noProof/>
          <w:sz w:val="18"/>
        </w:rPr>
        <w:instrText xml:space="preserve"> PAGEREF _Toc390698746 \h </w:instrText>
      </w:r>
      <w:r w:rsidRPr="00901774">
        <w:rPr>
          <w:b w:val="0"/>
          <w:noProof/>
          <w:sz w:val="18"/>
        </w:rPr>
      </w:r>
      <w:r w:rsidRPr="00901774">
        <w:rPr>
          <w:b w:val="0"/>
          <w:noProof/>
          <w:sz w:val="18"/>
        </w:rPr>
        <w:fldChar w:fldCharType="separate"/>
      </w:r>
      <w:r w:rsidR="008329B0">
        <w:rPr>
          <w:b w:val="0"/>
          <w:noProof/>
          <w:sz w:val="18"/>
        </w:rPr>
        <w:t>167</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_Toc390698747 \h </w:instrText>
      </w:r>
      <w:r w:rsidRPr="00901774">
        <w:rPr>
          <w:b w:val="0"/>
          <w:noProof/>
          <w:sz w:val="18"/>
        </w:rPr>
      </w:r>
      <w:r w:rsidRPr="00901774">
        <w:rPr>
          <w:b w:val="0"/>
          <w:noProof/>
          <w:sz w:val="18"/>
        </w:rPr>
        <w:fldChar w:fldCharType="separate"/>
      </w:r>
      <w:r w:rsidR="008329B0">
        <w:rPr>
          <w:b w:val="0"/>
          <w:noProof/>
          <w:sz w:val="18"/>
        </w:rPr>
        <w:t>167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901774">
        <w:rPr>
          <w:noProof/>
        </w:rPr>
        <w:tab/>
      </w:r>
      <w:r w:rsidRPr="00901774">
        <w:rPr>
          <w:noProof/>
        </w:rPr>
        <w:fldChar w:fldCharType="begin"/>
      </w:r>
      <w:r w:rsidRPr="00901774">
        <w:rPr>
          <w:noProof/>
        </w:rPr>
        <w:instrText xml:space="preserve"> PAGEREF _Toc390698748 \h </w:instrText>
      </w:r>
      <w:r w:rsidRPr="00901774">
        <w:rPr>
          <w:noProof/>
        </w:rPr>
      </w:r>
      <w:r w:rsidRPr="00901774">
        <w:rPr>
          <w:noProof/>
        </w:rPr>
        <w:fldChar w:fldCharType="separate"/>
      </w:r>
      <w:r w:rsidR="008329B0">
        <w:rPr>
          <w:noProof/>
        </w:rPr>
        <w:t>167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_Toc390698749 \h </w:instrText>
      </w:r>
      <w:r w:rsidRPr="00901774">
        <w:rPr>
          <w:b w:val="0"/>
          <w:noProof/>
          <w:sz w:val="18"/>
        </w:rPr>
      </w:r>
      <w:r w:rsidRPr="00901774">
        <w:rPr>
          <w:b w:val="0"/>
          <w:noProof/>
          <w:sz w:val="18"/>
        </w:rPr>
        <w:fldChar w:fldCharType="separate"/>
      </w:r>
      <w:r w:rsidR="008329B0">
        <w:rPr>
          <w:b w:val="0"/>
          <w:noProof/>
          <w:sz w:val="18"/>
        </w:rPr>
        <w:t>168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901774">
        <w:rPr>
          <w:noProof/>
        </w:rPr>
        <w:tab/>
      </w:r>
      <w:r w:rsidRPr="00901774">
        <w:rPr>
          <w:noProof/>
        </w:rPr>
        <w:fldChar w:fldCharType="begin"/>
      </w:r>
      <w:r w:rsidRPr="00901774">
        <w:rPr>
          <w:noProof/>
        </w:rPr>
        <w:instrText xml:space="preserve"> PAGEREF _Toc390698750 \h </w:instrText>
      </w:r>
      <w:r w:rsidRPr="00901774">
        <w:rPr>
          <w:noProof/>
        </w:rPr>
      </w:r>
      <w:r w:rsidRPr="00901774">
        <w:rPr>
          <w:noProof/>
        </w:rPr>
        <w:fldChar w:fldCharType="separate"/>
      </w:r>
      <w:r w:rsidR="008329B0">
        <w:rPr>
          <w:noProof/>
        </w:rPr>
        <w:t>168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Treatment of franking accounts at joining time</w:t>
      </w:r>
      <w:r w:rsidRPr="00901774">
        <w:rPr>
          <w:b w:val="0"/>
          <w:noProof/>
          <w:sz w:val="18"/>
        </w:rPr>
        <w:tab/>
      </w:r>
      <w:r w:rsidRPr="00901774">
        <w:rPr>
          <w:b w:val="0"/>
          <w:noProof/>
          <w:sz w:val="18"/>
        </w:rPr>
        <w:fldChar w:fldCharType="begin"/>
      </w:r>
      <w:r w:rsidRPr="00901774">
        <w:rPr>
          <w:b w:val="0"/>
          <w:noProof/>
          <w:sz w:val="18"/>
        </w:rPr>
        <w:instrText xml:space="preserve"> PAGEREF _Toc390698751 \h </w:instrText>
      </w:r>
      <w:r w:rsidRPr="00901774">
        <w:rPr>
          <w:b w:val="0"/>
          <w:noProof/>
          <w:sz w:val="18"/>
        </w:rPr>
      </w:r>
      <w:r w:rsidRPr="00901774">
        <w:rPr>
          <w:b w:val="0"/>
          <w:noProof/>
          <w:sz w:val="18"/>
        </w:rPr>
        <w:fldChar w:fldCharType="separate"/>
      </w:r>
      <w:r w:rsidR="008329B0">
        <w:rPr>
          <w:b w:val="0"/>
          <w:noProof/>
          <w:sz w:val="18"/>
        </w:rPr>
        <w:t>168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901774">
        <w:rPr>
          <w:noProof/>
        </w:rPr>
        <w:tab/>
      </w:r>
      <w:r w:rsidRPr="00901774">
        <w:rPr>
          <w:noProof/>
        </w:rPr>
        <w:fldChar w:fldCharType="begin"/>
      </w:r>
      <w:r w:rsidRPr="00901774">
        <w:rPr>
          <w:noProof/>
        </w:rPr>
        <w:instrText xml:space="preserve"> PAGEREF _Toc390698752 \h </w:instrText>
      </w:r>
      <w:r w:rsidRPr="00901774">
        <w:rPr>
          <w:noProof/>
        </w:rPr>
      </w:r>
      <w:r w:rsidRPr="00901774">
        <w:rPr>
          <w:noProof/>
        </w:rPr>
        <w:fldChar w:fldCharType="separate"/>
      </w:r>
      <w:r w:rsidR="008329B0">
        <w:rPr>
          <w:noProof/>
        </w:rPr>
        <w:t>168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901774">
        <w:rPr>
          <w:b w:val="0"/>
          <w:noProof/>
          <w:sz w:val="18"/>
        </w:rPr>
        <w:tab/>
      </w:r>
      <w:r w:rsidRPr="00901774">
        <w:rPr>
          <w:b w:val="0"/>
          <w:noProof/>
          <w:sz w:val="18"/>
        </w:rPr>
        <w:fldChar w:fldCharType="begin"/>
      </w:r>
      <w:r w:rsidRPr="00901774">
        <w:rPr>
          <w:b w:val="0"/>
          <w:noProof/>
          <w:sz w:val="18"/>
        </w:rPr>
        <w:instrText xml:space="preserve"> PAGEREF _Toc390698753 \h </w:instrText>
      </w:r>
      <w:r w:rsidRPr="00901774">
        <w:rPr>
          <w:b w:val="0"/>
          <w:noProof/>
          <w:sz w:val="18"/>
        </w:rPr>
      </w:r>
      <w:r w:rsidRPr="00901774">
        <w:rPr>
          <w:b w:val="0"/>
          <w:noProof/>
          <w:sz w:val="18"/>
        </w:rPr>
        <w:fldChar w:fldCharType="separate"/>
      </w:r>
      <w:r w:rsidR="008329B0">
        <w:rPr>
          <w:b w:val="0"/>
          <w:noProof/>
          <w:sz w:val="18"/>
        </w:rPr>
        <w:t>169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901774">
        <w:rPr>
          <w:noProof/>
        </w:rPr>
        <w:tab/>
      </w:r>
      <w:r w:rsidRPr="00901774">
        <w:rPr>
          <w:noProof/>
        </w:rPr>
        <w:fldChar w:fldCharType="begin"/>
      </w:r>
      <w:r w:rsidRPr="00901774">
        <w:rPr>
          <w:noProof/>
        </w:rPr>
        <w:instrText xml:space="preserve"> PAGEREF _Toc390698754 \h </w:instrText>
      </w:r>
      <w:r w:rsidRPr="00901774">
        <w:rPr>
          <w:noProof/>
        </w:rPr>
      </w:r>
      <w:r w:rsidRPr="00901774">
        <w:rPr>
          <w:noProof/>
        </w:rPr>
        <w:fldChar w:fldCharType="separate"/>
      </w:r>
      <w:r w:rsidR="008329B0">
        <w:rPr>
          <w:noProof/>
        </w:rPr>
        <w:t>169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Treatment of head company’s franking account</w:t>
      </w:r>
      <w:r w:rsidRPr="00901774">
        <w:rPr>
          <w:b w:val="0"/>
          <w:noProof/>
          <w:sz w:val="18"/>
        </w:rPr>
        <w:tab/>
      </w:r>
      <w:r w:rsidRPr="00901774">
        <w:rPr>
          <w:b w:val="0"/>
          <w:noProof/>
          <w:sz w:val="18"/>
        </w:rPr>
        <w:fldChar w:fldCharType="begin"/>
      </w:r>
      <w:r w:rsidRPr="00901774">
        <w:rPr>
          <w:b w:val="0"/>
          <w:noProof/>
          <w:sz w:val="18"/>
        </w:rPr>
        <w:instrText xml:space="preserve"> PAGEREF _Toc390698755 \h </w:instrText>
      </w:r>
      <w:r w:rsidRPr="00901774">
        <w:rPr>
          <w:b w:val="0"/>
          <w:noProof/>
          <w:sz w:val="18"/>
        </w:rPr>
      </w:r>
      <w:r w:rsidRPr="00901774">
        <w:rPr>
          <w:b w:val="0"/>
          <w:noProof/>
          <w:sz w:val="18"/>
        </w:rPr>
        <w:fldChar w:fldCharType="separate"/>
      </w:r>
      <w:r w:rsidR="008329B0">
        <w:rPr>
          <w:b w:val="0"/>
          <w:noProof/>
          <w:sz w:val="18"/>
        </w:rPr>
        <w:t>169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901774">
        <w:rPr>
          <w:noProof/>
        </w:rPr>
        <w:tab/>
      </w:r>
      <w:r w:rsidRPr="00901774">
        <w:rPr>
          <w:noProof/>
        </w:rPr>
        <w:fldChar w:fldCharType="begin"/>
      </w:r>
      <w:r w:rsidRPr="00901774">
        <w:rPr>
          <w:noProof/>
        </w:rPr>
        <w:instrText xml:space="preserve"> PAGEREF _Toc390698756 \h </w:instrText>
      </w:r>
      <w:r w:rsidRPr="00901774">
        <w:rPr>
          <w:noProof/>
        </w:rPr>
      </w:r>
      <w:r w:rsidRPr="00901774">
        <w:rPr>
          <w:noProof/>
        </w:rPr>
        <w:fldChar w:fldCharType="separate"/>
      </w:r>
      <w:r w:rsidR="008329B0">
        <w:rPr>
          <w:noProof/>
        </w:rPr>
        <w:t>169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901774">
        <w:rPr>
          <w:noProof/>
        </w:rPr>
        <w:tab/>
      </w:r>
      <w:r w:rsidRPr="00901774">
        <w:rPr>
          <w:noProof/>
        </w:rPr>
        <w:fldChar w:fldCharType="begin"/>
      </w:r>
      <w:r w:rsidRPr="00901774">
        <w:rPr>
          <w:noProof/>
        </w:rPr>
        <w:instrText xml:space="preserve"> PAGEREF _Toc390698757 \h </w:instrText>
      </w:r>
      <w:r w:rsidRPr="00901774">
        <w:rPr>
          <w:noProof/>
        </w:rPr>
      </w:r>
      <w:r w:rsidRPr="00901774">
        <w:rPr>
          <w:noProof/>
        </w:rPr>
        <w:fldChar w:fldCharType="separate"/>
      </w:r>
      <w:r w:rsidR="008329B0">
        <w:rPr>
          <w:noProof/>
        </w:rPr>
        <w:t>170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Franking distributions by subsidiary member</w:t>
      </w:r>
      <w:r w:rsidRPr="00901774">
        <w:rPr>
          <w:b w:val="0"/>
          <w:noProof/>
          <w:sz w:val="18"/>
        </w:rPr>
        <w:tab/>
      </w:r>
      <w:r w:rsidRPr="00901774">
        <w:rPr>
          <w:b w:val="0"/>
          <w:noProof/>
          <w:sz w:val="18"/>
        </w:rPr>
        <w:fldChar w:fldCharType="begin"/>
      </w:r>
      <w:r w:rsidRPr="00901774">
        <w:rPr>
          <w:b w:val="0"/>
          <w:noProof/>
          <w:sz w:val="18"/>
        </w:rPr>
        <w:instrText xml:space="preserve"> PAGEREF _Toc390698758 \h </w:instrText>
      </w:r>
      <w:r w:rsidRPr="00901774">
        <w:rPr>
          <w:b w:val="0"/>
          <w:noProof/>
          <w:sz w:val="18"/>
        </w:rPr>
      </w:r>
      <w:r w:rsidRPr="00901774">
        <w:rPr>
          <w:b w:val="0"/>
          <w:noProof/>
          <w:sz w:val="18"/>
        </w:rPr>
        <w:fldChar w:fldCharType="separate"/>
      </w:r>
      <w:r w:rsidR="008329B0">
        <w:rPr>
          <w:b w:val="0"/>
          <w:noProof/>
          <w:sz w:val="18"/>
        </w:rPr>
        <w:t>171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901774">
        <w:rPr>
          <w:noProof/>
        </w:rPr>
        <w:tab/>
      </w:r>
      <w:r w:rsidRPr="00901774">
        <w:rPr>
          <w:noProof/>
        </w:rPr>
        <w:fldChar w:fldCharType="begin"/>
      </w:r>
      <w:r w:rsidRPr="00901774">
        <w:rPr>
          <w:noProof/>
        </w:rPr>
        <w:instrText xml:space="preserve"> PAGEREF _Toc390698759 \h </w:instrText>
      </w:r>
      <w:r w:rsidRPr="00901774">
        <w:rPr>
          <w:noProof/>
        </w:rPr>
      </w:r>
      <w:r w:rsidRPr="00901774">
        <w:rPr>
          <w:noProof/>
        </w:rPr>
        <w:fldChar w:fldCharType="separate"/>
      </w:r>
      <w:r w:rsidR="008329B0">
        <w:rPr>
          <w:noProof/>
        </w:rPr>
        <w:t>171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901774">
        <w:rPr>
          <w:noProof/>
        </w:rPr>
        <w:tab/>
      </w:r>
      <w:r w:rsidRPr="00901774">
        <w:rPr>
          <w:noProof/>
        </w:rPr>
        <w:fldChar w:fldCharType="begin"/>
      </w:r>
      <w:r w:rsidRPr="00901774">
        <w:rPr>
          <w:noProof/>
        </w:rPr>
        <w:instrText xml:space="preserve"> PAGEREF _Toc390698760 \h </w:instrText>
      </w:r>
      <w:r w:rsidRPr="00901774">
        <w:rPr>
          <w:noProof/>
        </w:rPr>
      </w:r>
      <w:r w:rsidRPr="00901774">
        <w:rPr>
          <w:noProof/>
        </w:rPr>
        <w:fldChar w:fldCharType="separate"/>
      </w:r>
      <w:r w:rsidR="008329B0">
        <w:rPr>
          <w:noProof/>
        </w:rPr>
        <w:t>171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901774">
        <w:rPr>
          <w:noProof/>
        </w:rPr>
        <w:tab/>
      </w:r>
      <w:r w:rsidRPr="00901774">
        <w:rPr>
          <w:noProof/>
        </w:rPr>
        <w:fldChar w:fldCharType="begin"/>
      </w:r>
      <w:r w:rsidRPr="00901774">
        <w:rPr>
          <w:noProof/>
        </w:rPr>
        <w:instrText xml:space="preserve"> PAGEREF _Toc390698761 \h </w:instrText>
      </w:r>
      <w:r w:rsidRPr="00901774">
        <w:rPr>
          <w:noProof/>
        </w:rPr>
      </w:r>
      <w:r w:rsidRPr="00901774">
        <w:rPr>
          <w:noProof/>
        </w:rPr>
        <w:fldChar w:fldCharType="separate"/>
      </w:r>
      <w:r w:rsidR="008329B0">
        <w:rPr>
          <w:noProof/>
        </w:rPr>
        <w:t>172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sidRPr="00201C88">
        <w:rPr>
          <w:noProof/>
          <w:color w:val="000000"/>
        </w:rPr>
        <w:t>Payment of group liability by former subsidiary member</w:t>
      </w:r>
      <w:r w:rsidRPr="00901774">
        <w:rPr>
          <w:b w:val="0"/>
          <w:noProof/>
          <w:sz w:val="18"/>
        </w:rPr>
        <w:tab/>
      </w:r>
      <w:r w:rsidRPr="00901774">
        <w:rPr>
          <w:b w:val="0"/>
          <w:noProof/>
          <w:sz w:val="18"/>
        </w:rPr>
        <w:fldChar w:fldCharType="begin"/>
      </w:r>
      <w:r w:rsidRPr="00901774">
        <w:rPr>
          <w:b w:val="0"/>
          <w:noProof/>
          <w:sz w:val="18"/>
        </w:rPr>
        <w:instrText xml:space="preserve"> PAGEREF _Toc390698762 \h </w:instrText>
      </w:r>
      <w:r w:rsidRPr="00901774">
        <w:rPr>
          <w:b w:val="0"/>
          <w:noProof/>
          <w:sz w:val="18"/>
        </w:rPr>
      </w:r>
      <w:r w:rsidRPr="00901774">
        <w:rPr>
          <w:b w:val="0"/>
          <w:noProof/>
          <w:sz w:val="18"/>
        </w:rPr>
        <w:fldChar w:fldCharType="separate"/>
      </w:r>
      <w:r w:rsidR="008329B0">
        <w:rPr>
          <w:b w:val="0"/>
          <w:noProof/>
          <w:sz w:val="18"/>
        </w:rPr>
        <w:t>172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201C88">
        <w:rPr>
          <w:noProof/>
          <w:color w:val="000000"/>
        </w:rPr>
        <w:t>Payment of group liability by former subsidiary member</w:t>
      </w:r>
      <w:r w:rsidRPr="00901774">
        <w:rPr>
          <w:noProof/>
        </w:rPr>
        <w:tab/>
      </w:r>
      <w:r w:rsidRPr="00901774">
        <w:rPr>
          <w:noProof/>
        </w:rPr>
        <w:fldChar w:fldCharType="begin"/>
      </w:r>
      <w:r w:rsidRPr="00901774">
        <w:rPr>
          <w:noProof/>
        </w:rPr>
        <w:instrText xml:space="preserve"> PAGEREF _Toc390698763 \h </w:instrText>
      </w:r>
      <w:r w:rsidRPr="00901774">
        <w:rPr>
          <w:noProof/>
        </w:rPr>
      </w:r>
      <w:r w:rsidRPr="00901774">
        <w:rPr>
          <w:noProof/>
        </w:rPr>
        <w:fldChar w:fldCharType="separate"/>
      </w:r>
      <w:r w:rsidR="008329B0">
        <w:rPr>
          <w:noProof/>
        </w:rPr>
        <w:t>172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201C88">
        <w:rPr>
          <w:noProof/>
          <w:color w:val="000000"/>
        </w:rPr>
        <w:t>Refund of income tax to former subsidiary member</w:t>
      </w:r>
      <w:r w:rsidRPr="00901774">
        <w:rPr>
          <w:noProof/>
        </w:rPr>
        <w:tab/>
      </w:r>
      <w:r w:rsidRPr="00901774">
        <w:rPr>
          <w:noProof/>
        </w:rPr>
        <w:fldChar w:fldCharType="begin"/>
      </w:r>
      <w:r w:rsidRPr="00901774">
        <w:rPr>
          <w:noProof/>
        </w:rPr>
        <w:instrText xml:space="preserve"> PAGEREF _Toc390698764 \h </w:instrText>
      </w:r>
      <w:r w:rsidRPr="00901774">
        <w:rPr>
          <w:noProof/>
        </w:rPr>
      </w:r>
      <w:r w:rsidRPr="00901774">
        <w:rPr>
          <w:noProof/>
        </w:rPr>
        <w:fldChar w:fldCharType="separate"/>
      </w:r>
      <w:r w:rsidR="008329B0">
        <w:rPr>
          <w:noProof/>
        </w:rPr>
        <w:t>173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901774">
        <w:rPr>
          <w:b w:val="0"/>
          <w:noProof/>
          <w:sz w:val="18"/>
        </w:rPr>
        <w:tab/>
      </w:r>
      <w:r w:rsidRPr="00901774">
        <w:rPr>
          <w:b w:val="0"/>
          <w:noProof/>
          <w:sz w:val="18"/>
        </w:rPr>
        <w:fldChar w:fldCharType="begin"/>
      </w:r>
      <w:r w:rsidRPr="00901774">
        <w:rPr>
          <w:b w:val="0"/>
          <w:noProof/>
          <w:sz w:val="18"/>
        </w:rPr>
        <w:instrText xml:space="preserve"> PAGEREF _Toc390698765 \h </w:instrText>
      </w:r>
      <w:r w:rsidRPr="00901774">
        <w:rPr>
          <w:b w:val="0"/>
          <w:noProof/>
          <w:sz w:val="18"/>
        </w:rPr>
      </w:r>
      <w:r w:rsidRPr="00901774">
        <w:rPr>
          <w:b w:val="0"/>
          <w:noProof/>
          <w:sz w:val="18"/>
        </w:rPr>
        <w:fldChar w:fldCharType="separate"/>
      </w:r>
      <w:r w:rsidR="008329B0">
        <w:rPr>
          <w:b w:val="0"/>
          <w:noProof/>
          <w:sz w:val="18"/>
        </w:rPr>
        <w:t>173</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901774">
        <w:rPr>
          <w:b w:val="0"/>
          <w:noProof/>
          <w:sz w:val="18"/>
        </w:rPr>
        <w:tab/>
      </w:r>
      <w:r w:rsidRPr="00901774">
        <w:rPr>
          <w:b w:val="0"/>
          <w:noProof/>
          <w:sz w:val="18"/>
        </w:rPr>
        <w:fldChar w:fldCharType="begin"/>
      </w:r>
      <w:r w:rsidRPr="00901774">
        <w:rPr>
          <w:b w:val="0"/>
          <w:noProof/>
          <w:sz w:val="18"/>
        </w:rPr>
        <w:instrText xml:space="preserve"> PAGEREF _Toc390698766 \h </w:instrText>
      </w:r>
      <w:r w:rsidRPr="00901774">
        <w:rPr>
          <w:b w:val="0"/>
          <w:noProof/>
          <w:sz w:val="18"/>
        </w:rPr>
      </w:r>
      <w:r w:rsidRPr="00901774">
        <w:rPr>
          <w:b w:val="0"/>
          <w:noProof/>
          <w:sz w:val="18"/>
        </w:rPr>
        <w:fldChar w:fldCharType="separate"/>
      </w:r>
      <w:r w:rsidR="008329B0">
        <w:rPr>
          <w:b w:val="0"/>
          <w:noProof/>
          <w:sz w:val="18"/>
        </w:rPr>
        <w:t>173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901774">
        <w:rPr>
          <w:noProof/>
        </w:rPr>
        <w:tab/>
      </w:r>
      <w:r w:rsidRPr="00901774">
        <w:rPr>
          <w:noProof/>
        </w:rPr>
        <w:fldChar w:fldCharType="begin"/>
      </w:r>
      <w:r w:rsidRPr="00901774">
        <w:rPr>
          <w:noProof/>
        </w:rPr>
        <w:instrText xml:space="preserve"> PAGEREF _Toc390698767 \h </w:instrText>
      </w:r>
      <w:r w:rsidRPr="00901774">
        <w:rPr>
          <w:noProof/>
        </w:rPr>
      </w:r>
      <w:r w:rsidRPr="00901774">
        <w:rPr>
          <w:noProof/>
        </w:rPr>
        <w:fldChar w:fldCharType="separate"/>
      </w:r>
      <w:r w:rsidR="008329B0">
        <w:rPr>
          <w:noProof/>
        </w:rPr>
        <w:t>173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_Toc390698768 \h </w:instrText>
      </w:r>
      <w:r w:rsidRPr="00901774">
        <w:rPr>
          <w:b w:val="0"/>
          <w:noProof/>
          <w:sz w:val="18"/>
        </w:rPr>
      </w:r>
      <w:r w:rsidRPr="00901774">
        <w:rPr>
          <w:b w:val="0"/>
          <w:noProof/>
          <w:sz w:val="18"/>
        </w:rPr>
        <w:fldChar w:fldCharType="separate"/>
      </w:r>
      <w:r w:rsidR="008329B0">
        <w:rPr>
          <w:b w:val="0"/>
          <w:noProof/>
          <w:sz w:val="18"/>
        </w:rPr>
        <w:t>174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901774">
        <w:rPr>
          <w:noProof/>
        </w:rPr>
        <w:tab/>
      </w:r>
      <w:r w:rsidRPr="00901774">
        <w:rPr>
          <w:noProof/>
        </w:rPr>
        <w:fldChar w:fldCharType="begin"/>
      </w:r>
      <w:r w:rsidRPr="00901774">
        <w:rPr>
          <w:noProof/>
        </w:rPr>
        <w:instrText xml:space="preserve"> PAGEREF _Toc390698769 \h </w:instrText>
      </w:r>
      <w:r w:rsidRPr="00901774">
        <w:rPr>
          <w:noProof/>
        </w:rPr>
      </w:r>
      <w:r w:rsidRPr="00901774">
        <w:rPr>
          <w:noProof/>
        </w:rPr>
        <w:fldChar w:fldCharType="separate"/>
      </w:r>
      <w:r w:rsidR="008329B0">
        <w:rPr>
          <w:noProof/>
        </w:rPr>
        <w:t>174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901774">
        <w:rPr>
          <w:noProof/>
        </w:rPr>
        <w:tab/>
      </w:r>
      <w:r w:rsidRPr="00901774">
        <w:rPr>
          <w:noProof/>
        </w:rPr>
        <w:fldChar w:fldCharType="begin"/>
      </w:r>
      <w:r w:rsidRPr="00901774">
        <w:rPr>
          <w:noProof/>
        </w:rPr>
        <w:instrText xml:space="preserve"> PAGEREF _Toc390698770 \h </w:instrText>
      </w:r>
      <w:r w:rsidRPr="00901774">
        <w:rPr>
          <w:noProof/>
        </w:rPr>
      </w:r>
      <w:r w:rsidRPr="00901774">
        <w:rPr>
          <w:noProof/>
        </w:rPr>
        <w:fldChar w:fldCharType="separate"/>
      </w:r>
      <w:r w:rsidR="008329B0">
        <w:rPr>
          <w:noProof/>
        </w:rPr>
        <w:t>174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901774">
        <w:rPr>
          <w:noProof/>
        </w:rPr>
        <w:tab/>
      </w:r>
      <w:r w:rsidRPr="00901774">
        <w:rPr>
          <w:noProof/>
        </w:rPr>
        <w:fldChar w:fldCharType="begin"/>
      </w:r>
      <w:r w:rsidRPr="00901774">
        <w:rPr>
          <w:noProof/>
        </w:rPr>
        <w:instrText xml:space="preserve"> PAGEREF _Toc390698771 \h </w:instrText>
      </w:r>
      <w:r w:rsidRPr="00901774">
        <w:rPr>
          <w:noProof/>
        </w:rPr>
      </w:r>
      <w:r w:rsidRPr="00901774">
        <w:rPr>
          <w:noProof/>
        </w:rPr>
        <w:fldChar w:fldCharType="separate"/>
      </w:r>
      <w:r w:rsidR="008329B0">
        <w:rPr>
          <w:noProof/>
        </w:rPr>
        <w:t>175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709</w:t>
      </w:r>
      <w:r>
        <w:rPr>
          <w:noProof/>
        </w:rPr>
        <w:noBreakHyphen/>
        <w:t>170</w:t>
      </w:r>
      <w:r>
        <w:rPr>
          <w:noProof/>
        </w:rPr>
        <w:tab/>
        <w:t>Head company and subsidiary are exempting entities</w:t>
      </w:r>
      <w:r w:rsidRPr="00901774">
        <w:rPr>
          <w:noProof/>
        </w:rPr>
        <w:tab/>
      </w:r>
      <w:r w:rsidRPr="00901774">
        <w:rPr>
          <w:noProof/>
        </w:rPr>
        <w:fldChar w:fldCharType="begin"/>
      </w:r>
      <w:r w:rsidRPr="00901774">
        <w:rPr>
          <w:noProof/>
        </w:rPr>
        <w:instrText xml:space="preserve"> PAGEREF _Toc390698772 \h </w:instrText>
      </w:r>
      <w:r w:rsidRPr="00901774">
        <w:rPr>
          <w:noProof/>
        </w:rPr>
      </w:r>
      <w:r w:rsidRPr="00901774">
        <w:rPr>
          <w:noProof/>
        </w:rPr>
        <w:fldChar w:fldCharType="separate"/>
      </w:r>
      <w:r w:rsidR="008329B0">
        <w:rPr>
          <w:noProof/>
        </w:rPr>
        <w:t>176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175</w:t>
      </w:r>
      <w:r>
        <w:rPr>
          <w:noProof/>
        </w:rPr>
        <w:tab/>
        <w:t>Head company is former exempting entity</w:t>
      </w:r>
      <w:r w:rsidRPr="00901774">
        <w:rPr>
          <w:noProof/>
        </w:rPr>
        <w:tab/>
      </w:r>
      <w:r w:rsidRPr="00901774">
        <w:rPr>
          <w:noProof/>
        </w:rPr>
        <w:fldChar w:fldCharType="begin"/>
      </w:r>
      <w:r w:rsidRPr="00901774">
        <w:rPr>
          <w:noProof/>
        </w:rPr>
        <w:instrText xml:space="preserve"> PAGEREF _Toc390698773 \h </w:instrText>
      </w:r>
      <w:r w:rsidRPr="00901774">
        <w:rPr>
          <w:noProof/>
        </w:rPr>
      </w:r>
      <w:r w:rsidRPr="00901774">
        <w:rPr>
          <w:noProof/>
        </w:rPr>
        <w:fldChar w:fldCharType="separate"/>
      </w:r>
      <w:r w:rsidR="008329B0">
        <w:rPr>
          <w:noProof/>
        </w:rPr>
        <w:t>177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_Toc390698774 \h </w:instrText>
      </w:r>
      <w:r w:rsidRPr="00901774">
        <w:rPr>
          <w:b w:val="0"/>
          <w:noProof/>
          <w:sz w:val="18"/>
        </w:rPr>
      </w:r>
      <w:r w:rsidRPr="00901774">
        <w:rPr>
          <w:b w:val="0"/>
          <w:noProof/>
          <w:sz w:val="18"/>
        </w:rPr>
        <w:fldChar w:fldCharType="separate"/>
      </w:r>
      <w:r w:rsidR="008329B0">
        <w:rPr>
          <w:b w:val="0"/>
          <w:noProof/>
          <w:sz w:val="18"/>
        </w:rPr>
        <w:t>179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901774">
        <w:rPr>
          <w:b w:val="0"/>
          <w:noProof/>
          <w:sz w:val="18"/>
        </w:rPr>
        <w:tab/>
      </w:r>
      <w:r w:rsidRPr="00901774">
        <w:rPr>
          <w:b w:val="0"/>
          <w:noProof/>
          <w:sz w:val="18"/>
        </w:rPr>
        <w:fldChar w:fldCharType="begin"/>
      </w:r>
      <w:r w:rsidRPr="00901774">
        <w:rPr>
          <w:b w:val="0"/>
          <w:noProof/>
          <w:sz w:val="18"/>
        </w:rPr>
        <w:instrText xml:space="preserve"> PAGEREF _Toc390698775 \h </w:instrText>
      </w:r>
      <w:r w:rsidRPr="00901774">
        <w:rPr>
          <w:b w:val="0"/>
          <w:noProof/>
          <w:sz w:val="18"/>
        </w:rPr>
      </w:r>
      <w:r w:rsidRPr="00901774">
        <w:rPr>
          <w:b w:val="0"/>
          <w:noProof/>
          <w:sz w:val="18"/>
        </w:rPr>
        <w:fldChar w:fldCharType="separate"/>
      </w:r>
      <w:r w:rsidR="008329B0">
        <w:rPr>
          <w:b w:val="0"/>
          <w:noProof/>
          <w:sz w:val="18"/>
        </w:rPr>
        <w:t>179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901774">
        <w:rPr>
          <w:noProof/>
        </w:rPr>
        <w:tab/>
      </w:r>
      <w:r w:rsidRPr="00901774">
        <w:rPr>
          <w:noProof/>
        </w:rPr>
        <w:fldChar w:fldCharType="begin"/>
      </w:r>
      <w:r w:rsidRPr="00901774">
        <w:rPr>
          <w:noProof/>
        </w:rPr>
        <w:instrText xml:space="preserve"> PAGEREF _Toc390698776 \h </w:instrText>
      </w:r>
      <w:r w:rsidRPr="00901774">
        <w:rPr>
          <w:noProof/>
        </w:rPr>
      </w:r>
      <w:r w:rsidRPr="00901774">
        <w:rPr>
          <w:noProof/>
        </w:rPr>
        <w:fldChar w:fldCharType="separate"/>
      </w:r>
      <w:r w:rsidR="008329B0">
        <w:rPr>
          <w:noProof/>
        </w:rPr>
        <w:t>179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901774">
        <w:rPr>
          <w:noProof/>
        </w:rPr>
        <w:tab/>
      </w:r>
      <w:r w:rsidRPr="00901774">
        <w:rPr>
          <w:noProof/>
        </w:rPr>
        <w:fldChar w:fldCharType="begin"/>
      </w:r>
      <w:r w:rsidRPr="00901774">
        <w:rPr>
          <w:noProof/>
        </w:rPr>
        <w:instrText xml:space="preserve"> PAGEREF _Toc390698777 \h </w:instrText>
      </w:r>
      <w:r w:rsidRPr="00901774">
        <w:rPr>
          <w:noProof/>
        </w:rPr>
      </w:r>
      <w:r w:rsidRPr="00901774">
        <w:rPr>
          <w:noProof/>
        </w:rPr>
        <w:fldChar w:fldCharType="separate"/>
      </w:r>
      <w:r w:rsidR="008329B0">
        <w:rPr>
          <w:noProof/>
        </w:rPr>
        <w:t>179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901774">
        <w:rPr>
          <w:noProof/>
        </w:rPr>
        <w:tab/>
      </w:r>
      <w:r w:rsidRPr="00901774">
        <w:rPr>
          <w:noProof/>
        </w:rPr>
        <w:fldChar w:fldCharType="begin"/>
      </w:r>
      <w:r w:rsidRPr="00901774">
        <w:rPr>
          <w:noProof/>
        </w:rPr>
        <w:instrText xml:space="preserve"> PAGEREF _Toc390698778 \h </w:instrText>
      </w:r>
      <w:r w:rsidRPr="00901774">
        <w:rPr>
          <w:noProof/>
        </w:rPr>
      </w:r>
      <w:r w:rsidRPr="00901774">
        <w:rPr>
          <w:noProof/>
        </w:rPr>
        <w:fldChar w:fldCharType="separate"/>
      </w:r>
      <w:r w:rsidR="008329B0">
        <w:rPr>
          <w:noProof/>
        </w:rPr>
        <w:t>180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901774">
        <w:rPr>
          <w:b w:val="0"/>
          <w:noProof/>
          <w:sz w:val="18"/>
        </w:rPr>
        <w:tab/>
      </w:r>
      <w:r w:rsidRPr="00901774">
        <w:rPr>
          <w:b w:val="0"/>
          <w:noProof/>
          <w:sz w:val="18"/>
        </w:rPr>
        <w:fldChar w:fldCharType="begin"/>
      </w:r>
      <w:r w:rsidRPr="00901774">
        <w:rPr>
          <w:b w:val="0"/>
          <w:noProof/>
          <w:sz w:val="18"/>
        </w:rPr>
        <w:instrText xml:space="preserve"> PAGEREF _Toc390698779 \h </w:instrText>
      </w:r>
      <w:r w:rsidRPr="00901774">
        <w:rPr>
          <w:b w:val="0"/>
          <w:noProof/>
          <w:sz w:val="18"/>
        </w:rPr>
      </w:r>
      <w:r w:rsidRPr="00901774">
        <w:rPr>
          <w:b w:val="0"/>
          <w:noProof/>
          <w:sz w:val="18"/>
        </w:rPr>
        <w:fldChar w:fldCharType="separate"/>
      </w:r>
      <w:r w:rsidR="008329B0">
        <w:rPr>
          <w:b w:val="0"/>
          <w:noProof/>
          <w:sz w:val="18"/>
        </w:rPr>
        <w:t>181</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901774">
        <w:rPr>
          <w:b w:val="0"/>
          <w:noProof/>
          <w:sz w:val="18"/>
        </w:rPr>
        <w:tab/>
      </w:r>
      <w:r w:rsidRPr="00901774">
        <w:rPr>
          <w:b w:val="0"/>
          <w:noProof/>
          <w:sz w:val="18"/>
        </w:rPr>
        <w:fldChar w:fldCharType="begin"/>
      </w:r>
      <w:r w:rsidRPr="00901774">
        <w:rPr>
          <w:b w:val="0"/>
          <w:noProof/>
          <w:sz w:val="18"/>
        </w:rPr>
        <w:instrText xml:space="preserve"> PAGEREF _Toc390698780 \h </w:instrText>
      </w:r>
      <w:r w:rsidRPr="00901774">
        <w:rPr>
          <w:b w:val="0"/>
          <w:noProof/>
          <w:sz w:val="18"/>
        </w:rPr>
      </w:r>
      <w:r w:rsidRPr="00901774">
        <w:rPr>
          <w:b w:val="0"/>
          <w:noProof/>
          <w:sz w:val="18"/>
        </w:rPr>
        <w:fldChar w:fldCharType="separate"/>
      </w:r>
      <w:r w:rsidR="008329B0">
        <w:rPr>
          <w:b w:val="0"/>
          <w:noProof/>
          <w:sz w:val="18"/>
        </w:rPr>
        <w:t>181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901774">
        <w:rPr>
          <w:noProof/>
        </w:rPr>
        <w:tab/>
      </w:r>
      <w:r w:rsidRPr="00901774">
        <w:rPr>
          <w:noProof/>
        </w:rPr>
        <w:fldChar w:fldCharType="begin"/>
      </w:r>
      <w:r w:rsidRPr="00901774">
        <w:rPr>
          <w:noProof/>
        </w:rPr>
        <w:instrText xml:space="preserve"> PAGEREF _Toc390698781 \h </w:instrText>
      </w:r>
      <w:r w:rsidRPr="00901774">
        <w:rPr>
          <w:noProof/>
        </w:rPr>
      </w:r>
      <w:r w:rsidRPr="00901774">
        <w:rPr>
          <w:noProof/>
        </w:rPr>
        <w:fldChar w:fldCharType="separate"/>
      </w:r>
      <w:r w:rsidR="008329B0">
        <w:rPr>
          <w:noProof/>
        </w:rPr>
        <w:t>181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w:t>
      </w:r>
      <w:r w:rsidRPr="00901774">
        <w:rPr>
          <w:b w:val="0"/>
          <w:noProof/>
          <w:sz w:val="18"/>
        </w:rPr>
        <w:tab/>
      </w:r>
      <w:r w:rsidRPr="00901774">
        <w:rPr>
          <w:b w:val="0"/>
          <w:noProof/>
          <w:sz w:val="18"/>
        </w:rPr>
        <w:fldChar w:fldCharType="begin"/>
      </w:r>
      <w:r w:rsidRPr="00901774">
        <w:rPr>
          <w:b w:val="0"/>
          <w:noProof/>
          <w:sz w:val="18"/>
        </w:rPr>
        <w:instrText xml:space="preserve"> PAGEREF _Toc390698782 \h </w:instrText>
      </w:r>
      <w:r w:rsidRPr="00901774">
        <w:rPr>
          <w:b w:val="0"/>
          <w:noProof/>
          <w:sz w:val="18"/>
        </w:rPr>
      </w:r>
      <w:r w:rsidRPr="00901774">
        <w:rPr>
          <w:b w:val="0"/>
          <w:noProof/>
          <w:sz w:val="18"/>
        </w:rPr>
        <w:fldChar w:fldCharType="separate"/>
      </w:r>
      <w:r w:rsidR="008329B0">
        <w:rPr>
          <w:b w:val="0"/>
          <w:noProof/>
          <w:sz w:val="18"/>
        </w:rPr>
        <w:t>182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901774">
        <w:rPr>
          <w:noProof/>
        </w:rPr>
        <w:tab/>
      </w:r>
      <w:r w:rsidRPr="00901774">
        <w:rPr>
          <w:noProof/>
        </w:rPr>
        <w:fldChar w:fldCharType="begin"/>
      </w:r>
      <w:r w:rsidRPr="00901774">
        <w:rPr>
          <w:noProof/>
        </w:rPr>
        <w:instrText xml:space="preserve"> PAGEREF _Toc390698783 \h </w:instrText>
      </w:r>
      <w:r w:rsidRPr="00901774">
        <w:rPr>
          <w:noProof/>
        </w:rPr>
      </w:r>
      <w:r w:rsidRPr="00901774">
        <w:rPr>
          <w:noProof/>
        </w:rPr>
        <w:fldChar w:fldCharType="separate"/>
      </w:r>
      <w:r w:rsidR="008329B0">
        <w:rPr>
          <w:noProof/>
        </w:rPr>
        <w:t>182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901774">
        <w:rPr>
          <w:noProof/>
        </w:rPr>
        <w:tab/>
      </w:r>
      <w:r w:rsidRPr="00901774">
        <w:rPr>
          <w:noProof/>
        </w:rPr>
        <w:fldChar w:fldCharType="begin"/>
      </w:r>
      <w:r w:rsidRPr="00901774">
        <w:rPr>
          <w:noProof/>
        </w:rPr>
        <w:instrText xml:space="preserve"> PAGEREF _Toc390698784 \h </w:instrText>
      </w:r>
      <w:r w:rsidRPr="00901774">
        <w:rPr>
          <w:noProof/>
        </w:rPr>
      </w:r>
      <w:r w:rsidRPr="00901774">
        <w:rPr>
          <w:noProof/>
        </w:rPr>
        <w:fldChar w:fldCharType="separate"/>
      </w:r>
      <w:r w:rsidR="008329B0">
        <w:rPr>
          <w:noProof/>
        </w:rPr>
        <w:t>183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Limit on deduction of bad debt</w:t>
      </w:r>
      <w:r w:rsidRPr="00901774">
        <w:rPr>
          <w:b w:val="0"/>
          <w:noProof/>
          <w:sz w:val="18"/>
        </w:rPr>
        <w:tab/>
      </w:r>
      <w:r w:rsidRPr="00901774">
        <w:rPr>
          <w:b w:val="0"/>
          <w:noProof/>
          <w:sz w:val="18"/>
        </w:rPr>
        <w:fldChar w:fldCharType="begin"/>
      </w:r>
      <w:r w:rsidRPr="00901774">
        <w:rPr>
          <w:b w:val="0"/>
          <w:noProof/>
          <w:sz w:val="18"/>
        </w:rPr>
        <w:instrText xml:space="preserve"> PAGEREF _Toc390698785 \h </w:instrText>
      </w:r>
      <w:r w:rsidRPr="00901774">
        <w:rPr>
          <w:b w:val="0"/>
          <w:noProof/>
          <w:sz w:val="18"/>
        </w:rPr>
      </w:r>
      <w:r w:rsidRPr="00901774">
        <w:rPr>
          <w:b w:val="0"/>
          <w:noProof/>
          <w:sz w:val="18"/>
        </w:rPr>
        <w:fldChar w:fldCharType="separate"/>
      </w:r>
      <w:r w:rsidR="008329B0">
        <w:rPr>
          <w:b w:val="0"/>
          <w:noProof/>
          <w:sz w:val="18"/>
        </w:rPr>
        <w:t>183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901774">
        <w:rPr>
          <w:noProof/>
        </w:rPr>
        <w:tab/>
      </w:r>
      <w:r w:rsidRPr="00901774">
        <w:rPr>
          <w:noProof/>
        </w:rPr>
        <w:fldChar w:fldCharType="begin"/>
      </w:r>
      <w:r w:rsidRPr="00901774">
        <w:rPr>
          <w:noProof/>
        </w:rPr>
        <w:instrText xml:space="preserve"> PAGEREF _Toc390698786 \h </w:instrText>
      </w:r>
      <w:r w:rsidRPr="00901774">
        <w:rPr>
          <w:noProof/>
        </w:rPr>
      </w:r>
      <w:r w:rsidRPr="00901774">
        <w:rPr>
          <w:noProof/>
        </w:rPr>
        <w:fldChar w:fldCharType="separate"/>
      </w:r>
      <w:r w:rsidR="008329B0">
        <w:rPr>
          <w:noProof/>
        </w:rPr>
        <w:t>183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901774">
        <w:rPr>
          <w:b w:val="0"/>
          <w:noProof/>
          <w:sz w:val="18"/>
        </w:rPr>
        <w:tab/>
      </w:r>
      <w:r w:rsidRPr="00901774">
        <w:rPr>
          <w:b w:val="0"/>
          <w:noProof/>
          <w:sz w:val="18"/>
        </w:rPr>
        <w:fldChar w:fldCharType="begin"/>
      </w:r>
      <w:r w:rsidRPr="00901774">
        <w:rPr>
          <w:b w:val="0"/>
          <w:noProof/>
          <w:sz w:val="18"/>
        </w:rPr>
        <w:instrText xml:space="preserve"> PAGEREF _Toc390698787 \h </w:instrText>
      </w:r>
      <w:r w:rsidRPr="00901774">
        <w:rPr>
          <w:b w:val="0"/>
          <w:noProof/>
          <w:sz w:val="18"/>
        </w:rPr>
      </w:r>
      <w:r w:rsidRPr="00901774">
        <w:rPr>
          <w:b w:val="0"/>
          <w:noProof/>
          <w:sz w:val="18"/>
        </w:rPr>
        <w:fldChar w:fldCharType="separate"/>
      </w:r>
      <w:r w:rsidR="008329B0">
        <w:rPr>
          <w:b w:val="0"/>
          <w:noProof/>
          <w:sz w:val="18"/>
        </w:rPr>
        <w:t>188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901774">
        <w:rPr>
          <w:noProof/>
        </w:rPr>
        <w:tab/>
      </w:r>
      <w:r w:rsidRPr="00901774">
        <w:rPr>
          <w:noProof/>
        </w:rPr>
        <w:fldChar w:fldCharType="begin"/>
      </w:r>
      <w:r w:rsidRPr="00901774">
        <w:rPr>
          <w:noProof/>
        </w:rPr>
        <w:instrText xml:space="preserve"> PAGEREF _Toc390698788 \h </w:instrText>
      </w:r>
      <w:r w:rsidRPr="00901774">
        <w:rPr>
          <w:noProof/>
        </w:rPr>
      </w:r>
      <w:r w:rsidRPr="00901774">
        <w:rPr>
          <w:noProof/>
        </w:rPr>
        <w:fldChar w:fldCharType="separate"/>
      </w:r>
      <w:r w:rsidR="008329B0">
        <w:rPr>
          <w:noProof/>
        </w:rPr>
        <w:t>188</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_Toc390698789 \h </w:instrText>
      </w:r>
      <w:r w:rsidRPr="00901774">
        <w:rPr>
          <w:b w:val="0"/>
          <w:noProof/>
          <w:sz w:val="18"/>
        </w:rPr>
      </w:r>
      <w:r w:rsidRPr="00901774">
        <w:rPr>
          <w:b w:val="0"/>
          <w:noProof/>
          <w:sz w:val="18"/>
        </w:rPr>
        <w:fldChar w:fldCharType="separate"/>
      </w:r>
      <w:r w:rsidR="008329B0">
        <w:rPr>
          <w:b w:val="0"/>
          <w:noProof/>
          <w:sz w:val="18"/>
        </w:rPr>
        <w:t>190</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901774">
        <w:rPr>
          <w:b w:val="0"/>
          <w:noProof/>
          <w:sz w:val="18"/>
        </w:rPr>
        <w:t>191</w:t>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_Toc390698791 \h </w:instrText>
      </w:r>
      <w:r w:rsidRPr="00901774">
        <w:rPr>
          <w:noProof/>
        </w:rPr>
      </w:r>
      <w:r w:rsidRPr="00901774">
        <w:rPr>
          <w:noProof/>
        </w:rPr>
        <w:fldChar w:fldCharType="separate"/>
      </w:r>
      <w:r w:rsidR="008329B0">
        <w:rPr>
          <w:noProof/>
        </w:rPr>
        <w:t>190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 of this Division</w:t>
      </w:r>
      <w:r w:rsidRPr="00901774">
        <w:rPr>
          <w:b w:val="0"/>
          <w:noProof/>
          <w:sz w:val="18"/>
        </w:rPr>
        <w:tab/>
      </w:r>
      <w:r w:rsidRPr="00901774">
        <w:rPr>
          <w:b w:val="0"/>
          <w:noProof/>
          <w:sz w:val="18"/>
        </w:rPr>
        <w:fldChar w:fldCharType="begin"/>
      </w:r>
      <w:r w:rsidRPr="00901774">
        <w:rPr>
          <w:b w:val="0"/>
          <w:noProof/>
          <w:sz w:val="18"/>
        </w:rPr>
        <w:instrText xml:space="preserve"> PAGEREF _Toc390698792 \h </w:instrText>
      </w:r>
      <w:r w:rsidRPr="00901774">
        <w:rPr>
          <w:b w:val="0"/>
          <w:noProof/>
          <w:sz w:val="18"/>
        </w:rPr>
      </w:r>
      <w:r w:rsidRPr="00901774">
        <w:rPr>
          <w:b w:val="0"/>
          <w:noProof/>
          <w:sz w:val="18"/>
        </w:rPr>
        <w:fldChar w:fldCharType="separate"/>
      </w:r>
      <w:r w:rsidR="008329B0">
        <w:rPr>
          <w:b w:val="0"/>
          <w:noProof/>
          <w:sz w:val="18"/>
        </w:rPr>
        <w:t>191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901774">
        <w:rPr>
          <w:noProof/>
        </w:rPr>
        <w:tab/>
      </w:r>
      <w:r w:rsidRPr="00901774">
        <w:rPr>
          <w:noProof/>
        </w:rPr>
        <w:fldChar w:fldCharType="begin"/>
      </w:r>
      <w:r w:rsidRPr="00901774">
        <w:rPr>
          <w:noProof/>
        </w:rPr>
        <w:instrText xml:space="preserve"> PAGEREF _Toc390698793 \h </w:instrText>
      </w:r>
      <w:r w:rsidRPr="00901774">
        <w:rPr>
          <w:noProof/>
        </w:rPr>
      </w:r>
      <w:r w:rsidRPr="00901774">
        <w:rPr>
          <w:noProof/>
        </w:rPr>
        <w:fldChar w:fldCharType="separate"/>
      </w:r>
      <w:r w:rsidR="008329B0">
        <w:rPr>
          <w:noProof/>
        </w:rPr>
        <w:t>191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901774">
        <w:rPr>
          <w:b w:val="0"/>
          <w:noProof/>
          <w:sz w:val="18"/>
        </w:rPr>
        <w:tab/>
      </w:r>
      <w:r w:rsidRPr="00901774">
        <w:rPr>
          <w:b w:val="0"/>
          <w:noProof/>
          <w:sz w:val="18"/>
        </w:rPr>
        <w:fldChar w:fldCharType="begin"/>
      </w:r>
      <w:r w:rsidRPr="00901774">
        <w:rPr>
          <w:b w:val="0"/>
          <w:noProof/>
          <w:sz w:val="18"/>
        </w:rPr>
        <w:instrText xml:space="preserve"> PAGEREF _Toc390698794 \h </w:instrText>
      </w:r>
      <w:r w:rsidRPr="00901774">
        <w:rPr>
          <w:b w:val="0"/>
          <w:noProof/>
          <w:sz w:val="18"/>
        </w:rPr>
      </w:r>
      <w:r w:rsidRPr="00901774">
        <w:rPr>
          <w:b w:val="0"/>
          <w:noProof/>
          <w:sz w:val="18"/>
        </w:rPr>
        <w:fldChar w:fldCharType="separate"/>
      </w:r>
      <w:r w:rsidR="008329B0">
        <w:rPr>
          <w:b w:val="0"/>
          <w:noProof/>
          <w:sz w:val="18"/>
        </w:rPr>
        <w:t>192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901774">
        <w:rPr>
          <w:noProof/>
        </w:rPr>
        <w:tab/>
      </w:r>
      <w:r w:rsidRPr="00901774">
        <w:rPr>
          <w:noProof/>
        </w:rPr>
        <w:fldChar w:fldCharType="begin"/>
      </w:r>
      <w:r w:rsidRPr="00901774">
        <w:rPr>
          <w:noProof/>
        </w:rPr>
        <w:instrText xml:space="preserve"> PAGEREF _Toc390698795 \h </w:instrText>
      </w:r>
      <w:r w:rsidRPr="00901774">
        <w:rPr>
          <w:noProof/>
        </w:rPr>
      </w:r>
      <w:r w:rsidRPr="00901774">
        <w:rPr>
          <w:noProof/>
        </w:rPr>
        <w:fldChar w:fldCharType="separate"/>
      </w:r>
      <w:r w:rsidR="008329B0">
        <w:rPr>
          <w:noProof/>
        </w:rPr>
        <w:t>192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901774">
        <w:rPr>
          <w:noProof/>
        </w:rPr>
        <w:tab/>
      </w:r>
      <w:r w:rsidRPr="00901774">
        <w:rPr>
          <w:noProof/>
        </w:rPr>
        <w:fldChar w:fldCharType="begin"/>
      </w:r>
      <w:r w:rsidRPr="00901774">
        <w:rPr>
          <w:noProof/>
        </w:rPr>
        <w:instrText xml:space="preserve"> PAGEREF _Toc390698796 \h </w:instrText>
      </w:r>
      <w:r w:rsidRPr="00901774">
        <w:rPr>
          <w:noProof/>
        </w:rPr>
      </w:r>
      <w:r w:rsidRPr="00901774">
        <w:rPr>
          <w:noProof/>
        </w:rPr>
        <w:fldChar w:fldCharType="separate"/>
      </w:r>
      <w:r w:rsidR="008329B0">
        <w:rPr>
          <w:noProof/>
        </w:rPr>
        <w:t>192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201C88">
        <w:rPr>
          <w:i/>
          <w:noProof/>
        </w:rPr>
        <w:t xml:space="preserve"> allocable cost amount</w:t>
      </w:r>
      <w:r>
        <w:rPr>
          <w:noProof/>
        </w:rPr>
        <w:t xml:space="preserve"> for the leaving entity?</w:t>
      </w:r>
      <w:r w:rsidRPr="00901774">
        <w:rPr>
          <w:noProof/>
        </w:rPr>
        <w:tab/>
      </w:r>
      <w:r w:rsidRPr="00901774">
        <w:rPr>
          <w:noProof/>
        </w:rPr>
        <w:fldChar w:fldCharType="begin"/>
      </w:r>
      <w:r w:rsidRPr="00901774">
        <w:rPr>
          <w:noProof/>
        </w:rPr>
        <w:instrText xml:space="preserve"> PAGEREF _Toc390698797 \h </w:instrText>
      </w:r>
      <w:r w:rsidRPr="00901774">
        <w:rPr>
          <w:noProof/>
        </w:rPr>
      </w:r>
      <w:r w:rsidRPr="00901774">
        <w:rPr>
          <w:noProof/>
        </w:rPr>
        <w:fldChar w:fldCharType="separate"/>
      </w:r>
      <w:r w:rsidR="008329B0">
        <w:rPr>
          <w:noProof/>
        </w:rPr>
        <w:t>193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901774">
        <w:rPr>
          <w:noProof/>
        </w:rPr>
        <w:tab/>
      </w:r>
      <w:r w:rsidRPr="00901774">
        <w:rPr>
          <w:noProof/>
        </w:rPr>
        <w:fldChar w:fldCharType="begin"/>
      </w:r>
      <w:r w:rsidRPr="00901774">
        <w:rPr>
          <w:noProof/>
        </w:rPr>
        <w:instrText xml:space="preserve"> PAGEREF _Toc390698798 \h </w:instrText>
      </w:r>
      <w:r w:rsidRPr="00901774">
        <w:rPr>
          <w:noProof/>
        </w:rPr>
      </w:r>
      <w:r w:rsidRPr="00901774">
        <w:rPr>
          <w:noProof/>
        </w:rPr>
        <w:fldChar w:fldCharType="separate"/>
      </w:r>
      <w:r w:rsidR="008329B0">
        <w:rPr>
          <w:noProof/>
        </w:rPr>
        <w:t>195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201C88">
        <w:rPr>
          <w:i/>
          <w:noProof/>
        </w:rPr>
        <w:t>terminating value</w:t>
      </w:r>
      <w:r>
        <w:rPr>
          <w:noProof/>
        </w:rPr>
        <w:t xml:space="preserve"> for an asset?</w:t>
      </w:r>
      <w:r w:rsidRPr="00901774">
        <w:rPr>
          <w:noProof/>
        </w:rPr>
        <w:tab/>
      </w:r>
      <w:r w:rsidRPr="00901774">
        <w:rPr>
          <w:noProof/>
        </w:rPr>
        <w:fldChar w:fldCharType="begin"/>
      </w:r>
      <w:r w:rsidRPr="00901774">
        <w:rPr>
          <w:noProof/>
        </w:rPr>
        <w:instrText xml:space="preserve"> PAGEREF _Toc390698799 \h </w:instrText>
      </w:r>
      <w:r w:rsidRPr="00901774">
        <w:rPr>
          <w:noProof/>
        </w:rPr>
      </w:r>
      <w:r w:rsidRPr="00901774">
        <w:rPr>
          <w:noProof/>
        </w:rPr>
        <w:fldChar w:fldCharType="separate"/>
      </w:r>
      <w:r w:rsidR="008329B0">
        <w:rPr>
          <w:noProof/>
        </w:rPr>
        <w:t>196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901774">
        <w:rPr>
          <w:noProof/>
        </w:rPr>
        <w:tab/>
      </w:r>
      <w:r w:rsidRPr="00901774">
        <w:rPr>
          <w:noProof/>
        </w:rPr>
        <w:fldChar w:fldCharType="begin"/>
      </w:r>
      <w:r w:rsidRPr="00901774">
        <w:rPr>
          <w:noProof/>
        </w:rPr>
        <w:instrText xml:space="preserve"> PAGEREF _Toc390698800 \h </w:instrText>
      </w:r>
      <w:r w:rsidRPr="00901774">
        <w:rPr>
          <w:noProof/>
        </w:rPr>
      </w:r>
      <w:r w:rsidRPr="00901774">
        <w:rPr>
          <w:noProof/>
        </w:rPr>
        <w:fldChar w:fldCharType="separate"/>
      </w:r>
      <w:r w:rsidR="008329B0">
        <w:rPr>
          <w:noProof/>
        </w:rPr>
        <w:t>197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901774">
        <w:rPr>
          <w:noProof/>
        </w:rPr>
        <w:tab/>
      </w:r>
      <w:r w:rsidRPr="00901774">
        <w:rPr>
          <w:noProof/>
        </w:rPr>
        <w:fldChar w:fldCharType="begin"/>
      </w:r>
      <w:r w:rsidRPr="00901774">
        <w:rPr>
          <w:noProof/>
        </w:rPr>
        <w:instrText xml:space="preserve"> PAGEREF _Toc390698801 \h </w:instrText>
      </w:r>
      <w:r w:rsidRPr="00901774">
        <w:rPr>
          <w:noProof/>
        </w:rPr>
      </w:r>
      <w:r w:rsidRPr="00901774">
        <w:rPr>
          <w:noProof/>
        </w:rPr>
        <w:fldChar w:fldCharType="separate"/>
      </w:r>
      <w:r w:rsidR="008329B0">
        <w:rPr>
          <w:noProof/>
        </w:rPr>
        <w:t>197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901774">
        <w:rPr>
          <w:noProof/>
        </w:rPr>
        <w:tab/>
      </w:r>
      <w:r w:rsidRPr="00901774">
        <w:rPr>
          <w:noProof/>
        </w:rPr>
        <w:fldChar w:fldCharType="begin"/>
      </w:r>
      <w:r w:rsidRPr="00901774">
        <w:rPr>
          <w:noProof/>
        </w:rPr>
        <w:instrText xml:space="preserve"> PAGEREF _Toc390698802 \h </w:instrText>
      </w:r>
      <w:r w:rsidRPr="00901774">
        <w:rPr>
          <w:noProof/>
        </w:rPr>
      </w:r>
      <w:r w:rsidRPr="00901774">
        <w:rPr>
          <w:noProof/>
        </w:rPr>
        <w:fldChar w:fldCharType="separate"/>
      </w:r>
      <w:r w:rsidR="008329B0">
        <w:rPr>
          <w:noProof/>
        </w:rPr>
        <w:t>198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901774">
        <w:rPr>
          <w:noProof/>
        </w:rPr>
        <w:tab/>
      </w:r>
      <w:r w:rsidRPr="00901774">
        <w:rPr>
          <w:noProof/>
        </w:rPr>
        <w:fldChar w:fldCharType="begin"/>
      </w:r>
      <w:r w:rsidRPr="00901774">
        <w:rPr>
          <w:noProof/>
        </w:rPr>
        <w:instrText xml:space="preserve"> PAGEREF _Toc390698803 \h </w:instrText>
      </w:r>
      <w:r w:rsidRPr="00901774">
        <w:rPr>
          <w:noProof/>
        </w:rPr>
      </w:r>
      <w:r w:rsidRPr="00901774">
        <w:rPr>
          <w:noProof/>
        </w:rPr>
        <w:fldChar w:fldCharType="separate"/>
      </w:r>
      <w:r w:rsidR="008329B0">
        <w:rPr>
          <w:noProof/>
        </w:rPr>
        <w:t>202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901774">
        <w:rPr>
          <w:noProof/>
        </w:rPr>
        <w:tab/>
      </w:r>
      <w:r w:rsidRPr="00901774">
        <w:rPr>
          <w:noProof/>
        </w:rPr>
        <w:fldChar w:fldCharType="begin"/>
      </w:r>
      <w:r w:rsidRPr="00901774">
        <w:rPr>
          <w:noProof/>
        </w:rPr>
        <w:instrText xml:space="preserve"> PAGEREF _Toc390698804 \h </w:instrText>
      </w:r>
      <w:r w:rsidRPr="00901774">
        <w:rPr>
          <w:noProof/>
        </w:rPr>
      </w:r>
      <w:r w:rsidRPr="00901774">
        <w:rPr>
          <w:noProof/>
        </w:rPr>
        <w:fldChar w:fldCharType="separate"/>
      </w:r>
      <w:r w:rsidR="008329B0">
        <w:rPr>
          <w:noProof/>
        </w:rPr>
        <w:t>204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901774">
        <w:rPr>
          <w:noProof/>
        </w:rPr>
        <w:tab/>
      </w:r>
      <w:r w:rsidRPr="00901774">
        <w:rPr>
          <w:noProof/>
        </w:rPr>
        <w:fldChar w:fldCharType="begin"/>
      </w:r>
      <w:r w:rsidRPr="00901774">
        <w:rPr>
          <w:noProof/>
        </w:rPr>
        <w:instrText xml:space="preserve"> PAGEREF _Toc390698805 \h </w:instrText>
      </w:r>
      <w:r w:rsidRPr="00901774">
        <w:rPr>
          <w:noProof/>
        </w:rPr>
      </w:r>
      <w:r w:rsidRPr="00901774">
        <w:rPr>
          <w:noProof/>
        </w:rPr>
        <w:fldChar w:fldCharType="separate"/>
      </w:r>
      <w:r w:rsidR="008329B0">
        <w:rPr>
          <w:noProof/>
        </w:rPr>
        <w:t>206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901774">
        <w:rPr>
          <w:noProof/>
        </w:rPr>
        <w:tab/>
      </w:r>
      <w:r w:rsidRPr="00901774">
        <w:rPr>
          <w:noProof/>
        </w:rPr>
        <w:fldChar w:fldCharType="begin"/>
      </w:r>
      <w:r w:rsidRPr="00901774">
        <w:rPr>
          <w:noProof/>
        </w:rPr>
        <w:instrText xml:space="preserve"> PAGEREF _Toc390698806 \h </w:instrText>
      </w:r>
      <w:r w:rsidRPr="00901774">
        <w:rPr>
          <w:noProof/>
        </w:rPr>
      </w:r>
      <w:r w:rsidRPr="00901774">
        <w:rPr>
          <w:noProof/>
        </w:rPr>
        <w:fldChar w:fldCharType="separate"/>
      </w:r>
      <w:r w:rsidR="008329B0">
        <w:rPr>
          <w:noProof/>
        </w:rPr>
        <w:t>207</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713—Rules for particular kinds of entities</w:t>
      </w:r>
      <w:r w:rsidRPr="00901774">
        <w:rPr>
          <w:b w:val="0"/>
          <w:noProof/>
          <w:sz w:val="18"/>
        </w:rPr>
        <w:tab/>
      </w:r>
      <w:r w:rsidRPr="00901774">
        <w:rPr>
          <w:b w:val="0"/>
          <w:noProof/>
          <w:sz w:val="18"/>
        </w:rPr>
        <w:fldChar w:fldCharType="begin"/>
      </w:r>
      <w:r w:rsidRPr="00901774">
        <w:rPr>
          <w:b w:val="0"/>
          <w:noProof/>
          <w:sz w:val="18"/>
        </w:rPr>
        <w:instrText xml:space="preserve"> PAGEREF _Toc390698807 \h </w:instrText>
      </w:r>
      <w:r w:rsidRPr="00901774">
        <w:rPr>
          <w:b w:val="0"/>
          <w:noProof/>
          <w:sz w:val="18"/>
        </w:rPr>
      </w:r>
      <w:r w:rsidRPr="00901774">
        <w:rPr>
          <w:b w:val="0"/>
          <w:noProof/>
          <w:sz w:val="18"/>
        </w:rPr>
        <w:fldChar w:fldCharType="separate"/>
      </w:r>
      <w:r w:rsidR="008329B0">
        <w:rPr>
          <w:b w:val="0"/>
          <w:noProof/>
          <w:sz w:val="18"/>
        </w:rPr>
        <w:t>209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901774">
        <w:rPr>
          <w:b w:val="0"/>
          <w:noProof/>
          <w:sz w:val="18"/>
        </w:rPr>
        <w:tab/>
      </w:r>
      <w:r w:rsidRPr="00901774">
        <w:rPr>
          <w:b w:val="0"/>
          <w:noProof/>
          <w:sz w:val="18"/>
        </w:rPr>
        <w:fldChar w:fldCharType="begin"/>
      </w:r>
      <w:r w:rsidRPr="00901774">
        <w:rPr>
          <w:b w:val="0"/>
          <w:noProof/>
          <w:sz w:val="18"/>
        </w:rPr>
        <w:instrText xml:space="preserve"> PAGEREF _Toc390698808 \h </w:instrText>
      </w:r>
      <w:r w:rsidRPr="00901774">
        <w:rPr>
          <w:b w:val="0"/>
          <w:noProof/>
          <w:sz w:val="18"/>
        </w:rPr>
      </w:r>
      <w:r w:rsidRPr="00901774">
        <w:rPr>
          <w:b w:val="0"/>
          <w:noProof/>
          <w:sz w:val="18"/>
        </w:rPr>
        <w:fldChar w:fldCharType="separate"/>
      </w:r>
      <w:r w:rsidR="008329B0">
        <w:rPr>
          <w:b w:val="0"/>
          <w:noProof/>
          <w:sz w:val="18"/>
        </w:rPr>
        <w:t>209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901774">
        <w:rPr>
          <w:b w:val="0"/>
          <w:noProof/>
          <w:sz w:val="18"/>
        </w:rPr>
        <w:tab/>
      </w:r>
      <w:r w:rsidRPr="00901774">
        <w:rPr>
          <w:b w:val="0"/>
          <w:noProof/>
          <w:sz w:val="18"/>
        </w:rPr>
        <w:fldChar w:fldCharType="begin"/>
      </w:r>
      <w:r w:rsidRPr="00901774">
        <w:rPr>
          <w:b w:val="0"/>
          <w:noProof/>
          <w:sz w:val="18"/>
        </w:rPr>
        <w:instrText xml:space="preserve"> PAGEREF _Toc390698809 \h </w:instrText>
      </w:r>
      <w:r w:rsidRPr="00901774">
        <w:rPr>
          <w:b w:val="0"/>
          <w:noProof/>
          <w:sz w:val="18"/>
        </w:rPr>
      </w:r>
      <w:r w:rsidRPr="00901774">
        <w:rPr>
          <w:b w:val="0"/>
          <w:noProof/>
          <w:sz w:val="18"/>
        </w:rPr>
        <w:fldChar w:fldCharType="separate"/>
      </w:r>
      <w:r w:rsidR="008329B0">
        <w:rPr>
          <w:b w:val="0"/>
          <w:noProof/>
          <w:sz w:val="18"/>
        </w:rPr>
        <w:t>209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901774">
        <w:rPr>
          <w:noProof/>
        </w:rPr>
        <w:tab/>
      </w:r>
      <w:r w:rsidRPr="00901774">
        <w:rPr>
          <w:noProof/>
        </w:rPr>
        <w:fldChar w:fldCharType="begin"/>
      </w:r>
      <w:r w:rsidRPr="00901774">
        <w:rPr>
          <w:noProof/>
        </w:rPr>
        <w:instrText xml:space="preserve"> PAGEREF _Toc390698810 \h </w:instrText>
      </w:r>
      <w:r w:rsidRPr="00901774">
        <w:rPr>
          <w:noProof/>
        </w:rPr>
      </w:r>
      <w:r w:rsidRPr="00901774">
        <w:rPr>
          <w:noProof/>
        </w:rPr>
        <w:fldChar w:fldCharType="separate"/>
      </w:r>
      <w:r w:rsidR="008329B0">
        <w:rPr>
          <w:noProof/>
        </w:rPr>
        <w:t>209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901774">
        <w:rPr>
          <w:noProof/>
        </w:rPr>
        <w:tab/>
      </w:r>
      <w:r w:rsidRPr="00901774">
        <w:rPr>
          <w:noProof/>
        </w:rPr>
        <w:fldChar w:fldCharType="begin"/>
      </w:r>
      <w:r w:rsidRPr="00901774">
        <w:rPr>
          <w:noProof/>
        </w:rPr>
        <w:instrText xml:space="preserve"> PAGEREF _Toc390698811 \h </w:instrText>
      </w:r>
      <w:r w:rsidRPr="00901774">
        <w:rPr>
          <w:noProof/>
        </w:rPr>
      </w:r>
      <w:r w:rsidRPr="00901774">
        <w:rPr>
          <w:noProof/>
        </w:rPr>
        <w:fldChar w:fldCharType="separate"/>
      </w:r>
      <w:r w:rsidR="008329B0">
        <w:rPr>
          <w:noProof/>
        </w:rPr>
        <w:t>213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901774">
        <w:rPr>
          <w:b w:val="0"/>
          <w:noProof/>
          <w:sz w:val="18"/>
        </w:rPr>
        <w:tab/>
      </w:r>
      <w:r w:rsidRPr="00901774">
        <w:rPr>
          <w:b w:val="0"/>
          <w:noProof/>
          <w:sz w:val="18"/>
        </w:rPr>
        <w:fldChar w:fldCharType="begin"/>
      </w:r>
      <w:r w:rsidRPr="00901774">
        <w:rPr>
          <w:b w:val="0"/>
          <w:noProof/>
          <w:sz w:val="18"/>
        </w:rPr>
        <w:instrText xml:space="preserve"> PAGEREF _Toc390698812 \h </w:instrText>
      </w:r>
      <w:r w:rsidRPr="00901774">
        <w:rPr>
          <w:b w:val="0"/>
          <w:noProof/>
          <w:sz w:val="18"/>
        </w:rPr>
      </w:r>
      <w:r w:rsidRPr="00901774">
        <w:rPr>
          <w:b w:val="0"/>
          <w:noProof/>
          <w:sz w:val="18"/>
        </w:rPr>
        <w:fldChar w:fldCharType="separate"/>
      </w:r>
      <w:r w:rsidR="008329B0">
        <w:rPr>
          <w:b w:val="0"/>
          <w:noProof/>
          <w:sz w:val="18"/>
        </w:rPr>
        <w:t>214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901774">
        <w:rPr>
          <w:noProof/>
        </w:rPr>
        <w:tab/>
      </w:r>
      <w:r w:rsidRPr="00901774">
        <w:rPr>
          <w:noProof/>
        </w:rPr>
        <w:fldChar w:fldCharType="begin"/>
      </w:r>
      <w:r w:rsidRPr="00901774">
        <w:rPr>
          <w:noProof/>
        </w:rPr>
        <w:instrText xml:space="preserve"> PAGEREF _Toc390698813 \h </w:instrText>
      </w:r>
      <w:r w:rsidRPr="00901774">
        <w:rPr>
          <w:noProof/>
        </w:rPr>
      </w:r>
      <w:r w:rsidRPr="00901774">
        <w:rPr>
          <w:noProof/>
        </w:rPr>
        <w:fldChar w:fldCharType="separate"/>
      </w:r>
      <w:r w:rsidR="008329B0">
        <w:rPr>
          <w:noProof/>
        </w:rPr>
        <w:t>214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_Toc390698814 \h </w:instrText>
      </w:r>
      <w:r w:rsidRPr="00901774">
        <w:rPr>
          <w:b w:val="0"/>
          <w:noProof/>
          <w:sz w:val="18"/>
        </w:rPr>
      </w:r>
      <w:r w:rsidRPr="00901774">
        <w:rPr>
          <w:b w:val="0"/>
          <w:noProof/>
          <w:sz w:val="18"/>
        </w:rPr>
        <w:fldChar w:fldCharType="separate"/>
      </w:r>
      <w:r w:rsidR="008329B0">
        <w:rPr>
          <w:b w:val="0"/>
          <w:noProof/>
          <w:sz w:val="18"/>
        </w:rPr>
        <w:t>214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901774">
        <w:rPr>
          <w:b w:val="0"/>
          <w:noProof/>
          <w:sz w:val="18"/>
        </w:rPr>
        <w:tab/>
      </w:r>
      <w:r w:rsidRPr="00901774">
        <w:rPr>
          <w:b w:val="0"/>
          <w:noProof/>
          <w:sz w:val="18"/>
        </w:rPr>
        <w:fldChar w:fldCharType="begin"/>
      </w:r>
      <w:r w:rsidRPr="00901774">
        <w:rPr>
          <w:b w:val="0"/>
          <w:noProof/>
          <w:sz w:val="18"/>
        </w:rPr>
        <w:instrText xml:space="preserve"> PAGEREF _Toc390698815 \h </w:instrText>
      </w:r>
      <w:r w:rsidRPr="00901774">
        <w:rPr>
          <w:b w:val="0"/>
          <w:noProof/>
          <w:sz w:val="18"/>
        </w:rPr>
      </w:r>
      <w:r w:rsidRPr="00901774">
        <w:rPr>
          <w:b w:val="0"/>
          <w:noProof/>
          <w:sz w:val="18"/>
        </w:rPr>
        <w:fldChar w:fldCharType="separate"/>
      </w:r>
      <w:r w:rsidR="008329B0">
        <w:rPr>
          <w:b w:val="0"/>
          <w:noProof/>
          <w:sz w:val="18"/>
        </w:rPr>
        <w:t>214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901774">
        <w:rPr>
          <w:noProof/>
        </w:rPr>
        <w:tab/>
      </w:r>
      <w:r w:rsidRPr="00901774">
        <w:rPr>
          <w:noProof/>
        </w:rPr>
        <w:fldChar w:fldCharType="begin"/>
      </w:r>
      <w:r w:rsidRPr="00901774">
        <w:rPr>
          <w:noProof/>
        </w:rPr>
        <w:instrText xml:space="preserve"> PAGEREF _Toc390698816 \h </w:instrText>
      </w:r>
      <w:r w:rsidRPr="00901774">
        <w:rPr>
          <w:noProof/>
        </w:rPr>
      </w:r>
      <w:r w:rsidRPr="00901774">
        <w:rPr>
          <w:noProof/>
        </w:rPr>
        <w:fldChar w:fldCharType="separate"/>
      </w:r>
      <w:r w:rsidR="008329B0">
        <w:rPr>
          <w:noProof/>
        </w:rPr>
        <w:t>214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 of this Subdivision</w:t>
      </w:r>
      <w:r w:rsidRPr="00901774">
        <w:rPr>
          <w:b w:val="0"/>
          <w:noProof/>
          <w:sz w:val="18"/>
        </w:rPr>
        <w:tab/>
      </w:r>
      <w:r w:rsidRPr="00901774">
        <w:rPr>
          <w:b w:val="0"/>
          <w:noProof/>
          <w:sz w:val="18"/>
        </w:rPr>
        <w:fldChar w:fldCharType="begin"/>
      </w:r>
      <w:r w:rsidRPr="00901774">
        <w:rPr>
          <w:b w:val="0"/>
          <w:noProof/>
          <w:sz w:val="18"/>
        </w:rPr>
        <w:instrText xml:space="preserve"> PAGEREF _Toc390698817 \h </w:instrText>
      </w:r>
      <w:r w:rsidRPr="00901774">
        <w:rPr>
          <w:b w:val="0"/>
          <w:noProof/>
          <w:sz w:val="18"/>
        </w:rPr>
      </w:r>
      <w:r w:rsidRPr="00901774">
        <w:rPr>
          <w:b w:val="0"/>
          <w:noProof/>
          <w:sz w:val="18"/>
        </w:rPr>
        <w:fldChar w:fldCharType="separate"/>
      </w:r>
      <w:r w:rsidR="008329B0">
        <w:rPr>
          <w:b w:val="0"/>
          <w:noProof/>
          <w:sz w:val="18"/>
        </w:rPr>
        <w:t>215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901774">
        <w:rPr>
          <w:noProof/>
        </w:rPr>
        <w:tab/>
      </w:r>
      <w:r w:rsidRPr="00901774">
        <w:rPr>
          <w:noProof/>
        </w:rPr>
        <w:fldChar w:fldCharType="begin"/>
      </w:r>
      <w:r w:rsidRPr="00901774">
        <w:rPr>
          <w:noProof/>
        </w:rPr>
        <w:instrText xml:space="preserve"> PAGEREF _Toc390698818 \h </w:instrText>
      </w:r>
      <w:r w:rsidRPr="00901774">
        <w:rPr>
          <w:noProof/>
        </w:rPr>
      </w:r>
      <w:r w:rsidRPr="00901774">
        <w:rPr>
          <w:noProof/>
        </w:rPr>
        <w:fldChar w:fldCharType="separate"/>
      </w:r>
      <w:r w:rsidR="008329B0">
        <w:rPr>
          <w:noProof/>
        </w:rPr>
        <w:t>215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 to form a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_Toc390698819 \h </w:instrText>
      </w:r>
      <w:r w:rsidRPr="00901774">
        <w:rPr>
          <w:b w:val="0"/>
          <w:noProof/>
          <w:sz w:val="18"/>
        </w:rPr>
      </w:r>
      <w:r w:rsidRPr="00901774">
        <w:rPr>
          <w:b w:val="0"/>
          <w:noProof/>
          <w:sz w:val="18"/>
        </w:rPr>
        <w:fldChar w:fldCharType="separate"/>
      </w:r>
      <w:r w:rsidR="008329B0">
        <w:rPr>
          <w:b w:val="0"/>
          <w:noProof/>
          <w:sz w:val="18"/>
        </w:rPr>
        <w:t>216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130</w:t>
      </w:r>
      <w:r>
        <w:rPr>
          <w:noProof/>
        </w:rPr>
        <w:tab/>
        <w:t>Choosing to form a consolidated group</w:t>
      </w:r>
      <w:r w:rsidRPr="00901774">
        <w:rPr>
          <w:noProof/>
        </w:rPr>
        <w:tab/>
      </w:r>
      <w:r w:rsidRPr="00901774">
        <w:rPr>
          <w:noProof/>
        </w:rPr>
        <w:fldChar w:fldCharType="begin"/>
      </w:r>
      <w:r w:rsidRPr="00901774">
        <w:rPr>
          <w:noProof/>
        </w:rPr>
        <w:instrText xml:space="preserve"> PAGEREF _Toc390698820 \h </w:instrText>
      </w:r>
      <w:r w:rsidRPr="00901774">
        <w:rPr>
          <w:noProof/>
        </w:rPr>
      </w:r>
      <w:r w:rsidRPr="00901774">
        <w:rPr>
          <w:noProof/>
        </w:rPr>
        <w:fldChar w:fldCharType="separate"/>
      </w:r>
      <w:r w:rsidR="008329B0">
        <w:rPr>
          <w:noProof/>
        </w:rPr>
        <w:t>216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Effects of choice</w:t>
      </w:r>
      <w:r w:rsidRPr="00901774">
        <w:rPr>
          <w:b w:val="0"/>
          <w:noProof/>
          <w:sz w:val="18"/>
        </w:rPr>
        <w:tab/>
      </w:r>
      <w:r w:rsidRPr="00901774">
        <w:rPr>
          <w:b w:val="0"/>
          <w:noProof/>
          <w:sz w:val="18"/>
        </w:rPr>
        <w:fldChar w:fldCharType="begin"/>
      </w:r>
      <w:r w:rsidRPr="00901774">
        <w:rPr>
          <w:b w:val="0"/>
          <w:noProof/>
          <w:sz w:val="18"/>
        </w:rPr>
        <w:instrText xml:space="preserve"> PAGEREF _Toc390698821 \h </w:instrText>
      </w:r>
      <w:r w:rsidRPr="00901774">
        <w:rPr>
          <w:b w:val="0"/>
          <w:noProof/>
          <w:sz w:val="18"/>
        </w:rPr>
      </w:r>
      <w:r w:rsidRPr="00901774">
        <w:rPr>
          <w:b w:val="0"/>
          <w:noProof/>
          <w:sz w:val="18"/>
        </w:rPr>
        <w:fldChar w:fldCharType="separate"/>
      </w:r>
      <w:r w:rsidR="008329B0">
        <w:rPr>
          <w:b w:val="0"/>
          <w:noProof/>
          <w:sz w:val="18"/>
        </w:rPr>
        <w:t>216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713</w:t>
      </w:r>
      <w:r>
        <w:rPr>
          <w:noProof/>
        </w:rPr>
        <w:noBreakHyphen/>
        <w:t>135</w:t>
      </w:r>
      <w:r>
        <w:rPr>
          <w:noProof/>
        </w:rPr>
        <w:tab/>
        <w:t>Effects of choice</w:t>
      </w:r>
      <w:r w:rsidRPr="00901774">
        <w:rPr>
          <w:noProof/>
        </w:rPr>
        <w:tab/>
      </w:r>
      <w:r w:rsidRPr="00901774">
        <w:rPr>
          <w:noProof/>
        </w:rPr>
        <w:fldChar w:fldCharType="begin"/>
      </w:r>
      <w:r w:rsidRPr="00901774">
        <w:rPr>
          <w:noProof/>
        </w:rPr>
        <w:instrText xml:space="preserve"> PAGEREF _Toc390698822 \h </w:instrText>
      </w:r>
      <w:r w:rsidRPr="00901774">
        <w:rPr>
          <w:noProof/>
        </w:rPr>
      </w:r>
      <w:r w:rsidRPr="00901774">
        <w:rPr>
          <w:noProof/>
        </w:rPr>
        <w:fldChar w:fldCharType="separate"/>
      </w:r>
      <w:r w:rsidR="008329B0">
        <w:rPr>
          <w:noProof/>
        </w:rPr>
        <w:t>216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901774">
        <w:rPr>
          <w:noProof/>
        </w:rPr>
        <w:tab/>
      </w:r>
      <w:r w:rsidRPr="00901774">
        <w:rPr>
          <w:noProof/>
        </w:rPr>
        <w:fldChar w:fldCharType="begin"/>
      </w:r>
      <w:r w:rsidRPr="00901774">
        <w:rPr>
          <w:noProof/>
        </w:rPr>
        <w:instrText xml:space="preserve"> PAGEREF _Toc390698823 \h </w:instrText>
      </w:r>
      <w:r w:rsidRPr="00901774">
        <w:rPr>
          <w:noProof/>
        </w:rPr>
      </w:r>
      <w:r w:rsidRPr="00901774">
        <w:rPr>
          <w:noProof/>
        </w:rPr>
        <w:fldChar w:fldCharType="separate"/>
      </w:r>
      <w:r w:rsidR="008329B0">
        <w:rPr>
          <w:noProof/>
        </w:rPr>
        <w:t>218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901774">
        <w:rPr>
          <w:b w:val="0"/>
          <w:noProof/>
          <w:sz w:val="18"/>
        </w:rPr>
        <w:tab/>
      </w:r>
      <w:r w:rsidRPr="00901774">
        <w:rPr>
          <w:b w:val="0"/>
          <w:noProof/>
          <w:sz w:val="18"/>
        </w:rPr>
        <w:fldChar w:fldCharType="begin"/>
      </w:r>
      <w:r w:rsidRPr="00901774">
        <w:rPr>
          <w:b w:val="0"/>
          <w:noProof/>
          <w:sz w:val="18"/>
        </w:rPr>
        <w:instrText xml:space="preserve"> PAGEREF _Toc390698824 \h </w:instrText>
      </w:r>
      <w:r w:rsidRPr="00901774">
        <w:rPr>
          <w:b w:val="0"/>
          <w:noProof/>
          <w:sz w:val="18"/>
        </w:rPr>
      </w:r>
      <w:r w:rsidRPr="00901774">
        <w:rPr>
          <w:b w:val="0"/>
          <w:noProof/>
          <w:sz w:val="18"/>
        </w:rPr>
        <w:fldChar w:fldCharType="separate"/>
      </w:r>
      <w:r w:rsidR="008329B0">
        <w:rPr>
          <w:b w:val="0"/>
          <w:noProof/>
          <w:sz w:val="18"/>
        </w:rPr>
        <w:t>220</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901774">
        <w:rPr>
          <w:b w:val="0"/>
          <w:noProof/>
          <w:sz w:val="18"/>
        </w:rPr>
        <w:tab/>
      </w:r>
      <w:r w:rsidRPr="00901774">
        <w:rPr>
          <w:b w:val="0"/>
          <w:noProof/>
          <w:sz w:val="18"/>
        </w:rPr>
        <w:fldChar w:fldCharType="begin"/>
      </w:r>
      <w:r w:rsidRPr="00901774">
        <w:rPr>
          <w:b w:val="0"/>
          <w:noProof/>
          <w:sz w:val="18"/>
        </w:rPr>
        <w:instrText xml:space="preserve"> PAGEREF _Toc390698825 \h </w:instrText>
      </w:r>
      <w:r w:rsidRPr="00901774">
        <w:rPr>
          <w:b w:val="0"/>
          <w:noProof/>
          <w:sz w:val="18"/>
        </w:rPr>
      </w:r>
      <w:r w:rsidRPr="00901774">
        <w:rPr>
          <w:b w:val="0"/>
          <w:noProof/>
          <w:sz w:val="18"/>
        </w:rPr>
        <w:fldChar w:fldCharType="separate"/>
      </w:r>
      <w:r w:rsidR="008329B0">
        <w:rPr>
          <w:b w:val="0"/>
          <w:noProof/>
          <w:sz w:val="18"/>
        </w:rPr>
        <w:t>220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901774">
        <w:rPr>
          <w:noProof/>
        </w:rPr>
        <w:tab/>
      </w:r>
      <w:r w:rsidRPr="00901774">
        <w:rPr>
          <w:noProof/>
        </w:rPr>
        <w:fldChar w:fldCharType="begin"/>
      </w:r>
      <w:r w:rsidRPr="00901774">
        <w:rPr>
          <w:noProof/>
        </w:rPr>
        <w:instrText xml:space="preserve"> PAGEREF _Toc390698826 \h </w:instrText>
      </w:r>
      <w:r w:rsidRPr="00901774">
        <w:rPr>
          <w:noProof/>
        </w:rPr>
      </w:r>
      <w:r w:rsidRPr="00901774">
        <w:rPr>
          <w:noProof/>
        </w:rPr>
        <w:fldChar w:fldCharType="separate"/>
      </w:r>
      <w:r w:rsidR="008329B0">
        <w:rPr>
          <w:noProof/>
        </w:rPr>
        <w:t>220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_Toc390698827 \h </w:instrText>
      </w:r>
      <w:r w:rsidRPr="00901774">
        <w:rPr>
          <w:b w:val="0"/>
          <w:noProof/>
          <w:sz w:val="18"/>
        </w:rPr>
      </w:r>
      <w:r w:rsidRPr="00901774">
        <w:rPr>
          <w:b w:val="0"/>
          <w:noProof/>
          <w:sz w:val="18"/>
        </w:rPr>
        <w:fldChar w:fldCharType="separate"/>
      </w:r>
      <w:r w:rsidR="008329B0">
        <w:rPr>
          <w:b w:val="0"/>
          <w:noProof/>
          <w:sz w:val="18"/>
        </w:rPr>
        <w:t>221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901774">
        <w:rPr>
          <w:noProof/>
        </w:rPr>
        <w:tab/>
      </w:r>
      <w:r w:rsidRPr="00901774">
        <w:rPr>
          <w:noProof/>
        </w:rPr>
        <w:fldChar w:fldCharType="begin"/>
      </w:r>
      <w:r w:rsidRPr="00901774">
        <w:rPr>
          <w:noProof/>
        </w:rPr>
        <w:instrText xml:space="preserve"> PAGEREF _Toc390698828 \h </w:instrText>
      </w:r>
      <w:r w:rsidRPr="00901774">
        <w:rPr>
          <w:noProof/>
        </w:rPr>
      </w:r>
      <w:r w:rsidRPr="00901774">
        <w:rPr>
          <w:noProof/>
        </w:rPr>
        <w:fldChar w:fldCharType="separate"/>
      </w:r>
      <w:r w:rsidR="008329B0">
        <w:rPr>
          <w:noProof/>
        </w:rPr>
        <w:t>221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Partnership cost setting interests etc.</w:t>
      </w:r>
      <w:r w:rsidRPr="00901774">
        <w:rPr>
          <w:b w:val="0"/>
          <w:noProof/>
          <w:sz w:val="18"/>
        </w:rPr>
        <w:tab/>
      </w:r>
      <w:r w:rsidRPr="00901774">
        <w:rPr>
          <w:b w:val="0"/>
          <w:noProof/>
          <w:sz w:val="18"/>
        </w:rPr>
        <w:fldChar w:fldCharType="begin"/>
      </w:r>
      <w:r w:rsidRPr="00901774">
        <w:rPr>
          <w:b w:val="0"/>
          <w:noProof/>
          <w:sz w:val="18"/>
        </w:rPr>
        <w:instrText xml:space="preserve"> PAGEREF _Toc390698829 \h </w:instrText>
      </w:r>
      <w:r w:rsidRPr="00901774">
        <w:rPr>
          <w:b w:val="0"/>
          <w:noProof/>
          <w:sz w:val="18"/>
        </w:rPr>
      </w:r>
      <w:r w:rsidRPr="00901774">
        <w:rPr>
          <w:b w:val="0"/>
          <w:noProof/>
          <w:sz w:val="18"/>
        </w:rPr>
        <w:fldChar w:fldCharType="separate"/>
      </w:r>
      <w:r w:rsidR="008329B0">
        <w:rPr>
          <w:b w:val="0"/>
          <w:noProof/>
          <w:sz w:val="18"/>
        </w:rPr>
        <w:t>222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901774">
        <w:rPr>
          <w:noProof/>
        </w:rPr>
        <w:tab/>
      </w:r>
      <w:r w:rsidRPr="00901774">
        <w:rPr>
          <w:noProof/>
        </w:rPr>
        <w:fldChar w:fldCharType="begin"/>
      </w:r>
      <w:r w:rsidRPr="00901774">
        <w:rPr>
          <w:noProof/>
        </w:rPr>
        <w:instrText xml:space="preserve"> PAGEREF _Toc390698830 \h </w:instrText>
      </w:r>
      <w:r w:rsidRPr="00901774">
        <w:rPr>
          <w:noProof/>
        </w:rPr>
      </w:r>
      <w:r w:rsidRPr="00901774">
        <w:rPr>
          <w:noProof/>
        </w:rPr>
        <w:fldChar w:fldCharType="separate"/>
      </w:r>
      <w:r w:rsidR="008329B0">
        <w:rPr>
          <w:noProof/>
        </w:rPr>
        <w:t>222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901774">
        <w:rPr>
          <w:noProof/>
        </w:rPr>
        <w:tab/>
      </w:r>
      <w:r w:rsidRPr="00901774">
        <w:rPr>
          <w:noProof/>
        </w:rPr>
        <w:fldChar w:fldCharType="begin"/>
      </w:r>
      <w:r w:rsidRPr="00901774">
        <w:rPr>
          <w:noProof/>
        </w:rPr>
        <w:instrText xml:space="preserve"> PAGEREF _Toc390698831 \h </w:instrText>
      </w:r>
      <w:r w:rsidRPr="00901774">
        <w:rPr>
          <w:noProof/>
        </w:rPr>
      </w:r>
      <w:r w:rsidRPr="00901774">
        <w:rPr>
          <w:noProof/>
        </w:rPr>
        <w:fldChar w:fldCharType="separate"/>
      </w:r>
      <w:r w:rsidR="008329B0">
        <w:rPr>
          <w:noProof/>
        </w:rPr>
        <w:t>223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901774">
        <w:rPr>
          <w:b w:val="0"/>
          <w:noProof/>
          <w:sz w:val="18"/>
        </w:rPr>
        <w:tab/>
      </w:r>
      <w:r w:rsidRPr="00901774">
        <w:rPr>
          <w:b w:val="0"/>
          <w:noProof/>
          <w:sz w:val="18"/>
        </w:rPr>
        <w:fldChar w:fldCharType="begin"/>
      </w:r>
      <w:r w:rsidRPr="00901774">
        <w:rPr>
          <w:b w:val="0"/>
          <w:noProof/>
          <w:sz w:val="18"/>
        </w:rPr>
        <w:instrText xml:space="preserve"> PAGEREF _Toc390698832 \h </w:instrText>
      </w:r>
      <w:r w:rsidRPr="00901774">
        <w:rPr>
          <w:b w:val="0"/>
          <w:noProof/>
          <w:sz w:val="18"/>
        </w:rPr>
      </w:r>
      <w:r w:rsidRPr="00901774">
        <w:rPr>
          <w:b w:val="0"/>
          <w:noProof/>
          <w:sz w:val="18"/>
        </w:rPr>
        <w:fldChar w:fldCharType="separate"/>
      </w:r>
      <w:r w:rsidR="008329B0">
        <w:rPr>
          <w:b w:val="0"/>
          <w:noProof/>
          <w:sz w:val="18"/>
        </w:rPr>
        <w:t>223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901774">
        <w:rPr>
          <w:noProof/>
        </w:rPr>
        <w:tab/>
      </w:r>
      <w:r w:rsidRPr="00901774">
        <w:rPr>
          <w:noProof/>
        </w:rPr>
        <w:fldChar w:fldCharType="begin"/>
      </w:r>
      <w:r w:rsidRPr="00901774">
        <w:rPr>
          <w:noProof/>
        </w:rPr>
        <w:instrText xml:space="preserve"> PAGEREF _Toc390698833 \h </w:instrText>
      </w:r>
      <w:r w:rsidRPr="00901774">
        <w:rPr>
          <w:noProof/>
        </w:rPr>
      </w:r>
      <w:r w:rsidRPr="00901774">
        <w:rPr>
          <w:noProof/>
        </w:rPr>
        <w:fldChar w:fldCharType="separate"/>
      </w:r>
      <w:r w:rsidR="008329B0">
        <w:rPr>
          <w:noProof/>
        </w:rPr>
        <w:t>223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901774">
        <w:rPr>
          <w:noProof/>
        </w:rPr>
        <w:tab/>
      </w:r>
      <w:r w:rsidRPr="00901774">
        <w:rPr>
          <w:noProof/>
        </w:rPr>
        <w:fldChar w:fldCharType="begin"/>
      </w:r>
      <w:r w:rsidRPr="00901774">
        <w:rPr>
          <w:noProof/>
        </w:rPr>
        <w:instrText xml:space="preserve"> PAGEREF _Toc390698834 \h </w:instrText>
      </w:r>
      <w:r w:rsidRPr="00901774">
        <w:rPr>
          <w:noProof/>
        </w:rPr>
      </w:r>
      <w:r w:rsidRPr="00901774">
        <w:rPr>
          <w:noProof/>
        </w:rPr>
        <w:fldChar w:fldCharType="separate"/>
      </w:r>
      <w:r w:rsidR="008329B0">
        <w:rPr>
          <w:noProof/>
        </w:rPr>
        <w:t>224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_Toc390698835 \h </w:instrText>
      </w:r>
      <w:r w:rsidRPr="00901774">
        <w:rPr>
          <w:b w:val="0"/>
          <w:noProof/>
          <w:sz w:val="18"/>
        </w:rPr>
      </w:r>
      <w:r w:rsidRPr="00901774">
        <w:rPr>
          <w:b w:val="0"/>
          <w:noProof/>
          <w:sz w:val="18"/>
        </w:rPr>
        <w:fldChar w:fldCharType="separate"/>
      </w:r>
      <w:r w:rsidR="008329B0">
        <w:rPr>
          <w:b w:val="0"/>
          <w:noProof/>
          <w:sz w:val="18"/>
        </w:rPr>
        <w:t>226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901774">
        <w:rPr>
          <w:noProof/>
        </w:rPr>
        <w:tab/>
      </w:r>
      <w:r w:rsidRPr="00901774">
        <w:rPr>
          <w:noProof/>
        </w:rPr>
        <w:fldChar w:fldCharType="begin"/>
      </w:r>
      <w:r w:rsidRPr="00901774">
        <w:rPr>
          <w:noProof/>
        </w:rPr>
        <w:instrText xml:space="preserve"> PAGEREF _Toc390698836 \h </w:instrText>
      </w:r>
      <w:r w:rsidRPr="00901774">
        <w:rPr>
          <w:noProof/>
        </w:rPr>
      </w:r>
      <w:r w:rsidRPr="00901774">
        <w:rPr>
          <w:noProof/>
        </w:rPr>
        <w:fldChar w:fldCharType="separate"/>
      </w:r>
      <w:r w:rsidR="008329B0">
        <w:rPr>
          <w:noProof/>
        </w:rPr>
        <w:t>226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901774">
        <w:rPr>
          <w:noProof/>
        </w:rPr>
        <w:tab/>
      </w:r>
      <w:r w:rsidRPr="00901774">
        <w:rPr>
          <w:noProof/>
        </w:rPr>
        <w:fldChar w:fldCharType="begin"/>
      </w:r>
      <w:r w:rsidRPr="00901774">
        <w:rPr>
          <w:noProof/>
        </w:rPr>
        <w:instrText xml:space="preserve"> PAGEREF _Toc390698837 \h </w:instrText>
      </w:r>
      <w:r w:rsidRPr="00901774">
        <w:rPr>
          <w:noProof/>
        </w:rPr>
      </w:r>
      <w:r w:rsidRPr="00901774">
        <w:rPr>
          <w:noProof/>
        </w:rPr>
        <w:fldChar w:fldCharType="separate"/>
      </w:r>
      <w:r w:rsidR="008329B0">
        <w:rPr>
          <w:noProof/>
        </w:rPr>
        <w:t>227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_Toc390698838 \h </w:instrText>
      </w:r>
      <w:r w:rsidRPr="00901774">
        <w:rPr>
          <w:b w:val="0"/>
          <w:noProof/>
          <w:sz w:val="18"/>
        </w:rPr>
      </w:r>
      <w:r w:rsidRPr="00901774">
        <w:rPr>
          <w:b w:val="0"/>
          <w:noProof/>
          <w:sz w:val="18"/>
        </w:rPr>
        <w:fldChar w:fldCharType="separate"/>
      </w:r>
      <w:r w:rsidR="008329B0">
        <w:rPr>
          <w:b w:val="0"/>
          <w:noProof/>
          <w:sz w:val="18"/>
        </w:rPr>
        <w:t>228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901774">
        <w:rPr>
          <w:noProof/>
        </w:rPr>
        <w:tab/>
      </w:r>
      <w:r w:rsidRPr="00901774">
        <w:rPr>
          <w:noProof/>
        </w:rPr>
        <w:fldChar w:fldCharType="begin"/>
      </w:r>
      <w:r w:rsidRPr="00901774">
        <w:rPr>
          <w:noProof/>
        </w:rPr>
        <w:instrText xml:space="preserve"> PAGEREF _Toc390698839 \h </w:instrText>
      </w:r>
      <w:r w:rsidRPr="00901774">
        <w:rPr>
          <w:noProof/>
        </w:rPr>
      </w:r>
      <w:r w:rsidRPr="00901774">
        <w:rPr>
          <w:noProof/>
        </w:rPr>
        <w:fldChar w:fldCharType="separate"/>
      </w:r>
      <w:r w:rsidR="008329B0">
        <w:rPr>
          <w:noProof/>
        </w:rPr>
        <w:t>228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901774">
        <w:rPr>
          <w:noProof/>
        </w:rPr>
        <w:tab/>
      </w:r>
      <w:r w:rsidRPr="00901774">
        <w:rPr>
          <w:noProof/>
        </w:rPr>
        <w:fldChar w:fldCharType="begin"/>
      </w:r>
      <w:r w:rsidRPr="00901774">
        <w:rPr>
          <w:noProof/>
        </w:rPr>
        <w:instrText xml:space="preserve"> PAGEREF _Toc390698840 \h </w:instrText>
      </w:r>
      <w:r w:rsidRPr="00901774">
        <w:rPr>
          <w:noProof/>
        </w:rPr>
      </w:r>
      <w:r w:rsidRPr="00901774">
        <w:rPr>
          <w:noProof/>
        </w:rPr>
        <w:fldChar w:fldCharType="separate"/>
      </w:r>
      <w:r w:rsidR="008329B0">
        <w:rPr>
          <w:noProof/>
        </w:rPr>
        <w:t>229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901774">
        <w:rPr>
          <w:noProof/>
        </w:rPr>
        <w:tab/>
      </w:r>
      <w:r w:rsidRPr="00901774">
        <w:rPr>
          <w:noProof/>
        </w:rPr>
        <w:fldChar w:fldCharType="begin"/>
      </w:r>
      <w:r w:rsidRPr="00901774">
        <w:rPr>
          <w:noProof/>
        </w:rPr>
        <w:instrText xml:space="preserve"> PAGEREF _Toc390698841 \h </w:instrText>
      </w:r>
      <w:r w:rsidRPr="00901774">
        <w:rPr>
          <w:noProof/>
        </w:rPr>
      </w:r>
      <w:r w:rsidRPr="00901774">
        <w:rPr>
          <w:noProof/>
        </w:rPr>
        <w:fldChar w:fldCharType="separate"/>
      </w:r>
      <w:r w:rsidR="008329B0">
        <w:rPr>
          <w:noProof/>
        </w:rPr>
        <w:t>230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901774">
        <w:rPr>
          <w:noProof/>
        </w:rPr>
        <w:tab/>
      </w:r>
      <w:r w:rsidRPr="00901774">
        <w:rPr>
          <w:noProof/>
        </w:rPr>
        <w:fldChar w:fldCharType="begin"/>
      </w:r>
      <w:r w:rsidRPr="00901774">
        <w:rPr>
          <w:noProof/>
        </w:rPr>
        <w:instrText xml:space="preserve"> PAGEREF _Toc390698842 \h </w:instrText>
      </w:r>
      <w:r w:rsidRPr="00901774">
        <w:rPr>
          <w:noProof/>
        </w:rPr>
      </w:r>
      <w:r w:rsidRPr="00901774">
        <w:rPr>
          <w:noProof/>
        </w:rPr>
        <w:fldChar w:fldCharType="separate"/>
      </w:r>
      <w:r w:rsidR="008329B0">
        <w:rPr>
          <w:noProof/>
        </w:rPr>
        <w:t>231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901774">
        <w:rPr>
          <w:b w:val="0"/>
          <w:noProof/>
          <w:sz w:val="18"/>
        </w:rPr>
        <w:tab/>
      </w:r>
      <w:r w:rsidRPr="00901774">
        <w:rPr>
          <w:b w:val="0"/>
          <w:noProof/>
          <w:sz w:val="18"/>
        </w:rPr>
        <w:fldChar w:fldCharType="begin"/>
      </w:r>
      <w:r w:rsidRPr="00901774">
        <w:rPr>
          <w:b w:val="0"/>
          <w:noProof/>
          <w:sz w:val="18"/>
        </w:rPr>
        <w:instrText xml:space="preserve"> PAGEREF _Toc390698843 \h </w:instrText>
      </w:r>
      <w:r w:rsidRPr="00901774">
        <w:rPr>
          <w:b w:val="0"/>
          <w:noProof/>
          <w:sz w:val="18"/>
        </w:rPr>
      </w:r>
      <w:r w:rsidRPr="00901774">
        <w:rPr>
          <w:b w:val="0"/>
          <w:noProof/>
          <w:sz w:val="18"/>
        </w:rPr>
        <w:fldChar w:fldCharType="separate"/>
      </w:r>
      <w:r w:rsidR="008329B0">
        <w:rPr>
          <w:b w:val="0"/>
          <w:noProof/>
          <w:sz w:val="18"/>
        </w:rPr>
        <w:t>232</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901774">
        <w:rPr>
          <w:b w:val="0"/>
          <w:noProof/>
          <w:sz w:val="18"/>
        </w:rPr>
        <w:tab/>
      </w:r>
      <w:r w:rsidRPr="00901774">
        <w:rPr>
          <w:b w:val="0"/>
          <w:noProof/>
          <w:sz w:val="18"/>
        </w:rPr>
        <w:fldChar w:fldCharType="begin"/>
      </w:r>
      <w:r w:rsidRPr="00901774">
        <w:rPr>
          <w:b w:val="0"/>
          <w:noProof/>
          <w:sz w:val="18"/>
        </w:rPr>
        <w:instrText xml:space="preserve"> PAGEREF _Toc390698844 \h </w:instrText>
      </w:r>
      <w:r w:rsidRPr="00901774">
        <w:rPr>
          <w:b w:val="0"/>
          <w:noProof/>
          <w:sz w:val="18"/>
        </w:rPr>
      </w:r>
      <w:r w:rsidRPr="00901774">
        <w:rPr>
          <w:b w:val="0"/>
          <w:noProof/>
          <w:sz w:val="18"/>
        </w:rPr>
        <w:fldChar w:fldCharType="separate"/>
      </w:r>
      <w:r w:rsidR="008329B0">
        <w:rPr>
          <w:b w:val="0"/>
          <w:noProof/>
          <w:sz w:val="18"/>
        </w:rPr>
        <w:t>232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901774">
        <w:rPr>
          <w:noProof/>
        </w:rPr>
        <w:tab/>
      </w:r>
      <w:r w:rsidRPr="00901774">
        <w:rPr>
          <w:noProof/>
        </w:rPr>
        <w:fldChar w:fldCharType="begin"/>
      </w:r>
      <w:r w:rsidRPr="00901774">
        <w:rPr>
          <w:noProof/>
        </w:rPr>
        <w:instrText xml:space="preserve"> PAGEREF _Toc390698845 \h </w:instrText>
      </w:r>
      <w:r w:rsidRPr="00901774">
        <w:rPr>
          <w:noProof/>
        </w:rPr>
      </w:r>
      <w:r w:rsidRPr="00901774">
        <w:rPr>
          <w:noProof/>
        </w:rPr>
        <w:fldChar w:fldCharType="separate"/>
      </w:r>
      <w:r w:rsidR="008329B0">
        <w:rPr>
          <w:noProof/>
        </w:rPr>
        <w:t>232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901774">
        <w:rPr>
          <w:b w:val="0"/>
          <w:noProof/>
          <w:sz w:val="18"/>
        </w:rPr>
        <w:tab/>
      </w:r>
      <w:r w:rsidRPr="00901774">
        <w:rPr>
          <w:b w:val="0"/>
          <w:noProof/>
          <w:sz w:val="18"/>
        </w:rPr>
        <w:fldChar w:fldCharType="begin"/>
      </w:r>
      <w:r w:rsidRPr="00901774">
        <w:rPr>
          <w:b w:val="0"/>
          <w:noProof/>
          <w:sz w:val="18"/>
        </w:rPr>
        <w:instrText xml:space="preserve"> PAGEREF _Toc390698846 \h </w:instrText>
      </w:r>
      <w:r w:rsidRPr="00901774">
        <w:rPr>
          <w:b w:val="0"/>
          <w:noProof/>
          <w:sz w:val="18"/>
        </w:rPr>
      </w:r>
      <w:r w:rsidRPr="00901774">
        <w:rPr>
          <w:b w:val="0"/>
          <w:noProof/>
          <w:sz w:val="18"/>
        </w:rPr>
        <w:fldChar w:fldCharType="separate"/>
      </w:r>
      <w:r w:rsidR="008329B0">
        <w:rPr>
          <w:b w:val="0"/>
          <w:noProof/>
          <w:sz w:val="18"/>
        </w:rPr>
        <w:t>233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505</w:t>
      </w:r>
      <w:r>
        <w:rPr>
          <w:noProof/>
        </w:rPr>
        <w:tab/>
        <w:t>Head company treated as a life insurance company</w:t>
      </w:r>
      <w:r w:rsidRPr="00901774">
        <w:rPr>
          <w:noProof/>
        </w:rPr>
        <w:tab/>
      </w:r>
      <w:r w:rsidRPr="00901774">
        <w:rPr>
          <w:noProof/>
        </w:rPr>
        <w:fldChar w:fldCharType="begin"/>
      </w:r>
      <w:r w:rsidRPr="00901774">
        <w:rPr>
          <w:noProof/>
        </w:rPr>
        <w:instrText xml:space="preserve"> PAGEREF _Toc390698847 \h </w:instrText>
      </w:r>
      <w:r w:rsidRPr="00901774">
        <w:rPr>
          <w:noProof/>
        </w:rPr>
      </w:r>
      <w:r w:rsidRPr="00901774">
        <w:rPr>
          <w:noProof/>
        </w:rPr>
        <w:fldChar w:fldCharType="separate"/>
      </w:r>
      <w:r w:rsidR="008329B0">
        <w:rPr>
          <w:noProof/>
        </w:rPr>
        <w:t>233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901774">
        <w:rPr>
          <w:noProof/>
        </w:rPr>
        <w:tab/>
      </w:r>
      <w:r w:rsidRPr="00901774">
        <w:rPr>
          <w:noProof/>
        </w:rPr>
        <w:fldChar w:fldCharType="begin"/>
      </w:r>
      <w:r w:rsidRPr="00901774">
        <w:rPr>
          <w:noProof/>
        </w:rPr>
        <w:instrText xml:space="preserve"> PAGEREF _Toc390698848 \h </w:instrText>
      </w:r>
      <w:r w:rsidRPr="00901774">
        <w:rPr>
          <w:noProof/>
        </w:rPr>
      </w:r>
      <w:r w:rsidRPr="00901774">
        <w:rPr>
          <w:noProof/>
        </w:rPr>
        <w:fldChar w:fldCharType="separate"/>
      </w:r>
      <w:r w:rsidR="008329B0">
        <w:rPr>
          <w:noProof/>
        </w:rPr>
        <w:t>234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901774">
        <w:rPr>
          <w:noProof/>
        </w:rPr>
        <w:tab/>
      </w:r>
      <w:r w:rsidRPr="00901774">
        <w:rPr>
          <w:noProof/>
        </w:rPr>
        <w:fldChar w:fldCharType="begin"/>
      </w:r>
      <w:r w:rsidRPr="00901774">
        <w:rPr>
          <w:noProof/>
        </w:rPr>
        <w:instrText xml:space="preserve"> PAGEREF _Toc390698849 \h </w:instrText>
      </w:r>
      <w:r w:rsidRPr="00901774">
        <w:rPr>
          <w:noProof/>
        </w:rPr>
      </w:r>
      <w:r w:rsidRPr="00901774">
        <w:rPr>
          <w:noProof/>
        </w:rPr>
        <w:fldChar w:fldCharType="separate"/>
      </w:r>
      <w:r w:rsidR="008329B0">
        <w:rPr>
          <w:noProof/>
        </w:rPr>
        <w:t>235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Life insurance companies’ liabilities on joining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_Toc390698850 \h </w:instrText>
      </w:r>
      <w:r w:rsidRPr="00901774">
        <w:rPr>
          <w:b w:val="0"/>
          <w:noProof/>
          <w:sz w:val="18"/>
        </w:rPr>
      </w:r>
      <w:r w:rsidRPr="00901774">
        <w:rPr>
          <w:b w:val="0"/>
          <w:noProof/>
          <w:sz w:val="18"/>
        </w:rPr>
        <w:fldChar w:fldCharType="separate"/>
      </w:r>
      <w:r w:rsidR="008329B0">
        <w:rPr>
          <w:b w:val="0"/>
          <w:noProof/>
          <w:sz w:val="18"/>
        </w:rPr>
        <w:t>236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901774">
        <w:rPr>
          <w:noProof/>
        </w:rPr>
        <w:tab/>
      </w:r>
      <w:r w:rsidRPr="00901774">
        <w:rPr>
          <w:noProof/>
        </w:rPr>
        <w:fldChar w:fldCharType="begin"/>
      </w:r>
      <w:r w:rsidRPr="00901774">
        <w:rPr>
          <w:noProof/>
        </w:rPr>
        <w:instrText xml:space="preserve"> PAGEREF _Toc390698851 \h </w:instrText>
      </w:r>
      <w:r w:rsidRPr="00901774">
        <w:rPr>
          <w:noProof/>
        </w:rPr>
      </w:r>
      <w:r w:rsidRPr="00901774">
        <w:rPr>
          <w:noProof/>
        </w:rPr>
        <w:fldChar w:fldCharType="separate"/>
      </w:r>
      <w:r w:rsidR="008329B0">
        <w:rPr>
          <w:noProof/>
        </w:rPr>
        <w:t>236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_Toc390698852 \h </w:instrText>
      </w:r>
      <w:r w:rsidRPr="00901774">
        <w:rPr>
          <w:b w:val="0"/>
          <w:noProof/>
          <w:sz w:val="18"/>
        </w:rPr>
      </w:r>
      <w:r w:rsidRPr="00901774">
        <w:rPr>
          <w:b w:val="0"/>
          <w:noProof/>
          <w:sz w:val="18"/>
        </w:rPr>
        <w:fldChar w:fldCharType="separate"/>
      </w:r>
      <w:r w:rsidR="008329B0">
        <w:rPr>
          <w:b w:val="0"/>
          <w:noProof/>
          <w:sz w:val="18"/>
        </w:rPr>
        <w:t>237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901774">
        <w:rPr>
          <w:noProof/>
        </w:rPr>
        <w:tab/>
      </w:r>
      <w:r w:rsidRPr="00901774">
        <w:rPr>
          <w:noProof/>
        </w:rPr>
        <w:fldChar w:fldCharType="begin"/>
      </w:r>
      <w:r w:rsidRPr="00901774">
        <w:rPr>
          <w:noProof/>
        </w:rPr>
        <w:instrText xml:space="preserve"> PAGEREF _Toc390698853 \h </w:instrText>
      </w:r>
      <w:r w:rsidRPr="00901774">
        <w:rPr>
          <w:noProof/>
        </w:rPr>
      </w:r>
      <w:r w:rsidRPr="00901774">
        <w:rPr>
          <w:noProof/>
        </w:rPr>
        <w:fldChar w:fldCharType="separate"/>
      </w:r>
      <w:r w:rsidR="008329B0">
        <w:rPr>
          <w:noProof/>
        </w:rPr>
        <w:t>237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901774">
        <w:rPr>
          <w:noProof/>
        </w:rPr>
        <w:tab/>
      </w:r>
      <w:r w:rsidRPr="00901774">
        <w:rPr>
          <w:noProof/>
        </w:rPr>
        <w:fldChar w:fldCharType="begin"/>
      </w:r>
      <w:r w:rsidRPr="00901774">
        <w:rPr>
          <w:noProof/>
        </w:rPr>
        <w:instrText xml:space="preserve"> PAGEREF _Toc390698854 \h </w:instrText>
      </w:r>
      <w:r w:rsidRPr="00901774">
        <w:rPr>
          <w:noProof/>
        </w:rPr>
      </w:r>
      <w:r w:rsidRPr="00901774">
        <w:rPr>
          <w:noProof/>
        </w:rPr>
        <w:fldChar w:fldCharType="separate"/>
      </w:r>
      <w:r w:rsidR="008329B0">
        <w:rPr>
          <w:noProof/>
        </w:rPr>
        <w:t>238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901774">
        <w:rPr>
          <w:noProof/>
        </w:rPr>
        <w:tab/>
      </w:r>
      <w:r w:rsidRPr="00901774">
        <w:rPr>
          <w:noProof/>
        </w:rPr>
        <w:fldChar w:fldCharType="begin"/>
      </w:r>
      <w:r w:rsidRPr="00901774">
        <w:rPr>
          <w:noProof/>
        </w:rPr>
        <w:instrText xml:space="preserve"> PAGEREF _Toc390698855 \h </w:instrText>
      </w:r>
      <w:r w:rsidRPr="00901774">
        <w:rPr>
          <w:noProof/>
        </w:rPr>
      </w:r>
      <w:r w:rsidRPr="00901774">
        <w:rPr>
          <w:noProof/>
        </w:rPr>
        <w:fldChar w:fldCharType="separate"/>
      </w:r>
      <w:r w:rsidR="008329B0">
        <w:rPr>
          <w:noProof/>
        </w:rPr>
        <w:t>239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_Toc390698856 \h </w:instrText>
      </w:r>
      <w:r w:rsidRPr="00901774">
        <w:rPr>
          <w:b w:val="0"/>
          <w:noProof/>
          <w:sz w:val="18"/>
        </w:rPr>
      </w:r>
      <w:r w:rsidRPr="00901774">
        <w:rPr>
          <w:b w:val="0"/>
          <w:noProof/>
          <w:sz w:val="18"/>
        </w:rPr>
        <w:fldChar w:fldCharType="separate"/>
      </w:r>
      <w:r w:rsidR="008329B0">
        <w:rPr>
          <w:b w:val="0"/>
          <w:noProof/>
          <w:sz w:val="18"/>
        </w:rPr>
        <w:t>239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901774">
        <w:rPr>
          <w:noProof/>
        </w:rPr>
        <w:tab/>
      </w:r>
      <w:r w:rsidRPr="00901774">
        <w:rPr>
          <w:noProof/>
        </w:rPr>
        <w:fldChar w:fldCharType="begin"/>
      </w:r>
      <w:r w:rsidRPr="00901774">
        <w:rPr>
          <w:noProof/>
        </w:rPr>
        <w:instrText xml:space="preserve"> PAGEREF _Toc390698857 \h </w:instrText>
      </w:r>
      <w:r w:rsidRPr="00901774">
        <w:rPr>
          <w:noProof/>
        </w:rPr>
      </w:r>
      <w:r w:rsidRPr="00901774">
        <w:rPr>
          <w:noProof/>
        </w:rPr>
        <w:fldChar w:fldCharType="separate"/>
      </w:r>
      <w:r w:rsidR="008329B0">
        <w:rPr>
          <w:noProof/>
        </w:rPr>
        <w:t>239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_Toc390698858 \h </w:instrText>
      </w:r>
      <w:r w:rsidRPr="00901774">
        <w:rPr>
          <w:b w:val="0"/>
          <w:noProof/>
          <w:sz w:val="18"/>
        </w:rPr>
      </w:r>
      <w:r w:rsidRPr="00901774">
        <w:rPr>
          <w:b w:val="0"/>
          <w:noProof/>
          <w:sz w:val="18"/>
        </w:rPr>
        <w:fldChar w:fldCharType="separate"/>
      </w:r>
      <w:r w:rsidR="008329B0">
        <w:rPr>
          <w:b w:val="0"/>
          <w:noProof/>
          <w:sz w:val="18"/>
        </w:rPr>
        <w:t>240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superannuation/FHSA assets of life insurance company</w:t>
      </w:r>
      <w:r w:rsidRPr="00901774">
        <w:rPr>
          <w:noProof/>
        </w:rPr>
        <w:tab/>
      </w:r>
      <w:r w:rsidRPr="00901774">
        <w:rPr>
          <w:noProof/>
        </w:rPr>
        <w:fldChar w:fldCharType="begin"/>
      </w:r>
      <w:r w:rsidRPr="00901774">
        <w:rPr>
          <w:noProof/>
        </w:rPr>
        <w:instrText xml:space="preserve"> PAGEREF _Toc390698859 \h </w:instrText>
      </w:r>
      <w:r w:rsidRPr="00901774">
        <w:rPr>
          <w:noProof/>
        </w:rPr>
      </w:r>
      <w:r w:rsidRPr="00901774">
        <w:rPr>
          <w:noProof/>
        </w:rPr>
        <w:fldChar w:fldCharType="separate"/>
      </w:r>
      <w:r w:rsidR="008329B0">
        <w:rPr>
          <w:noProof/>
        </w:rPr>
        <w:t>240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901774">
        <w:rPr>
          <w:noProof/>
        </w:rPr>
        <w:tab/>
      </w:r>
      <w:r w:rsidRPr="00901774">
        <w:rPr>
          <w:noProof/>
        </w:rPr>
        <w:fldChar w:fldCharType="begin"/>
      </w:r>
      <w:r w:rsidRPr="00901774">
        <w:rPr>
          <w:noProof/>
        </w:rPr>
        <w:instrText xml:space="preserve"> PAGEREF _Toc390698860 \h </w:instrText>
      </w:r>
      <w:r w:rsidRPr="00901774">
        <w:rPr>
          <w:noProof/>
        </w:rPr>
      </w:r>
      <w:r w:rsidRPr="00901774">
        <w:rPr>
          <w:noProof/>
        </w:rPr>
        <w:fldChar w:fldCharType="separate"/>
      </w:r>
      <w:r w:rsidR="008329B0">
        <w:rPr>
          <w:noProof/>
        </w:rPr>
        <w:t>241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_Toc390698861 \h </w:instrText>
      </w:r>
      <w:r w:rsidRPr="00901774">
        <w:rPr>
          <w:b w:val="0"/>
          <w:noProof/>
          <w:sz w:val="18"/>
        </w:rPr>
      </w:r>
      <w:r w:rsidRPr="00901774">
        <w:rPr>
          <w:b w:val="0"/>
          <w:noProof/>
          <w:sz w:val="18"/>
        </w:rPr>
        <w:fldChar w:fldCharType="separate"/>
      </w:r>
      <w:r w:rsidR="008329B0">
        <w:rPr>
          <w:b w:val="0"/>
          <w:noProof/>
          <w:sz w:val="18"/>
        </w:rPr>
        <w:t>242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901774">
        <w:rPr>
          <w:noProof/>
        </w:rPr>
        <w:tab/>
      </w:r>
      <w:r w:rsidRPr="00901774">
        <w:rPr>
          <w:noProof/>
        </w:rPr>
        <w:fldChar w:fldCharType="begin"/>
      </w:r>
      <w:r w:rsidRPr="00901774">
        <w:rPr>
          <w:noProof/>
        </w:rPr>
        <w:instrText xml:space="preserve"> PAGEREF _Toc390698862 \h </w:instrText>
      </w:r>
      <w:r w:rsidRPr="00901774">
        <w:rPr>
          <w:noProof/>
        </w:rPr>
      </w:r>
      <w:r w:rsidRPr="00901774">
        <w:rPr>
          <w:noProof/>
        </w:rPr>
        <w:fldChar w:fldCharType="separate"/>
      </w:r>
      <w:r w:rsidR="008329B0">
        <w:rPr>
          <w:noProof/>
        </w:rPr>
        <w:t>242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901774">
        <w:rPr>
          <w:noProof/>
        </w:rPr>
        <w:tab/>
      </w:r>
      <w:r w:rsidRPr="00901774">
        <w:rPr>
          <w:noProof/>
        </w:rPr>
        <w:fldChar w:fldCharType="begin"/>
      </w:r>
      <w:r w:rsidRPr="00901774">
        <w:rPr>
          <w:noProof/>
        </w:rPr>
        <w:instrText xml:space="preserve"> PAGEREF _Toc390698863 \h </w:instrText>
      </w:r>
      <w:r w:rsidRPr="00901774">
        <w:rPr>
          <w:noProof/>
        </w:rPr>
      </w:r>
      <w:r w:rsidRPr="00901774">
        <w:rPr>
          <w:noProof/>
        </w:rPr>
        <w:fldChar w:fldCharType="separate"/>
      </w:r>
      <w:r w:rsidR="008329B0">
        <w:rPr>
          <w:noProof/>
        </w:rPr>
        <w:t>243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_Toc390698864 \h </w:instrText>
      </w:r>
      <w:r w:rsidRPr="00901774">
        <w:rPr>
          <w:b w:val="0"/>
          <w:noProof/>
          <w:sz w:val="18"/>
        </w:rPr>
      </w:r>
      <w:r w:rsidRPr="00901774">
        <w:rPr>
          <w:b w:val="0"/>
          <w:noProof/>
          <w:sz w:val="18"/>
        </w:rPr>
        <w:fldChar w:fldCharType="separate"/>
      </w:r>
      <w:r w:rsidR="008329B0">
        <w:rPr>
          <w:b w:val="0"/>
          <w:noProof/>
          <w:sz w:val="18"/>
        </w:rPr>
        <w:t>244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901774">
        <w:rPr>
          <w:noProof/>
        </w:rPr>
        <w:tab/>
      </w:r>
      <w:r w:rsidRPr="00901774">
        <w:rPr>
          <w:noProof/>
        </w:rPr>
        <w:fldChar w:fldCharType="begin"/>
      </w:r>
      <w:r w:rsidRPr="00901774">
        <w:rPr>
          <w:noProof/>
        </w:rPr>
        <w:instrText xml:space="preserve"> PAGEREF _Toc390698865 \h </w:instrText>
      </w:r>
      <w:r w:rsidRPr="00901774">
        <w:rPr>
          <w:noProof/>
        </w:rPr>
      </w:r>
      <w:r w:rsidRPr="00901774">
        <w:rPr>
          <w:noProof/>
        </w:rPr>
        <w:fldChar w:fldCharType="separate"/>
      </w:r>
      <w:r w:rsidR="008329B0">
        <w:rPr>
          <w:noProof/>
        </w:rPr>
        <w:t>244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_Toc390698866 \h </w:instrText>
      </w:r>
      <w:r w:rsidRPr="00901774">
        <w:rPr>
          <w:b w:val="0"/>
          <w:noProof/>
          <w:sz w:val="18"/>
        </w:rPr>
      </w:r>
      <w:r w:rsidRPr="00901774">
        <w:rPr>
          <w:b w:val="0"/>
          <w:noProof/>
          <w:sz w:val="18"/>
        </w:rPr>
        <w:fldChar w:fldCharType="separate"/>
      </w:r>
      <w:r w:rsidR="008329B0">
        <w:rPr>
          <w:b w:val="0"/>
          <w:noProof/>
          <w:sz w:val="18"/>
        </w:rPr>
        <w:t>245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901774">
        <w:rPr>
          <w:noProof/>
        </w:rPr>
        <w:tab/>
      </w:r>
      <w:r w:rsidRPr="00901774">
        <w:rPr>
          <w:noProof/>
        </w:rPr>
        <w:fldChar w:fldCharType="begin"/>
      </w:r>
      <w:r w:rsidRPr="00901774">
        <w:rPr>
          <w:noProof/>
        </w:rPr>
        <w:instrText xml:space="preserve"> PAGEREF _Toc390698867 \h </w:instrText>
      </w:r>
      <w:r w:rsidRPr="00901774">
        <w:rPr>
          <w:noProof/>
        </w:rPr>
      </w:r>
      <w:r w:rsidRPr="00901774">
        <w:rPr>
          <w:noProof/>
        </w:rPr>
        <w:fldChar w:fldCharType="separate"/>
      </w:r>
      <w:r w:rsidR="008329B0">
        <w:rPr>
          <w:noProof/>
        </w:rPr>
        <w:t>245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Tax cost setting rules for life insurance companies leaving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_Toc390698868 \h </w:instrText>
      </w:r>
      <w:r w:rsidRPr="00901774">
        <w:rPr>
          <w:b w:val="0"/>
          <w:noProof/>
          <w:sz w:val="18"/>
        </w:rPr>
      </w:r>
      <w:r w:rsidRPr="00901774">
        <w:rPr>
          <w:b w:val="0"/>
          <w:noProof/>
          <w:sz w:val="18"/>
        </w:rPr>
        <w:fldChar w:fldCharType="separate"/>
      </w:r>
      <w:r w:rsidR="008329B0">
        <w:rPr>
          <w:b w:val="0"/>
          <w:noProof/>
          <w:sz w:val="18"/>
        </w:rPr>
        <w:t>246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901774">
        <w:rPr>
          <w:noProof/>
        </w:rPr>
        <w:tab/>
      </w:r>
      <w:r w:rsidRPr="00901774">
        <w:rPr>
          <w:noProof/>
        </w:rPr>
        <w:fldChar w:fldCharType="begin"/>
      </w:r>
      <w:r w:rsidRPr="00901774">
        <w:rPr>
          <w:noProof/>
        </w:rPr>
        <w:instrText xml:space="preserve"> PAGEREF _Toc390698869 \h </w:instrText>
      </w:r>
      <w:r w:rsidRPr="00901774">
        <w:rPr>
          <w:noProof/>
        </w:rPr>
      </w:r>
      <w:r w:rsidRPr="00901774">
        <w:rPr>
          <w:noProof/>
        </w:rPr>
        <w:fldChar w:fldCharType="separate"/>
      </w:r>
      <w:r w:rsidR="008329B0">
        <w:rPr>
          <w:noProof/>
        </w:rPr>
        <w:t>246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901774">
        <w:rPr>
          <w:noProof/>
        </w:rPr>
        <w:tab/>
      </w:r>
      <w:r w:rsidRPr="00901774">
        <w:rPr>
          <w:noProof/>
        </w:rPr>
        <w:fldChar w:fldCharType="begin"/>
      </w:r>
      <w:r w:rsidRPr="00901774">
        <w:rPr>
          <w:noProof/>
        </w:rPr>
        <w:instrText xml:space="preserve"> PAGEREF _Toc390698870 \h </w:instrText>
      </w:r>
      <w:r w:rsidRPr="00901774">
        <w:rPr>
          <w:noProof/>
        </w:rPr>
      </w:r>
      <w:r w:rsidRPr="00901774">
        <w:rPr>
          <w:noProof/>
        </w:rPr>
        <w:fldChar w:fldCharType="separate"/>
      </w:r>
      <w:r w:rsidR="008329B0">
        <w:rPr>
          <w:noProof/>
        </w:rPr>
        <w:t>247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713</w:t>
      </w:r>
      <w:r>
        <w:rPr>
          <w:noProof/>
        </w:rPr>
        <w:noBreakHyphen/>
        <w:t>585</w:t>
      </w:r>
      <w:r>
        <w:rPr>
          <w:noProof/>
        </w:rPr>
        <w:tab/>
        <w:t>Obligation to value certain assets and liabilities at leaving time</w:t>
      </w:r>
      <w:r w:rsidRPr="00901774">
        <w:rPr>
          <w:noProof/>
        </w:rPr>
        <w:tab/>
      </w:r>
      <w:r w:rsidRPr="00901774">
        <w:rPr>
          <w:noProof/>
        </w:rPr>
        <w:fldChar w:fldCharType="begin"/>
      </w:r>
      <w:r w:rsidRPr="00901774">
        <w:rPr>
          <w:noProof/>
        </w:rPr>
        <w:instrText xml:space="preserve"> PAGEREF _Toc390698871 \h </w:instrText>
      </w:r>
      <w:r w:rsidRPr="00901774">
        <w:rPr>
          <w:noProof/>
        </w:rPr>
      </w:r>
      <w:r w:rsidRPr="00901774">
        <w:rPr>
          <w:noProof/>
        </w:rPr>
        <w:fldChar w:fldCharType="separate"/>
      </w:r>
      <w:r w:rsidR="008329B0">
        <w:rPr>
          <w:noProof/>
        </w:rPr>
        <w:t>248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901774">
        <w:rPr>
          <w:b w:val="0"/>
          <w:noProof/>
          <w:sz w:val="18"/>
        </w:rPr>
        <w:tab/>
      </w:r>
      <w:r w:rsidRPr="00901774">
        <w:rPr>
          <w:b w:val="0"/>
          <w:noProof/>
          <w:sz w:val="18"/>
        </w:rPr>
        <w:fldChar w:fldCharType="begin"/>
      </w:r>
      <w:r w:rsidRPr="00901774">
        <w:rPr>
          <w:b w:val="0"/>
          <w:noProof/>
          <w:sz w:val="18"/>
        </w:rPr>
        <w:instrText xml:space="preserve"> PAGEREF _Toc390698872 \h </w:instrText>
      </w:r>
      <w:r w:rsidRPr="00901774">
        <w:rPr>
          <w:b w:val="0"/>
          <w:noProof/>
          <w:sz w:val="18"/>
        </w:rPr>
      </w:r>
      <w:r w:rsidRPr="00901774">
        <w:rPr>
          <w:b w:val="0"/>
          <w:noProof/>
          <w:sz w:val="18"/>
        </w:rPr>
        <w:fldChar w:fldCharType="separate"/>
      </w:r>
      <w:r w:rsidR="008329B0">
        <w:rPr>
          <w:b w:val="0"/>
          <w:noProof/>
          <w:sz w:val="18"/>
        </w:rPr>
        <w:t>248</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901774">
        <w:rPr>
          <w:b w:val="0"/>
          <w:noProof/>
          <w:sz w:val="18"/>
        </w:rPr>
        <w:tab/>
      </w:r>
      <w:r w:rsidRPr="00901774">
        <w:rPr>
          <w:b w:val="0"/>
          <w:noProof/>
          <w:sz w:val="18"/>
        </w:rPr>
        <w:fldChar w:fldCharType="begin"/>
      </w:r>
      <w:r w:rsidRPr="00901774">
        <w:rPr>
          <w:b w:val="0"/>
          <w:noProof/>
          <w:sz w:val="18"/>
        </w:rPr>
        <w:instrText xml:space="preserve"> PAGEREF _Toc390698873 \h </w:instrText>
      </w:r>
      <w:r w:rsidRPr="00901774">
        <w:rPr>
          <w:b w:val="0"/>
          <w:noProof/>
          <w:sz w:val="18"/>
        </w:rPr>
      </w:r>
      <w:r w:rsidRPr="00901774">
        <w:rPr>
          <w:b w:val="0"/>
          <w:noProof/>
          <w:sz w:val="18"/>
        </w:rPr>
        <w:fldChar w:fldCharType="separate"/>
      </w:r>
      <w:r w:rsidR="008329B0">
        <w:rPr>
          <w:b w:val="0"/>
          <w:noProof/>
          <w:sz w:val="18"/>
        </w:rPr>
        <w:t>248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901774">
        <w:rPr>
          <w:noProof/>
        </w:rPr>
        <w:tab/>
      </w:r>
      <w:r w:rsidRPr="00901774">
        <w:rPr>
          <w:noProof/>
        </w:rPr>
        <w:fldChar w:fldCharType="begin"/>
      </w:r>
      <w:r w:rsidRPr="00901774">
        <w:rPr>
          <w:noProof/>
        </w:rPr>
        <w:instrText xml:space="preserve"> PAGEREF _Toc390698874 \h </w:instrText>
      </w:r>
      <w:r w:rsidRPr="00901774">
        <w:rPr>
          <w:noProof/>
        </w:rPr>
      </w:r>
      <w:r w:rsidRPr="00901774">
        <w:rPr>
          <w:noProof/>
        </w:rPr>
        <w:fldChar w:fldCharType="separate"/>
      </w:r>
      <w:r w:rsidR="008329B0">
        <w:rPr>
          <w:noProof/>
        </w:rPr>
        <w:t>248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_Toc390698875 \h </w:instrText>
      </w:r>
      <w:r w:rsidRPr="00901774">
        <w:rPr>
          <w:b w:val="0"/>
          <w:noProof/>
          <w:sz w:val="18"/>
        </w:rPr>
      </w:r>
      <w:r w:rsidRPr="00901774">
        <w:rPr>
          <w:b w:val="0"/>
          <w:noProof/>
          <w:sz w:val="18"/>
        </w:rPr>
        <w:fldChar w:fldCharType="separate"/>
      </w:r>
      <w:r w:rsidR="008329B0">
        <w:rPr>
          <w:b w:val="0"/>
          <w:noProof/>
          <w:sz w:val="18"/>
        </w:rPr>
        <w:t>249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901774">
        <w:rPr>
          <w:noProof/>
        </w:rPr>
        <w:tab/>
      </w:r>
      <w:r w:rsidRPr="00901774">
        <w:rPr>
          <w:noProof/>
        </w:rPr>
        <w:fldChar w:fldCharType="begin"/>
      </w:r>
      <w:r w:rsidRPr="00901774">
        <w:rPr>
          <w:noProof/>
        </w:rPr>
        <w:instrText xml:space="preserve"> PAGEREF _Toc390698876 \h </w:instrText>
      </w:r>
      <w:r w:rsidRPr="00901774">
        <w:rPr>
          <w:noProof/>
        </w:rPr>
      </w:r>
      <w:r w:rsidRPr="00901774">
        <w:rPr>
          <w:noProof/>
        </w:rPr>
        <w:fldChar w:fldCharType="separate"/>
      </w:r>
      <w:r w:rsidR="008329B0">
        <w:rPr>
          <w:noProof/>
        </w:rPr>
        <w:t>249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_Toc390698877 \h </w:instrText>
      </w:r>
      <w:r w:rsidRPr="00901774">
        <w:rPr>
          <w:b w:val="0"/>
          <w:noProof/>
          <w:sz w:val="18"/>
        </w:rPr>
      </w:r>
      <w:r w:rsidRPr="00901774">
        <w:rPr>
          <w:b w:val="0"/>
          <w:noProof/>
          <w:sz w:val="18"/>
        </w:rPr>
        <w:fldChar w:fldCharType="separate"/>
      </w:r>
      <w:r w:rsidR="008329B0">
        <w:rPr>
          <w:b w:val="0"/>
          <w:noProof/>
          <w:sz w:val="18"/>
        </w:rPr>
        <w:t>249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901774">
        <w:rPr>
          <w:noProof/>
        </w:rPr>
        <w:tab/>
      </w:r>
      <w:r w:rsidRPr="00901774">
        <w:rPr>
          <w:noProof/>
        </w:rPr>
        <w:fldChar w:fldCharType="begin"/>
      </w:r>
      <w:r w:rsidRPr="00901774">
        <w:rPr>
          <w:noProof/>
        </w:rPr>
        <w:instrText xml:space="preserve"> PAGEREF _Toc390698878 \h </w:instrText>
      </w:r>
      <w:r w:rsidRPr="00901774">
        <w:rPr>
          <w:noProof/>
        </w:rPr>
      </w:r>
      <w:r w:rsidRPr="00901774">
        <w:rPr>
          <w:noProof/>
        </w:rPr>
        <w:fldChar w:fldCharType="separate"/>
      </w:r>
      <w:r w:rsidR="008329B0">
        <w:rPr>
          <w:noProof/>
        </w:rPr>
        <w:t>249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901774">
        <w:rPr>
          <w:noProof/>
        </w:rPr>
        <w:tab/>
      </w:r>
      <w:r w:rsidRPr="00901774">
        <w:rPr>
          <w:noProof/>
        </w:rPr>
        <w:fldChar w:fldCharType="begin"/>
      </w:r>
      <w:r w:rsidRPr="00901774">
        <w:rPr>
          <w:noProof/>
        </w:rPr>
        <w:instrText xml:space="preserve"> PAGEREF _Toc390698879 \h </w:instrText>
      </w:r>
      <w:r w:rsidRPr="00901774">
        <w:rPr>
          <w:noProof/>
        </w:rPr>
      </w:r>
      <w:r w:rsidRPr="00901774">
        <w:rPr>
          <w:noProof/>
        </w:rPr>
        <w:fldChar w:fldCharType="separate"/>
      </w:r>
      <w:r w:rsidR="008329B0">
        <w:rPr>
          <w:noProof/>
        </w:rPr>
        <w:t>250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901774">
        <w:rPr>
          <w:noProof/>
        </w:rPr>
        <w:tab/>
      </w:r>
      <w:r w:rsidRPr="00901774">
        <w:rPr>
          <w:noProof/>
        </w:rPr>
        <w:fldChar w:fldCharType="begin"/>
      </w:r>
      <w:r w:rsidRPr="00901774">
        <w:rPr>
          <w:noProof/>
        </w:rPr>
        <w:instrText xml:space="preserve"> PAGEREF _Toc390698880 \h </w:instrText>
      </w:r>
      <w:r w:rsidRPr="00901774">
        <w:rPr>
          <w:noProof/>
        </w:rPr>
      </w:r>
      <w:r w:rsidRPr="00901774">
        <w:rPr>
          <w:noProof/>
        </w:rPr>
        <w:fldChar w:fldCharType="separate"/>
      </w:r>
      <w:r w:rsidR="008329B0">
        <w:rPr>
          <w:noProof/>
        </w:rPr>
        <w:t>251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901774">
        <w:rPr>
          <w:noProof/>
        </w:rPr>
        <w:tab/>
      </w:r>
      <w:r w:rsidRPr="00901774">
        <w:rPr>
          <w:noProof/>
        </w:rPr>
        <w:fldChar w:fldCharType="begin"/>
      </w:r>
      <w:r w:rsidRPr="00901774">
        <w:rPr>
          <w:noProof/>
        </w:rPr>
        <w:instrText xml:space="preserve"> PAGEREF _Toc390698881 \h </w:instrText>
      </w:r>
      <w:r w:rsidRPr="00901774">
        <w:rPr>
          <w:noProof/>
        </w:rPr>
      </w:r>
      <w:r w:rsidRPr="00901774">
        <w:rPr>
          <w:noProof/>
        </w:rPr>
        <w:fldChar w:fldCharType="separate"/>
      </w:r>
      <w:r w:rsidR="008329B0">
        <w:rPr>
          <w:noProof/>
        </w:rPr>
        <w:t>252</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901774">
        <w:rPr>
          <w:b w:val="0"/>
          <w:noProof/>
          <w:sz w:val="18"/>
        </w:rPr>
        <w:tab/>
      </w:r>
      <w:r w:rsidRPr="00901774">
        <w:rPr>
          <w:b w:val="0"/>
          <w:noProof/>
          <w:sz w:val="18"/>
        </w:rPr>
        <w:fldChar w:fldCharType="begin"/>
      </w:r>
      <w:r w:rsidRPr="00901774">
        <w:rPr>
          <w:b w:val="0"/>
          <w:noProof/>
          <w:sz w:val="18"/>
        </w:rPr>
        <w:instrText xml:space="preserve"> PAGEREF _Toc390698882 \h </w:instrText>
      </w:r>
      <w:r w:rsidRPr="00901774">
        <w:rPr>
          <w:b w:val="0"/>
          <w:noProof/>
          <w:sz w:val="18"/>
        </w:rPr>
      </w:r>
      <w:r w:rsidRPr="00901774">
        <w:rPr>
          <w:b w:val="0"/>
          <w:noProof/>
          <w:sz w:val="18"/>
        </w:rPr>
        <w:fldChar w:fldCharType="separate"/>
      </w:r>
      <w:r w:rsidR="008329B0">
        <w:rPr>
          <w:b w:val="0"/>
          <w:noProof/>
          <w:sz w:val="18"/>
        </w:rPr>
        <w:t>253</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901774">
        <w:rPr>
          <w:b w:val="0"/>
          <w:noProof/>
          <w:sz w:val="18"/>
        </w:rPr>
        <w:tab/>
      </w:r>
      <w:r w:rsidRPr="00901774">
        <w:rPr>
          <w:b w:val="0"/>
          <w:noProof/>
          <w:sz w:val="18"/>
        </w:rPr>
        <w:fldChar w:fldCharType="begin"/>
      </w:r>
      <w:r w:rsidRPr="00901774">
        <w:rPr>
          <w:b w:val="0"/>
          <w:noProof/>
          <w:sz w:val="18"/>
        </w:rPr>
        <w:instrText xml:space="preserve"> PAGEREF _Toc390698883 \h </w:instrText>
      </w:r>
      <w:r w:rsidRPr="00901774">
        <w:rPr>
          <w:b w:val="0"/>
          <w:noProof/>
          <w:sz w:val="18"/>
        </w:rPr>
      </w:r>
      <w:r w:rsidRPr="00901774">
        <w:rPr>
          <w:b w:val="0"/>
          <w:noProof/>
          <w:sz w:val="18"/>
        </w:rPr>
        <w:fldChar w:fldCharType="separate"/>
      </w:r>
      <w:r w:rsidR="008329B0">
        <w:rPr>
          <w:b w:val="0"/>
          <w:noProof/>
          <w:sz w:val="18"/>
        </w:rPr>
        <w:t>254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_Toc390698884 \h </w:instrText>
      </w:r>
      <w:r w:rsidRPr="00901774">
        <w:rPr>
          <w:b w:val="0"/>
          <w:noProof/>
          <w:sz w:val="18"/>
        </w:rPr>
      </w:r>
      <w:r w:rsidRPr="00901774">
        <w:rPr>
          <w:b w:val="0"/>
          <w:noProof/>
          <w:sz w:val="18"/>
        </w:rPr>
        <w:fldChar w:fldCharType="separate"/>
      </w:r>
      <w:r w:rsidR="008329B0">
        <w:rPr>
          <w:b w:val="0"/>
          <w:noProof/>
          <w:sz w:val="18"/>
        </w:rPr>
        <w:t>255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901774">
        <w:rPr>
          <w:noProof/>
        </w:rPr>
        <w:tab/>
      </w:r>
      <w:r w:rsidRPr="00901774">
        <w:rPr>
          <w:noProof/>
        </w:rPr>
        <w:fldChar w:fldCharType="begin"/>
      </w:r>
      <w:r w:rsidRPr="00901774">
        <w:rPr>
          <w:noProof/>
        </w:rPr>
        <w:instrText xml:space="preserve"> PAGEREF _Toc390698885 \h </w:instrText>
      </w:r>
      <w:r w:rsidRPr="00901774">
        <w:rPr>
          <w:noProof/>
        </w:rPr>
      </w:r>
      <w:r w:rsidRPr="00901774">
        <w:rPr>
          <w:noProof/>
        </w:rPr>
        <w:fldChar w:fldCharType="separate"/>
      </w:r>
      <w:r w:rsidR="008329B0">
        <w:rPr>
          <w:noProof/>
        </w:rPr>
        <w:t>255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_Toc390698886 \h </w:instrText>
      </w:r>
      <w:r w:rsidRPr="00901774">
        <w:rPr>
          <w:b w:val="0"/>
          <w:noProof/>
          <w:sz w:val="18"/>
        </w:rPr>
      </w:r>
      <w:r w:rsidRPr="00901774">
        <w:rPr>
          <w:b w:val="0"/>
          <w:noProof/>
          <w:sz w:val="18"/>
        </w:rPr>
        <w:fldChar w:fldCharType="separate"/>
      </w:r>
      <w:r w:rsidR="008329B0">
        <w:rPr>
          <w:b w:val="0"/>
          <w:noProof/>
          <w:sz w:val="18"/>
        </w:rPr>
        <w:t>256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901774">
        <w:rPr>
          <w:noProof/>
        </w:rPr>
        <w:tab/>
      </w:r>
      <w:r w:rsidRPr="00901774">
        <w:rPr>
          <w:noProof/>
        </w:rPr>
        <w:fldChar w:fldCharType="begin"/>
      </w:r>
      <w:r w:rsidRPr="00901774">
        <w:rPr>
          <w:noProof/>
        </w:rPr>
        <w:instrText xml:space="preserve"> PAGEREF _Toc390698887 \h </w:instrText>
      </w:r>
      <w:r w:rsidRPr="00901774">
        <w:rPr>
          <w:noProof/>
        </w:rPr>
      </w:r>
      <w:r w:rsidRPr="00901774">
        <w:rPr>
          <w:noProof/>
        </w:rPr>
        <w:fldChar w:fldCharType="separate"/>
      </w:r>
      <w:r w:rsidR="008329B0">
        <w:rPr>
          <w:noProof/>
        </w:rPr>
        <w:t>256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201C88">
        <w:rPr>
          <w:i/>
          <w:noProof/>
        </w:rPr>
        <w:t>165</w:t>
      </w:r>
      <w:r w:rsidRPr="00201C88">
        <w:rPr>
          <w:i/>
          <w:noProof/>
        </w:rPr>
        <w:noBreakHyphen/>
        <w:t>CC tagged asset</w:t>
      </w:r>
      <w:r w:rsidRPr="00901774">
        <w:rPr>
          <w:noProof/>
        </w:rPr>
        <w:tab/>
      </w:r>
      <w:r w:rsidRPr="00901774">
        <w:rPr>
          <w:noProof/>
        </w:rPr>
        <w:fldChar w:fldCharType="begin"/>
      </w:r>
      <w:r w:rsidRPr="00901774">
        <w:rPr>
          <w:noProof/>
        </w:rPr>
        <w:instrText xml:space="preserve"> PAGEREF _Toc390698888 \h </w:instrText>
      </w:r>
      <w:r w:rsidRPr="00901774">
        <w:rPr>
          <w:noProof/>
        </w:rPr>
      </w:r>
      <w:r w:rsidRPr="00901774">
        <w:rPr>
          <w:noProof/>
        </w:rPr>
        <w:fldChar w:fldCharType="separate"/>
      </w:r>
      <w:r w:rsidR="008329B0">
        <w:rPr>
          <w:noProof/>
        </w:rPr>
        <w:t>257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201C88">
        <w:rPr>
          <w:i/>
          <w:noProof/>
        </w:rPr>
        <w:t>final RUNL</w:t>
      </w:r>
      <w:r w:rsidRPr="00901774">
        <w:rPr>
          <w:noProof/>
        </w:rPr>
        <w:tab/>
      </w:r>
      <w:r w:rsidRPr="00901774">
        <w:rPr>
          <w:noProof/>
        </w:rPr>
        <w:fldChar w:fldCharType="begin"/>
      </w:r>
      <w:r w:rsidRPr="00901774">
        <w:rPr>
          <w:noProof/>
        </w:rPr>
        <w:instrText xml:space="preserve"> PAGEREF _Toc390698889 \h </w:instrText>
      </w:r>
      <w:r w:rsidRPr="00901774">
        <w:rPr>
          <w:noProof/>
        </w:rPr>
      </w:r>
      <w:r w:rsidRPr="00901774">
        <w:rPr>
          <w:noProof/>
        </w:rPr>
        <w:fldChar w:fldCharType="separate"/>
      </w:r>
      <w:r w:rsidR="008329B0">
        <w:rPr>
          <w:noProof/>
        </w:rPr>
        <w:t>257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affect tax cost setting amounts</w:t>
      </w:r>
      <w:r w:rsidRPr="00901774">
        <w:rPr>
          <w:b w:val="0"/>
          <w:noProof/>
          <w:sz w:val="18"/>
        </w:rPr>
        <w:tab/>
      </w:r>
      <w:r w:rsidRPr="00901774">
        <w:rPr>
          <w:b w:val="0"/>
          <w:noProof/>
          <w:sz w:val="18"/>
        </w:rPr>
        <w:fldChar w:fldCharType="begin"/>
      </w:r>
      <w:r w:rsidRPr="00901774">
        <w:rPr>
          <w:b w:val="0"/>
          <w:noProof/>
          <w:sz w:val="18"/>
        </w:rPr>
        <w:instrText xml:space="preserve"> PAGEREF _Toc390698890 \h </w:instrText>
      </w:r>
      <w:r w:rsidRPr="00901774">
        <w:rPr>
          <w:b w:val="0"/>
          <w:noProof/>
          <w:sz w:val="18"/>
        </w:rPr>
      </w:r>
      <w:r w:rsidRPr="00901774">
        <w:rPr>
          <w:b w:val="0"/>
          <w:noProof/>
          <w:sz w:val="18"/>
        </w:rPr>
        <w:fldChar w:fldCharType="separate"/>
      </w:r>
      <w:r w:rsidR="008329B0">
        <w:rPr>
          <w:b w:val="0"/>
          <w:noProof/>
          <w:sz w:val="18"/>
        </w:rPr>
        <w:t>258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901774">
        <w:rPr>
          <w:noProof/>
        </w:rPr>
        <w:tab/>
      </w:r>
      <w:r w:rsidRPr="00901774">
        <w:rPr>
          <w:noProof/>
        </w:rPr>
        <w:fldChar w:fldCharType="begin"/>
      </w:r>
      <w:r w:rsidRPr="00901774">
        <w:rPr>
          <w:noProof/>
        </w:rPr>
        <w:instrText xml:space="preserve"> PAGEREF _Toc390698891 \h </w:instrText>
      </w:r>
      <w:r w:rsidRPr="00901774">
        <w:rPr>
          <w:noProof/>
        </w:rPr>
      </w:r>
      <w:r w:rsidRPr="00901774">
        <w:rPr>
          <w:noProof/>
        </w:rPr>
        <w:fldChar w:fldCharType="separate"/>
      </w:r>
      <w:r w:rsidR="008329B0">
        <w:rPr>
          <w:noProof/>
        </w:rPr>
        <w:t>258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901774">
        <w:rPr>
          <w:noProof/>
        </w:rPr>
        <w:tab/>
      </w:r>
      <w:r w:rsidRPr="00901774">
        <w:rPr>
          <w:noProof/>
        </w:rPr>
        <w:fldChar w:fldCharType="begin"/>
      </w:r>
      <w:r w:rsidRPr="00901774">
        <w:rPr>
          <w:noProof/>
        </w:rPr>
        <w:instrText xml:space="preserve"> PAGEREF _Toc390698892 \h </w:instrText>
      </w:r>
      <w:r w:rsidRPr="00901774">
        <w:rPr>
          <w:noProof/>
        </w:rPr>
      </w:r>
      <w:r w:rsidRPr="00901774">
        <w:rPr>
          <w:noProof/>
        </w:rPr>
        <w:fldChar w:fldCharType="separate"/>
      </w:r>
      <w:r w:rsidR="008329B0">
        <w:rPr>
          <w:noProof/>
        </w:rPr>
        <w:t>259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form loss denial pools of head company when consolidated group is formed</w:t>
      </w:r>
      <w:r w:rsidRPr="00901774">
        <w:rPr>
          <w:b w:val="0"/>
          <w:noProof/>
          <w:sz w:val="18"/>
        </w:rPr>
        <w:tab/>
      </w:r>
      <w:r w:rsidRPr="00901774">
        <w:rPr>
          <w:b w:val="0"/>
          <w:noProof/>
          <w:sz w:val="18"/>
        </w:rPr>
        <w:fldChar w:fldCharType="begin"/>
      </w:r>
      <w:r w:rsidRPr="00901774">
        <w:rPr>
          <w:b w:val="0"/>
          <w:noProof/>
          <w:sz w:val="18"/>
        </w:rPr>
        <w:instrText xml:space="preserve"> PAGEREF _Toc390698893 \h </w:instrText>
      </w:r>
      <w:r w:rsidRPr="00901774">
        <w:rPr>
          <w:b w:val="0"/>
          <w:noProof/>
          <w:sz w:val="18"/>
        </w:rPr>
      </w:r>
      <w:r w:rsidRPr="00901774">
        <w:rPr>
          <w:b w:val="0"/>
          <w:noProof/>
          <w:sz w:val="18"/>
        </w:rPr>
        <w:fldChar w:fldCharType="separate"/>
      </w:r>
      <w:r w:rsidR="008329B0">
        <w:rPr>
          <w:b w:val="0"/>
          <w:noProof/>
          <w:sz w:val="18"/>
        </w:rPr>
        <w:t>260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901774">
        <w:rPr>
          <w:noProof/>
        </w:rPr>
        <w:tab/>
      </w:r>
      <w:r w:rsidRPr="00901774">
        <w:rPr>
          <w:noProof/>
        </w:rPr>
        <w:fldChar w:fldCharType="begin"/>
      </w:r>
      <w:r w:rsidRPr="00901774">
        <w:rPr>
          <w:noProof/>
        </w:rPr>
        <w:instrText xml:space="preserve"> PAGEREF _Toc390698894 \h </w:instrText>
      </w:r>
      <w:r w:rsidRPr="00901774">
        <w:rPr>
          <w:noProof/>
        </w:rPr>
      </w:r>
      <w:r w:rsidRPr="00901774">
        <w:rPr>
          <w:noProof/>
        </w:rPr>
        <w:fldChar w:fldCharType="separate"/>
      </w:r>
      <w:r w:rsidR="008329B0">
        <w:rPr>
          <w:noProof/>
        </w:rPr>
        <w:t>260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901774">
        <w:rPr>
          <w:noProof/>
        </w:rPr>
        <w:tab/>
      </w:r>
      <w:r w:rsidRPr="00901774">
        <w:rPr>
          <w:noProof/>
        </w:rPr>
        <w:fldChar w:fldCharType="begin"/>
      </w:r>
      <w:r w:rsidRPr="00901774">
        <w:rPr>
          <w:noProof/>
        </w:rPr>
        <w:instrText xml:space="preserve"> PAGEREF _Toc390698895 \h </w:instrText>
      </w:r>
      <w:r w:rsidRPr="00901774">
        <w:rPr>
          <w:noProof/>
        </w:rPr>
      </w:r>
      <w:r w:rsidRPr="00901774">
        <w:rPr>
          <w:noProof/>
        </w:rPr>
        <w:fldChar w:fldCharType="separate"/>
      </w:r>
      <w:r w:rsidR="008329B0">
        <w:rPr>
          <w:noProof/>
        </w:rPr>
        <w:t>261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_Toc390698896 \h </w:instrText>
      </w:r>
      <w:r w:rsidRPr="00901774">
        <w:rPr>
          <w:b w:val="0"/>
          <w:noProof/>
          <w:sz w:val="18"/>
        </w:rPr>
      </w:r>
      <w:r w:rsidRPr="00901774">
        <w:rPr>
          <w:b w:val="0"/>
          <w:noProof/>
          <w:sz w:val="18"/>
        </w:rPr>
        <w:fldChar w:fldCharType="separate"/>
      </w:r>
      <w:r w:rsidR="008329B0">
        <w:rPr>
          <w:b w:val="0"/>
          <w:noProof/>
          <w:sz w:val="18"/>
        </w:rPr>
        <w:t>263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901774">
        <w:rPr>
          <w:noProof/>
        </w:rPr>
        <w:tab/>
      </w:r>
      <w:r w:rsidRPr="00901774">
        <w:rPr>
          <w:noProof/>
        </w:rPr>
        <w:fldChar w:fldCharType="begin"/>
      </w:r>
      <w:r w:rsidRPr="00901774">
        <w:rPr>
          <w:noProof/>
        </w:rPr>
        <w:instrText xml:space="preserve"> PAGEREF _Toc390698897 \h </w:instrText>
      </w:r>
      <w:r w:rsidRPr="00901774">
        <w:rPr>
          <w:noProof/>
        </w:rPr>
      </w:r>
      <w:r w:rsidRPr="00901774">
        <w:rPr>
          <w:noProof/>
        </w:rPr>
        <w:fldChar w:fldCharType="separate"/>
      </w:r>
      <w:r w:rsidR="008329B0">
        <w:rPr>
          <w:noProof/>
        </w:rPr>
        <w:t>263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_Toc390698898 \h </w:instrText>
      </w:r>
      <w:r w:rsidRPr="00901774">
        <w:rPr>
          <w:b w:val="0"/>
          <w:noProof/>
          <w:sz w:val="18"/>
        </w:rPr>
      </w:r>
      <w:r w:rsidRPr="00901774">
        <w:rPr>
          <w:b w:val="0"/>
          <w:noProof/>
          <w:sz w:val="18"/>
        </w:rPr>
        <w:fldChar w:fldCharType="separate"/>
      </w:r>
      <w:r w:rsidR="008329B0">
        <w:rPr>
          <w:b w:val="0"/>
          <w:noProof/>
          <w:sz w:val="18"/>
        </w:rPr>
        <w:t>264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901774">
        <w:rPr>
          <w:noProof/>
        </w:rPr>
        <w:tab/>
      </w:r>
      <w:r w:rsidRPr="00901774">
        <w:rPr>
          <w:noProof/>
        </w:rPr>
        <w:fldChar w:fldCharType="begin"/>
      </w:r>
      <w:r w:rsidRPr="00901774">
        <w:rPr>
          <w:noProof/>
        </w:rPr>
        <w:instrText xml:space="preserve"> PAGEREF _Toc390698899 \h </w:instrText>
      </w:r>
      <w:r w:rsidRPr="00901774">
        <w:rPr>
          <w:noProof/>
        </w:rPr>
      </w:r>
      <w:r w:rsidRPr="00901774">
        <w:rPr>
          <w:noProof/>
        </w:rPr>
        <w:fldChar w:fldCharType="separate"/>
      </w:r>
      <w:r w:rsidR="008329B0">
        <w:rPr>
          <w:noProof/>
        </w:rPr>
        <w:t>264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901774">
        <w:rPr>
          <w:noProof/>
        </w:rPr>
        <w:tab/>
      </w:r>
      <w:r w:rsidRPr="00901774">
        <w:rPr>
          <w:noProof/>
        </w:rPr>
        <w:fldChar w:fldCharType="begin"/>
      </w:r>
      <w:r w:rsidRPr="00901774">
        <w:rPr>
          <w:noProof/>
        </w:rPr>
        <w:instrText xml:space="preserve"> PAGEREF _Toc390698900 \h </w:instrText>
      </w:r>
      <w:r w:rsidRPr="00901774">
        <w:rPr>
          <w:noProof/>
        </w:rPr>
      </w:r>
      <w:r w:rsidRPr="00901774">
        <w:rPr>
          <w:noProof/>
        </w:rPr>
        <w:fldChar w:fldCharType="separate"/>
      </w:r>
      <w:r w:rsidR="008329B0">
        <w:rPr>
          <w:noProof/>
        </w:rPr>
        <w:t>264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901774">
        <w:rPr>
          <w:noProof/>
        </w:rPr>
        <w:tab/>
      </w:r>
      <w:r w:rsidRPr="00901774">
        <w:rPr>
          <w:noProof/>
        </w:rPr>
        <w:fldChar w:fldCharType="begin"/>
      </w:r>
      <w:r w:rsidRPr="00901774">
        <w:rPr>
          <w:noProof/>
        </w:rPr>
        <w:instrText xml:space="preserve"> PAGEREF _Toc390698901 \h </w:instrText>
      </w:r>
      <w:r w:rsidRPr="00901774">
        <w:rPr>
          <w:noProof/>
        </w:rPr>
      </w:r>
      <w:r w:rsidRPr="00901774">
        <w:rPr>
          <w:noProof/>
        </w:rPr>
        <w:fldChar w:fldCharType="separate"/>
      </w:r>
      <w:r w:rsidR="008329B0">
        <w:rPr>
          <w:noProof/>
        </w:rPr>
        <w:t>264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201C88">
        <w:rPr>
          <w:i/>
          <w:noProof/>
        </w:rPr>
        <w:t>not</w:t>
      </w:r>
      <w:r>
        <w:rPr>
          <w:noProof/>
        </w:rPr>
        <w:t xml:space="preserve"> changed since head company’s last changeover time</w:t>
      </w:r>
      <w:r w:rsidRPr="00901774">
        <w:rPr>
          <w:noProof/>
        </w:rPr>
        <w:tab/>
      </w:r>
      <w:r w:rsidRPr="00901774">
        <w:rPr>
          <w:noProof/>
        </w:rPr>
        <w:fldChar w:fldCharType="begin"/>
      </w:r>
      <w:r w:rsidRPr="00901774">
        <w:rPr>
          <w:noProof/>
        </w:rPr>
        <w:instrText xml:space="preserve"> PAGEREF _Toc390698902 \h </w:instrText>
      </w:r>
      <w:r w:rsidRPr="00901774">
        <w:rPr>
          <w:noProof/>
        </w:rPr>
      </w:r>
      <w:r w:rsidRPr="00901774">
        <w:rPr>
          <w:noProof/>
        </w:rPr>
        <w:fldChar w:fldCharType="separate"/>
      </w:r>
      <w:r w:rsidR="008329B0">
        <w:rPr>
          <w:noProof/>
        </w:rPr>
        <w:t>265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901774">
        <w:rPr>
          <w:noProof/>
        </w:rPr>
        <w:tab/>
      </w:r>
      <w:r w:rsidRPr="00901774">
        <w:rPr>
          <w:noProof/>
        </w:rPr>
        <w:fldChar w:fldCharType="begin"/>
      </w:r>
      <w:r w:rsidRPr="00901774">
        <w:rPr>
          <w:noProof/>
        </w:rPr>
        <w:instrText xml:space="preserve"> PAGEREF _Toc390698903 \h </w:instrText>
      </w:r>
      <w:r w:rsidRPr="00901774">
        <w:rPr>
          <w:noProof/>
        </w:rPr>
      </w:r>
      <w:r w:rsidRPr="00901774">
        <w:rPr>
          <w:noProof/>
        </w:rPr>
        <w:fldChar w:fldCharType="separate"/>
      </w:r>
      <w:r w:rsidR="008329B0">
        <w:rPr>
          <w:noProof/>
        </w:rPr>
        <w:t>266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901774">
        <w:rPr>
          <w:noProof/>
        </w:rPr>
        <w:tab/>
      </w:r>
      <w:r w:rsidRPr="00901774">
        <w:rPr>
          <w:noProof/>
        </w:rPr>
        <w:fldChar w:fldCharType="begin"/>
      </w:r>
      <w:r w:rsidRPr="00901774">
        <w:rPr>
          <w:noProof/>
        </w:rPr>
        <w:instrText xml:space="preserve"> PAGEREF _Toc390698904 \h </w:instrText>
      </w:r>
      <w:r w:rsidRPr="00901774">
        <w:rPr>
          <w:noProof/>
        </w:rPr>
      </w:r>
      <w:r w:rsidRPr="00901774">
        <w:rPr>
          <w:noProof/>
        </w:rPr>
        <w:fldChar w:fldCharType="separate"/>
      </w:r>
      <w:r w:rsidR="008329B0">
        <w:rPr>
          <w:noProof/>
        </w:rPr>
        <w:t>266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901774">
        <w:rPr>
          <w:noProof/>
        </w:rPr>
        <w:tab/>
      </w:r>
      <w:r w:rsidRPr="00901774">
        <w:rPr>
          <w:noProof/>
        </w:rPr>
        <w:fldChar w:fldCharType="begin"/>
      </w:r>
      <w:r w:rsidRPr="00901774">
        <w:rPr>
          <w:noProof/>
        </w:rPr>
        <w:instrText xml:space="preserve"> PAGEREF _Toc390698905 \h </w:instrText>
      </w:r>
      <w:r w:rsidRPr="00901774">
        <w:rPr>
          <w:noProof/>
        </w:rPr>
      </w:r>
      <w:r w:rsidRPr="00901774">
        <w:rPr>
          <w:noProof/>
        </w:rPr>
        <w:fldChar w:fldCharType="separate"/>
      </w:r>
      <w:r w:rsidR="008329B0">
        <w:rPr>
          <w:noProof/>
        </w:rPr>
        <w:t>267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901774">
        <w:rPr>
          <w:b w:val="0"/>
          <w:noProof/>
          <w:sz w:val="18"/>
        </w:rPr>
        <w:tab/>
      </w:r>
      <w:r w:rsidRPr="00901774">
        <w:rPr>
          <w:b w:val="0"/>
          <w:noProof/>
          <w:sz w:val="18"/>
        </w:rPr>
        <w:fldChar w:fldCharType="begin"/>
      </w:r>
      <w:r w:rsidRPr="00901774">
        <w:rPr>
          <w:b w:val="0"/>
          <w:noProof/>
          <w:sz w:val="18"/>
        </w:rPr>
        <w:instrText xml:space="preserve"> PAGEREF _Toc390698906 \h </w:instrText>
      </w:r>
      <w:r w:rsidRPr="00901774">
        <w:rPr>
          <w:b w:val="0"/>
          <w:noProof/>
          <w:sz w:val="18"/>
        </w:rPr>
      </w:r>
      <w:r w:rsidRPr="00901774">
        <w:rPr>
          <w:b w:val="0"/>
          <w:noProof/>
          <w:sz w:val="18"/>
        </w:rPr>
        <w:fldChar w:fldCharType="separate"/>
      </w:r>
      <w:r w:rsidR="008329B0">
        <w:rPr>
          <w:b w:val="0"/>
          <w:noProof/>
          <w:sz w:val="18"/>
        </w:rPr>
        <w:t>268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901774">
        <w:rPr>
          <w:noProof/>
        </w:rPr>
        <w:tab/>
      </w:r>
      <w:r w:rsidRPr="00901774">
        <w:rPr>
          <w:noProof/>
        </w:rPr>
        <w:fldChar w:fldCharType="begin"/>
      </w:r>
      <w:r w:rsidRPr="00901774">
        <w:rPr>
          <w:noProof/>
        </w:rPr>
        <w:instrText xml:space="preserve"> PAGEREF _Toc390698907 \h </w:instrText>
      </w:r>
      <w:r w:rsidRPr="00901774">
        <w:rPr>
          <w:noProof/>
        </w:rPr>
      </w:r>
      <w:r w:rsidRPr="00901774">
        <w:rPr>
          <w:noProof/>
        </w:rPr>
        <w:fldChar w:fldCharType="separate"/>
      </w:r>
      <w:r w:rsidR="008329B0">
        <w:rPr>
          <w:noProof/>
        </w:rPr>
        <w:t>268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901774">
        <w:rPr>
          <w:noProof/>
        </w:rPr>
        <w:tab/>
      </w:r>
      <w:r w:rsidRPr="00901774">
        <w:rPr>
          <w:noProof/>
        </w:rPr>
        <w:fldChar w:fldCharType="begin"/>
      </w:r>
      <w:r w:rsidRPr="00901774">
        <w:rPr>
          <w:noProof/>
        </w:rPr>
        <w:instrText xml:space="preserve"> PAGEREF _Toc390698908 \h </w:instrText>
      </w:r>
      <w:r w:rsidRPr="00901774">
        <w:rPr>
          <w:noProof/>
        </w:rPr>
      </w:r>
      <w:r w:rsidRPr="00901774">
        <w:rPr>
          <w:noProof/>
        </w:rPr>
        <w:fldChar w:fldCharType="separate"/>
      </w:r>
      <w:r w:rsidR="008329B0">
        <w:rPr>
          <w:noProof/>
        </w:rPr>
        <w:t>268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901774">
        <w:rPr>
          <w:noProof/>
        </w:rPr>
        <w:tab/>
      </w:r>
      <w:r w:rsidRPr="00901774">
        <w:rPr>
          <w:noProof/>
        </w:rPr>
        <w:fldChar w:fldCharType="begin"/>
      </w:r>
      <w:r w:rsidRPr="00901774">
        <w:rPr>
          <w:noProof/>
        </w:rPr>
        <w:instrText xml:space="preserve"> PAGEREF _Toc390698909 \h </w:instrText>
      </w:r>
      <w:r w:rsidRPr="00901774">
        <w:rPr>
          <w:noProof/>
        </w:rPr>
      </w:r>
      <w:r w:rsidRPr="00901774">
        <w:rPr>
          <w:noProof/>
        </w:rPr>
        <w:fldChar w:fldCharType="separate"/>
      </w:r>
      <w:r w:rsidR="008329B0">
        <w:rPr>
          <w:noProof/>
        </w:rPr>
        <w:t>269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901774">
        <w:rPr>
          <w:noProof/>
        </w:rPr>
        <w:tab/>
      </w:r>
      <w:r w:rsidRPr="00901774">
        <w:rPr>
          <w:noProof/>
        </w:rPr>
        <w:fldChar w:fldCharType="begin"/>
      </w:r>
      <w:r w:rsidRPr="00901774">
        <w:rPr>
          <w:noProof/>
        </w:rPr>
        <w:instrText xml:space="preserve"> PAGEREF _Toc390698910 \h </w:instrText>
      </w:r>
      <w:r w:rsidRPr="00901774">
        <w:rPr>
          <w:noProof/>
        </w:rPr>
      </w:r>
      <w:r w:rsidRPr="00901774">
        <w:rPr>
          <w:noProof/>
        </w:rPr>
        <w:fldChar w:fldCharType="separate"/>
      </w:r>
      <w:r w:rsidR="008329B0">
        <w:rPr>
          <w:noProof/>
        </w:rPr>
        <w:t>270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 of first and second choices on various kinds of assets</w:t>
      </w:r>
      <w:r w:rsidRPr="00901774">
        <w:rPr>
          <w:b w:val="0"/>
          <w:noProof/>
          <w:sz w:val="18"/>
        </w:rPr>
        <w:tab/>
      </w:r>
      <w:r w:rsidRPr="00901774">
        <w:rPr>
          <w:b w:val="0"/>
          <w:noProof/>
          <w:sz w:val="18"/>
        </w:rPr>
        <w:fldChar w:fldCharType="begin"/>
      </w:r>
      <w:r w:rsidRPr="00901774">
        <w:rPr>
          <w:b w:val="0"/>
          <w:noProof/>
          <w:sz w:val="18"/>
        </w:rPr>
        <w:instrText xml:space="preserve"> PAGEREF _Toc390698911 \h </w:instrText>
      </w:r>
      <w:r w:rsidRPr="00901774">
        <w:rPr>
          <w:b w:val="0"/>
          <w:noProof/>
          <w:sz w:val="18"/>
        </w:rPr>
      </w:r>
      <w:r w:rsidRPr="00901774">
        <w:rPr>
          <w:b w:val="0"/>
          <w:noProof/>
          <w:sz w:val="18"/>
        </w:rPr>
        <w:fldChar w:fldCharType="separate"/>
      </w:r>
      <w:r w:rsidR="008329B0">
        <w:rPr>
          <w:b w:val="0"/>
          <w:noProof/>
          <w:sz w:val="18"/>
        </w:rPr>
        <w:t>270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901774">
        <w:rPr>
          <w:noProof/>
        </w:rPr>
        <w:tab/>
      </w:r>
      <w:r w:rsidRPr="00901774">
        <w:rPr>
          <w:noProof/>
        </w:rPr>
        <w:fldChar w:fldCharType="begin"/>
      </w:r>
      <w:r w:rsidRPr="00901774">
        <w:rPr>
          <w:noProof/>
        </w:rPr>
        <w:instrText xml:space="preserve"> PAGEREF _Toc390698912 \h </w:instrText>
      </w:r>
      <w:r w:rsidRPr="00901774">
        <w:rPr>
          <w:noProof/>
        </w:rPr>
      </w:r>
      <w:r w:rsidRPr="00901774">
        <w:rPr>
          <w:noProof/>
        </w:rPr>
        <w:fldChar w:fldCharType="separate"/>
      </w:r>
      <w:r w:rsidR="008329B0">
        <w:rPr>
          <w:noProof/>
        </w:rPr>
        <w:t>270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General provisions about loss denial pools</w:t>
      </w:r>
      <w:r w:rsidRPr="00901774">
        <w:rPr>
          <w:b w:val="0"/>
          <w:noProof/>
          <w:sz w:val="18"/>
        </w:rPr>
        <w:tab/>
      </w:r>
      <w:r w:rsidRPr="00901774">
        <w:rPr>
          <w:b w:val="0"/>
          <w:noProof/>
          <w:sz w:val="18"/>
        </w:rPr>
        <w:fldChar w:fldCharType="begin"/>
      </w:r>
      <w:r w:rsidRPr="00901774">
        <w:rPr>
          <w:b w:val="0"/>
          <w:noProof/>
          <w:sz w:val="18"/>
        </w:rPr>
        <w:instrText xml:space="preserve"> PAGEREF _Toc390698913 \h </w:instrText>
      </w:r>
      <w:r w:rsidRPr="00901774">
        <w:rPr>
          <w:b w:val="0"/>
          <w:noProof/>
          <w:sz w:val="18"/>
        </w:rPr>
      </w:r>
      <w:r w:rsidRPr="00901774">
        <w:rPr>
          <w:b w:val="0"/>
          <w:noProof/>
          <w:sz w:val="18"/>
        </w:rPr>
        <w:fldChar w:fldCharType="separate"/>
      </w:r>
      <w:r w:rsidR="008329B0">
        <w:rPr>
          <w:b w:val="0"/>
          <w:noProof/>
          <w:sz w:val="18"/>
        </w:rPr>
        <w:t>272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901774">
        <w:rPr>
          <w:noProof/>
        </w:rPr>
        <w:tab/>
      </w:r>
      <w:r w:rsidRPr="00901774">
        <w:rPr>
          <w:noProof/>
        </w:rPr>
        <w:fldChar w:fldCharType="begin"/>
      </w:r>
      <w:r w:rsidRPr="00901774">
        <w:rPr>
          <w:noProof/>
        </w:rPr>
        <w:instrText xml:space="preserve"> PAGEREF _Toc390698914 \h </w:instrText>
      </w:r>
      <w:r w:rsidRPr="00901774">
        <w:rPr>
          <w:noProof/>
        </w:rPr>
      </w:r>
      <w:r w:rsidRPr="00901774">
        <w:rPr>
          <w:noProof/>
        </w:rPr>
        <w:fldChar w:fldCharType="separate"/>
      </w:r>
      <w:r w:rsidR="008329B0">
        <w:rPr>
          <w:noProof/>
        </w:rPr>
        <w:t>272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901774">
        <w:rPr>
          <w:noProof/>
        </w:rPr>
        <w:tab/>
      </w:r>
      <w:r w:rsidRPr="00901774">
        <w:rPr>
          <w:noProof/>
        </w:rPr>
        <w:fldChar w:fldCharType="begin"/>
      </w:r>
      <w:r w:rsidRPr="00901774">
        <w:rPr>
          <w:noProof/>
        </w:rPr>
        <w:instrText xml:space="preserve"> PAGEREF _Toc390698915 \h </w:instrText>
      </w:r>
      <w:r w:rsidRPr="00901774">
        <w:rPr>
          <w:noProof/>
        </w:rPr>
      </w:r>
      <w:r w:rsidRPr="00901774">
        <w:rPr>
          <w:noProof/>
        </w:rPr>
        <w:fldChar w:fldCharType="separate"/>
      </w:r>
      <w:r w:rsidR="008329B0">
        <w:rPr>
          <w:noProof/>
        </w:rPr>
        <w:t>272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901774">
        <w:rPr>
          <w:noProof/>
        </w:rPr>
        <w:tab/>
      </w:r>
      <w:r w:rsidRPr="00901774">
        <w:rPr>
          <w:noProof/>
        </w:rPr>
        <w:fldChar w:fldCharType="begin"/>
      </w:r>
      <w:r w:rsidRPr="00901774">
        <w:rPr>
          <w:noProof/>
        </w:rPr>
        <w:instrText xml:space="preserve"> PAGEREF _Toc390698916 \h </w:instrText>
      </w:r>
      <w:r w:rsidRPr="00901774">
        <w:rPr>
          <w:noProof/>
        </w:rPr>
      </w:r>
      <w:r w:rsidRPr="00901774">
        <w:rPr>
          <w:noProof/>
        </w:rPr>
        <w:fldChar w:fldCharType="separate"/>
      </w:r>
      <w:r w:rsidR="008329B0">
        <w:rPr>
          <w:noProof/>
        </w:rPr>
        <w:t>272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Choices under this Subdivision</w:t>
      </w:r>
      <w:r w:rsidRPr="00901774">
        <w:rPr>
          <w:b w:val="0"/>
          <w:noProof/>
          <w:sz w:val="18"/>
        </w:rPr>
        <w:tab/>
      </w:r>
      <w:r w:rsidRPr="00901774">
        <w:rPr>
          <w:b w:val="0"/>
          <w:noProof/>
          <w:sz w:val="18"/>
        </w:rPr>
        <w:fldChar w:fldCharType="begin"/>
      </w:r>
      <w:r w:rsidRPr="00901774">
        <w:rPr>
          <w:b w:val="0"/>
          <w:noProof/>
          <w:sz w:val="18"/>
        </w:rPr>
        <w:instrText xml:space="preserve"> PAGEREF _Toc390698917 \h </w:instrText>
      </w:r>
      <w:r w:rsidRPr="00901774">
        <w:rPr>
          <w:b w:val="0"/>
          <w:noProof/>
          <w:sz w:val="18"/>
        </w:rPr>
      </w:r>
      <w:r w:rsidRPr="00901774">
        <w:rPr>
          <w:b w:val="0"/>
          <w:noProof/>
          <w:sz w:val="18"/>
        </w:rPr>
        <w:fldChar w:fldCharType="separate"/>
      </w:r>
      <w:r w:rsidR="008329B0">
        <w:rPr>
          <w:b w:val="0"/>
          <w:noProof/>
          <w:sz w:val="18"/>
        </w:rPr>
        <w:t>273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901774">
        <w:rPr>
          <w:noProof/>
        </w:rPr>
        <w:tab/>
      </w:r>
      <w:r w:rsidRPr="00901774">
        <w:rPr>
          <w:noProof/>
        </w:rPr>
        <w:fldChar w:fldCharType="begin"/>
      </w:r>
      <w:r w:rsidRPr="00901774">
        <w:rPr>
          <w:noProof/>
        </w:rPr>
        <w:instrText xml:space="preserve"> PAGEREF _Toc390698918 \h </w:instrText>
      </w:r>
      <w:r w:rsidRPr="00901774">
        <w:rPr>
          <w:noProof/>
        </w:rPr>
      </w:r>
      <w:r w:rsidRPr="00901774">
        <w:rPr>
          <w:noProof/>
        </w:rPr>
        <w:fldChar w:fldCharType="separate"/>
      </w:r>
      <w:r w:rsidR="008329B0">
        <w:rPr>
          <w:noProof/>
        </w:rPr>
        <w:t>273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901774">
        <w:rPr>
          <w:noProof/>
        </w:rPr>
        <w:tab/>
      </w:r>
      <w:r w:rsidRPr="00901774">
        <w:rPr>
          <w:noProof/>
        </w:rPr>
        <w:fldChar w:fldCharType="begin"/>
      </w:r>
      <w:r w:rsidRPr="00901774">
        <w:rPr>
          <w:noProof/>
        </w:rPr>
        <w:instrText xml:space="preserve"> PAGEREF _Toc390698919 \h </w:instrText>
      </w:r>
      <w:r w:rsidRPr="00901774">
        <w:rPr>
          <w:noProof/>
        </w:rPr>
      </w:r>
      <w:r w:rsidRPr="00901774">
        <w:rPr>
          <w:noProof/>
        </w:rPr>
        <w:fldChar w:fldCharType="separate"/>
      </w:r>
      <w:r w:rsidR="008329B0">
        <w:rPr>
          <w:noProof/>
        </w:rPr>
        <w:t>273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901774">
        <w:rPr>
          <w:noProof/>
        </w:rPr>
        <w:tab/>
      </w:r>
      <w:r w:rsidRPr="00901774">
        <w:rPr>
          <w:noProof/>
        </w:rPr>
        <w:fldChar w:fldCharType="begin"/>
      </w:r>
      <w:r w:rsidRPr="00901774">
        <w:rPr>
          <w:noProof/>
        </w:rPr>
        <w:instrText xml:space="preserve"> PAGEREF _Toc390698920 \h </w:instrText>
      </w:r>
      <w:r w:rsidRPr="00901774">
        <w:rPr>
          <w:noProof/>
        </w:rPr>
      </w:r>
      <w:r w:rsidRPr="00901774">
        <w:rPr>
          <w:noProof/>
        </w:rPr>
        <w:fldChar w:fldCharType="separate"/>
      </w:r>
      <w:r w:rsidR="008329B0">
        <w:rPr>
          <w:noProof/>
        </w:rPr>
        <w:t>273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901774">
        <w:rPr>
          <w:b w:val="0"/>
          <w:noProof/>
          <w:sz w:val="18"/>
        </w:rPr>
        <w:tab/>
      </w:r>
      <w:r w:rsidRPr="00901774">
        <w:rPr>
          <w:b w:val="0"/>
          <w:noProof/>
          <w:sz w:val="18"/>
        </w:rPr>
        <w:fldChar w:fldCharType="begin"/>
      </w:r>
      <w:r w:rsidRPr="00901774">
        <w:rPr>
          <w:b w:val="0"/>
          <w:noProof/>
          <w:sz w:val="18"/>
        </w:rPr>
        <w:instrText xml:space="preserve"> PAGEREF _Toc390698921 \h </w:instrText>
      </w:r>
      <w:r w:rsidRPr="00901774">
        <w:rPr>
          <w:b w:val="0"/>
          <w:noProof/>
          <w:sz w:val="18"/>
        </w:rPr>
      </w:r>
      <w:r w:rsidRPr="00901774">
        <w:rPr>
          <w:b w:val="0"/>
          <w:noProof/>
          <w:sz w:val="18"/>
        </w:rPr>
        <w:fldChar w:fldCharType="separate"/>
      </w:r>
      <w:r w:rsidR="008329B0">
        <w:rPr>
          <w:b w:val="0"/>
          <w:noProof/>
          <w:sz w:val="18"/>
        </w:rPr>
        <w:t>274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901774">
        <w:rPr>
          <w:b w:val="0"/>
          <w:noProof/>
          <w:sz w:val="18"/>
        </w:rPr>
        <w:tab/>
      </w:r>
      <w:r w:rsidRPr="00901774">
        <w:rPr>
          <w:b w:val="0"/>
          <w:noProof/>
          <w:sz w:val="18"/>
        </w:rPr>
        <w:fldChar w:fldCharType="begin"/>
      </w:r>
      <w:r w:rsidRPr="00901774">
        <w:rPr>
          <w:b w:val="0"/>
          <w:noProof/>
          <w:sz w:val="18"/>
        </w:rPr>
        <w:instrText xml:space="preserve"> PAGEREF _Toc390698922 \h </w:instrText>
      </w:r>
      <w:r w:rsidRPr="00901774">
        <w:rPr>
          <w:b w:val="0"/>
          <w:noProof/>
          <w:sz w:val="18"/>
        </w:rPr>
      </w:r>
      <w:r w:rsidRPr="00901774">
        <w:rPr>
          <w:b w:val="0"/>
          <w:noProof/>
          <w:sz w:val="18"/>
        </w:rPr>
        <w:fldChar w:fldCharType="separate"/>
      </w:r>
      <w:r w:rsidR="008329B0">
        <w:rPr>
          <w:b w:val="0"/>
          <w:noProof/>
          <w:sz w:val="18"/>
        </w:rPr>
        <w:t>275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901774">
        <w:rPr>
          <w:noProof/>
        </w:rPr>
        <w:tab/>
      </w:r>
      <w:r w:rsidRPr="00901774">
        <w:rPr>
          <w:noProof/>
        </w:rPr>
        <w:fldChar w:fldCharType="begin"/>
      </w:r>
      <w:r w:rsidRPr="00901774">
        <w:rPr>
          <w:noProof/>
        </w:rPr>
        <w:instrText xml:space="preserve"> PAGEREF _Toc390698923 \h </w:instrText>
      </w:r>
      <w:r w:rsidRPr="00901774">
        <w:rPr>
          <w:noProof/>
        </w:rPr>
      </w:r>
      <w:r w:rsidRPr="00901774">
        <w:rPr>
          <w:noProof/>
        </w:rPr>
        <w:fldChar w:fldCharType="separate"/>
      </w:r>
      <w:r w:rsidR="008329B0">
        <w:rPr>
          <w:noProof/>
        </w:rPr>
        <w:t>275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901774">
        <w:rPr>
          <w:noProof/>
        </w:rPr>
        <w:tab/>
      </w:r>
      <w:r w:rsidRPr="00901774">
        <w:rPr>
          <w:noProof/>
        </w:rPr>
        <w:fldChar w:fldCharType="begin"/>
      </w:r>
      <w:r w:rsidRPr="00901774">
        <w:rPr>
          <w:noProof/>
        </w:rPr>
        <w:instrText xml:space="preserve"> PAGEREF _Toc390698924 \h </w:instrText>
      </w:r>
      <w:r w:rsidRPr="00901774">
        <w:rPr>
          <w:noProof/>
        </w:rPr>
      </w:r>
      <w:r w:rsidRPr="00901774">
        <w:rPr>
          <w:noProof/>
        </w:rPr>
        <w:fldChar w:fldCharType="separate"/>
      </w:r>
      <w:r w:rsidR="008329B0">
        <w:rPr>
          <w:noProof/>
        </w:rPr>
        <w:t>275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901774">
        <w:rPr>
          <w:noProof/>
        </w:rPr>
        <w:tab/>
      </w:r>
      <w:r w:rsidRPr="00901774">
        <w:rPr>
          <w:noProof/>
        </w:rPr>
        <w:fldChar w:fldCharType="begin"/>
      </w:r>
      <w:r w:rsidRPr="00901774">
        <w:rPr>
          <w:noProof/>
        </w:rPr>
        <w:instrText xml:space="preserve"> PAGEREF _Toc390698925 \h </w:instrText>
      </w:r>
      <w:r w:rsidRPr="00901774">
        <w:rPr>
          <w:noProof/>
        </w:rPr>
      </w:r>
      <w:r w:rsidRPr="00901774">
        <w:rPr>
          <w:noProof/>
        </w:rPr>
        <w:fldChar w:fldCharType="separate"/>
      </w:r>
      <w:r w:rsidR="008329B0">
        <w:rPr>
          <w:noProof/>
        </w:rPr>
        <w:t>276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901774">
        <w:rPr>
          <w:b w:val="0"/>
          <w:noProof/>
          <w:sz w:val="18"/>
        </w:rPr>
        <w:tab/>
      </w:r>
      <w:r w:rsidRPr="00901774">
        <w:rPr>
          <w:b w:val="0"/>
          <w:noProof/>
          <w:sz w:val="18"/>
        </w:rPr>
        <w:fldChar w:fldCharType="begin"/>
      </w:r>
      <w:r w:rsidRPr="00901774">
        <w:rPr>
          <w:b w:val="0"/>
          <w:noProof/>
          <w:sz w:val="18"/>
        </w:rPr>
        <w:instrText xml:space="preserve"> PAGEREF _Toc390698926 \h </w:instrText>
      </w:r>
      <w:r w:rsidRPr="00901774">
        <w:rPr>
          <w:b w:val="0"/>
          <w:noProof/>
          <w:sz w:val="18"/>
        </w:rPr>
      </w:r>
      <w:r w:rsidRPr="00901774">
        <w:rPr>
          <w:b w:val="0"/>
          <w:noProof/>
          <w:sz w:val="18"/>
        </w:rPr>
        <w:fldChar w:fldCharType="separate"/>
      </w:r>
      <w:r w:rsidR="008329B0">
        <w:rPr>
          <w:b w:val="0"/>
          <w:noProof/>
          <w:sz w:val="18"/>
        </w:rPr>
        <w:t>277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901774">
        <w:rPr>
          <w:noProof/>
        </w:rPr>
        <w:tab/>
      </w:r>
      <w:r w:rsidRPr="00901774">
        <w:rPr>
          <w:noProof/>
        </w:rPr>
        <w:fldChar w:fldCharType="begin"/>
      </w:r>
      <w:r w:rsidRPr="00901774">
        <w:rPr>
          <w:noProof/>
        </w:rPr>
        <w:instrText xml:space="preserve"> PAGEREF _Toc390698927 \h </w:instrText>
      </w:r>
      <w:r w:rsidRPr="00901774">
        <w:rPr>
          <w:noProof/>
        </w:rPr>
      </w:r>
      <w:r w:rsidRPr="00901774">
        <w:rPr>
          <w:noProof/>
        </w:rPr>
        <w:fldChar w:fldCharType="separate"/>
      </w:r>
      <w:r w:rsidR="008329B0">
        <w:rPr>
          <w:noProof/>
        </w:rPr>
        <w:t>277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901774">
        <w:rPr>
          <w:noProof/>
        </w:rPr>
        <w:tab/>
      </w:r>
      <w:r w:rsidRPr="00901774">
        <w:rPr>
          <w:noProof/>
        </w:rPr>
        <w:fldChar w:fldCharType="begin"/>
      </w:r>
      <w:r w:rsidRPr="00901774">
        <w:rPr>
          <w:noProof/>
        </w:rPr>
        <w:instrText xml:space="preserve"> PAGEREF _Toc390698928 \h </w:instrText>
      </w:r>
      <w:r w:rsidRPr="00901774">
        <w:rPr>
          <w:noProof/>
        </w:rPr>
      </w:r>
      <w:r w:rsidRPr="00901774">
        <w:rPr>
          <w:noProof/>
        </w:rPr>
        <w:fldChar w:fldCharType="separate"/>
      </w:r>
      <w:r w:rsidR="008329B0">
        <w:rPr>
          <w:noProof/>
        </w:rPr>
        <w:t>277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901774">
        <w:rPr>
          <w:noProof/>
        </w:rPr>
        <w:tab/>
      </w:r>
      <w:r w:rsidRPr="00901774">
        <w:rPr>
          <w:noProof/>
        </w:rPr>
        <w:fldChar w:fldCharType="begin"/>
      </w:r>
      <w:r w:rsidRPr="00901774">
        <w:rPr>
          <w:noProof/>
        </w:rPr>
        <w:instrText xml:space="preserve"> PAGEREF _Toc390698929 \h </w:instrText>
      </w:r>
      <w:r w:rsidRPr="00901774">
        <w:rPr>
          <w:noProof/>
        </w:rPr>
      </w:r>
      <w:r w:rsidRPr="00901774">
        <w:rPr>
          <w:noProof/>
        </w:rPr>
        <w:fldChar w:fldCharType="separate"/>
      </w:r>
      <w:r w:rsidR="008329B0">
        <w:rPr>
          <w:noProof/>
        </w:rPr>
        <w:t>278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901774">
        <w:rPr>
          <w:noProof/>
        </w:rPr>
        <w:tab/>
      </w:r>
      <w:r w:rsidRPr="00901774">
        <w:rPr>
          <w:noProof/>
        </w:rPr>
        <w:fldChar w:fldCharType="begin"/>
      </w:r>
      <w:r w:rsidRPr="00901774">
        <w:rPr>
          <w:noProof/>
        </w:rPr>
        <w:instrText xml:space="preserve"> PAGEREF _Toc390698930 \h </w:instrText>
      </w:r>
      <w:r w:rsidRPr="00901774">
        <w:rPr>
          <w:noProof/>
        </w:rPr>
      </w:r>
      <w:r w:rsidRPr="00901774">
        <w:rPr>
          <w:noProof/>
        </w:rPr>
        <w:fldChar w:fldCharType="separate"/>
      </w:r>
      <w:r w:rsidR="008329B0">
        <w:rPr>
          <w:noProof/>
        </w:rPr>
        <w:t>279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901774">
        <w:rPr>
          <w:noProof/>
        </w:rPr>
        <w:tab/>
      </w:r>
      <w:r w:rsidRPr="00901774">
        <w:rPr>
          <w:noProof/>
        </w:rPr>
        <w:fldChar w:fldCharType="begin"/>
      </w:r>
      <w:r w:rsidRPr="00901774">
        <w:rPr>
          <w:noProof/>
        </w:rPr>
        <w:instrText xml:space="preserve"> PAGEREF _Toc390698931 \h </w:instrText>
      </w:r>
      <w:r w:rsidRPr="00901774">
        <w:rPr>
          <w:noProof/>
        </w:rPr>
      </w:r>
      <w:r w:rsidRPr="00901774">
        <w:rPr>
          <w:noProof/>
        </w:rPr>
        <w:fldChar w:fldCharType="separate"/>
      </w:r>
      <w:r w:rsidR="008329B0">
        <w:rPr>
          <w:noProof/>
        </w:rPr>
        <w:t>280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901774">
        <w:rPr>
          <w:noProof/>
        </w:rPr>
        <w:tab/>
      </w:r>
      <w:r w:rsidRPr="00901774">
        <w:rPr>
          <w:noProof/>
        </w:rPr>
        <w:fldChar w:fldCharType="begin"/>
      </w:r>
      <w:r w:rsidRPr="00901774">
        <w:rPr>
          <w:noProof/>
        </w:rPr>
        <w:instrText xml:space="preserve"> PAGEREF _Toc390698932 \h </w:instrText>
      </w:r>
      <w:r w:rsidRPr="00901774">
        <w:rPr>
          <w:noProof/>
        </w:rPr>
      </w:r>
      <w:r w:rsidRPr="00901774">
        <w:rPr>
          <w:noProof/>
        </w:rPr>
        <w:fldChar w:fldCharType="separate"/>
      </w:r>
      <w:r w:rsidR="008329B0">
        <w:rPr>
          <w:noProof/>
        </w:rPr>
        <w:t>281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901774">
        <w:rPr>
          <w:b w:val="0"/>
          <w:noProof/>
          <w:sz w:val="18"/>
        </w:rPr>
        <w:tab/>
      </w:r>
      <w:r w:rsidRPr="00901774">
        <w:rPr>
          <w:b w:val="0"/>
          <w:noProof/>
          <w:sz w:val="18"/>
        </w:rPr>
        <w:fldChar w:fldCharType="begin"/>
      </w:r>
      <w:r w:rsidRPr="00901774">
        <w:rPr>
          <w:b w:val="0"/>
          <w:noProof/>
          <w:sz w:val="18"/>
        </w:rPr>
        <w:instrText xml:space="preserve"> PAGEREF _Toc390698933 \h </w:instrText>
      </w:r>
      <w:r w:rsidRPr="00901774">
        <w:rPr>
          <w:b w:val="0"/>
          <w:noProof/>
          <w:sz w:val="18"/>
        </w:rPr>
      </w:r>
      <w:r w:rsidRPr="00901774">
        <w:rPr>
          <w:b w:val="0"/>
          <w:noProof/>
          <w:sz w:val="18"/>
        </w:rPr>
        <w:fldChar w:fldCharType="separate"/>
      </w:r>
      <w:r w:rsidR="008329B0">
        <w:rPr>
          <w:b w:val="0"/>
          <w:noProof/>
          <w:sz w:val="18"/>
        </w:rPr>
        <w:t>282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270</w:t>
      </w:r>
      <w:r>
        <w:rPr>
          <w:noProof/>
        </w:rPr>
        <w:tab/>
        <w:t>Subdivision 165</w:t>
      </w:r>
      <w:r>
        <w:rPr>
          <w:noProof/>
        </w:rPr>
        <w:noBreakHyphen/>
        <w:t>CD applies</w:t>
      </w:r>
      <w:r w:rsidRPr="00901774">
        <w:rPr>
          <w:noProof/>
        </w:rPr>
        <w:tab/>
      </w:r>
      <w:r w:rsidRPr="00901774">
        <w:rPr>
          <w:noProof/>
        </w:rPr>
        <w:fldChar w:fldCharType="begin"/>
      </w:r>
      <w:r w:rsidRPr="00901774">
        <w:rPr>
          <w:noProof/>
        </w:rPr>
        <w:instrText xml:space="preserve"> PAGEREF _Toc390698934 \h </w:instrText>
      </w:r>
      <w:r w:rsidRPr="00901774">
        <w:rPr>
          <w:noProof/>
        </w:rPr>
      </w:r>
      <w:r w:rsidRPr="00901774">
        <w:rPr>
          <w:noProof/>
        </w:rPr>
        <w:fldChar w:fldCharType="separate"/>
      </w:r>
      <w:r w:rsidR="008329B0">
        <w:rPr>
          <w:noProof/>
        </w:rPr>
        <w:t>282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901774">
        <w:rPr>
          <w:b w:val="0"/>
          <w:noProof/>
          <w:sz w:val="18"/>
        </w:rPr>
        <w:tab/>
      </w:r>
      <w:r w:rsidRPr="00901774">
        <w:rPr>
          <w:b w:val="0"/>
          <w:noProof/>
          <w:sz w:val="18"/>
        </w:rPr>
        <w:fldChar w:fldCharType="begin"/>
      </w:r>
      <w:r w:rsidRPr="00901774">
        <w:rPr>
          <w:b w:val="0"/>
          <w:noProof/>
          <w:sz w:val="18"/>
        </w:rPr>
        <w:instrText xml:space="preserve"> PAGEREF _Toc390698935 \h </w:instrText>
      </w:r>
      <w:r w:rsidRPr="00901774">
        <w:rPr>
          <w:b w:val="0"/>
          <w:noProof/>
          <w:sz w:val="18"/>
        </w:rPr>
      </w:r>
      <w:r w:rsidRPr="00901774">
        <w:rPr>
          <w:b w:val="0"/>
          <w:noProof/>
          <w:sz w:val="18"/>
        </w:rPr>
        <w:fldChar w:fldCharType="separate"/>
      </w:r>
      <w:r w:rsidR="008329B0">
        <w:rPr>
          <w:b w:val="0"/>
          <w:noProof/>
          <w:sz w:val="18"/>
        </w:rPr>
        <w:t>284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901774">
        <w:rPr>
          <w:noProof/>
        </w:rPr>
        <w:tab/>
      </w:r>
      <w:r w:rsidRPr="00901774">
        <w:rPr>
          <w:noProof/>
        </w:rPr>
        <w:fldChar w:fldCharType="begin"/>
      </w:r>
      <w:r w:rsidRPr="00901774">
        <w:rPr>
          <w:noProof/>
        </w:rPr>
        <w:instrText xml:space="preserve"> PAGEREF _Toc390698936 \h </w:instrText>
      </w:r>
      <w:r w:rsidRPr="00901774">
        <w:rPr>
          <w:noProof/>
        </w:rPr>
      </w:r>
      <w:r w:rsidRPr="00901774">
        <w:rPr>
          <w:noProof/>
        </w:rPr>
        <w:fldChar w:fldCharType="separate"/>
      </w:r>
      <w:r w:rsidR="008329B0">
        <w:rPr>
          <w:noProof/>
        </w:rPr>
        <w:t>284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_Toc390698937 \h </w:instrText>
      </w:r>
      <w:r w:rsidRPr="00901774">
        <w:rPr>
          <w:b w:val="0"/>
          <w:noProof/>
          <w:sz w:val="18"/>
        </w:rPr>
      </w:r>
      <w:r w:rsidRPr="00901774">
        <w:rPr>
          <w:b w:val="0"/>
          <w:noProof/>
          <w:sz w:val="18"/>
        </w:rPr>
        <w:fldChar w:fldCharType="separate"/>
      </w:r>
      <w:r w:rsidR="008329B0">
        <w:rPr>
          <w:b w:val="0"/>
          <w:noProof/>
          <w:sz w:val="18"/>
        </w:rPr>
        <w:t>284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Key terminology</w:t>
      </w:r>
      <w:r w:rsidRPr="00901774">
        <w:rPr>
          <w:b w:val="0"/>
          <w:noProof/>
          <w:sz w:val="18"/>
        </w:rPr>
        <w:tab/>
      </w:r>
      <w:r w:rsidRPr="00901774">
        <w:rPr>
          <w:b w:val="0"/>
          <w:noProof/>
          <w:sz w:val="18"/>
        </w:rPr>
        <w:fldChar w:fldCharType="begin"/>
      </w:r>
      <w:r w:rsidRPr="00901774">
        <w:rPr>
          <w:b w:val="0"/>
          <w:noProof/>
          <w:sz w:val="18"/>
        </w:rPr>
        <w:instrText xml:space="preserve"> PAGEREF _Toc390698938 \h </w:instrText>
      </w:r>
      <w:r w:rsidRPr="00901774">
        <w:rPr>
          <w:b w:val="0"/>
          <w:noProof/>
          <w:sz w:val="18"/>
        </w:rPr>
      </w:r>
      <w:r w:rsidRPr="00901774">
        <w:rPr>
          <w:b w:val="0"/>
          <w:noProof/>
          <w:sz w:val="18"/>
        </w:rPr>
        <w:fldChar w:fldCharType="separate"/>
      </w:r>
      <w:r w:rsidR="008329B0">
        <w:rPr>
          <w:b w:val="0"/>
          <w:noProof/>
          <w:sz w:val="18"/>
        </w:rPr>
        <w:t>284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201C88">
        <w:rPr>
          <w:i/>
          <w:noProof/>
        </w:rPr>
        <w:t>170</w:t>
      </w:r>
      <w:r w:rsidRPr="00201C88">
        <w:rPr>
          <w:i/>
          <w:noProof/>
        </w:rPr>
        <w:noBreakHyphen/>
        <w:t>D deferred loss</w:t>
      </w:r>
      <w:r>
        <w:rPr>
          <w:noProof/>
        </w:rPr>
        <w:t xml:space="preserve">, and when it </w:t>
      </w:r>
      <w:r w:rsidRPr="00201C88">
        <w:rPr>
          <w:i/>
          <w:noProof/>
        </w:rPr>
        <w:t>revives</w:t>
      </w:r>
      <w:r w:rsidRPr="00901774">
        <w:rPr>
          <w:noProof/>
        </w:rPr>
        <w:tab/>
      </w:r>
      <w:r w:rsidRPr="00901774">
        <w:rPr>
          <w:noProof/>
        </w:rPr>
        <w:fldChar w:fldCharType="begin"/>
      </w:r>
      <w:r w:rsidRPr="00901774">
        <w:rPr>
          <w:noProof/>
        </w:rPr>
        <w:instrText xml:space="preserve"> PAGEREF _Toc390698939 \h </w:instrText>
      </w:r>
      <w:r w:rsidRPr="00901774">
        <w:rPr>
          <w:noProof/>
        </w:rPr>
      </w:r>
      <w:r w:rsidRPr="00901774">
        <w:rPr>
          <w:noProof/>
        </w:rPr>
        <w:fldChar w:fldCharType="separate"/>
      </w:r>
      <w:r w:rsidR="008329B0">
        <w:rPr>
          <w:noProof/>
        </w:rPr>
        <w:t>284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Deferred loss on 165</w:t>
      </w:r>
      <w:r>
        <w:rPr>
          <w:noProof/>
        </w:rPr>
        <w:noBreakHyphen/>
        <w:t>CC tagged asset</w:t>
      </w:r>
      <w:r w:rsidRPr="00901774">
        <w:rPr>
          <w:b w:val="0"/>
          <w:noProof/>
          <w:sz w:val="18"/>
        </w:rPr>
        <w:tab/>
      </w:r>
      <w:r w:rsidRPr="00901774">
        <w:rPr>
          <w:b w:val="0"/>
          <w:noProof/>
          <w:sz w:val="18"/>
        </w:rPr>
        <w:fldChar w:fldCharType="begin"/>
      </w:r>
      <w:r w:rsidRPr="00901774">
        <w:rPr>
          <w:b w:val="0"/>
          <w:noProof/>
          <w:sz w:val="18"/>
        </w:rPr>
        <w:instrText xml:space="preserve"> PAGEREF _Toc390698940 \h </w:instrText>
      </w:r>
      <w:r w:rsidRPr="00901774">
        <w:rPr>
          <w:b w:val="0"/>
          <w:noProof/>
          <w:sz w:val="18"/>
        </w:rPr>
      </w:r>
      <w:r w:rsidRPr="00901774">
        <w:rPr>
          <w:b w:val="0"/>
          <w:noProof/>
          <w:sz w:val="18"/>
        </w:rPr>
        <w:fldChar w:fldCharType="separate"/>
      </w:r>
      <w:r w:rsidR="008329B0">
        <w:rPr>
          <w:b w:val="0"/>
          <w:noProof/>
          <w:sz w:val="18"/>
        </w:rPr>
        <w:t>285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901774">
        <w:rPr>
          <w:noProof/>
        </w:rPr>
        <w:tab/>
      </w:r>
      <w:r w:rsidRPr="00901774">
        <w:rPr>
          <w:noProof/>
        </w:rPr>
        <w:fldChar w:fldCharType="begin"/>
      </w:r>
      <w:r w:rsidRPr="00901774">
        <w:rPr>
          <w:noProof/>
        </w:rPr>
        <w:instrText xml:space="preserve"> PAGEREF _Toc390698941 \h </w:instrText>
      </w:r>
      <w:r w:rsidRPr="00901774">
        <w:rPr>
          <w:noProof/>
        </w:rPr>
      </w:r>
      <w:r w:rsidRPr="00901774">
        <w:rPr>
          <w:noProof/>
        </w:rPr>
        <w:fldChar w:fldCharType="separate"/>
      </w:r>
      <w:r w:rsidR="008329B0">
        <w:rPr>
          <w:noProof/>
        </w:rPr>
        <w:t>285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901774">
        <w:rPr>
          <w:noProof/>
        </w:rPr>
        <w:tab/>
      </w:r>
      <w:r w:rsidRPr="00901774">
        <w:rPr>
          <w:noProof/>
        </w:rPr>
        <w:fldChar w:fldCharType="begin"/>
      </w:r>
      <w:r w:rsidRPr="00901774">
        <w:rPr>
          <w:noProof/>
        </w:rPr>
        <w:instrText xml:space="preserve"> PAGEREF _Toc390698942 \h </w:instrText>
      </w:r>
      <w:r w:rsidRPr="00901774">
        <w:rPr>
          <w:noProof/>
        </w:rPr>
      </w:r>
      <w:r w:rsidRPr="00901774">
        <w:rPr>
          <w:noProof/>
        </w:rPr>
        <w:fldChar w:fldCharType="separate"/>
      </w:r>
      <w:r w:rsidR="008329B0">
        <w:rPr>
          <w:noProof/>
        </w:rPr>
        <w:t>286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901774">
        <w:rPr>
          <w:noProof/>
        </w:rPr>
        <w:tab/>
      </w:r>
      <w:r w:rsidRPr="00901774">
        <w:rPr>
          <w:noProof/>
        </w:rPr>
        <w:fldChar w:fldCharType="begin"/>
      </w:r>
      <w:r w:rsidRPr="00901774">
        <w:rPr>
          <w:noProof/>
        </w:rPr>
        <w:instrText xml:space="preserve"> PAGEREF _Toc390698943 \h </w:instrText>
      </w:r>
      <w:r w:rsidRPr="00901774">
        <w:rPr>
          <w:noProof/>
        </w:rPr>
      </w:r>
      <w:r w:rsidRPr="00901774">
        <w:rPr>
          <w:noProof/>
        </w:rPr>
        <w:fldChar w:fldCharType="separate"/>
      </w:r>
      <w:r w:rsidR="008329B0">
        <w:rPr>
          <w:noProof/>
        </w:rPr>
        <w:t>287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901774">
        <w:rPr>
          <w:b w:val="0"/>
          <w:noProof/>
          <w:sz w:val="18"/>
        </w:rPr>
        <w:tab/>
      </w:r>
      <w:r w:rsidRPr="00901774">
        <w:rPr>
          <w:b w:val="0"/>
          <w:noProof/>
          <w:sz w:val="18"/>
        </w:rPr>
        <w:fldChar w:fldCharType="begin"/>
      </w:r>
      <w:r w:rsidRPr="00901774">
        <w:rPr>
          <w:b w:val="0"/>
          <w:noProof/>
          <w:sz w:val="18"/>
        </w:rPr>
        <w:instrText xml:space="preserve"> PAGEREF _Toc390698944 \h </w:instrText>
      </w:r>
      <w:r w:rsidRPr="00901774">
        <w:rPr>
          <w:b w:val="0"/>
          <w:noProof/>
          <w:sz w:val="18"/>
        </w:rPr>
      </w:r>
      <w:r w:rsidRPr="00901774">
        <w:rPr>
          <w:b w:val="0"/>
          <w:noProof/>
          <w:sz w:val="18"/>
        </w:rPr>
        <w:fldChar w:fldCharType="separate"/>
      </w:r>
      <w:r w:rsidR="008329B0">
        <w:rPr>
          <w:b w:val="0"/>
          <w:noProof/>
          <w:sz w:val="18"/>
        </w:rPr>
        <w:t>288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901774">
        <w:rPr>
          <w:noProof/>
        </w:rPr>
        <w:tab/>
      </w:r>
      <w:r w:rsidRPr="00901774">
        <w:rPr>
          <w:noProof/>
        </w:rPr>
        <w:fldChar w:fldCharType="begin"/>
      </w:r>
      <w:r w:rsidRPr="00901774">
        <w:rPr>
          <w:noProof/>
        </w:rPr>
        <w:instrText xml:space="preserve"> PAGEREF _Toc390698945 \h </w:instrText>
      </w:r>
      <w:r w:rsidRPr="00901774">
        <w:rPr>
          <w:noProof/>
        </w:rPr>
      </w:r>
      <w:r w:rsidRPr="00901774">
        <w:rPr>
          <w:noProof/>
        </w:rPr>
        <w:fldChar w:fldCharType="separate"/>
      </w:r>
      <w:r w:rsidR="008329B0">
        <w:rPr>
          <w:noProof/>
        </w:rPr>
        <w:t>288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901774">
        <w:rPr>
          <w:b w:val="0"/>
          <w:noProof/>
          <w:sz w:val="18"/>
        </w:rPr>
        <w:tab/>
      </w:r>
      <w:r w:rsidRPr="00901774">
        <w:rPr>
          <w:b w:val="0"/>
          <w:noProof/>
          <w:sz w:val="18"/>
        </w:rPr>
        <w:fldChar w:fldCharType="begin"/>
      </w:r>
      <w:r w:rsidRPr="00901774">
        <w:rPr>
          <w:b w:val="0"/>
          <w:noProof/>
          <w:sz w:val="18"/>
        </w:rPr>
        <w:instrText xml:space="preserve"> PAGEREF _Toc390698946 \h </w:instrText>
      </w:r>
      <w:r w:rsidRPr="00901774">
        <w:rPr>
          <w:b w:val="0"/>
          <w:noProof/>
          <w:sz w:val="18"/>
        </w:rPr>
      </w:r>
      <w:r w:rsidRPr="00901774">
        <w:rPr>
          <w:b w:val="0"/>
          <w:noProof/>
          <w:sz w:val="18"/>
        </w:rPr>
        <w:fldChar w:fldCharType="separate"/>
      </w:r>
      <w:r w:rsidR="008329B0">
        <w:rPr>
          <w:b w:val="0"/>
          <w:noProof/>
          <w:sz w:val="18"/>
        </w:rPr>
        <w:t>289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901774">
        <w:rPr>
          <w:noProof/>
        </w:rPr>
        <w:tab/>
      </w:r>
      <w:r w:rsidRPr="00901774">
        <w:rPr>
          <w:noProof/>
        </w:rPr>
        <w:fldChar w:fldCharType="begin"/>
      </w:r>
      <w:r w:rsidRPr="00901774">
        <w:rPr>
          <w:noProof/>
        </w:rPr>
        <w:instrText xml:space="preserve"> PAGEREF _Toc390698947 \h </w:instrText>
      </w:r>
      <w:r w:rsidRPr="00901774">
        <w:rPr>
          <w:noProof/>
        </w:rPr>
      </w:r>
      <w:r w:rsidRPr="00901774">
        <w:rPr>
          <w:noProof/>
        </w:rPr>
        <w:fldChar w:fldCharType="separate"/>
      </w:r>
      <w:r w:rsidR="008329B0">
        <w:rPr>
          <w:noProof/>
        </w:rPr>
        <w:t>289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901774">
        <w:rPr>
          <w:noProof/>
        </w:rPr>
        <w:tab/>
      </w:r>
      <w:r w:rsidRPr="00901774">
        <w:rPr>
          <w:noProof/>
        </w:rPr>
        <w:fldChar w:fldCharType="begin"/>
      </w:r>
      <w:r w:rsidRPr="00901774">
        <w:rPr>
          <w:noProof/>
        </w:rPr>
        <w:instrText xml:space="preserve"> PAGEREF _Toc390698948 \h </w:instrText>
      </w:r>
      <w:r w:rsidRPr="00901774">
        <w:rPr>
          <w:noProof/>
        </w:rPr>
      </w:r>
      <w:r w:rsidRPr="00901774">
        <w:rPr>
          <w:noProof/>
        </w:rPr>
        <w:fldChar w:fldCharType="separate"/>
      </w:r>
      <w:r w:rsidR="008329B0">
        <w:rPr>
          <w:noProof/>
        </w:rPr>
        <w:t>290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901774">
        <w:rPr>
          <w:noProof/>
        </w:rPr>
        <w:tab/>
      </w:r>
      <w:r w:rsidRPr="00901774">
        <w:rPr>
          <w:noProof/>
        </w:rPr>
        <w:fldChar w:fldCharType="begin"/>
      </w:r>
      <w:r w:rsidRPr="00901774">
        <w:rPr>
          <w:noProof/>
        </w:rPr>
        <w:instrText xml:space="preserve"> PAGEREF _Toc390698949 \h </w:instrText>
      </w:r>
      <w:r w:rsidRPr="00901774">
        <w:rPr>
          <w:noProof/>
        </w:rPr>
      </w:r>
      <w:r w:rsidRPr="00901774">
        <w:rPr>
          <w:noProof/>
        </w:rPr>
        <w:fldChar w:fldCharType="separate"/>
      </w:r>
      <w:r w:rsidR="008329B0">
        <w:rPr>
          <w:noProof/>
        </w:rPr>
        <w:t>291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901774">
        <w:rPr>
          <w:noProof/>
        </w:rPr>
        <w:tab/>
      </w:r>
      <w:r w:rsidRPr="00901774">
        <w:rPr>
          <w:noProof/>
        </w:rPr>
        <w:fldChar w:fldCharType="begin"/>
      </w:r>
      <w:r w:rsidRPr="00901774">
        <w:rPr>
          <w:noProof/>
        </w:rPr>
        <w:instrText xml:space="preserve"> PAGEREF _Toc390698950 \h </w:instrText>
      </w:r>
      <w:r w:rsidRPr="00901774">
        <w:rPr>
          <w:noProof/>
        </w:rPr>
      </w:r>
      <w:r w:rsidRPr="00901774">
        <w:rPr>
          <w:noProof/>
        </w:rPr>
        <w:fldChar w:fldCharType="separate"/>
      </w:r>
      <w:r w:rsidR="008329B0">
        <w:rPr>
          <w:noProof/>
        </w:rPr>
        <w:t>292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_Toc390698951 \h </w:instrText>
      </w:r>
      <w:r w:rsidRPr="00901774">
        <w:rPr>
          <w:b w:val="0"/>
          <w:noProof/>
          <w:sz w:val="18"/>
        </w:rPr>
      </w:r>
      <w:r w:rsidRPr="00901774">
        <w:rPr>
          <w:b w:val="0"/>
          <w:noProof/>
          <w:sz w:val="18"/>
        </w:rPr>
        <w:fldChar w:fldCharType="separate"/>
      </w:r>
      <w:r w:rsidR="008329B0">
        <w:rPr>
          <w:b w:val="0"/>
          <w:noProof/>
          <w:sz w:val="18"/>
        </w:rPr>
        <w:t>292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901774">
        <w:rPr>
          <w:noProof/>
        </w:rPr>
        <w:tab/>
      </w:r>
      <w:r w:rsidRPr="00901774">
        <w:rPr>
          <w:noProof/>
        </w:rPr>
        <w:fldChar w:fldCharType="begin"/>
      </w:r>
      <w:r w:rsidRPr="00901774">
        <w:rPr>
          <w:noProof/>
        </w:rPr>
        <w:instrText xml:space="preserve"> PAGEREF _Toc390698952 \h </w:instrText>
      </w:r>
      <w:r w:rsidRPr="00901774">
        <w:rPr>
          <w:noProof/>
        </w:rPr>
      </w:r>
      <w:r w:rsidRPr="00901774">
        <w:rPr>
          <w:noProof/>
        </w:rPr>
        <w:fldChar w:fldCharType="separate"/>
      </w:r>
      <w:r w:rsidR="008329B0">
        <w:rPr>
          <w:noProof/>
        </w:rPr>
        <w:t>292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901774">
        <w:rPr>
          <w:noProof/>
        </w:rPr>
        <w:tab/>
      </w:r>
      <w:r w:rsidRPr="00901774">
        <w:rPr>
          <w:noProof/>
        </w:rPr>
        <w:fldChar w:fldCharType="begin"/>
      </w:r>
      <w:r w:rsidRPr="00901774">
        <w:rPr>
          <w:noProof/>
        </w:rPr>
        <w:instrText xml:space="preserve"> PAGEREF _Toc390698953 \h </w:instrText>
      </w:r>
      <w:r w:rsidRPr="00901774">
        <w:rPr>
          <w:noProof/>
        </w:rPr>
      </w:r>
      <w:r w:rsidRPr="00901774">
        <w:rPr>
          <w:noProof/>
        </w:rPr>
        <w:fldChar w:fldCharType="separate"/>
      </w:r>
      <w:r w:rsidR="008329B0">
        <w:rPr>
          <w:noProof/>
        </w:rPr>
        <w:t>293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H—Cancelling loss on realisation event for direct or indirect interest in a member of a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_Toc390698954 \h </w:instrText>
      </w:r>
      <w:r w:rsidRPr="00901774">
        <w:rPr>
          <w:b w:val="0"/>
          <w:noProof/>
          <w:sz w:val="18"/>
        </w:rPr>
      </w:r>
      <w:r w:rsidRPr="00901774">
        <w:rPr>
          <w:b w:val="0"/>
          <w:noProof/>
          <w:sz w:val="18"/>
        </w:rPr>
        <w:fldChar w:fldCharType="separate"/>
      </w:r>
      <w:r w:rsidR="008329B0">
        <w:rPr>
          <w:b w:val="0"/>
          <w:noProof/>
          <w:sz w:val="18"/>
        </w:rPr>
        <w:t>293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901774">
        <w:rPr>
          <w:noProof/>
        </w:rPr>
        <w:tab/>
      </w:r>
      <w:r w:rsidRPr="00901774">
        <w:rPr>
          <w:noProof/>
        </w:rPr>
        <w:fldChar w:fldCharType="begin"/>
      </w:r>
      <w:r w:rsidRPr="00901774">
        <w:rPr>
          <w:noProof/>
        </w:rPr>
        <w:instrText xml:space="preserve"> PAGEREF _Toc390698955 \h </w:instrText>
      </w:r>
      <w:r w:rsidRPr="00901774">
        <w:rPr>
          <w:noProof/>
        </w:rPr>
      </w:r>
      <w:r w:rsidRPr="00901774">
        <w:rPr>
          <w:noProof/>
        </w:rPr>
        <w:fldChar w:fldCharType="separate"/>
      </w:r>
      <w:r w:rsidR="008329B0">
        <w:rPr>
          <w:noProof/>
        </w:rPr>
        <w:t>294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901774">
        <w:rPr>
          <w:noProof/>
        </w:rPr>
        <w:tab/>
      </w:r>
      <w:r w:rsidRPr="00901774">
        <w:rPr>
          <w:noProof/>
        </w:rPr>
        <w:fldChar w:fldCharType="begin"/>
      </w:r>
      <w:r w:rsidRPr="00901774">
        <w:rPr>
          <w:noProof/>
        </w:rPr>
        <w:instrText xml:space="preserve"> PAGEREF _Toc390698956 \h </w:instrText>
      </w:r>
      <w:r w:rsidRPr="00901774">
        <w:rPr>
          <w:noProof/>
        </w:rPr>
      </w:r>
      <w:r w:rsidRPr="00901774">
        <w:rPr>
          <w:noProof/>
        </w:rPr>
        <w:fldChar w:fldCharType="separate"/>
      </w:r>
      <w:r w:rsidR="008329B0">
        <w:rPr>
          <w:noProof/>
        </w:rPr>
        <w:t>295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901774">
        <w:rPr>
          <w:noProof/>
        </w:rPr>
        <w:tab/>
      </w:r>
      <w:r w:rsidRPr="00901774">
        <w:rPr>
          <w:noProof/>
        </w:rPr>
        <w:fldChar w:fldCharType="begin"/>
      </w:r>
      <w:r w:rsidRPr="00901774">
        <w:rPr>
          <w:noProof/>
        </w:rPr>
        <w:instrText xml:space="preserve"> PAGEREF _Toc390698957 \h </w:instrText>
      </w:r>
      <w:r w:rsidRPr="00901774">
        <w:rPr>
          <w:noProof/>
        </w:rPr>
      </w:r>
      <w:r w:rsidRPr="00901774">
        <w:rPr>
          <w:noProof/>
        </w:rPr>
        <w:fldChar w:fldCharType="separate"/>
      </w:r>
      <w:r w:rsidR="008329B0">
        <w:rPr>
          <w:noProof/>
        </w:rPr>
        <w:t>296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901774">
        <w:rPr>
          <w:b w:val="0"/>
          <w:noProof/>
          <w:sz w:val="18"/>
        </w:rPr>
        <w:tab/>
      </w:r>
      <w:r w:rsidRPr="00901774">
        <w:rPr>
          <w:b w:val="0"/>
          <w:noProof/>
          <w:sz w:val="18"/>
        </w:rPr>
        <w:fldChar w:fldCharType="begin"/>
      </w:r>
      <w:r w:rsidRPr="00901774">
        <w:rPr>
          <w:b w:val="0"/>
          <w:noProof/>
          <w:sz w:val="18"/>
        </w:rPr>
        <w:instrText xml:space="preserve"> PAGEREF _Toc390698958 \h </w:instrText>
      </w:r>
      <w:r w:rsidRPr="00901774">
        <w:rPr>
          <w:b w:val="0"/>
          <w:noProof/>
          <w:sz w:val="18"/>
        </w:rPr>
      </w:r>
      <w:r w:rsidRPr="00901774">
        <w:rPr>
          <w:b w:val="0"/>
          <w:noProof/>
          <w:sz w:val="18"/>
        </w:rPr>
        <w:fldChar w:fldCharType="separate"/>
      </w:r>
      <w:r w:rsidR="008329B0">
        <w:rPr>
          <w:b w:val="0"/>
          <w:noProof/>
          <w:sz w:val="18"/>
        </w:rPr>
        <w:t>296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901774">
        <w:rPr>
          <w:b w:val="0"/>
          <w:noProof/>
          <w:sz w:val="18"/>
        </w:rPr>
        <w:tab/>
      </w:r>
      <w:r w:rsidRPr="00901774">
        <w:rPr>
          <w:b w:val="0"/>
          <w:noProof/>
          <w:sz w:val="18"/>
        </w:rPr>
        <w:fldChar w:fldCharType="begin"/>
      </w:r>
      <w:r w:rsidRPr="00901774">
        <w:rPr>
          <w:b w:val="0"/>
          <w:noProof/>
          <w:sz w:val="18"/>
        </w:rPr>
        <w:instrText xml:space="preserve"> PAGEREF _Toc390698959 \h </w:instrText>
      </w:r>
      <w:r w:rsidRPr="00901774">
        <w:rPr>
          <w:b w:val="0"/>
          <w:noProof/>
          <w:sz w:val="18"/>
        </w:rPr>
      </w:r>
      <w:r w:rsidRPr="00901774">
        <w:rPr>
          <w:b w:val="0"/>
          <w:noProof/>
          <w:sz w:val="18"/>
        </w:rPr>
        <w:fldChar w:fldCharType="separate"/>
      </w:r>
      <w:r w:rsidR="008329B0">
        <w:rPr>
          <w:b w:val="0"/>
          <w:noProof/>
          <w:sz w:val="18"/>
        </w:rPr>
        <w:t>297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901774">
        <w:rPr>
          <w:noProof/>
        </w:rPr>
        <w:tab/>
      </w:r>
      <w:r w:rsidRPr="00901774">
        <w:rPr>
          <w:noProof/>
        </w:rPr>
        <w:fldChar w:fldCharType="begin"/>
      </w:r>
      <w:r w:rsidRPr="00901774">
        <w:rPr>
          <w:noProof/>
        </w:rPr>
        <w:instrText xml:space="preserve"> PAGEREF _Toc390698960 \h </w:instrText>
      </w:r>
      <w:r w:rsidRPr="00901774">
        <w:rPr>
          <w:noProof/>
        </w:rPr>
      </w:r>
      <w:r w:rsidRPr="00901774">
        <w:rPr>
          <w:noProof/>
        </w:rPr>
        <w:fldChar w:fldCharType="separate"/>
      </w:r>
      <w:r w:rsidR="008329B0">
        <w:rPr>
          <w:noProof/>
        </w:rPr>
        <w:t>297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901774">
        <w:rPr>
          <w:b w:val="0"/>
          <w:noProof/>
          <w:sz w:val="18"/>
        </w:rPr>
        <w:tab/>
      </w:r>
      <w:r w:rsidRPr="00901774">
        <w:rPr>
          <w:b w:val="0"/>
          <w:noProof/>
          <w:sz w:val="18"/>
        </w:rPr>
        <w:fldChar w:fldCharType="begin"/>
      </w:r>
      <w:r w:rsidRPr="00901774">
        <w:rPr>
          <w:b w:val="0"/>
          <w:noProof/>
          <w:sz w:val="18"/>
        </w:rPr>
        <w:instrText xml:space="preserve"> PAGEREF _Toc390698961 \h </w:instrText>
      </w:r>
      <w:r w:rsidRPr="00901774">
        <w:rPr>
          <w:b w:val="0"/>
          <w:noProof/>
          <w:sz w:val="18"/>
        </w:rPr>
      </w:r>
      <w:r w:rsidRPr="00901774">
        <w:rPr>
          <w:b w:val="0"/>
          <w:noProof/>
          <w:sz w:val="18"/>
        </w:rPr>
        <w:fldChar w:fldCharType="separate"/>
      </w:r>
      <w:r w:rsidR="008329B0">
        <w:rPr>
          <w:b w:val="0"/>
          <w:noProof/>
          <w:sz w:val="18"/>
        </w:rPr>
        <w:t>300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901774">
        <w:rPr>
          <w:noProof/>
        </w:rPr>
        <w:tab/>
      </w:r>
      <w:r w:rsidRPr="00901774">
        <w:rPr>
          <w:noProof/>
        </w:rPr>
        <w:fldChar w:fldCharType="begin"/>
      </w:r>
      <w:r w:rsidRPr="00901774">
        <w:rPr>
          <w:noProof/>
        </w:rPr>
        <w:instrText xml:space="preserve"> PAGEREF _Toc390698962 \h </w:instrText>
      </w:r>
      <w:r w:rsidRPr="00901774">
        <w:rPr>
          <w:noProof/>
        </w:rPr>
      </w:r>
      <w:r w:rsidRPr="00901774">
        <w:rPr>
          <w:noProof/>
        </w:rPr>
        <w:fldChar w:fldCharType="separate"/>
      </w:r>
      <w:r w:rsidR="008329B0">
        <w:rPr>
          <w:noProof/>
        </w:rPr>
        <w:t>300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Choices with ongoing effect</w:t>
      </w:r>
      <w:r w:rsidRPr="00901774">
        <w:rPr>
          <w:b w:val="0"/>
          <w:noProof/>
          <w:sz w:val="18"/>
        </w:rPr>
        <w:tab/>
      </w:r>
      <w:r w:rsidRPr="00901774">
        <w:rPr>
          <w:b w:val="0"/>
          <w:noProof/>
          <w:sz w:val="18"/>
        </w:rPr>
        <w:fldChar w:fldCharType="begin"/>
      </w:r>
      <w:r w:rsidRPr="00901774">
        <w:rPr>
          <w:b w:val="0"/>
          <w:noProof/>
          <w:sz w:val="18"/>
        </w:rPr>
        <w:instrText xml:space="preserve"> PAGEREF _Toc390698963 \h </w:instrText>
      </w:r>
      <w:r w:rsidRPr="00901774">
        <w:rPr>
          <w:b w:val="0"/>
          <w:noProof/>
          <w:sz w:val="18"/>
        </w:rPr>
      </w:r>
      <w:r w:rsidRPr="00901774">
        <w:rPr>
          <w:b w:val="0"/>
          <w:noProof/>
          <w:sz w:val="18"/>
        </w:rPr>
        <w:fldChar w:fldCharType="separate"/>
      </w:r>
      <w:r w:rsidR="008329B0">
        <w:rPr>
          <w:b w:val="0"/>
          <w:noProof/>
          <w:sz w:val="18"/>
        </w:rPr>
        <w:t>304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901774">
        <w:rPr>
          <w:noProof/>
        </w:rPr>
        <w:tab/>
      </w:r>
      <w:r w:rsidRPr="00901774">
        <w:rPr>
          <w:noProof/>
        </w:rPr>
        <w:fldChar w:fldCharType="begin"/>
      </w:r>
      <w:r w:rsidRPr="00901774">
        <w:rPr>
          <w:noProof/>
        </w:rPr>
        <w:instrText xml:space="preserve"> PAGEREF _Toc390698964 \h </w:instrText>
      </w:r>
      <w:r w:rsidRPr="00901774">
        <w:rPr>
          <w:noProof/>
        </w:rPr>
      </w:r>
      <w:r w:rsidRPr="00901774">
        <w:rPr>
          <w:noProof/>
        </w:rPr>
        <w:fldChar w:fldCharType="separate"/>
      </w:r>
      <w:r w:rsidR="008329B0">
        <w:rPr>
          <w:noProof/>
        </w:rPr>
        <w:t>304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901774">
        <w:rPr>
          <w:noProof/>
        </w:rPr>
        <w:tab/>
      </w:r>
      <w:r w:rsidRPr="00901774">
        <w:rPr>
          <w:noProof/>
        </w:rPr>
        <w:fldChar w:fldCharType="begin"/>
      </w:r>
      <w:r w:rsidRPr="00901774">
        <w:rPr>
          <w:noProof/>
        </w:rPr>
        <w:instrText xml:space="preserve"> PAGEREF _Toc390698965 \h </w:instrText>
      </w:r>
      <w:r w:rsidRPr="00901774">
        <w:rPr>
          <w:noProof/>
        </w:rPr>
      </w:r>
      <w:r w:rsidRPr="00901774">
        <w:rPr>
          <w:noProof/>
        </w:rPr>
        <w:fldChar w:fldCharType="separate"/>
      </w:r>
      <w:r w:rsidR="008329B0">
        <w:rPr>
          <w:noProof/>
        </w:rPr>
        <w:t>304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901774">
        <w:rPr>
          <w:b w:val="0"/>
          <w:noProof/>
          <w:sz w:val="18"/>
        </w:rPr>
        <w:tab/>
      </w:r>
      <w:r w:rsidRPr="00901774">
        <w:rPr>
          <w:b w:val="0"/>
          <w:noProof/>
          <w:sz w:val="18"/>
        </w:rPr>
        <w:fldChar w:fldCharType="begin"/>
      </w:r>
      <w:r w:rsidRPr="00901774">
        <w:rPr>
          <w:b w:val="0"/>
          <w:noProof/>
          <w:sz w:val="18"/>
        </w:rPr>
        <w:instrText xml:space="preserve"> PAGEREF _Toc390698966 \h </w:instrText>
      </w:r>
      <w:r w:rsidRPr="00901774">
        <w:rPr>
          <w:b w:val="0"/>
          <w:noProof/>
          <w:sz w:val="18"/>
        </w:rPr>
      </w:r>
      <w:r w:rsidRPr="00901774">
        <w:rPr>
          <w:b w:val="0"/>
          <w:noProof/>
          <w:sz w:val="18"/>
        </w:rPr>
        <w:fldChar w:fldCharType="separate"/>
      </w:r>
      <w:r w:rsidR="008329B0">
        <w:rPr>
          <w:b w:val="0"/>
          <w:noProof/>
          <w:sz w:val="18"/>
        </w:rPr>
        <w:t>305</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901774">
        <w:rPr>
          <w:b w:val="0"/>
          <w:noProof/>
          <w:sz w:val="18"/>
        </w:rPr>
        <w:tab/>
      </w:r>
      <w:r w:rsidRPr="00901774">
        <w:rPr>
          <w:b w:val="0"/>
          <w:noProof/>
          <w:sz w:val="18"/>
        </w:rPr>
        <w:fldChar w:fldCharType="begin"/>
      </w:r>
      <w:r w:rsidRPr="00901774">
        <w:rPr>
          <w:b w:val="0"/>
          <w:noProof/>
          <w:sz w:val="18"/>
        </w:rPr>
        <w:instrText xml:space="preserve"> PAGEREF _Toc390698967 \h </w:instrText>
      </w:r>
      <w:r w:rsidRPr="00901774">
        <w:rPr>
          <w:b w:val="0"/>
          <w:noProof/>
          <w:sz w:val="18"/>
        </w:rPr>
      </w:r>
      <w:r w:rsidRPr="00901774">
        <w:rPr>
          <w:b w:val="0"/>
          <w:noProof/>
          <w:sz w:val="18"/>
        </w:rPr>
        <w:fldChar w:fldCharType="separate"/>
      </w:r>
      <w:r w:rsidR="008329B0">
        <w:rPr>
          <w:b w:val="0"/>
          <w:noProof/>
          <w:sz w:val="18"/>
        </w:rPr>
        <w:t>305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901774">
        <w:rPr>
          <w:noProof/>
        </w:rPr>
        <w:tab/>
      </w:r>
      <w:r w:rsidRPr="00901774">
        <w:rPr>
          <w:noProof/>
        </w:rPr>
        <w:fldChar w:fldCharType="begin"/>
      </w:r>
      <w:r w:rsidRPr="00901774">
        <w:rPr>
          <w:noProof/>
        </w:rPr>
        <w:instrText xml:space="preserve"> PAGEREF _Toc390698968 \h </w:instrText>
      </w:r>
      <w:r w:rsidRPr="00901774">
        <w:rPr>
          <w:noProof/>
        </w:rPr>
      </w:r>
      <w:r w:rsidRPr="00901774">
        <w:rPr>
          <w:noProof/>
        </w:rPr>
        <w:fldChar w:fldCharType="separate"/>
      </w:r>
      <w:r w:rsidR="008329B0">
        <w:rPr>
          <w:noProof/>
        </w:rPr>
        <w:t>305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901774">
        <w:rPr>
          <w:b w:val="0"/>
          <w:noProof/>
          <w:sz w:val="18"/>
        </w:rPr>
        <w:tab/>
      </w:r>
      <w:r w:rsidRPr="00901774">
        <w:rPr>
          <w:b w:val="0"/>
          <w:noProof/>
          <w:sz w:val="18"/>
        </w:rPr>
        <w:fldChar w:fldCharType="begin"/>
      </w:r>
      <w:r w:rsidRPr="00901774">
        <w:rPr>
          <w:b w:val="0"/>
          <w:noProof/>
          <w:sz w:val="18"/>
        </w:rPr>
        <w:instrText xml:space="preserve"> PAGEREF _Toc390698969 \h </w:instrText>
      </w:r>
      <w:r w:rsidRPr="00901774">
        <w:rPr>
          <w:b w:val="0"/>
          <w:noProof/>
          <w:sz w:val="18"/>
        </w:rPr>
      </w:r>
      <w:r w:rsidRPr="00901774">
        <w:rPr>
          <w:b w:val="0"/>
          <w:noProof/>
          <w:sz w:val="18"/>
        </w:rPr>
        <w:fldChar w:fldCharType="separate"/>
      </w:r>
      <w:r w:rsidR="008329B0">
        <w:rPr>
          <w:b w:val="0"/>
          <w:noProof/>
          <w:sz w:val="18"/>
        </w:rPr>
        <w:t>307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901774">
        <w:rPr>
          <w:noProof/>
        </w:rPr>
        <w:tab/>
      </w:r>
      <w:r w:rsidRPr="00901774">
        <w:rPr>
          <w:noProof/>
        </w:rPr>
        <w:fldChar w:fldCharType="begin"/>
      </w:r>
      <w:r w:rsidRPr="00901774">
        <w:rPr>
          <w:noProof/>
        </w:rPr>
        <w:instrText xml:space="preserve"> PAGEREF _Toc390698970 \h </w:instrText>
      </w:r>
      <w:r w:rsidRPr="00901774">
        <w:rPr>
          <w:noProof/>
        </w:rPr>
      </w:r>
      <w:r w:rsidRPr="00901774">
        <w:rPr>
          <w:noProof/>
        </w:rPr>
        <w:fldChar w:fldCharType="separate"/>
      </w:r>
      <w:r w:rsidR="008329B0">
        <w:rPr>
          <w:noProof/>
        </w:rPr>
        <w:t>307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901774">
        <w:rPr>
          <w:b w:val="0"/>
          <w:noProof/>
          <w:sz w:val="18"/>
        </w:rPr>
        <w:tab/>
      </w:r>
      <w:r w:rsidRPr="00901774">
        <w:rPr>
          <w:b w:val="0"/>
          <w:noProof/>
          <w:sz w:val="18"/>
        </w:rPr>
        <w:fldChar w:fldCharType="begin"/>
      </w:r>
      <w:r w:rsidRPr="00901774">
        <w:rPr>
          <w:b w:val="0"/>
          <w:noProof/>
          <w:sz w:val="18"/>
        </w:rPr>
        <w:instrText xml:space="preserve"> PAGEREF _Toc390698971 \h </w:instrText>
      </w:r>
      <w:r w:rsidRPr="00901774">
        <w:rPr>
          <w:b w:val="0"/>
          <w:noProof/>
          <w:sz w:val="18"/>
        </w:rPr>
      </w:r>
      <w:r w:rsidRPr="00901774">
        <w:rPr>
          <w:b w:val="0"/>
          <w:noProof/>
          <w:sz w:val="18"/>
        </w:rPr>
        <w:fldChar w:fldCharType="separate"/>
      </w:r>
      <w:r w:rsidR="008329B0">
        <w:rPr>
          <w:b w:val="0"/>
          <w:noProof/>
          <w:sz w:val="18"/>
        </w:rPr>
        <w:t>310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901774">
        <w:rPr>
          <w:noProof/>
        </w:rPr>
        <w:tab/>
      </w:r>
      <w:r w:rsidRPr="00901774">
        <w:rPr>
          <w:noProof/>
        </w:rPr>
        <w:fldChar w:fldCharType="begin"/>
      </w:r>
      <w:r w:rsidRPr="00901774">
        <w:rPr>
          <w:noProof/>
        </w:rPr>
        <w:instrText xml:space="preserve"> PAGEREF _Toc390698972 \h </w:instrText>
      </w:r>
      <w:r w:rsidRPr="00901774">
        <w:rPr>
          <w:noProof/>
        </w:rPr>
      </w:r>
      <w:r w:rsidRPr="00901774">
        <w:rPr>
          <w:noProof/>
        </w:rPr>
        <w:fldChar w:fldCharType="separate"/>
      </w:r>
      <w:r w:rsidR="008329B0">
        <w:rPr>
          <w:noProof/>
        </w:rPr>
        <w:t>310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901774">
        <w:rPr>
          <w:noProof/>
        </w:rPr>
        <w:tab/>
      </w:r>
      <w:r w:rsidRPr="00901774">
        <w:rPr>
          <w:noProof/>
        </w:rPr>
        <w:fldChar w:fldCharType="begin"/>
      </w:r>
      <w:r w:rsidRPr="00901774">
        <w:rPr>
          <w:noProof/>
        </w:rPr>
        <w:instrText xml:space="preserve"> PAGEREF _Toc390698973 \h </w:instrText>
      </w:r>
      <w:r w:rsidRPr="00901774">
        <w:rPr>
          <w:noProof/>
        </w:rPr>
      </w:r>
      <w:r w:rsidRPr="00901774">
        <w:rPr>
          <w:noProof/>
        </w:rPr>
        <w:fldChar w:fldCharType="separate"/>
      </w:r>
      <w:r w:rsidR="008329B0">
        <w:rPr>
          <w:noProof/>
        </w:rPr>
        <w:t>311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_Toc390698974 \h </w:instrText>
      </w:r>
      <w:r w:rsidRPr="00901774">
        <w:rPr>
          <w:b w:val="0"/>
          <w:noProof/>
          <w:sz w:val="18"/>
        </w:rPr>
      </w:r>
      <w:r w:rsidRPr="00901774">
        <w:rPr>
          <w:b w:val="0"/>
          <w:noProof/>
          <w:sz w:val="18"/>
        </w:rPr>
        <w:fldChar w:fldCharType="separate"/>
      </w:r>
      <w:r w:rsidR="008329B0">
        <w:rPr>
          <w:b w:val="0"/>
          <w:noProof/>
          <w:sz w:val="18"/>
        </w:rPr>
        <w:t>311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901774">
        <w:rPr>
          <w:noProof/>
        </w:rPr>
        <w:tab/>
      </w:r>
      <w:r w:rsidRPr="00901774">
        <w:rPr>
          <w:noProof/>
        </w:rPr>
        <w:fldChar w:fldCharType="begin"/>
      </w:r>
      <w:r w:rsidRPr="00901774">
        <w:rPr>
          <w:noProof/>
        </w:rPr>
        <w:instrText xml:space="preserve"> PAGEREF _Toc390698975 \h </w:instrText>
      </w:r>
      <w:r w:rsidRPr="00901774">
        <w:rPr>
          <w:noProof/>
        </w:rPr>
      </w:r>
      <w:r w:rsidRPr="00901774">
        <w:rPr>
          <w:noProof/>
        </w:rPr>
        <w:fldChar w:fldCharType="separate"/>
      </w:r>
      <w:r w:rsidR="008329B0">
        <w:rPr>
          <w:noProof/>
        </w:rPr>
        <w:t>311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901774">
        <w:rPr>
          <w:b w:val="0"/>
          <w:noProof/>
          <w:sz w:val="18"/>
        </w:rPr>
        <w:tab/>
      </w:r>
      <w:r w:rsidRPr="00901774">
        <w:rPr>
          <w:b w:val="0"/>
          <w:noProof/>
          <w:sz w:val="18"/>
        </w:rPr>
        <w:fldChar w:fldCharType="begin"/>
      </w:r>
      <w:r w:rsidRPr="00901774">
        <w:rPr>
          <w:b w:val="0"/>
          <w:noProof/>
          <w:sz w:val="18"/>
        </w:rPr>
        <w:instrText xml:space="preserve"> PAGEREF _Toc390698976 \h </w:instrText>
      </w:r>
      <w:r w:rsidRPr="00901774">
        <w:rPr>
          <w:b w:val="0"/>
          <w:noProof/>
          <w:sz w:val="18"/>
        </w:rPr>
      </w:r>
      <w:r w:rsidRPr="00901774">
        <w:rPr>
          <w:b w:val="0"/>
          <w:noProof/>
          <w:sz w:val="18"/>
        </w:rPr>
        <w:fldChar w:fldCharType="separate"/>
      </w:r>
      <w:r w:rsidR="008329B0">
        <w:rPr>
          <w:b w:val="0"/>
          <w:noProof/>
          <w:sz w:val="18"/>
        </w:rPr>
        <w:t>312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910</w:t>
      </w:r>
      <w:r>
        <w:rPr>
          <w:noProof/>
        </w:rPr>
        <w:tab/>
        <w:t>Effect on restructures—original entity becomes a subsidiary member</w:t>
      </w:r>
      <w:r w:rsidRPr="00901774">
        <w:rPr>
          <w:noProof/>
        </w:rPr>
        <w:tab/>
      </w:r>
      <w:r w:rsidRPr="00901774">
        <w:rPr>
          <w:noProof/>
        </w:rPr>
        <w:fldChar w:fldCharType="begin"/>
      </w:r>
      <w:r w:rsidRPr="00901774">
        <w:rPr>
          <w:noProof/>
        </w:rPr>
        <w:instrText xml:space="preserve"> PAGEREF _Toc390698977 \h </w:instrText>
      </w:r>
      <w:r w:rsidRPr="00901774">
        <w:rPr>
          <w:noProof/>
        </w:rPr>
      </w:r>
      <w:r w:rsidRPr="00901774">
        <w:rPr>
          <w:noProof/>
        </w:rPr>
        <w:fldChar w:fldCharType="separate"/>
      </w:r>
      <w:r w:rsidR="008329B0">
        <w:rPr>
          <w:noProof/>
        </w:rPr>
        <w:t>312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901774">
        <w:rPr>
          <w:noProof/>
        </w:rPr>
        <w:tab/>
      </w:r>
      <w:r w:rsidRPr="00901774">
        <w:rPr>
          <w:noProof/>
        </w:rPr>
        <w:fldChar w:fldCharType="begin"/>
      </w:r>
      <w:r w:rsidRPr="00901774">
        <w:rPr>
          <w:noProof/>
        </w:rPr>
        <w:instrText xml:space="preserve"> PAGEREF _Toc390698978 \h </w:instrText>
      </w:r>
      <w:r w:rsidRPr="00901774">
        <w:rPr>
          <w:noProof/>
        </w:rPr>
      </w:r>
      <w:r w:rsidRPr="00901774">
        <w:rPr>
          <w:noProof/>
        </w:rPr>
        <w:fldChar w:fldCharType="separate"/>
      </w:r>
      <w:r w:rsidR="008329B0">
        <w:rPr>
          <w:noProof/>
        </w:rPr>
        <w:t>313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901774">
        <w:rPr>
          <w:noProof/>
        </w:rPr>
        <w:tab/>
      </w:r>
      <w:r w:rsidRPr="00901774">
        <w:rPr>
          <w:noProof/>
        </w:rPr>
        <w:fldChar w:fldCharType="begin"/>
      </w:r>
      <w:r w:rsidRPr="00901774">
        <w:rPr>
          <w:noProof/>
        </w:rPr>
        <w:instrText xml:space="preserve"> PAGEREF _Toc390698979 \h </w:instrText>
      </w:r>
      <w:r w:rsidRPr="00901774">
        <w:rPr>
          <w:noProof/>
        </w:rPr>
      </w:r>
      <w:r w:rsidRPr="00901774">
        <w:rPr>
          <w:noProof/>
        </w:rPr>
        <w:fldChar w:fldCharType="separate"/>
      </w:r>
      <w:r w:rsidR="008329B0">
        <w:rPr>
          <w:noProof/>
        </w:rPr>
        <w:t>313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901774">
        <w:rPr>
          <w:noProof/>
        </w:rPr>
        <w:tab/>
      </w:r>
      <w:r w:rsidRPr="00901774">
        <w:rPr>
          <w:noProof/>
        </w:rPr>
        <w:fldChar w:fldCharType="begin"/>
      </w:r>
      <w:r w:rsidRPr="00901774">
        <w:rPr>
          <w:noProof/>
        </w:rPr>
        <w:instrText xml:space="preserve"> PAGEREF _Toc390698980 \h </w:instrText>
      </w:r>
      <w:r w:rsidRPr="00901774">
        <w:rPr>
          <w:noProof/>
        </w:rPr>
      </w:r>
      <w:r w:rsidRPr="00901774">
        <w:rPr>
          <w:noProof/>
        </w:rPr>
        <w:fldChar w:fldCharType="separate"/>
      </w:r>
      <w:r w:rsidR="008329B0">
        <w:rPr>
          <w:noProof/>
        </w:rPr>
        <w:t>315</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716—Miscellaneous special rules</w:t>
      </w:r>
      <w:r w:rsidRPr="00901774">
        <w:rPr>
          <w:b w:val="0"/>
          <w:noProof/>
          <w:sz w:val="18"/>
        </w:rPr>
        <w:tab/>
      </w:r>
      <w:r w:rsidRPr="00901774">
        <w:rPr>
          <w:b w:val="0"/>
          <w:noProof/>
          <w:sz w:val="18"/>
        </w:rPr>
        <w:fldChar w:fldCharType="begin"/>
      </w:r>
      <w:r w:rsidRPr="00901774">
        <w:rPr>
          <w:b w:val="0"/>
          <w:noProof/>
          <w:sz w:val="18"/>
        </w:rPr>
        <w:instrText xml:space="preserve"> PAGEREF _Toc390698981 \h </w:instrText>
      </w:r>
      <w:r w:rsidRPr="00901774">
        <w:rPr>
          <w:b w:val="0"/>
          <w:noProof/>
          <w:sz w:val="18"/>
        </w:rPr>
      </w:r>
      <w:r w:rsidRPr="00901774">
        <w:rPr>
          <w:b w:val="0"/>
          <w:noProof/>
          <w:sz w:val="18"/>
        </w:rPr>
        <w:fldChar w:fldCharType="separate"/>
      </w:r>
      <w:r w:rsidR="008329B0">
        <w:rPr>
          <w:b w:val="0"/>
          <w:noProof/>
          <w:sz w:val="18"/>
        </w:rPr>
        <w:t>316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901774">
        <w:rPr>
          <w:b w:val="0"/>
          <w:noProof/>
          <w:sz w:val="18"/>
        </w:rPr>
        <w:tab/>
      </w:r>
      <w:r w:rsidRPr="00901774">
        <w:rPr>
          <w:b w:val="0"/>
          <w:noProof/>
          <w:sz w:val="18"/>
        </w:rPr>
        <w:fldChar w:fldCharType="begin"/>
      </w:r>
      <w:r w:rsidRPr="00901774">
        <w:rPr>
          <w:b w:val="0"/>
          <w:noProof/>
          <w:sz w:val="18"/>
        </w:rPr>
        <w:instrText xml:space="preserve"> PAGEREF _Toc390698982 \h </w:instrText>
      </w:r>
      <w:r w:rsidRPr="00901774">
        <w:rPr>
          <w:b w:val="0"/>
          <w:noProof/>
          <w:sz w:val="18"/>
        </w:rPr>
      </w:r>
      <w:r w:rsidRPr="00901774">
        <w:rPr>
          <w:b w:val="0"/>
          <w:noProof/>
          <w:sz w:val="18"/>
        </w:rPr>
        <w:fldChar w:fldCharType="separate"/>
      </w:r>
      <w:r w:rsidR="008329B0">
        <w:rPr>
          <w:b w:val="0"/>
          <w:noProof/>
          <w:sz w:val="18"/>
        </w:rPr>
        <w:t>316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901774">
        <w:rPr>
          <w:b w:val="0"/>
          <w:noProof/>
          <w:sz w:val="18"/>
        </w:rPr>
        <w:tab/>
      </w:r>
      <w:r w:rsidRPr="00901774">
        <w:rPr>
          <w:b w:val="0"/>
          <w:noProof/>
          <w:sz w:val="18"/>
        </w:rPr>
        <w:fldChar w:fldCharType="begin"/>
      </w:r>
      <w:r w:rsidRPr="00901774">
        <w:rPr>
          <w:b w:val="0"/>
          <w:noProof/>
          <w:sz w:val="18"/>
        </w:rPr>
        <w:instrText xml:space="preserve"> PAGEREF _Toc390698983 \h </w:instrText>
      </w:r>
      <w:r w:rsidRPr="00901774">
        <w:rPr>
          <w:b w:val="0"/>
          <w:noProof/>
          <w:sz w:val="18"/>
        </w:rPr>
      </w:r>
      <w:r w:rsidRPr="00901774">
        <w:rPr>
          <w:b w:val="0"/>
          <w:noProof/>
          <w:sz w:val="18"/>
        </w:rPr>
        <w:fldChar w:fldCharType="separate"/>
      </w:r>
      <w:r w:rsidR="008329B0">
        <w:rPr>
          <w:b w:val="0"/>
          <w:noProof/>
          <w:sz w:val="18"/>
        </w:rPr>
        <w:t>316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_Toc390698984 \h </w:instrText>
      </w:r>
      <w:r w:rsidRPr="00901774">
        <w:rPr>
          <w:noProof/>
        </w:rPr>
      </w:r>
      <w:r w:rsidRPr="00901774">
        <w:rPr>
          <w:noProof/>
        </w:rPr>
        <w:fldChar w:fldCharType="separate"/>
      </w:r>
      <w:r w:rsidR="008329B0">
        <w:rPr>
          <w:noProof/>
        </w:rPr>
        <w:t>316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_Toc390698985 \h </w:instrText>
      </w:r>
      <w:r w:rsidRPr="00901774">
        <w:rPr>
          <w:b w:val="0"/>
          <w:noProof/>
          <w:sz w:val="18"/>
        </w:rPr>
      </w:r>
      <w:r w:rsidRPr="00901774">
        <w:rPr>
          <w:b w:val="0"/>
          <w:noProof/>
          <w:sz w:val="18"/>
        </w:rPr>
        <w:fldChar w:fldCharType="separate"/>
      </w:r>
      <w:r w:rsidR="008329B0">
        <w:rPr>
          <w:b w:val="0"/>
          <w:noProof/>
          <w:sz w:val="18"/>
        </w:rPr>
        <w:t>317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716</w:t>
      </w:r>
      <w:r>
        <w:rPr>
          <w:noProof/>
        </w:rPr>
        <w:noBreakHyphen/>
        <w:t>15</w:t>
      </w:r>
      <w:r>
        <w:rPr>
          <w:noProof/>
        </w:rPr>
        <w:tab/>
        <w:t>Assessable income spread over 2 or more income years</w:t>
      </w:r>
      <w:r w:rsidRPr="00901774">
        <w:rPr>
          <w:noProof/>
        </w:rPr>
        <w:tab/>
      </w:r>
      <w:r w:rsidRPr="00901774">
        <w:rPr>
          <w:noProof/>
        </w:rPr>
        <w:fldChar w:fldCharType="begin"/>
      </w:r>
      <w:r w:rsidRPr="00901774">
        <w:rPr>
          <w:noProof/>
        </w:rPr>
        <w:instrText xml:space="preserve"> PAGEREF _Toc390698986 \h </w:instrText>
      </w:r>
      <w:r w:rsidRPr="00901774">
        <w:rPr>
          <w:noProof/>
        </w:rPr>
      </w:r>
      <w:r w:rsidRPr="00901774">
        <w:rPr>
          <w:noProof/>
        </w:rPr>
        <w:fldChar w:fldCharType="separate"/>
      </w:r>
      <w:r w:rsidR="008329B0">
        <w:rPr>
          <w:noProof/>
        </w:rPr>
        <w:t>317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901774">
        <w:rPr>
          <w:noProof/>
        </w:rPr>
        <w:tab/>
      </w:r>
      <w:r w:rsidRPr="00901774">
        <w:rPr>
          <w:noProof/>
        </w:rPr>
        <w:fldChar w:fldCharType="begin"/>
      </w:r>
      <w:r w:rsidRPr="00901774">
        <w:rPr>
          <w:noProof/>
        </w:rPr>
        <w:instrText xml:space="preserve"> PAGEREF _Toc390698987 \h </w:instrText>
      </w:r>
      <w:r w:rsidRPr="00901774">
        <w:rPr>
          <w:noProof/>
        </w:rPr>
      </w:r>
      <w:r w:rsidRPr="00901774">
        <w:rPr>
          <w:noProof/>
        </w:rPr>
        <w:fldChar w:fldCharType="separate"/>
      </w:r>
      <w:r w:rsidR="008329B0">
        <w:rPr>
          <w:noProof/>
        </w:rPr>
        <w:t>319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901774">
        <w:rPr>
          <w:noProof/>
        </w:rPr>
        <w:tab/>
      </w:r>
      <w:r w:rsidRPr="00901774">
        <w:rPr>
          <w:noProof/>
        </w:rPr>
        <w:fldChar w:fldCharType="begin"/>
      </w:r>
      <w:r w:rsidRPr="00901774">
        <w:rPr>
          <w:noProof/>
        </w:rPr>
        <w:instrText xml:space="preserve"> PAGEREF _Toc390698988 \h </w:instrText>
      </w:r>
      <w:r w:rsidRPr="00901774">
        <w:rPr>
          <w:noProof/>
        </w:rPr>
      </w:r>
      <w:r w:rsidRPr="00901774">
        <w:rPr>
          <w:noProof/>
        </w:rPr>
        <w:fldChar w:fldCharType="separate"/>
      </w:r>
      <w:r w:rsidR="008329B0">
        <w:rPr>
          <w:noProof/>
        </w:rPr>
        <w:t>321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901774">
        <w:rPr>
          <w:b w:val="0"/>
          <w:noProof/>
          <w:sz w:val="18"/>
        </w:rPr>
        <w:tab/>
      </w:r>
      <w:r w:rsidRPr="00901774">
        <w:rPr>
          <w:b w:val="0"/>
          <w:noProof/>
          <w:sz w:val="18"/>
        </w:rPr>
        <w:fldChar w:fldCharType="begin"/>
      </w:r>
      <w:r w:rsidRPr="00901774">
        <w:rPr>
          <w:b w:val="0"/>
          <w:noProof/>
          <w:sz w:val="18"/>
        </w:rPr>
        <w:instrText xml:space="preserve"> PAGEREF _Toc390698989 \h </w:instrText>
      </w:r>
      <w:r w:rsidRPr="00901774">
        <w:rPr>
          <w:b w:val="0"/>
          <w:noProof/>
          <w:sz w:val="18"/>
        </w:rPr>
      </w:r>
      <w:r w:rsidRPr="00901774">
        <w:rPr>
          <w:b w:val="0"/>
          <w:noProof/>
          <w:sz w:val="18"/>
        </w:rPr>
        <w:fldChar w:fldCharType="separate"/>
      </w:r>
      <w:r w:rsidR="008329B0">
        <w:rPr>
          <w:b w:val="0"/>
          <w:noProof/>
          <w:sz w:val="18"/>
        </w:rPr>
        <w:t>323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901774">
        <w:rPr>
          <w:noProof/>
        </w:rPr>
        <w:tab/>
      </w:r>
      <w:r w:rsidRPr="00901774">
        <w:rPr>
          <w:noProof/>
        </w:rPr>
        <w:fldChar w:fldCharType="begin"/>
      </w:r>
      <w:r w:rsidRPr="00901774">
        <w:rPr>
          <w:noProof/>
        </w:rPr>
        <w:instrText xml:space="preserve"> PAGEREF _Toc390698990 \h </w:instrText>
      </w:r>
      <w:r w:rsidRPr="00901774">
        <w:rPr>
          <w:noProof/>
        </w:rPr>
      </w:r>
      <w:r w:rsidRPr="00901774">
        <w:rPr>
          <w:noProof/>
        </w:rPr>
        <w:fldChar w:fldCharType="separate"/>
      </w:r>
      <w:r w:rsidR="008329B0">
        <w:rPr>
          <w:noProof/>
        </w:rPr>
        <w:t>323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901774">
        <w:rPr>
          <w:noProof/>
        </w:rPr>
        <w:tab/>
      </w:r>
      <w:r w:rsidRPr="00901774">
        <w:rPr>
          <w:noProof/>
        </w:rPr>
        <w:fldChar w:fldCharType="begin"/>
      </w:r>
      <w:r w:rsidRPr="00901774">
        <w:rPr>
          <w:noProof/>
        </w:rPr>
        <w:instrText xml:space="preserve"> PAGEREF _Toc390698991 \h </w:instrText>
      </w:r>
      <w:r w:rsidRPr="00901774">
        <w:rPr>
          <w:noProof/>
        </w:rPr>
      </w:r>
      <w:r w:rsidRPr="00901774">
        <w:rPr>
          <w:noProof/>
        </w:rPr>
        <w:fldChar w:fldCharType="separate"/>
      </w:r>
      <w:r w:rsidR="008329B0">
        <w:rPr>
          <w:noProof/>
        </w:rPr>
        <w:t>324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901774">
        <w:rPr>
          <w:noProof/>
        </w:rPr>
        <w:tab/>
      </w:r>
      <w:r w:rsidRPr="00901774">
        <w:rPr>
          <w:noProof/>
        </w:rPr>
        <w:fldChar w:fldCharType="begin"/>
      </w:r>
      <w:r w:rsidRPr="00901774">
        <w:rPr>
          <w:noProof/>
        </w:rPr>
        <w:instrText xml:space="preserve"> PAGEREF _Toc390698992 \h </w:instrText>
      </w:r>
      <w:r w:rsidRPr="00901774">
        <w:rPr>
          <w:noProof/>
        </w:rPr>
      </w:r>
      <w:r w:rsidRPr="00901774">
        <w:rPr>
          <w:noProof/>
        </w:rPr>
        <w:fldChar w:fldCharType="separate"/>
      </w:r>
      <w:r w:rsidR="008329B0">
        <w:rPr>
          <w:noProof/>
        </w:rPr>
        <w:t>325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901774">
        <w:rPr>
          <w:noProof/>
        </w:rPr>
        <w:tab/>
      </w:r>
      <w:r w:rsidRPr="00901774">
        <w:rPr>
          <w:noProof/>
        </w:rPr>
        <w:fldChar w:fldCharType="begin"/>
      </w:r>
      <w:r w:rsidRPr="00901774">
        <w:rPr>
          <w:noProof/>
        </w:rPr>
        <w:instrText xml:space="preserve"> PAGEREF _Toc390698993 \h </w:instrText>
      </w:r>
      <w:r w:rsidRPr="00901774">
        <w:rPr>
          <w:noProof/>
        </w:rPr>
      </w:r>
      <w:r w:rsidRPr="00901774">
        <w:rPr>
          <w:noProof/>
        </w:rPr>
        <w:fldChar w:fldCharType="separate"/>
      </w:r>
      <w:r w:rsidR="008329B0">
        <w:rPr>
          <w:noProof/>
        </w:rPr>
        <w:t>326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901774">
        <w:rPr>
          <w:noProof/>
        </w:rPr>
        <w:tab/>
      </w:r>
      <w:r w:rsidRPr="00901774">
        <w:rPr>
          <w:noProof/>
        </w:rPr>
        <w:fldChar w:fldCharType="begin"/>
      </w:r>
      <w:r w:rsidRPr="00901774">
        <w:rPr>
          <w:noProof/>
        </w:rPr>
        <w:instrText xml:space="preserve"> PAGEREF _Toc390698994 \h </w:instrText>
      </w:r>
      <w:r w:rsidRPr="00901774">
        <w:rPr>
          <w:noProof/>
        </w:rPr>
      </w:r>
      <w:r w:rsidRPr="00901774">
        <w:rPr>
          <w:noProof/>
        </w:rPr>
        <w:fldChar w:fldCharType="separate"/>
      </w:r>
      <w:r w:rsidR="008329B0">
        <w:rPr>
          <w:noProof/>
        </w:rPr>
        <w:t>327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901774">
        <w:rPr>
          <w:noProof/>
        </w:rPr>
        <w:tab/>
      </w:r>
      <w:r w:rsidRPr="00901774">
        <w:rPr>
          <w:noProof/>
        </w:rPr>
        <w:fldChar w:fldCharType="begin"/>
      </w:r>
      <w:r w:rsidRPr="00901774">
        <w:rPr>
          <w:noProof/>
        </w:rPr>
        <w:instrText xml:space="preserve"> PAGEREF _Toc390698995 \h </w:instrText>
      </w:r>
      <w:r w:rsidRPr="00901774">
        <w:rPr>
          <w:noProof/>
        </w:rPr>
      </w:r>
      <w:r w:rsidRPr="00901774">
        <w:rPr>
          <w:noProof/>
        </w:rPr>
        <w:fldChar w:fldCharType="separate"/>
      </w:r>
      <w:r w:rsidR="008329B0">
        <w:rPr>
          <w:noProof/>
        </w:rPr>
        <w:t>327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901774">
        <w:rPr>
          <w:b w:val="0"/>
          <w:noProof/>
          <w:sz w:val="18"/>
        </w:rPr>
        <w:tab/>
      </w:r>
      <w:r w:rsidRPr="00901774">
        <w:rPr>
          <w:b w:val="0"/>
          <w:noProof/>
          <w:sz w:val="18"/>
        </w:rPr>
        <w:fldChar w:fldCharType="begin"/>
      </w:r>
      <w:r w:rsidRPr="00901774">
        <w:rPr>
          <w:b w:val="0"/>
          <w:noProof/>
          <w:sz w:val="18"/>
        </w:rPr>
        <w:instrText xml:space="preserve"> PAGEREF _Toc390698996 \h </w:instrText>
      </w:r>
      <w:r w:rsidRPr="00901774">
        <w:rPr>
          <w:b w:val="0"/>
          <w:noProof/>
          <w:sz w:val="18"/>
        </w:rPr>
      </w:r>
      <w:r w:rsidRPr="00901774">
        <w:rPr>
          <w:b w:val="0"/>
          <w:noProof/>
          <w:sz w:val="18"/>
        </w:rPr>
        <w:fldChar w:fldCharType="separate"/>
      </w:r>
      <w:r w:rsidR="008329B0">
        <w:rPr>
          <w:b w:val="0"/>
          <w:noProof/>
          <w:sz w:val="18"/>
        </w:rPr>
        <w:t>328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901774">
        <w:rPr>
          <w:noProof/>
        </w:rPr>
        <w:tab/>
      </w:r>
      <w:r w:rsidRPr="00901774">
        <w:rPr>
          <w:noProof/>
        </w:rPr>
        <w:fldChar w:fldCharType="begin"/>
      </w:r>
      <w:r w:rsidRPr="00901774">
        <w:rPr>
          <w:noProof/>
        </w:rPr>
        <w:instrText xml:space="preserve"> PAGEREF _Toc390698997 \h </w:instrText>
      </w:r>
      <w:r w:rsidRPr="00901774">
        <w:rPr>
          <w:noProof/>
        </w:rPr>
      </w:r>
      <w:r w:rsidRPr="00901774">
        <w:rPr>
          <w:noProof/>
        </w:rPr>
        <w:fldChar w:fldCharType="separate"/>
      </w:r>
      <w:r w:rsidR="008329B0">
        <w:rPr>
          <w:noProof/>
        </w:rPr>
        <w:t>328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901774">
        <w:rPr>
          <w:b w:val="0"/>
          <w:noProof/>
          <w:sz w:val="18"/>
        </w:rPr>
        <w:tab/>
      </w:r>
      <w:r w:rsidRPr="00901774">
        <w:rPr>
          <w:b w:val="0"/>
          <w:noProof/>
          <w:sz w:val="18"/>
        </w:rPr>
        <w:fldChar w:fldCharType="begin"/>
      </w:r>
      <w:r w:rsidRPr="00901774">
        <w:rPr>
          <w:b w:val="0"/>
          <w:noProof/>
          <w:sz w:val="18"/>
        </w:rPr>
        <w:instrText xml:space="preserve"> PAGEREF _Toc390698998 \h </w:instrText>
      </w:r>
      <w:r w:rsidRPr="00901774">
        <w:rPr>
          <w:b w:val="0"/>
          <w:noProof/>
          <w:sz w:val="18"/>
        </w:rPr>
      </w:r>
      <w:r w:rsidRPr="00901774">
        <w:rPr>
          <w:b w:val="0"/>
          <w:noProof/>
          <w:sz w:val="18"/>
        </w:rPr>
        <w:fldChar w:fldCharType="separate"/>
      </w:r>
      <w:r w:rsidR="008329B0">
        <w:rPr>
          <w:b w:val="0"/>
          <w:noProof/>
          <w:sz w:val="18"/>
        </w:rPr>
        <w:t>329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Assets in joining entity’s low</w:t>
      </w:r>
      <w:r>
        <w:rPr>
          <w:noProof/>
        </w:rPr>
        <w:noBreakHyphen/>
        <w:t>value pool</w:t>
      </w:r>
      <w:r w:rsidRPr="00901774">
        <w:rPr>
          <w:b w:val="0"/>
          <w:noProof/>
          <w:sz w:val="18"/>
        </w:rPr>
        <w:tab/>
      </w:r>
      <w:r w:rsidRPr="00901774">
        <w:rPr>
          <w:b w:val="0"/>
          <w:noProof/>
          <w:sz w:val="18"/>
        </w:rPr>
        <w:fldChar w:fldCharType="begin"/>
      </w:r>
      <w:r w:rsidRPr="00901774">
        <w:rPr>
          <w:b w:val="0"/>
          <w:noProof/>
          <w:sz w:val="18"/>
        </w:rPr>
        <w:instrText xml:space="preserve"> PAGEREF _Toc390698999 \h </w:instrText>
      </w:r>
      <w:r w:rsidRPr="00901774">
        <w:rPr>
          <w:b w:val="0"/>
          <w:noProof/>
          <w:sz w:val="18"/>
        </w:rPr>
      </w:r>
      <w:r w:rsidRPr="00901774">
        <w:rPr>
          <w:b w:val="0"/>
          <w:noProof/>
          <w:sz w:val="18"/>
        </w:rPr>
        <w:fldChar w:fldCharType="separate"/>
      </w:r>
      <w:r w:rsidR="008329B0">
        <w:rPr>
          <w:b w:val="0"/>
          <w:noProof/>
          <w:sz w:val="18"/>
        </w:rPr>
        <w:t>329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901774">
        <w:rPr>
          <w:noProof/>
        </w:rPr>
        <w:tab/>
      </w:r>
      <w:r w:rsidRPr="00901774">
        <w:rPr>
          <w:noProof/>
        </w:rPr>
        <w:fldChar w:fldCharType="begin"/>
      </w:r>
      <w:r w:rsidRPr="00901774">
        <w:rPr>
          <w:noProof/>
        </w:rPr>
        <w:instrText xml:space="preserve"> PAGEREF _Toc390699000 \h </w:instrText>
      </w:r>
      <w:r w:rsidRPr="00901774">
        <w:rPr>
          <w:noProof/>
        </w:rPr>
      </w:r>
      <w:r w:rsidRPr="00901774">
        <w:rPr>
          <w:noProof/>
        </w:rPr>
        <w:fldChar w:fldCharType="separate"/>
      </w:r>
      <w:r w:rsidR="008329B0">
        <w:rPr>
          <w:noProof/>
        </w:rPr>
        <w:t>329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901774">
        <w:rPr>
          <w:b w:val="0"/>
          <w:noProof/>
          <w:sz w:val="18"/>
        </w:rPr>
        <w:tab/>
      </w:r>
      <w:r w:rsidRPr="00901774">
        <w:rPr>
          <w:b w:val="0"/>
          <w:noProof/>
          <w:sz w:val="18"/>
        </w:rPr>
        <w:fldChar w:fldCharType="begin"/>
      </w:r>
      <w:r w:rsidRPr="00901774">
        <w:rPr>
          <w:b w:val="0"/>
          <w:noProof/>
          <w:sz w:val="18"/>
        </w:rPr>
        <w:instrText xml:space="preserve"> PAGEREF _Toc390699001 \h </w:instrText>
      </w:r>
      <w:r w:rsidRPr="00901774">
        <w:rPr>
          <w:b w:val="0"/>
          <w:noProof/>
          <w:sz w:val="18"/>
        </w:rPr>
      </w:r>
      <w:r w:rsidRPr="00901774">
        <w:rPr>
          <w:b w:val="0"/>
          <w:noProof/>
          <w:sz w:val="18"/>
        </w:rPr>
        <w:fldChar w:fldCharType="separate"/>
      </w:r>
      <w:r w:rsidR="008329B0">
        <w:rPr>
          <w:b w:val="0"/>
          <w:noProof/>
          <w:sz w:val="18"/>
        </w:rPr>
        <w:t>332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901774">
        <w:rPr>
          <w:noProof/>
        </w:rPr>
        <w:tab/>
      </w:r>
      <w:r w:rsidRPr="00901774">
        <w:rPr>
          <w:noProof/>
        </w:rPr>
        <w:fldChar w:fldCharType="begin"/>
      </w:r>
      <w:r w:rsidRPr="00901774">
        <w:rPr>
          <w:noProof/>
        </w:rPr>
        <w:instrText xml:space="preserve"> PAGEREF _Toc390699002 \h </w:instrText>
      </w:r>
      <w:r w:rsidRPr="00901774">
        <w:rPr>
          <w:noProof/>
        </w:rPr>
      </w:r>
      <w:r w:rsidRPr="00901774">
        <w:rPr>
          <w:noProof/>
        </w:rPr>
        <w:fldChar w:fldCharType="separate"/>
      </w:r>
      <w:r w:rsidR="008329B0">
        <w:rPr>
          <w:noProof/>
        </w:rPr>
        <w:t>332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901774">
        <w:rPr>
          <w:b w:val="0"/>
          <w:noProof/>
          <w:sz w:val="18"/>
        </w:rPr>
        <w:tab/>
      </w:r>
      <w:r w:rsidRPr="00901774">
        <w:rPr>
          <w:b w:val="0"/>
          <w:noProof/>
          <w:sz w:val="18"/>
        </w:rPr>
        <w:fldChar w:fldCharType="begin"/>
      </w:r>
      <w:r w:rsidRPr="00901774">
        <w:rPr>
          <w:b w:val="0"/>
          <w:noProof/>
          <w:sz w:val="18"/>
        </w:rPr>
        <w:instrText xml:space="preserve"> PAGEREF _Toc390699003 \h </w:instrText>
      </w:r>
      <w:r w:rsidRPr="00901774">
        <w:rPr>
          <w:b w:val="0"/>
          <w:noProof/>
          <w:sz w:val="18"/>
        </w:rPr>
      </w:r>
      <w:r w:rsidRPr="00901774">
        <w:rPr>
          <w:b w:val="0"/>
          <w:noProof/>
          <w:sz w:val="18"/>
        </w:rPr>
        <w:fldChar w:fldCharType="separate"/>
      </w:r>
      <w:r w:rsidR="008329B0">
        <w:rPr>
          <w:b w:val="0"/>
          <w:noProof/>
          <w:sz w:val="18"/>
        </w:rPr>
        <w:t>334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901774">
        <w:rPr>
          <w:noProof/>
        </w:rPr>
        <w:tab/>
      </w:r>
      <w:r w:rsidRPr="00901774">
        <w:rPr>
          <w:noProof/>
        </w:rPr>
        <w:fldChar w:fldCharType="begin"/>
      </w:r>
      <w:r w:rsidRPr="00901774">
        <w:rPr>
          <w:noProof/>
        </w:rPr>
        <w:instrText xml:space="preserve"> PAGEREF _Toc390699004 \h </w:instrText>
      </w:r>
      <w:r w:rsidRPr="00901774">
        <w:rPr>
          <w:noProof/>
        </w:rPr>
      </w:r>
      <w:r w:rsidRPr="00901774">
        <w:rPr>
          <w:noProof/>
        </w:rPr>
        <w:fldChar w:fldCharType="separate"/>
      </w:r>
      <w:r w:rsidR="008329B0">
        <w:rPr>
          <w:noProof/>
        </w:rPr>
        <w:t>334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901774">
        <w:rPr>
          <w:b w:val="0"/>
          <w:noProof/>
          <w:sz w:val="18"/>
        </w:rPr>
        <w:tab/>
      </w:r>
      <w:r w:rsidRPr="00901774">
        <w:rPr>
          <w:b w:val="0"/>
          <w:noProof/>
          <w:sz w:val="18"/>
        </w:rPr>
        <w:fldChar w:fldCharType="begin"/>
      </w:r>
      <w:r w:rsidRPr="00901774">
        <w:rPr>
          <w:b w:val="0"/>
          <w:noProof/>
          <w:sz w:val="18"/>
        </w:rPr>
        <w:instrText xml:space="preserve"> PAGEREF _Toc390699005 \h </w:instrText>
      </w:r>
      <w:r w:rsidRPr="00901774">
        <w:rPr>
          <w:b w:val="0"/>
          <w:noProof/>
          <w:sz w:val="18"/>
        </w:rPr>
      </w:r>
      <w:r w:rsidRPr="00901774">
        <w:rPr>
          <w:b w:val="0"/>
          <w:noProof/>
          <w:sz w:val="18"/>
        </w:rPr>
        <w:fldChar w:fldCharType="separate"/>
      </w:r>
      <w:r w:rsidR="008329B0">
        <w:rPr>
          <w:b w:val="0"/>
          <w:noProof/>
          <w:sz w:val="18"/>
        </w:rPr>
        <w:t>337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901774">
        <w:rPr>
          <w:noProof/>
        </w:rPr>
        <w:tab/>
      </w:r>
      <w:r w:rsidRPr="00901774">
        <w:rPr>
          <w:noProof/>
        </w:rPr>
        <w:fldChar w:fldCharType="begin"/>
      </w:r>
      <w:r w:rsidRPr="00901774">
        <w:rPr>
          <w:noProof/>
        </w:rPr>
        <w:instrText xml:space="preserve"> PAGEREF _Toc390699006 \h </w:instrText>
      </w:r>
      <w:r w:rsidRPr="00901774">
        <w:rPr>
          <w:noProof/>
        </w:rPr>
      </w:r>
      <w:r w:rsidRPr="00901774">
        <w:rPr>
          <w:noProof/>
        </w:rPr>
        <w:fldChar w:fldCharType="separate"/>
      </w:r>
      <w:r w:rsidR="008329B0">
        <w:rPr>
          <w:noProof/>
        </w:rPr>
        <w:t>337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901774">
        <w:rPr>
          <w:b w:val="0"/>
          <w:noProof/>
          <w:sz w:val="18"/>
        </w:rPr>
        <w:tab/>
      </w:r>
      <w:r w:rsidRPr="00901774">
        <w:rPr>
          <w:b w:val="0"/>
          <w:noProof/>
          <w:sz w:val="18"/>
        </w:rPr>
        <w:fldChar w:fldCharType="begin"/>
      </w:r>
      <w:r w:rsidRPr="00901774">
        <w:rPr>
          <w:b w:val="0"/>
          <w:noProof/>
          <w:sz w:val="18"/>
        </w:rPr>
        <w:instrText xml:space="preserve"> PAGEREF _Toc390699007 \h </w:instrText>
      </w:r>
      <w:r w:rsidRPr="00901774">
        <w:rPr>
          <w:b w:val="0"/>
          <w:noProof/>
          <w:sz w:val="18"/>
        </w:rPr>
      </w:r>
      <w:r w:rsidRPr="00901774">
        <w:rPr>
          <w:b w:val="0"/>
          <w:noProof/>
          <w:sz w:val="18"/>
        </w:rPr>
        <w:fldChar w:fldCharType="separate"/>
      </w:r>
      <w:r w:rsidR="008329B0">
        <w:rPr>
          <w:b w:val="0"/>
          <w:noProof/>
          <w:sz w:val="18"/>
        </w:rPr>
        <w:t>337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901774">
        <w:rPr>
          <w:noProof/>
        </w:rPr>
        <w:tab/>
      </w:r>
      <w:r w:rsidRPr="00901774">
        <w:rPr>
          <w:noProof/>
        </w:rPr>
        <w:fldChar w:fldCharType="begin"/>
      </w:r>
      <w:r w:rsidRPr="00901774">
        <w:rPr>
          <w:noProof/>
        </w:rPr>
        <w:instrText xml:space="preserve"> PAGEREF _Toc390699008 \h </w:instrText>
      </w:r>
      <w:r w:rsidRPr="00901774">
        <w:rPr>
          <w:noProof/>
        </w:rPr>
      </w:r>
      <w:r w:rsidRPr="00901774">
        <w:rPr>
          <w:noProof/>
        </w:rPr>
        <w:fldChar w:fldCharType="separate"/>
      </w:r>
      <w:r w:rsidR="008329B0">
        <w:rPr>
          <w:noProof/>
        </w:rPr>
        <w:t>338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901774">
        <w:rPr>
          <w:b w:val="0"/>
          <w:noProof/>
          <w:sz w:val="18"/>
        </w:rPr>
        <w:tab/>
      </w:r>
      <w:r w:rsidRPr="00901774">
        <w:rPr>
          <w:b w:val="0"/>
          <w:noProof/>
          <w:sz w:val="18"/>
        </w:rPr>
        <w:fldChar w:fldCharType="begin"/>
      </w:r>
      <w:r w:rsidRPr="00901774">
        <w:rPr>
          <w:b w:val="0"/>
          <w:noProof/>
          <w:sz w:val="18"/>
        </w:rPr>
        <w:instrText xml:space="preserve"> PAGEREF _Toc390699009 \h </w:instrText>
      </w:r>
      <w:r w:rsidRPr="00901774">
        <w:rPr>
          <w:b w:val="0"/>
          <w:noProof/>
          <w:sz w:val="18"/>
        </w:rPr>
      </w:r>
      <w:r w:rsidRPr="00901774">
        <w:rPr>
          <w:b w:val="0"/>
          <w:noProof/>
          <w:sz w:val="18"/>
        </w:rPr>
        <w:fldChar w:fldCharType="separate"/>
      </w:r>
      <w:r w:rsidR="008329B0">
        <w:rPr>
          <w:b w:val="0"/>
          <w:noProof/>
          <w:sz w:val="18"/>
        </w:rPr>
        <w:t>339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716</w:t>
      </w:r>
      <w:r>
        <w:rPr>
          <w:noProof/>
        </w:rPr>
        <w:noBreakHyphen/>
        <w:t>500</w:t>
      </w:r>
      <w:r>
        <w:rPr>
          <w:noProof/>
        </w:rPr>
        <w:tab/>
        <w:t>Head company bound by agreements binding on subsidiary members</w:t>
      </w:r>
      <w:r w:rsidRPr="00901774">
        <w:rPr>
          <w:noProof/>
        </w:rPr>
        <w:tab/>
      </w:r>
      <w:r w:rsidRPr="00901774">
        <w:rPr>
          <w:noProof/>
        </w:rPr>
        <w:fldChar w:fldCharType="begin"/>
      </w:r>
      <w:r w:rsidRPr="00901774">
        <w:rPr>
          <w:noProof/>
        </w:rPr>
        <w:instrText xml:space="preserve"> PAGEREF _Toc390699010 \h </w:instrText>
      </w:r>
      <w:r w:rsidRPr="00901774">
        <w:rPr>
          <w:noProof/>
        </w:rPr>
      </w:r>
      <w:r w:rsidRPr="00901774">
        <w:rPr>
          <w:noProof/>
        </w:rPr>
        <w:fldChar w:fldCharType="separate"/>
      </w:r>
      <w:r w:rsidR="008329B0">
        <w:rPr>
          <w:noProof/>
        </w:rPr>
        <w:t>339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901774">
        <w:rPr>
          <w:noProof/>
        </w:rPr>
        <w:tab/>
      </w:r>
      <w:r w:rsidRPr="00901774">
        <w:rPr>
          <w:noProof/>
        </w:rPr>
        <w:fldChar w:fldCharType="begin"/>
      </w:r>
      <w:r w:rsidRPr="00901774">
        <w:rPr>
          <w:noProof/>
        </w:rPr>
        <w:instrText xml:space="preserve"> PAGEREF _Toc390699011 \h </w:instrText>
      </w:r>
      <w:r w:rsidRPr="00901774">
        <w:rPr>
          <w:noProof/>
        </w:rPr>
      </w:r>
      <w:r w:rsidRPr="00901774">
        <w:rPr>
          <w:noProof/>
        </w:rPr>
        <w:fldChar w:fldCharType="separate"/>
      </w:r>
      <w:r w:rsidR="008329B0">
        <w:rPr>
          <w:noProof/>
        </w:rPr>
        <w:t>339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901774">
        <w:rPr>
          <w:noProof/>
        </w:rPr>
        <w:tab/>
      </w:r>
      <w:r w:rsidRPr="00901774">
        <w:rPr>
          <w:noProof/>
        </w:rPr>
        <w:fldChar w:fldCharType="begin"/>
      </w:r>
      <w:r w:rsidRPr="00901774">
        <w:rPr>
          <w:noProof/>
        </w:rPr>
        <w:instrText xml:space="preserve"> PAGEREF _Toc390699012 \h </w:instrText>
      </w:r>
      <w:r w:rsidRPr="00901774">
        <w:rPr>
          <w:noProof/>
        </w:rPr>
      </w:r>
      <w:r w:rsidRPr="00901774">
        <w:rPr>
          <w:noProof/>
        </w:rPr>
        <w:fldChar w:fldCharType="separate"/>
      </w:r>
      <w:r w:rsidR="008329B0">
        <w:rPr>
          <w:noProof/>
        </w:rPr>
        <w:t>340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901774">
        <w:rPr>
          <w:b w:val="0"/>
          <w:noProof/>
          <w:sz w:val="18"/>
        </w:rPr>
        <w:tab/>
      </w:r>
      <w:r w:rsidRPr="00901774">
        <w:rPr>
          <w:b w:val="0"/>
          <w:noProof/>
          <w:sz w:val="18"/>
        </w:rPr>
        <w:fldChar w:fldCharType="begin"/>
      </w:r>
      <w:r w:rsidRPr="00901774">
        <w:rPr>
          <w:b w:val="0"/>
          <w:noProof/>
          <w:sz w:val="18"/>
        </w:rPr>
        <w:instrText xml:space="preserve"> PAGEREF _Toc390699013 \h </w:instrText>
      </w:r>
      <w:r w:rsidRPr="00901774">
        <w:rPr>
          <w:b w:val="0"/>
          <w:noProof/>
          <w:sz w:val="18"/>
        </w:rPr>
      </w:r>
      <w:r w:rsidRPr="00901774">
        <w:rPr>
          <w:b w:val="0"/>
          <w:noProof/>
          <w:sz w:val="18"/>
        </w:rPr>
        <w:fldChar w:fldCharType="separate"/>
      </w:r>
      <w:r w:rsidR="008329B0">
        <w:rPr>
          <w:b w:val="0"/>
          <w:noProof/>
          <w:sz w:val="18"/>
        </w:rPr>
        <w:t>340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901774">
        <w:rPr>
          <w:noProof/>
        </w:rPr>
        <w:tab/>
      </w:r>
      <w:r w:rsidRPr="00901774">
        <w:rPr>
          <w:noProof/>
        </w:rPr>
        <w:fldChar w:fldCharType="begin"/>
      </w:r>
      <w:r w:rsidRPr="00901774">
        <w:rPr>
          <w:noProof/>
        </w:rPr>
        <w:instrText xml:space="preserve"> PAGEREF _Toc390699014 \h </w:instrText>
      </w:r>
      <w:r w:rsidRPr="00901774">
        <w:rPr>
          <w:noProof/>
        </w:rPr>
      </w:r>
      <w:r w:rsidRPr="00901774">
        <w:rPr>
          <w:noProof/>
        </w:rPr>
        <w:fldChar w:fldCharType="separate"/>
      </w:r>
      <w:r w:rsidR="008329B0">
        <w:rPr>
          <w:noProof/>
        </w:rPr>
        <w:t>341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901774">
        <w:rPr>
          <w:noProof/>
        </w:rPr>
        <w:tab/>
      </w:r>
      <w:r w:rsidRPr="00901774">
        <w:rPr>
          <w:noProof/>
        </w:rPr>
        <w:fldChar w:fldCharType="begin"/>
      </w:r>
      <w:r w:rsidRPr="00901774">
        <w:rPr>
          <w:noProof/>
        </w:rPr>
        <w:instrText xml:space="preserve"> PAGEREF _Toc390699015 \h </w:instrText>
      </w:r>
      <w:r w:rsidRPr="00901774">
        <w:rPr>
          <w:noProof/>
        </w:rPr>
      </w:r>
      <w:r w:rsidRPr="00901774">
        <w:rPr>
          <w:noProof/>
        </w:rPr>
        <w:fldChar w:fldCharType="separate"/>
      </w:r>
      <w:r w:rsidR="008329B0">
        <w:rPr>
          <w:noProof/>
        </w:rPr>
        <w:t>341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901774">
        <w:rPr>
          <w:noProof/>
        </w:rPr>
        <w:tab/>
      </w:r>
      <w:r w:rsidRPr="00901774">
        <w:rPr>
          <w:noProof/>
        </w:rPr>
        <w:fldChar w:fldCharType="begin"/>
      </w:r>
      <w:r w:rsidRPr="00901774">
        <w:rPr>
          <w:noProof/>
        </w:rPr>
        <w:instrText xml:space="preserve"> PAGEREF _Toc390699016 \h </w:instrText>
      </w:r>
      <w:r w:rsidRPr="00901774">
        <w:rPr>
          <w:noProof/>
        </w:rPr>
      </w:r>
      <w:r w:rsidRPr="00901774">
        <w:rPr>
          <w:noProof/>
        </w:rPr>
        <w:fldChar w:fldCharType="separate"/>
      </w:r>
      <w:r w:rsidR="008329B0">
        <w:rPr>
          <w:noProof/>
        </w:rPr>
        <w:t>342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901774">
        <w:rPr>
          <w:noProof/>
        </w:rPr>
        <w:tab/>
      </w:r>
      <w:r w:rsidRPr="00901774">
        <w:rPr>
          <w:noProof/>
        </w:rPr>
        <w:fldChar w:fldCharType="begin"/>
      </w:r>
      <w:r w:rsidRPr="00901774">
        <w:rPr>
          <w:noProof/>
        </w:rPr>
        <w:instrText xml:space="preserve"> PAGEREF _Toc390699017 \h </w:instrText>
      </w:r>
      <w:r w:rsidRPr="00901774">
        <w:rPr>
          <w:noProof/>
        </w:rPr>
      </w:r>
      <w:r w:rsidRPr="00901774">
        <w:rPr>
          <w:noProof/>
        </w:rPr>
        <w:fldChar w:fldCharType="separate"/>
      </w:r>
      <w:r w:rsidR="008329B0">
        <w:rPr>
          <w:noProof/>
        </w:rPr>
        <w:t>343</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717—International tax rules</w:t>
      </w:r>
      <w:r w:rsidRPr="00901774">
        <w:rPr>
          <w:b w:val="0"/>
          <w:noProof/>
          <w:sz w:val="18"/>
        </w:rPr>
        <w:tab/>
      </w:r>
      <w:r w:rsidRPr="00901774">
        <w:rPr>
          <w:b w:val="0"/>
          <w:noProof/>
          <w:sz w:val="18"/>
        </w:rPr>
        <w:fldChar w:fldCharType="begin"/>
      </w:r>
      <w:r w:rsidRPr="00901774">
        <w:rPr>
          <w:b w:val="0"/>
          <w:noProof/>
          <w:sz w:val="18"/>
        </w:rPr>
        <w:instrText xml:space="preserve"> PAGEREF _Toc390699018 \h </w:instrText>
      </w:r>
      <w:r w:rsidRPr="00901774">
        <w:rPr>
          <w:b w:val="0"/>
          <w:noProof/>
          <w:sz w:val="18"/>
        </w:rPr>
      </w:r>
      <w:r w:rsidRPr="00901774">
        <w:rPr>
          <w:b w:val="0"/>
          <w:noProof/>
          <w:sz w:val="18"/>
        </w:rPr>
        <w:fldChar w:fldCharType="separate"/>
      </w:r>
      <w:r w:rsidR="008329B0">
        <w:rPr>
          <w:b w:val="0"/>
          <w:noProof/>
          <w:sz w:val="18"/>
        </w:rPr>
        <w:t>344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901774">
        <w:rPr>
          <w:b w:val="0"/>
          <w:noProof/>
          <w:sz w:val="18"/>
        </w:rPr>
        <w:tab/>
      </w:r>
      <w:r w:rsidRPr="00901774">
        <w:rPr>
          <w:b w:val="0"/>
          <w:noProof/>
          <w:sz w:val="18"/>
        </w:rPr>
        <w:fldChar w:fldCharType="begin"/>
      </w:r>
      <w:r w:rsidRPr="00901774">
        <w:rPr>
          <w:b w:val="0"/>
          <w:noProof/>
          <w:sz w:val="18"/>
        </w:rPr>
        <w:instrText xml:space="preserve"> PAGEREF _Toc390699019 \h </w:instrText>
      </w:r>
      <w:r w:rsidRPr="00901774">
        <w:rPr>
          <w:b w:val="0"/>
          <w:noProof/>
          <w:sz w:val="18"/>
        </w:rPr>
      </w:r>
      <w:r w:rsidRPr="00901774">
        <w:rPr>
          <w:b w:val="0"/>
          <w:noProof/>
          <w:sz w:val="18"/>
        </w:rPr>
        <w:fldChar w:fldCharType="separate"/>
      </w:r>
      <w:r w:rsidR="008329B0">
        <w:rPr>
          <w:b w:val="0"/>
          <w:noProof/>
          <w:sz w:val="18"/>
        </w:rPr>
        <w:t>344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901774">
        <w:rPr>
          <w:noProof/>
        </w:rPr>
        <w:tab/>
      </w:r>
      <w:r w:rsidRPr="00901774">
        <w:rPr>
          <w:noProof/>
        </w:rPr>
        <w:fldChar w:fldCharType="begin"/>
      </w:r>
      <w:r w:rsidRPr="00901774">
        <w:rPr>
          <w:noProof/>
        </w:rPr>
        <w:instrText xml:space="preserve"> PAGEREF _Toc390699020 \h </w:instrText>
      </w:r>
      <w:r w:rsidRPr="00901774">
        <w:rPr>
          <w:noProof/>
        </w:rPr>
      </w:r>
      <w:r w:rsidRPr="00901774">
        <w:rPr>
          <w:noProof/>
        </w:rPr>
        <w:fldChar w:fldCharType="separate"/>
      </w:r>
      <w:r w:rsidR="008329B0">
        <w:rPr>
          <w:noProof/>
        </w:rPr>
        <w:t>344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_Toc390699021 \h </w:instrText>
      </w:r>
      <w:r w:rsidRPr="00901774">
        <w:rPr>
          <w:b w:val="0"/>
          <w:noProof/>
          <w:sz w:val="18"/>
        </w:rPr>
      </w:r>
      <w:r w:rsidRPr="00901774">
        <w:rPr>
          <w:b w:val="0"/>
          <w:noProof/>
          <w:sz w:val="18"/>
        </w:rPr>
        <w:fldChar w:fldCharType="separate"/>
      </w:r>
      <w:r w:rsidR="008329B0">
        <w:rPr>
          <w:b w:val="0"/>
          <w:noProof/>
          <w:sz w:val="18"/>
        </w:rPr>
        <w:t>344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901774">
        <w:rPr>
          <w:noProof/>
        </w:rPr>
        <w:tab/>
      </w:r>
      <w:r w:rsidRPr="00901774">
        <w:rPr>
          <w:noProof/>
        </w:rPr>
        <w:fldChar w:fldCharType="begin"/>
      </w:r>
      <w:r w:rsidRPr="00901774">
        <w:rPr>
          <w:noProof/>
        </w:rPr>
        <w:instrText xml:space="preserve"> PAGEREF _Toc390699022 \h </w:instrText>
      </w:r>
      <w:r w:rsidRPr="00901774">
        <w:rPr>
          <w:noProof/>
        </w:rPr>
      </w:r>
      <w:r w:rsidRPr="00901774">
        <w:rPr>
          <w:noProof/>
        </w:rPr>
        <w:fldChar w:fldCharType="separate"/>
      </w:r>
      <w:r w:rsidR="008329B0">
        <w:rPr>
          <w:noProof/>
        </w:rPr>
        <w:t>344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901774">
        <w:rPr>
          <w:b w:val="0"/>
          <w:noProof/>
          <w:sz w:val="18"/>
        </w:rPr>
        <w:tab/>
      </w:r>
      <w:r w:rsidRPr="00901774">
        <w:rPr>
          <w:b w:val="0"/>
          <w:noProof/>
          <w:sz w:val="18"/>
        </w:rPr>
        <w:fldChar w:fldCharType="begin"/>
      </w:r>
      <w:r w:rsidRPr="00901774">
        <w:rPr>
          <w:b w:val="0"/>
          <w:noProof/>
          <w:sz w:val="18"/>
        </w:rPr>
        <w:instrText xml:space="preserve"> PAGEREF _Toc390699023 \h </w:instrText>
      </w:r>
      <w:r w:rsidRPr="00901774">
        <w:rPr>
          <w:b w:val="0"/>
          <w:noProof/>
          <w:sz w:val="18"/>
        </w:rPr>
      </w:r>
      <w:r w:rsidRPr="00901774">
        <w:rPr>
          <w:b w:val="0"/>
          <w:noProof/>
          <w:sz w:val="18"/>
        </w:rPr>
        <w:fldChar w:fldCharType="separate"/>
      </w:r>
      <w:r w:rsidR="008329B0">
        <w:rPr>
          <w:b w:val="0"/>
          <w:noProof/>
          <w:sz w:val="18"/>
        </w:rPr>
        <w:t>345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10</w:t>
      </w:r>
      <w:r>
        <w:rPr>
          <w:noProof/>
        </w:rPr>
        <w:tab/>
        <w:t>Head company taken to be liable for subsidiary member’s foreign income tax</w:t>
      </w:r>
      <w:r w:rsidRPr="00901774">
        <w:rPr>
          <w:noProof/>
        </w:rPr>
        <w:tab/>
      </w:r>
      <w:r w:rsidRPr="00901774">
        <w:rPr>
          <w:noProof/>
        </w:rPr>
        <w:fldChar w:fldCharType="begin"/>
      </w:r>
      <w:r w:rsidRPr="00901774">
        <w:rPr>
          <w:noProof/>
        </w:rPr>
        <w:instrText xml:space="preserve"> PAGEREF _Toc390699024 \h </w:instrText>
      </w:r>
      <w:r w:rsidRPr="00901774">
        <w:rPr>
          <w:noProof/>
        </w:rPr>
      </w:r>
      <w:r w:rsidRPr="00901774">
        <w:rPr>
          <w:noProof/>
        </w:rPr>
        <w:fldChar w:fldCharType="separate"/>
      </w:r>
      <w:r w:rsidR="008329B0">
        <w:rPr>
          <w:noProof/>
        </w:rPr>
        <w:t>345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901774">
        <w:rPr>
          <w:b w:val="0"/>
          <w:noProof/>
          <w:sz w:val="18"/>
        </w:rPr>
        <w:tab/>
      </w:r>
      <w:r w:rsidRPr="00901774">
        <w:rPr>
          <w:b w:val="0"/>
          <w:noProof/>
          <w:sz w:val="18"/>
        </w:rPr>
        <w:fldChar w:fldCharType="begin"/>
      </w:r>
      <w:r w:rsidRPr="00901774">
        <w:rPr>
          <w:b w:val="0"/>
          <w:noProof/>
          <w:sz w:val="18"/>
        </w:rPr>
        <w:instrText xml:space="preserve"> PAGEREF _Toc390699025 \h </w:instrText>
      </w:r>
      <w:r w:rsidRPr="00901774">
        <w:rPr>
          <w:b w:val="0"/>
          <w:noProof/>
          <w:sz w:val="18"/>
        </w:rPr>
      </w:r>
      <w:r w:rsidRPr="00901774">
        <w:rPr>
          <w:b w:val="0"/>
          <w:noProof/>
          <w:sz w:val="18"/>
        </w:rPr>
        <w:fldChar w:fldCharType="separate"/>
      </w:r>
      <w:r w:rsidR="008329B0">
        <w:rPr>
          <w:b w:val="0"/>
          <w:noProof/>
          <w:sz w:val="18"/>
        </w:rPr>
        <w:t>345</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901774">
        <w:rPr>
          <w:b w:val="0"/>
          <w:noProof/>
          <w:sz w:val="18"/>
        </w:rPr>
        <w:tab/>
      </w:r>
      <w:r w:rsidRPr="00901774">
        <w:rPr>
          <w:b w:val="0"/>
          <w:noProof/>
          <w:sz w:val="18"/>
        </w:rPr>
        <w:fldChar w:fldCharType="begin"/>
      </w:r>
      <w:r w:rsidRPr="00901774">
        <w:rPr>
          <w:b w:val="0"/>
          <w:noProof/>
          <w:sz w:val="18"/>
        </w:rPr>
        <w:instrText xml:space="preserve"> PAGEREF _Toc390699026 \h </w:instrText>
      </w:r>
      <w:r w:rsidRPr="00901774">
        <w:rPr>
          <w:b w:val="0"/>
          <w:noProof/>
          <w:sz w:val="18"/>
        </w:rPr>
      </w:r>
      <w:r w:rsidRPr="00901774">
        <w:rPr>
          <w:b w:val="0"/>
          <w:noProof/>
          <w:sz w:val="18"/>
        </w:rPr>
        <w:fldChar w:fldCharType="separate"/>
      </w:r>
      <w:r w:rsidR="008329B0">
        <w:rPr>
          <w:b w:val="0"/>
          <w:noProof/>
          <w:sz w:val="18"/>
        </w:rPr>
        <w:t>345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901774">
        <w:rPr>
          <w:noProof/>
        </w:rPr>
        <w:tab/>
      </w:r>
      <w:r w:rsidRPr="00901774">
        <w:rPr>
          <w:noProof/>
        </w:rPr>
        <w:fldChar w:fldCharType="begin"/>
      </w:r>
      <w:r w:rsidRPr="00901774">
        <w:rPr>
          <w:noProof/>
        </w:rPr>
        <w:instrText xml:space="preserve"> PAGEREF _Toc390699027 \h </w:instrText>
      </w:r>
      <w:r w:rsidRPr="00901774">
        <w:rPr>
          <w:noProof/>
        </w:rPr>
      </w:r>
      <w:r w:rsidRPr="00901774">
        <w:rPr>
          <w:noProof/>
        </w:rPr>
        <w:fldChar w:fldCharType="separate"/>
      </w:r>
      <w:r w:rsidR="008329B0">
        <w:rPr>
          <w:noProof/>
        </w:rPr>
        <w:t>345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_Toc390699028 \h </w:instrText>
      </w:r>
      <w:r w:rsidRPr="00901774">
        <w:rPr>
          <w:b w:val="0"/>
          <w:noProof/>
          <w:sz w:val="18"/>
        </w:rPr>
      </w:r>
      <w:r w:rsidRPr="00901774">
        <w:rPr>
          <w:b w:val="0"/>
          <w:noProof/>
          <w:sz w:val="18"/>
        </w:rPr>
        <w:fldChar w:fldCharType="separate"/>
      </w:r>
      <w:r w:rsidR="008329B0">
        <w:rPr>
          <w:b w:val="0"/>
          <w:noProof/>
          <w:sz w:val="18"/>
        </w:rPr>
        <w:t>346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901774">
        <w:rPr>
          <w:noProof/>
        </w:rPr>
        <w:tab/>
      </w:r>
      <w:r w:rsidRPr="00901774">
        <w:rPr>
          <w:noProof/>
        </w:rPr>
        <w:fldChar w:fldCharType="begin"/>
      </w:r>
      <w:r w:rsidRPr="00901774">
        <w:rPr>
          <w:noProof/>
        </w:rPr>
        <w:instrText xml:space="preserve"> PAGEREF _Toc390699029 \h </w:instrText>
      </w:r>
      <w:r w:rsidRPr="00901774">
        <w:rPr>
          <w:noProof/>
        </w:rPr>
      </w:r>
      <w:r w:rsidRPr="00901774">
        <w:rPr>
          <w:noProof/>
        </w:rPr>
        <w:fldChar w:fldCharType="separate"/>
      </w:r>
      <w:r w:rsidR="008329B0">
        <w:rPr>
          <w:noProof/>
        </w:rPr>
        <w:t>346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Transfers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_Toc390699030 \h </w:instrText>
      </w:r>
      <w:r w:rsidRPr="00901774">
        <w:rPr>
          <w:b w:val="0"/>
          <w:noProof/>
          <w:sz w:val="18"/>
        </w:rPr>
      </w:r>
      <w:r w:rsidRPr="00901774">
        <w:rPr>
          <w:b w:val="0"/>
          <w:noProof/>
          <w:sz w:val="18"/>
        </w:rPr>
        <w:fldChar w:fldCharType="separate"/>
      </w:r>
      <w:r w:rsidR="008329B0">
        <w:rPr>
          <w:b w:val="0"/>
          <w:noProof/>
          <w:sz w:val="18"/>
        </w:rPr>
        <w:t>346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901774">
        <w:rPr>
          <w:noProof/>
        </w:rPr>
        <w:tab/>
      </w:r>
      <w:r w:rsidRPr="00901774">
        <w:rPr>
          <w:noProof/>
        </w:rPr>
        <w:fldChar w:fldCharType="begin"/>
      </w:r>
      <w:r w:rsidRPr="00901774">
        <w:rPr>
          <w:noProof/>
        </w:rPr>
        <w:instrText xml:space="preserve"> PAGEREF _Toc390699031 \h </w:instrText>
      </w:r>
      <w:r w:rsidRPr="00901774">
        <w:rPr>
          <w:noProof/>
        </w:rPr>
      </w:r>
      <w:r w:rsidRPr="00901774">
        <w:rPr>
          <w:noProof/>
        </w:rPr>
        <w:fldChar w:fldCharType="separate"/>
      </w:r>
      <w:r w:rsidR="008329B0">
        <w:rPr>
          <w:noProof/>
        </w:rPr>
        <w:t>346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901774">
        <w:rPr>
          <w:noProof/>
        </w:rPr>
        <w:tab/>
      </w:r>
      <w:r w:rsidRPr="00901774">
        <w:rPr>
          <w:noProof/>
        </w:rPr>
        <w:fldChar w:fldCharType="begin"/>
      </w:r>
      <w:r w:rsidRPr="00901774">
        <w:rPr>
          <w:noProof/>
        </w:rPr>
        <w:instrText xml:space="preserve"> PAGEREF _Toc390699032 \h </w:instrText>
      </w:r>
      <w:r w:rsidRPr="00901774">
        <w:rPr>
          <w:noProof/>
        </w:rPr>
      </w:r>
      <w:r w:rsidRPr="00901774">
        <w:rPr>
          <w:noProof/>
        </w:rPr>
        <w:fldChar w:fldCharType="separate"/>
      </w:r>
      <w:r w:rsidR="008329B0">
        <w:rPr>
          <w:noProof/>
        </w:rPr>
        <w:t>347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901774">
        <w:rPr>
          <w:noProof/>
        </w:rPr>
        <w:tab/>
      </w:r>
      <w:r w:rsidRPr="00901774">
        <w:rPr>
          <w:noProof/>
        </w:rPr>
        <w:fldChar w:fldCharType="begin"/>
      </w:r>
      <w:r w:rsidRPr="00901774">
        <w:rPr>
          <w:noProof/>
        </w:rPr>
        <w:instrText xml:space="preserve"> PAGEREF _Toc390699033 \h </w:instrText>
      </w:r>
      <w:r w:rsidRPr="00901774">
        <w:rPr>
          <w:noProof/>
        </w:rPr>
      </w:r>
      <w:r w:rsidRPr="00901774">
        <w:rPr>
          <w:noProof/>
        </w:rPr>
        <w:fldChar w:fldCharType="separate"/>
      </w:r>
      <w:r w:rsidR="008329B0">
        <w:rPr>
          <w:noProof/>
        </w:rPr>
        <w:t>348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901774">
        <w:rPr>
          <w:b w:val="0"/>
          <w:noProof/>
          <w:sz w:val="18"/>
        </w:rPr>
        <w:tab/>
      </w:r>
      <w:r w:rsidRPr="00901774">
        <w:rPr>
          <w:b w:val="0"/>
          <w:noProof/>
          <w:sz w:val="18"/>
        </w:rPr>
        <w:fldChar w:fldCharType="begin"/>
      </w:r>
      <w:r w:rsidRPr="00901774">
        <w:rPr>
          <w:b w:val="0"/>
          <w:noProof/>
          <w:sz w:val="18"/>
        </w:rPr>
        <w:instrText xml:space="preserve"> PAGEREF _Toc390699034 \h </w:instrText>
      </w:r>
      <w:r w:rsidRPr="00901774">
        <w:rPr>
          <w:b w:val="0"/>
          <w:noProof/>
          <w:sz w:val="18"/>
        </w:rPr>
      </w:r>
      <w:r w:rsidRPr="00901774">
        <w:rPr>
          <w:b w:val="0"/>
          <w:noProof/>
          <w:sz w:val="18"/>
        </w:rPr>
        <w:fldChar w:fldCharType="separate"/>
      </w:r>
      <w:r w:rsidR="008329B0">
        <w:rPr>
          <w:b w:val="0"/>
          <w:noProof/>
          <w:sz w:val="18"/>
        </w:rPr>
        <w:t>349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901774">
        <w:rPr>
          <w:b w:val="0"/>
          <w:noProof/>
          <w:sz w:val="18"/>
        </w:rPr>
        <w:tab/>
      </w:r>
      <w:r w:rsidRPr="00901774">
        <w:rPr>
          <w:b w:val="0"/>
          <w:noProof/>
          <w:sz w:val="18"/>
        </w:rPr>
        <w:fldChar w:fldCharType="begin"/>
      </w:r>
      <w:r w:rsidRPr="00901774">
        <w:rPr>
          <w:b w:val="0"/>
          <w:noProof/>
          <w:sz w:val="18"/>
        </w:rPr>
        <w:instrText xml:space="preserve"> PAGEREF _Toc390699035 \h </w:instrText>
      </w:r>
      <w:r w:rsidRPr="00901774">
        <w:rPr>
          <w:b w:val="0"/>
          <w:noProof/>
          <w:sz w:val="18"/>
        </w:rPr>
      </w:r>
      <w:r w:rsidRPr="00901774">
        <w:rPr>
          <w:b w:val="0"/>
          <w:noProof/>
          <w:sz w:val="18"/>
        </w:rPr>
        <w:fldChar w:fldCharType="separate"/>
      </w:r>
      <w:r w:rsidR="008329B0">
        <w:rPr>
          <w:b w:val="0"/>
          <w:noProof/>
          <w:sz w:val="18"/>
        </w:rPr>
        <w:t>349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901774">
        <w:rPr>
          <w:noProof/>
        </w:rPr>
        <w:tab/>
      </w:r>
      <w:r w:rsidRPr="00901774">
        <w:rPr>
          <w:noProof/>
        </w:rPr>
        <w:fldChar w:fldCharType="begin"/>
      </w:r>
      <w:r w:rsidRPr="00901774">
        <w:rPr>
          <w:noProof/>
        </w:rPr>
        <w:instrText xml:space="preserve"> PAGEREF _Toc390699036 \h </w:instrText>
      </w:r>
      <w:r w:rsidRPr="00901774">
        <w:rPr>
          <w:noProof/>
        </w:rPr>
      </w:r>
      <w:r w:rsidRPr="00901774">
        <w:rPr>
          <w:noProof/>
        </w:rPr>
        <w:fldChar w:fldCharType="separate"/>
      </w:r>
      <w:r w:rsidR="008329B0">
        <w:rPr>
          <w:noProof/>
        </w:rPr>
        <w:t>349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_Toc390699037 \h </w:instrText>
      </w:r>
      <w:r w:rsidRPr="00901774">
        <w:rPr>
          <w:b w:val="0"/>
          <w:noProof/>
          <w:sz w:val="18"/>
        </w:rPr>
      </w:r>
      <w:r w:rsidRPr="00901774">
        <w:rPr>
          <w:b w:val="0"/>
          <w:noProof/>
          <w:sz w:val="18"/>
        </w:rPr>
        <w:fldChar w:fldCharType="separate"/>
      </w:r>
      <w:r w:rsidR="008329B0">
        <w:rPr>
          <w:b w:val="0"/>
          <w:noProof/>
          <w:sz w:val="18"/>
        </w:rPr>
        <w:t>349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717</w:t>
      </w:r>
      <w:r>
        <w:rPr>
          <w:noProof/>
        </w:rPr>
        <w:noBreakHyphen/>
        <w:t>240</w:t>
      </w:r>
      <w:r>
        <w:rPr>
          <w:noProof/>
        </w:rPr>
        <w:tab/>
        <w:t>Object of this Subdivision</w:t>
      </w:r>
      <w:r w:rsidRPr="00901774">
        <w:rPr>
          <w:noProof/>
        </w:rPr>
        <w:tab/>
      </w:r>
      <w:r w:rsidRPr="00901774">
        <w:rPr>
          <w:noProof/>
        </w:rPr>
        <w:fldChar w:fldCharType="begin"/>
      </w:r>
      <w:r w:rsidRPr="00901774">
        <w:rPr>
          <w:noProof/>
        </w:rPr>
        <w:instrText xml:space="preserve"> PAGEREF _Toc390699038 \h </w:instrText>
      </w:r>
      <w:r w:rsidRPr="00901774">
        <w:rPr>
          <w:noProof/>
        </w:rPr>
      </w:r>
      <w:r w:rsidRPr="00901774">
        <w:rPr>
          <w:noProof/>
        </w:rPr>
        <w:fldChar w:fldCharType="separate"/>
      </w:r>
      <w:r w:rsidR="008329B0">
        <w:rPr>
          <w:noProof/>
        </w:rPr>
        <w:t>349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Transfers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_Toc390699039 \h </w:instrText>
      </w:r>
      <w:r w:rsidRPr="00901774">
        <w:rPr>
          <w:b w:val="0"/>
          <w:noProof/>
          <w:sz w:val="18"/>
        </w:rPr>
      </w:r>
      <w:r w:rsidRPr="00901774">
        <w:rPr>
          <w:b w:val="0"/>
          <w:noProof/>
          <w:sz w:val="18"/>
        </w:rPr>
        <w:fldChar w:fldCharType="separate"/>
      </w:r>
      <w:r w:rsidR="008329B0">
        <w:rPr>
          <w:b w:val="0"/>
          <w:noProof/>
          <w:sz w:val="18"/>
        </w:rPr>
        <w:t>350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901774">
        <w:rPr>
          <w:noProof/>
        </w:rPr>
        <w:tab/>
      </w:r>
      <w:r w:rsidRPr="00901774">
        <w:rPr>
          <w:noProof/>
        </w:rPr>
        <w:fldChar w:fldCharType="begin"/>
      </w:r>
      <w:r w:rsidRPr="00901774">
        <w:rPr>
          <w:noProof/>
        </w:rPr>
        <w:instrText xml:space="preserve"> PAGEREF _Toc390699040 \h </w:instrText>
      </w:r>
      <w:r w:rsidRPr="00901774">
        <w:rPr>
          <w:noProof/>
        </w:rPr>
      </w:r>
      <w:r w:rsidRPr="00901774">
        <w:rPr>
          <w:noProof/>
        </w:rPr>
        <w:fldChar w:fldCharType="separate"/>
      </w:r>
      <w:r w:rsidR="008329B0">
        <w:rPr>
          <w:noProof/>
        </w:rPr>
        <w:t>350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901774">
        <w:rPr>
          <w:noProof/>
        </w:rPr>
        <w:tab/>
      </w:r>
      <w:r w:rsidRPr="00901774">
        <w:rPr>
          <w:noProof/>
        </w:rPr>
        <w:fldChar w:fldCharType="begin"/>
      </w:r>
      <w:r w:rsidRPr="00901774">
        <w:rPr>
          <w:noProof/>
        </w:rPr>
        <w:instrText xml:space="preserve"> PAGEREF _Toc390699041 \h </w:instrText>
      </w:r>
      <w:r w:rsidRPr="00901774">
        <w:rPr>
          <w:noProof/>
        </w:rPr>
      </w:r>
      <w:r w:rsidRPr="00901774">
        <w:rPr>
          <w:noProof/>
        </w:rPr>
        <w:fldChar w:fldCharType="separate"/>
      </w:r>
      <w:r w:rsidR="008329B0">
        <w:rPr>
          <w:noProof/>
        </w:rPr>
        <w:t>351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901774">
        <w:rPr>
          <w:noProof/>
        </w:rPr>
        <w:tab/>
      </w:r>
      <w:r w:rsidRPr="00901774">
        <w:rPr>
          <w:noProof/>
        </w:rPr>
        <w:fldChar w:fldCharType="begin"/>
      </w:r>
      <w:r w:rsidRPr="00901774">
        <w:rPr>
          <w:noProof/>
        </w:rPr>
        <w:instrText xml:space="preserve"> PAGEREF _Toc390699042 \h </w:instrText>
      </w:r>
      <w:r w:rsidRPr="00901774">
        <w:rPr>
          <w:noProof/>
        </w:rPr>
      </w:r>
      <w:r w:rsidRPr="00901774">
        <w:rPr>
          <w:noProof/>
        </w:rPr>
        <w:fldChar w:fldCharType="separate"/>
      </w:r>
      <w:r w:rsidR="008329B0">
        <w:rPr>
          <w:noProof/>
        </w:rPr>
        <w:t>352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901774">
        <w:rPr>
          <w:b w:val="0"/>
          <w:noProof/>
          <w:sz w:val="18"/>
        </w:rPr>
        <w:tab/>
      </w:r>
      <w:r w:rsidRPr="00901774">
        <w:rPr>
          <w:b w:val="0"/>
          <w:noProof/>
          <w:sz w:val="18"/>
        </w:rPr>
        <w:fldChar w:fldCharType="begin"/>
      </w:r>
      <w:r w:rsidRPr="00901774">
        <w:rPr>
          <w:b w:val="0"/>
          <w:noProof/>
          <w:sz w:val="18"/>
        </w:rPr>
        <w:instrText xml:space="preserve"> PAGEREF _Toc390699043 \h </w:instrText>
      </w:r>
      <w:r w:rsidRPr="00901774">
        <w:rPr>
          <w:b w:val="0"/>
          <w:noProof/>
          <w:sz w:val="18"/>
        </w:rPr>
      </w:r>
      <w:r w:rsidRPr="00901774">
        <w:rPr>
          <w:b w:val="0"/>
          <w:noProof/>
          <w:sz w:val="18"/>
        </w:rPr>
        <w:fldChar w:fldCharType="separate"/>
      </w:r>
      <w:r w:rsidR="008329B0">
        <w:rPr>
          <w:b w:val="0"/>
          <w:noProof/>
          <w:sz w:val="18"/>
        </w:rPr>
        <w:t>354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901774">
        <w:rPr>
          <w:b w:val="0"/>
          <w:noProof/>
          <w:sz w:val="18"/>
        </w:rPr>
        <w:tab/>
      </w:r>
      <w:r w:rsidRPr="00901774">
        <w:rPr>
          <w:b w:val="0"/>
          <w:noProof/>
          <w:sz w:val="18"/>
        </w:rPr>
        <w:fldChar w:fldCharType="begin"/>
      </w:r>
      <w:r w:rsidRPr="00901774">
        <w:rPr>
          <w:b w:val="0"/>
          <w:noProof/>
          <w:sz w:val="18"/>
        </w:rPr>
        <w:instrText xml:space="preserve"> PAGEREF _Toc390699044 \h </w:instrText>
      </w:r>
      <w:r w:rsidRPr="00901774">
        <w:rPr>
          <w:b w:val="0"/>
          <w:noProof/>
          <w:sz w:val="18"/>
        </w:rPr>
      </w:r>
      <w:r w:rsidRPr="00901774">
        <w:rPr>
          <w:b w:val="0"/>
          <w:noProof/>
          <w:sz w:val="18"/>
        </w:rPr>
        <w:fldChar w:fldCharType="separate"/>
      </w:r>
      <w:r w:rsidR="008329B0">
        <w:rPr>
          <w:b w:val="0"/>
          <w:noProof/>
          <w:sz w:val="18"/>
        </w:rPr>
        <w:t>354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901774">
        <w:rPr>
          <w:noProof/>
        </w:rPr>
        <w:tab/>
      </w:r>
      <w:r w:rsidRPr="00901774">
        <w:rPr>
          <w:noProof/>
        </w:rPr>
        <w:fldChar w:fldCharType="begin"/>
      </w:r>
      <w:r w:rsidRPr="00901774">
        <w:rPr>
          <w:noProof/>
        </w:rPr>
        <w:instrText xml:space="preserve"> PAGEREF _Toc390699045 \h </w:instrText>
      </w:r>
      <w:r w:rsidRPr="00901774">
        <w:rPr>
          <w:noProof/>
        </w:rPr>
      </w:r>
      <w:r w:rsidRPr="00901774">
        <w:rPr>
          <w:noProof/>
        </w:rPr>
        <w:fldChar w:fldCharType="separate"/>
      </w:r>
      <w:r w:rsidR="008329B0">
        <w:rPr>
          <w:noProof/>
        </w:rPr>
        <w:t>354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901774">
        <w:rPr>
          <w:noProof/>
        </w:rPr>
        <w:tab/>
      </w:r>
      <w:r w:rsidRPr="00901774">
        <w:rPr>
          <w:noProof/>
        </w:rPr>
        <w:fldChar w:fldCharType="begin"/>
      </w:r>
      <w:r w:rsidRPr="00901774">
        <w:rPr>
          <w:noProof/>
        </w:rPr>
        <w:instrText xml:space="preserve"> PAGEREF _Toc390699046 \h </w:instrText>
      </w:r>
      <w:r w:rsidRPr="00901774">
        <w:rPr>
          <w:noProof/>
        </w:rPr>
      </w:r>
      <w:r w:rsidRPr="00901774">
        <w:rPr>
          <w:noProof/>
        </w:rPr>
        <w:fldChar w:fldCharType="separate"/>
      </w:r>
      <w:r w:rsidR="008329B0">
        <w:rPr>
          <w:noProof/>
        </w:rPr>
        <w:t>354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901774">
        <w:rPr>
          <w:noProof/>
        </w:rPr>
        <w:tab/>
      </w:r>
      <w:r w:rsidRPr="00901774">
        <w:rPr>
          <w:noProof/>
        </w:rPr>
        <w:fldChar w:fldCharType="begin"/>
      </w:r>
      <w:r w:rsidRPr="00901774">
        <w:rPr>
          <w:noProof/>
        </w:rPr>
        <w:instrText xml:space="preserve"> PAGEREF _Toc390699047 \h </w:instrText>
      </w:r>
      <w:r w:rsidRPr="00901774">
        <w:rPr>
          <w:noProof/>
        </w:rPr>
      </w:r>
      <w:r w:rsidRPr="00901774">
        <w:rPr>
          <w:noProof/>
        </w:rPr>
        <w:fldChar w:fldCharType="separate"/>
      </w:r>
      <w:r w:rsidR="008329B0">
        <w:rPr>
          <w:noProof/>
        </w:rPr>
        <w:t>354</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719—MEC groups</w:t>
      </w:r>
      <w:r w:rsidRPr="00901774">
        <w:rPr>
          <w:b w:val="0"/>
          <w:noProof/>
          <w:sz w:val="18"/>
        </w:rPr>
        <w:tab/>
      </w:r>
      <w:r w:rsidRPr="00901774">
        <w:rPr>
          <w:b w:val="0"/>
          <w:noProof/>
          <w:sz w:val="18"/>
        </w:rPr>
        <w:fldChar w:fldCharType="begin"/>
      </w:r>
      <w:r w:rsidRPr="00901774">
        <w:rPr>
          <w:b w:val="0"/>
          <w:noProof/>
          <w:sz w:val="18"/>
        </w:rPr>
        <w:instrText xml:space="preserve"> PAGEREF _Toc390699048 \h </w:instrText>
      </w:r>
      <w:r w:rsidRPr="00901774">
        <w:rPr>
          <w:b w:val="0"/>
          <w:noProof/>
          <w:sz w:val="18"/>
        </w:rPr>
      </w:r>
      <w:r w:rsidRPr="00901774">
        <w:rPr>
          <w:b w:val="0"/>
          <w:noProof/>
          <w:sz w:val="18"/>
        </w:rPr>
        <w:fldChar w:fldCharType="separate"/>
      </w:r>
      <w:r w:rsidR="008329B0">
        <w:rPr>
          <w:b w:val="0"/>
          <w:noProof/>
          <w:sz w:val="18"/>
        </w:rPr>
        <w:t>355</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901774">
        <w:rPr>
          <w:b w:val="0"/>
          <w:noProof/>
          <w:sz w:val="18"/>
        </w:rPr>
        <w:tab/>
      </w:r>
      <w:r w:rsidRPr="00901774">
        <w:rPr>
          <w:b w:val="0"/>
          <w:noProof/>
          <w:sz w:val="18"/>
        </w:rPr>
        <w:fldChar w:fldCharType="begin"/>
      </w:r>
      <w:r w:rsidRPr="00901774">
        <w:rPr>
          <w:b w:val="0"/>
          <w:noProof/>
          <w:sz w:val="18"/>
        </w:rPr>
        <w:instrText xml:space="preserve"> PAGEREF _Toc390699049 \h </w:instrText>
      </w:r>
      <w:r w:rsidRPr="00901774">
        <w:rPr>
          <w:b w:val="0"/>
          <w:noProof/>
          <w:sz w:val="18"/>
        </w:rPr>
      </w:r>
      <w:r w:rsidRPr="00901774">
        <w:rPr>
          <w:b w:val="0"/>
          <w:noProof/>
          <w:sz w:val="18"/>
        </w:rPr>
        <w:fldChar w:fldCharType="separate"/>
      </w:r>
      <w:r w:rsidR="008329B0">
        <w:rPr>
          <w:b w:val="0"/>
          <w:noProof/>
          <w:sz w:val="18"/>
        </w:rPr>
        <w:t>355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901774">
        <w:rPr>
          <w:noProof/>
        </w:rPr>
        <w:tab/>
      </w:r>
      <w:r w:rsidRPr="00901774">
        <w:rPr>
          <w:noProof/>
        </w:rPr>
        <w:fldChar w:fldCharType="begin"/>
      </w:r>
      <w:r w:rsidRPr="00901774">
        <w:rPr>
          <w:noProof/>
        </w:rPr>
        <w:instrText xml:space="preserve"> PAGEREF _Toc390699050 \h </w:instrText>
      </w:r>
      <w:r w:rsidRPr="00901774">
        <w:rPr>
          <w:noProof/>
        </w:rPr>
      </w:r>
      <w:r w:rsidRPr="00901774">
        <w:rPr>
          <w:noProof/>
        </w:rPr>
        <w:fldChar w:fldCharType="separate"/>
      </w:r>
      <w:r w:rsidR="008329B0">
        <w:rPr>
          <w:noProof/>
        </w:rPr>
        <w:t>355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901774">
        <w:rPr>
          <w:b w:val="0"/>
          <w:noProof/>
          <w:sz w:val="18"/>
        </w:rPr>
        <w:tab/>
      </w:r>
      <w:r w:rsidRPr="00901774">
        <w:rPr>
          <w:b w:val="0"/>
          <w:noProof/>
          <w:sz w:val="18"/>
        </w:rPr>
        <w:fldChar w:fldCharType="begin"/>
      </w:r>
      <w:r w:rsidRPr="00901774">
        <w:rPr>
          <w:b w:val="0"/>
          <w:noProof/>
          <w:sz w:val="18"/>
        </w:rPr>
        <w:instrText xml:space="preserve"> PAGEREF _Toc390699051 \h </w:instrText>
      </w:r>
      <w:r w:rsidRPr="00901774">
        <w:rPr>
          <w:b w:val="0"/>
          <w:noProof/>
          <w:sz w:val="18"/>
        </w:rPr>
      </w:r>
      <w:r w:rsidRPr="00901774">
        <w:rPr>
          <w:b w:val="0"/>
          <w:noProof/>
          <w:sz w:val="18"/>
        </w:rPr>
        <w:fldChar w:fldCharType="separate"/>
      </w:r>
      <w:r w:rsidR="008329B0">
        <w:rPr>
          <w:b w:val="0"/>
          <w:noProof/>
          <w:sz w:val="18"/>
        </w:rPr>
        <w:t>355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901774">
        <w:rPr>
          <w:noProof/>
        </w:rPr>
        <w:tab/>
      </w:r>
      <w:r w:rsidRPr="00901774">
        <w:rPr>
          <w:noProof/>
        </w:rPr>
        <w:fldChar w:fldCharType="begin"/>
      </w:r>
      <w:r w:rsidRPr="00901774">
        <w:rPr>
          <w:noProof/>
        </w:rPr>
        <w:instrText xml:space="preserve"> PAGEREF _Toc390699052 \h </w:instrText>
      </w:r>
      <w:r w:rsidRPr="00901774">
        <w:rPr>
          <w:noProof/>
        </w:rPr>
      </w:r>
      <w:r w:rsidRPr="00901774">
        <w:rPr>
          <w:noProof/>
        </w:rPr>
        <w:fldChar w:fldCharType="separate"/>
      </w:r>
      <w:r w:rsidR="008329B0">
        <w:rPr>
          <w:noProof/>
        </w:rPr>
        <w:t>355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Basic concepts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_Toc390699053 \h </w:instrText>
      </w:r>
      <w:r w:rsidRPr="00901774">
        <w:rPr>
          <w:b w:val="0"/>
          <w:noProof/>
          <w:sz w:val="18"/>
        </w:rPr>
      </w:r>
      <w:r w:rsidRPr="00901774">
        <w:rPr>
          <w:b w:val="0"/>
          <w:noProof/>
          <w:sz w:val="18"/>
        </w:rPr>
        <w:fldChar w:fldCharType="separate"/>
      </w:r>
      <w:r w:rsidR="008329B0">
        <w:rPr>
          <w:b w:val="0"/>
          <w:noProof/>
          <w:sz w:val="18"/>
        </w:rPr>
        <w:t>357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w:t>
      </w:r>
      <w:r>
        <w:rPr>
          <w:noProof/>
        </w:rPr>
        <w:tab/>
        <w:t xml:space="preserve">What is a </w:t>
      </w:r>
      <w:r w:rsidRPr="00201C88">
        <w:rPr>
          <w:i/>
          <w:noProof/>
        </w:rPr>
        <w:t>MEC group</w:t>
      </w:r>
      <w:r>
        <w:rPr>
          <w:noProof/>
        </w:rPr>
        <w:t>?</w:t>
      </w:r>
      <w:r w:rsidRPr="00901774">
        <w:rPr>
          <w:noProof/>
        </w:rPr>
        <w:tab/>
      </w:r>
      <w:r w:rsidRPr="00901774">
        <w:rPr>
          <w:noProof/>
        </w:rPr>
        <w:fldChar w:fldCharType="begin"/>
      </w:r>
      <w:r w:rsidRPr="00901774">
        <w:rPr>
          <w:noProof/>
        </w:rPr>
        <w:instrText xml:space="preserve"> PAGEREF _Toc390699054 \h </w:instrText>
      </w:r>
      <w:r w:rsidRPr="00901774">
        <w:rPr>
          <w:noProof/>
        </w:rPr>
      </w:r>
      <w:r w:rsidRPr="00901774">
        <w:rPr>
          <w:noProof/>
        </w:rPr>
        <w:fldChar w:fldCharType="separate"/>
      </w:r>
      <w:r w:rsidR="008329B0">
        <w:rPr>
          <w:noProof/>
        </w:rPr>
        <w:t>357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901774">
        <w:rPr>
          <w:noProof/>
        </w:rPr>
        <w:tab/>
      </w:r>
      <w:r w:rsidRPr="00901774">
        <w:rPr>
          <w:noProof/>
        </w:rPr>
        <w:fldChar w:fldCharType="begin"/>
      </w:r>
      <w:r w:rsidRPr="00901774">
        <w:rPr>
          <w:noProof/>
        </w:rPr>
        <w:instrText xml:space="preserve"> PAGEREF _Toc390699055 \h </w:instrText>
      </w:r>
      <w:r w:rsidRPr="00901774">
        <w:rPr>
          <w:noProof/>
        </w:rPr>
      </w:r>
      <w:r w:rsidRPr="00901774">
        <w:rPr>
          <w:noProof/>
        </w:rPr>
        <w:fldChar w:fldCharType="separate"/>
      </w:r>
      <w:r w:rsidR="008329B0">
        <w:rPr>
          <w:noProof/>
        </w:rPr>
        <w:t>360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201C88">
        <w:rPr>
          <w:i/>
          <w:noProof/>
        </w:rPr>
        <w:t>eligible tier</w:t>
      </w:r>
      <w:r w:rsidRPr="00201C88">
        <w:rPr>
          <w:i/>
          <w:noProof/>
        </w:rPr>
        <w:noBreakHyphen/>
        <w:t>1 company</w:t>
      </w:r>
      <w:r>
        <w:rPr>
          <w:noProof/>
        </w:rPr>
        <w:t>?</w:t>
      </w:r>
      <w:r w:rsidRPr="00901774">
        <w:rPr>
          <w:noProof/>
        </w:rPr>
        <w:tab/>
      </w:r>
      <w:r w:rsidRPr="00901774">
        <w:rPr>
          <w:noProof/>
        </w:rPr>
        <w:fldChar w:fldCharType="begin"/>
      </w:r>
      <w:r w:rsidRPr="00901774">
        <w:rPr>
          <w:noProof/>
        </w:rPr>
        <w:instrText xml:space="preserve"> PAGEREF _Toc390699056 \h </w:instrText>
      </w:r>
      <w:r w:rsidRPr="00901774">
        <w:rPr>
          <w:noProof/>
        </w:rPr>
      </w:r>
      <w:r w:rsidRPr="00901774">
        <w:rPr>
          <w:noProof/>
        </w:rPr>
        <w:fldChar w:fldCharType="separate"/>
      </w:r>
      <w:r w:rsidR="008329B0">
        <w:rPr>
          <w:noProof/>
        </w:rPr>
        <w:t>363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201C88">
        <w:rPr>
          <w:i/>
          <w:noProof/>
        </w:rPr>
        <w:t>top company</w:t>
      </w:r>
      <w:r>
        <w:rPr>
          <w:noProof/>
        </w:rPr>
        <w:t xml:space="preserve"> and a </w:t>
      </w:r>
      <w:r w:rsidRPr="00201C88">
        <w:rPr>
          <w:i/>
          <w:noProof/>
        </w:rPr>
        <w:t>tier</w:t>
      </w:r>
      <w:r w:rsidRPr="00201C88">
        <w:rPr>
          <w:i/>
          <w:noProof/>
        </w:rPr>
        <w:noBreakHyphen/>
        <w:t>1 company</w:t>
      </w:r>
      <w:r>
        <w:rPr>
          <w:noProof/>
        </w:rPr>
        <w:t>?</w:t>
      </w:r>
      <w:r w:rsidRPr="00901774">
        <w:rPr>
          <w:noProof/>
        </w:rPr>
        <w:tab/>
      </w:r>
      <w:r w:rsidRPr="00901774">
        <w:rPr>
          <w:noProof/>
        </w:rPr>
        <w:fldChar w:fldCharType="begin"/>
      </w:r>
      <w:r w:rsidRPr="00901774">
        <w:rPr>
          <w:noProof/>
        </w:rPr>
        <w:instrText xml:space="preserve"> PAGEREF _Toc390699057 \h </w:instrText>
      </w:r>
      <w:r w:rsidRPr="00901774">
        <w:rPr>
          <w:noProof/>
        </w:rPr>
      </w:r>
      <w:r w:rsidRPr="00901774">
        <w:rPr>
          <w:noProof/>
        </w:rPr>
        <w:fldChar w:fldCharType="separate"/>
      </w:r>
      <w:r w:rsidR="008329B0">
        <w:rPr>
          <w:noProof/>
        </w:rPr>
        <w:t>364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901774">
        <w:rPr>
          <w:noProof/>
        </w:rPr>
        <w:tab/>
      </w:r>
      <w:r w:rsidRPr="00901774">
        <w:rPr>
          <w:noProof/>
        </w:rPr>
        <w:fldChar w:fldCharType="begin"/>
      </w:r>
      <w:r w:rsidRPr="00901774">
        <w:rPr>
          <w:noProof/>
        </w:rPr>
        <w:instrText xml:space="preserve"> PAGEREF _Toc390699058 \h </w:instrText>
      </w:r>
      <w:r w:rsidRPr="00901774">
        <w:rPr>
          <w:noProof/>
        </w:rPr>
      </w:r>
      <w:r w:rsidRPr="00901774">
        <w:rPr>
          <w:noProof/>
        </w:rPr>
        <w:fldChar w:fldCharType="separate"/>
      </w:r>
      <w:r w:rsidR="008329B0">
        <w:rPr>
          <w:noProof/>
        </w:rPr>
        <w:t>366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901774">
        <w:rPr>
          <w:noProof/>
        </w:rPr>
        <w:tab/>
      </w:r>
      <w:r w:rsidRPr="00901774">
        <w:rPr>
          <w:noProof/>
        </w:rPr>
        <w:fldChar w:fldCharType="begin"/>
      </w:r>
      <w:r w:rsidRPr="00901774">
        <w:rPr>
          <w:noProof/>
        </w:rPr>
        <w:instrText xml:space="preserve"> PAGEREF _Toc390699059 \h </w:instrText>
      </w:r>
      <w:r w:rsidRPr="00901774">
        <w:rPr>
          <w:noProof/>
        </w:rPr>
      </w:r>
      <w:r w:rsidRPr="00901774">
        <w:rPr>
          <w:noProof/>
        </w:rPr>
        <w:fldChar w:fldCharType="separate"/>
      </w:r>
      <w:r w:rsidR="008329B0">
        <w:rPr>
          <w:noProof/>
        </w:rPr>
        <w:t>366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901774">
        <w:rPr>
          <w:noProof/>
        </w:rPr>
        <w:tab/>
      </w:r>
      <w:r w:rsidRPr="00901774">
        <w:rPr>
          <w:noProof/>
        </w:rPr>
        <w:fldChar w:fldCharType="begin"/>
      </w:r>
      <w:r w:rsidRPr="00901774">
        <w:rPr>
          <w:noProof/>
        </w:rPr>
        <w:instrText xml:space="preserve"> PAGEREF _Toc390699060 \h </w:instrText>
      </w:r>
      <w:r w:rsidRPr="00901774">
        <w:rPr>
          <w:noProof/>
        </w:rPr>
      </w:r>
      <w:r w:rsidRPr="00901774">
        <w:rPr>
          <w:noProof/>
        </w:rPr>
        <w:fldChar w:fldCharType="separate"/>
      </w:r>
      <w:r w:rsidR="008329B0">
        <w:rPr>
          <w:noProof/>
        </w:rPr>
        <w:t>367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901774">
        <w:rPr>
          <w:noProof/>
        </w:rPr>
        <w:tab/>
      </w:r>
      <w:r w:rsidRPr="00901774">
        <w:rPr>
          <w:noProof/>
        </w:rPr>
        <w:fldChar w:fldCharType="begin"/>
      </w:r>
      <w:r w:rsidRPr="00901774">
        <w:rPr>
          <w:noProof/>
        </w:rPr>
        <w:instrText xml:space="preserve"> PAGEREF _Toc390699061 \h </w:instrText>
      </w:r>
      <w:r w:rsidRPr="00901774">
        <w:rPr>
          <w:noProof/>
        </w:rPr>
      </w:r>
      <w:r w:rsidRPr="00901774">
        <w:rPr>
          <w:noProof/>
        </w:rPr>
        <w:fldChar w:fldCharType="separate"/>
      </w:r>
      <w:r w:rsidR="008329B0">
        <w:rPr>
          <w:noProof/>
        </w:rPr>
        <w:t>367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901774">
        <w:rPr>
          <w:noProof/>
        </w:rPr>
        <w:tab/>
      </w:r>
      <w:r w:rsidRPr="00901774">
        <w:rPr>
          <w:noProof/>
        </w:rPr>
        <w:fldChar w:fldCharType="begin"/>
      </w:r>
      <w:r w:rsidRPr="00901774">
        <w:rPr>
          <w:noProof/>
        </w:rPr>
        <w:instrText xml:space="preserve"> PAGEREF _Toc390699062 \h </w:instrText>
      </w:r>
      <w:r w:rsidRPr="00901774">
        <w:rPr>
          <w:noProof/>
        </w:rPr>
      </w:r>
      <w:r w:rsidRPr="00901774">
        <w:rPr>
          <w:noProof/>
        </w:rPr>
        <w:fldChar w:fldCharType="separate"/>
      </w:r>
      <w:r w:rsidR="008329B0">
        <w:rPr>
          <w:noProof/>
        </w:rPr>
        <w:t>368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 to consolidate a potential MEC group</w:t>
      </w:r>
      <w:r w:rsidRPr="00901774">
        <w:rPr>
          <w:b w:val="0"/>
          <w:noProof/>
          <w:sz w:val="18"/>
        </w:rPr>
        <w:tab/>
      </w:r>
      <w:r w:rsidRPr="00901774">
        <w:rPr>
          <w:b w:val="0"/>
          <w:noProof/>
          <w:sz w:val="18"/>
        </w:rPr>
        <w:fldChar w:fldCharType="begin"/>
      </w:r>
      <w:r w:rsidRPr="00901774">
        <w:rPr>
          <w:b w:val="0"/>
          <w:noProof/>
          <w:sz w:val="18"/>
        </w:rPr>
        <w:instrText xml:space="preserve"> PAGEREF _Toc390699063 \h </w:instrText>
      </w:r>
      <w:r w:rsidRPr="00901774">
        <w:rPr>
          <w:b w:val="0"/>
          <w:noProof/>
          <w:sz w:val="18"/>
        </w:rPr>
      </w:r>
      <w:r w:rsidRPr="00901774">
        <w:rPr>
          <w:b w:val="0"/>
          <w:noProof/>
          <w:sz w:val="18"/>
        </w:rPr>
        <w:fldChar w:fldCharType="separate"/>
      </w:r>
      <w:r w:rsidR="008329B0">
        <w:rPr>
          <w:b w:val="0"/>
          <w:noProof/>
          <w:sz w:val="18"/>
        </w:rPr>
        <w:t>369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901774">
        <w:rPr>
          <w:noProof/>
        </w:rPr>
        <w:tab/>
      </w:r>
      <w:r w:rsidRPr="00901774">
        <w:rPr>
          <w:noProof/>
        </w:rPr>
        <w:fldChar w:fldCharType="begin"/>
      </w:r>
      <w:r w:rsidRPr="00901774">
        <w:rPr>
          <w:noProof/>
        </w:rPr>
        <w:instrText xml:space="preserve"> PAGEREF _Toc390699064 \h </w:instrText>
      </w:r>
      <w:r w:rsidRPr="00901774">
        <w:rPr>
          <w:noProof/>
        </w:rPr>
      </w:r>
      <w:r w:rsidRPr="00901774">
        <w:rPr>
          <w:noProof/>
        </w:rPr>
        <w:fldChar w:fldCharType="separate"/>
      </w:r>
      <w:r w:rsidR="008329B0">
        <w:rPr>
          <w:noProof/>
        </w:rPr>
        <w:t>369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901774">
        <w:rPr>
          <w:noProof/>
        </w:rPr>
        <w:tab/>
      </w:r>
      <w:r w:rsidRPr="00901774">
        <w:rPr>
          <w:noProof/>
        </w:rPr>
        <w:fldChar w:fldCharType="begin"/>
      </w:r>
      <w:r w:rsidRPr="00901774">
        <w:rPr>
          <w:noProof/>
        </w:rPr>
        <w:instrText xml:space="preserve"> PAGEREF _Toc390699065 \h </w:instrText>
      </w:r>
      <w:r w:rsidRPr="00901774">
        <w:rPr>
          <w:noProof/>
        </w:rPr>
      </w:r>
      <w:r w:rsidRPr="00901774">
        <w:rPr>
          <w:noProof/>
        </w:rPr>
        <w:fldChar w:fldCharType="separate"/>
      </w:r>
      <w:r w:rsidR="008329B0">
        <w:rPr>
          <w:noProof/>
        </w:rPr>
        <w:t>371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Provisional head company</w:t>
      </w:r>
      <w:r w:rsidRPr="00901774">
        <w:rPr>
          <w:b w:val="0"/>
          <w:noProof/>
          <w:sz w:val="18"/>
        </w:rPr>
        <w:tab/>
      </w:r>
      <w:r w:rsidRPr="00901774">
        <w:rPr>
          <w:b w:val="0"/>
          <w:noProof/>
          <w:sz w:val="18"/>
        </w:rPr>
        <w:fldChar w:fldCharType="begin"/>
      </w:r>
      <w:r w:rsidRPr="00901774">
        <w:rPr>
          <w:b w:val="0"/>
          <w:noProof/>
          <w:sz w:val="18"/>
        </w:rPr>
        <w:instrText xml:space="preserve"> PAGEREF _Toc390699066 \h </w:instrText>
      </w:r>
      <w:r w:rsidRPr="00901774">
        <w:rPr>
          <w:b w:val="0"/>
          <w:noProof/>
          <w:sz w:val="18"/>
        </w:rPr>
      </w:r>
      <w:r w:rsidRPr="00901774">
        <w:rPr>
          <w:b w:val="0"/>
          <w:noProof/>
          <w:sz w:val="18"/>
        </w:rPr>
        <w:fldChar w:fldCharType="separate"/>
      </w:r>
      <w:r w:rsidR="008329B0">
        <w:rPr>
          <w:b w:val="0"/>
          <w:noProof/>
          <w:sz w:val="18"/>
        </w:rPr>
        <w:t>371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901774">
        <w:rPr>
          <w:noProof/>
        </w:rPr>
        <w:tab/>
      </w:r>
      <w:r w:rsidRPr="00901774">
        <w:rPr>
          <w:noProof/>
        </w:rPr>
        <w:fldChar w:fldCharType="begin"/>
      </w:r>
      <w:r w:rsidRPr="00901774">
        <w:rPr>
          <w:noProof/>
        </w:rPr>
        <w:instrText xml:space="preserve"> PAGEREF _Toc390699067 \h </w:instrText>
      </w:r>
      <w:r w:rsidRPr="00901774">
        <w:rPr>
          <w:noProof/>
        </w:rPr>
      </w:r>
      <w:r w:rsidRPr="00901774">
        <w:rPr>
          <w:noProof/>
        </w:rPr>
        <w:fldChar w:fldCharType="separate"/>
      </w:r>
      <w:r w:rsidR="008329B0">
        <w:rPr>
          <w:noProof/>
        </w:rPr>
        <w:t>371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901774">
        <w:rPr>
          <w:noProof/>
        </w:rPr>
        <w:tab/>
      </w:r>
      <w:r w:rsidRPr="00901774">
        <w:rPr>
          <w:noProof/>
        </w:rPr>
        <w:fldChar w:fldCharType="begin"/>
      </w:r>
      <w:r w:rsidRPr="00901774">
        <w:rPr>
          <w:noProof/>
        </w:rPr>
        <w:instrText xml:space="preserve"> PAGEREF _Toc390699068 \h </w:instrText>
      </w:r>
      <w:r w:rsidRPr="00901774">
        <w:rPr>
          <w:noProof/>
        </w:rPr>
      </w:r>
      <w:r w:rsidRPr="00901774">
        <w:rPr>
          <w:noProof/>
        </w:rPr>
        <w:fldChar w:fldCharType="separate"/>
      </w:r>
      <w:r w:rsidR="008329B0">
        <w:rPr>
          <w:noProof/>
        </w:rPr>
        <w:t>373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901774">
        <w:rPr>
          <w:noProof/>
        </w:rPr>
        <w:tab/>
      </w:r>
      <w:r w:rsidRPr="00901774">
        <w:rPr>
          <w:noProof/>
        </w:rPr>
        <w:fldChar w:fldCharType="begin"/>
      </w:r>
      <w:r w:rsidRPr="00901774">
        <w:rPr>
          <w:noProof/>
        </w:rPr>
        <w:instrText xml:space="preserve"> PAGEREF _Toc390699069 \h </w:instrText>
      </w:r>
      <w:r w:rsidRPr="00901774">
        <w:rPr>
          <w:noProof/>
        </w:rPr>
      </w:r>
      <w:r w:rsidRPr="00901774">
        <w:rPr>
          <w:noProof/>
        </w:rPr>
        <w:fldChar w:fldCharType="separate"/>
      </w:r>
      <w:r w:rsidR="008329B0">
        <w:rPr>
          <w:noProof/>
        </w:rPr>
        <w:t>374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Head company</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_Toc390699070 \h </w:instrText>
      </w:r>
      <w:r w:rsidRPr="00901774">
        <w:rPr>
          <w:b w:val="0"/>
          <w:noProof/>
          <w:sz w:val="18"/>
        </w:rPr>
      </w:r>
      <w:r w:rsidRPr="00901774">
        <w:rPr>
          <w:b w:val="0"/>
          <w:noProof/>
          <w:sz w:val="18"/>
        </w:rPr>
        <w:fldChar w:fldCharType="separate"/>
      </w:r>
      <w:r w:rsidR="008329B0">
        <w:rPr>
          <w:b w:val="0"/>
          <w:noProof/>
          <w:sz w:val="18"/>
        </w:rPr>
        <w:t>374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901774">
        <w:rPr>
          <w:noProof/>
        </w:rPr>
        <w:tab/>
      </w:r>
      <w:r w:rsidRPr="00901774">
        <w:rPr>
          <w:noProof/>
        </w:rPr>
        <w:fldChar w:fldCharType="begin"/>
      </w:r>
      <w:r w:rsidRPr="00901774">
        <w:rPr>
          <w:noProof/>
        </w:rPr>
        <w:instrText xml:space="preserve"> PAGEREF _Toc390699071 \h </w:instrText>
      </w:r>
      <w:r w:rsidRPr="00901774">
        <w:rPr>
          <w:noProof/>
        </w:rPr>
      </w:r>
      <w:r w:rsidRPr="00901774">
        <w:rPr>
          <w:noProof/>
        </w:rPr>
        <w:fldChar w:fldCharType="separate"/>
      </w:r>
      <w:r w:rsidR="008329B0">
        <w:rPr>
          <w:noProof/>
        </w:rPr>
        <w:t>374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Notice of events affecting group</w:t>
      </w:r>
      <w:r w:rsidRPr="00901774">
        <w:rPr>
          <w:b w:val="0"/>
          <w:noProof/>
          <w:sz w:val="18"/>
        </w:rPr>
        <w:tab/>
      </w:r>
      <w:r w:rsidRPr="00901774">
        <w:rPr>
          <w:b w:val="0"/>
          <w:noProof/>
          <w:sz w:val="18"/>
        </w:rPr>
        <w:fldChar w:fldCharType="begin"/>
      </w:r>
      <w:r w:rsidRPr="00901774">
        <w:rPr>
          <w:b w:val="0"/>
          <w:noProof/>
          <w:sz w:val="18"/>
        </w:rPr>
        <w:instrText xml:space="preserve"> PAGEREF _Toc390699072 \h </w:instrText>
      </w:r>
      <w:r w:rsidRPr="00901774">
        <w:rPr>
          <w:b w:val="0"/>
          <w:noProof/>
          <w:sz w:val="18"/>
        </w:rPr>
      </w:r>
      <w:r w:rsidRPr="00901774">
        <w:rPr>
          <w:b w:val="0"/>
          <w:noProof/>
          <w:sz w:val="18"/>
        </w:rPr>
        <w:fldChar w:fldCharType="separate"/>
      </w:r>
      <w:r w:rsidR="008329B0">
        <w:rPr>
          <w:b w:val="0"/>
          <w:noProof/>
          <w:sz w:val="18"/>
        </w:rPr>
        <w:t>375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901774">
        <w:rPr>
          <w:noProof/>
        </w:rPr>
        <w:tab/>
      </w:r>
      <w:r w:rsidRPr="00901774">
        <w:rPr>
          <w:noProof/>
        </w:rPr>
        <w:fldChar w:fldCharType="begin"/>
      </w:r>
      <w:r w:rsidRPr="00901774">
        <w:rPr>
          <w:noProof/>
        </w:rPr>
        <w:instrText xml:space="preserve"> PAGEREF _Toc390699073 \h </w:instrText>
      </w:r>
      <w:r w:rsidRPr="00901774">
        <w:rPr>
          <w:noProof/>
        </w:rPr>
      </w:r>
      <w:r w:rsidRPr="00901774">
        <w:rPr>
          <w:noProof/>
        </w:rPr>
        <w:fldChar w:fldCharType="separate"/>
      </w:r>
      <w:r w:rsidR="008329B0">
        <w:rPr>
          <w:noProof/>
        </w:rPr>
        <w:t>375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901774">
        <w:rPr>
          <w:noProof/>
        </w:rPr>
        <w:tab/>
      </w:r>
      <w:r w:rsidRPr="00901774">
        <w:rPr>
          <w:noProof/>
        </w:rPr>
        <w:fldChar w:fldCharType="begin"/>
      </w:r>
      <w:r w:rsidRPr="00901774">
        <w:rPr>
          <w:noProof/>
        </w:rPr>
        <w:instrText xml:space="preserve"> PAGEREF _Toc390699074 \h </w:instrText>
      </w:r>
      <w:r w:rsidRPr="00901774">
        <w:rPr>
          <w:noProof/>
        </w:rPr>
      </w:r>
      <w:r w:rsidRPr="00901774">
        <w:rPr>
          <w:noProof/>
        </w:rPr>
        <w:fldChar w:fldCharType="separate"/>
      </w:r>
      <w:r w:rsidR="008329B0">
        <w:rPr>
          <w:noProof/>
        </w:rPr>
        <w:t>376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901774">
        <w:rPr>
          <w:noProof/>
        </w:rPr>
        <w:tab/>
      </w:r>
      <w:r w:rsidRPr="00901774">
        <w:rPr>
          <w:noProof/>
        </w:rPr>
        <w:fldChar w:fldCharType="begin"/>
      </w:r>
      <w:r w:rsidRPr="00901774">
        <w:rPr>
          <w:noProof/>
        </w:rPr>
        <w:instrText xml:space="preserve"> PAGEREF _Toc390699075 \h </w:instrText>
      </w:r>
      <w:r w:rsidRPr="00901774">
        <w:rPr>
          <w:noProof/>
        </w:rPr>
      </w:r>
      <w:r w:rsidRPr="00901774">
        <w:rPr>
          <w:noProof/>
        </w:rPr>
        <w:fldChar w:fldCharType="separate"/>
      </w:r>
      <w:r w:rsidR="008329B0">
        <w:rPr>
          <w:noProof/>
        </w:rPr>
        <w:t>377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901774">
        <w:rPr>
          <w:noProof/>
        </w:rPr>
        <w:tab/>
      </w:r>
      <w:r w:rsidRPr="00901774">
        <w:rPr>
          <w:noProof/>
        </w:rPr>
        <w:fldChar w:fldCharType="begin"/>
      </w:r>
      <w:r w:rsidRPr="00901774">
        <w:rPr>
          <w:noProof/>
        </w:rPr>
        <w:instrText xml:space="preserve"> PAGEREF _Toc390699076 \h </w:instrText>
      </w:r>
      <w:r w:rsidRPr="00901774">
        <w:rPr>
          <w:noProof/>
        </w:rPr>
      </w:r>
      <w:r w:rsidRPr="00901774">
        <w:rPr>
          <w:noProof/>
        </w:rPr>
        <w:fldChar w:fldCharType="separate"/>
      </w:r>
      <w:r w:rsidR="008329B0">
        <w:rPr>
          <w:noProof/>
        </w:rPr>
        <w:t>378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901774">
        <w:rPr>
          <w:noProof/>
        </w:rPr>
        <w:tab/>
      </w:r>
      <w:r w:rsidRPr="00901774">
        <w:rPr>
          <w:noProof/>
        </w:rPr>
        <w:fldChar w:fldCharType="begin"/>
      </w:r>
      <w:r w:rsidRPr="00901774">
        <w:rPr>
          <w:noProof/>
        </w:rPr>
        <w:instrText xml:space="preserve"> PAGEREF _Toc390699077 \h </w:instrText>
      </w:r>
      <w:r w:rsidRPr="00901774">
        <w:rPr>
          <w:noProof/>
        </w:rPr>
      </w:r>
      <w:r w:rsidRPr="00901774">
        <w:rPr>
          <w:noProof/>
        </w:rPr>
        <w:fldChar w:fldCharType="separate"/>
      </w:r>
      <w:r w:rsidR="008329B0">
        <w:rPr>
          <w:noProof/>
        </w:rPr>
        <w:t>379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Effects of change of head company</w:t>
      </w:r>
      <w:r w:rsidRPr="00901774">
        <w:rPr>
          <w:b w:val="0"/>
          <w:noProof/>
          <w:sz w:val="18"/>
        </w:rPr>
        <w:tab/>
      </w:r>
      <w:r w:rsidRPr="00901774">
        <w:rPr>
          <w:b w:val="0"/>
          <w:noProof/>
          <w:sz w:val="18"/>
        </w:rPr>
        <w:fldChar w:fldCharType="begin"/>
      </w:r>
      <w:r w:rsidRPr="00901774">
        <w:rPr>
          <w:b w:val="0"/>
          <w:noProof/>
          <w:sz w:val="18"/>
        </w:rPr>
        <w:instrText xml:space="preserve"> PAGEREF _Toc390699078 \h </w:instrText>
      </w:r>
      <w:r w:rsidRPr="00901774">
        <w:rPr>
          <w:b w:val="0"/>
          <w:noProof/>
          <w:sz w:val="18"/>
        </w:rPr>
      </w:r>
      <w:r w:rsidRPr="00901774">
        <w:rPr>
          <w:b w:val="0"/>
          <w:noProof/>
          <w:sz w:val="18"/>
        </w:rPr>
        <w:fldChar w:fldCharType="separate"/>
      </w:r>
      <w:r w:rsidR="008329B0">
        <w:rPr>
          <w:b w:val="0"/>
          <w:noProof/>
          <w:sz w:val="18"/>
        </w:rPr>
        <w:t>380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901774">
        <w:rPr>
          <w:noProof/>
        </w:rPr>
        <w:tab/>
      </w:r>
      <w:r w:rsidRPr="00901774">
        <w:rPr>
          <w:noProof/>
        </w:rPr>
        <w:fldChar w:fldCharType="begin"/>
      </w:r>
      <w:r w:rsidRPr="00901774">
        <w:rPr>
          <w:noProof/>
        </w:rPr>
        <w:instrText xml:space="preserve"> PAGEREF _Toc390699079 \h </w:instrText>
      </w:r>
      <w:r w:rsidRPr="00901774">
        <w:rPr>
          <w:noProof/>
        </w:rPr>
      </w:r>
      <w:r w:rsidRPr="00901774">
        <w:rPr>
          <w:noProof/>
        </w:rPr>
        <w:fldChar w:fldCharType="separate"/>
      </w:r>
      <w:r w:rsidR="008329B0">
        <w:rPr>
          <w:noProof/>
        </w:rPr>
        <w:t>380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901774">
        <w:rPr>
          <w:noProof/>
        </w:rPr>
        <w:tab/>
      </w:r>
      <w:r w:rsidRPr="00901774">
        <w:rPr>
          <w:noProof/>
        </w:rPr>
        <w:fldChar w:fldCharType="begin"/>
      </w:r>
      <w:r w:rsidRPr="00901774">
        <w:rPr>
          <w:noProof/>
        </w:rPr>
        <w:instrText xml:space="preserve"> PAGEREF _Toc390699080 \h </w:instrText>
      </w:r>
      <w:r w:rsidRPr="00901774">
        <w:rPr>
          <w:noProof/>
        </w:rPr>
      </w:r>
      <w:r w:rsidRPr="00901774">
        <w:rPr>
          <w:noProof/>
        </w:rPr>
        <w:fldChar w:fldCharType="separate"/>
      </w:r>
      <w:r w:rsidR="008329B0">
        <w:rPr>
          <w:noProof/>
        </w:rPr>
        <w:t>381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95</w:t>
      </w:r>
      <w:r>
        <w:rPr>
          <w:noProof/>
        </w:rPr>
        <w:tab/>
        <w:t>No consequences of old head company becoming, and new head company ceasing to be, subsidiary member of the group</w:t>
      </w:r>
      <w:r w:rsidRPr="00901774">
        <w:rPr>
          <w:noProof/>
        </w:rPr>
        <w:tab/>
      </w:r>
      <w:r w:rsidRPr="00901774">
        <w:rPr>
          <w:noProof/>
        </w:rPr>
        <w:fldChar w:fldCharType="begin"/>
      </w:r>
      <w:r w:rsidRPr="00901774">
        <w:rPr>
          <w:noProof/>
        </w:rPr>
        <w:instrText xml:space="preserve"> PAGEREF _Toc390699081 \h </w:instrText>
      </w:r>
      <w:r w:rsidRPr="00901774">
        <w:rPr>
          <w:noProof/>
        </w:rPr>
      </w:r>
      <w:r w:rsidRPr="00901774">
        <w:rPr>
          <w:noProof/>
        </w:rPr>
        <w:fldChar w:fldCharType="separate"/>
      </w:r>
      <w:r w:rsidR="008329B0">
        <w:rPr>
          <w:noProof/>
        </w:rPr>
        <w:t>382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901774">
        <w:rPr>
          <w:b w:val="0"/>
          <w:noProof/>
          <w:sz w:val="18"/>
        </w:rPr>
        <w:tab/>
      </w:r>
      <w:r w:rsidRPr="00901774">
        <w:rPr>
          <w:b w:val="0"/>
          <w:noProof/>
          <w:sz w:val="18"/>
        </w:rPr>
        <w:fldChar w:fldCharType="begin"/>
      </w:r>
      <w:r w:rsidRPr="00901774">
        <w:rPr>
          <w:b w:val="0"/>
          <w:noProof/>
          <w:sz w:val="18"/>
        </w:rPr>
        <w:instrText xml:space="preserve"> PAGEREF _Toc390699082 \h </w:instrText>
      </w:r>
      <w:r w:rsidRPr="00901774">
        <w:rPr>
          <w:b w:val="0"/>
          <w:noProof/>
          <w:sz w:val="18"/>
        </w:rPr>
      </w:r>
      <w:r w:rsidRPr="00901774">
        <w:rPr>
          <w:b w:val="0"/>
          <w:noProof/>
          <w:sz w:val="18"/>
        </w:rPr>
        <w:fldChar w:fldCharType="separate"/>
      </w:r>
      <w:r w:rsidR="008329B0">
        <w:rPr>
          <w:b w:val="0"/>
          <w:noProof/>
          <w:sz w:val="18"/>
        </w:rPr>
        <w:t>382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901774">
        <w:rPr>
          <w:noProof/>
        </w:rPr>
        <w:tab/>
      </w:r>
      <w:r w:rsidRPr="00901774">
        <w:rPr>
          <w:noProof/>
        </w:rPr>
        <w:fldChar w:fldCharType="begin"/>
      </w:r>
      <w:r w:rsidRPr="00901774">
        <w:rPr>
          <w:noProof/>
        </w:rPr>
        <w:instrText xml:space="preserve"> PAGEREF _Toc390699083 \h </w:instrText>
      </w:r>
      <w:r w:rsidRPr="00901774">
        <w:rPr>
          <w:noProof/>
        </w:rPr>
      </w:r>
      <w:r w:rsidRPr="00901774">
        <w:rPr>
          <w:noProof/>
        </w:rPr>
        <w:fldChar w:fldCharType="separate"/>
      </w:r>
      <w:r w:rsidR="008329B0">
        <w:rPr>
          <w:noProof/>
        </w:rPr>
        <w:t>383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901774">
        <w:rPr>
          <w:noProof/>
        </w:rPr>
        <w:tab/>
      </w:r>
      <w:r w:rsidRPr="00901774">
        <w:rPr>
          <w:noProof/>
        </w:rPr>
        <w:fldChar w:fldCharType="begin"/>
      </w:r>
      <w:r w:rsidRPr="00901774">
        <w:rPr>
          <w:noProof/>
        </w:rPr>
        <w:instrText xml:space="preserve"> PAGEREF _Toc390699084 \h </w:instrText>
      </w:r>
      <w:r w:rsidRPr="00901774">
        <w:rPr>
          <w:noProof/>
        </w:rPr>
      </w:r>
      <w:r w:rsidRPr="00901774">
        <w:rPr>
          <w:noProof/>
        </w:rPr>
        <w:fldChar w:fldCharType="separate"/>
      </w:r>
      <w:r w:rsidR="008329B0">
        <w:rPr>
          <w:noProof/>
        </w:rPr>
        <w:t>383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901774">
        <w:rPr>
          <w:noProof/>
        </w:rPr>
        <w:tab/>
      </w:r>
      <w:r w:rsidRPr="00901774">
        <w:rPr>
          <w:noProof/>
        </w:rPr>
        <w:fldChar w:fldCharType="begin"/>
      </w:r>
      <w:r w:rsidRPr="00901774">
        <w:rPr>
          <w:noProof/>
        </w:rPr>
        <w:instrText xml:space="preserve"> PAGEREF _Toc390699085 \h </w:instrText>
      </w:r>
      <w:r w:rsidRPr="00901774">
        <w:rPr>
          <w:noProof/>
        </w:rPr>
      </w:r>
      <w:r w:rsidRPr="00901774">
        <w:rPr>
          <w:noProof/>
        </w:rPr>
        <w:fldChar w:fldCharType="separate"/>
      </w:r>
      <w:r w:rsidR="008329B0">
        <w:rPr>
          <w:noProof/>
        </w:rPr>
        <w:t>384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901774">
        <w:rPr>
          <w:noProof/>
        </w:rPr>
        <w:tab/>
      </w:r>
      <w:r w:rsidRPr="00901774">
        <w:rPr>
          <w:noProof/>
        </w:rPr>
        <w:fldChar w:fldCharType="begin"/>
      </w:r>
      <w:r w:rsidRPr="00901774">
        <w:rPr>
          <w:noProof/>
        </w:rPr>
        <w:instrText xml:space="preserve"> PAGEREF _Toc390699086 \h </w:instrText>
      </w:r>
      <w:r w:rsidRPr="00901774">
        <w:rPr>
          <w:noProof/>
        </w:rPr>
      </w:r>
      <w:r w:rsidRPr="00901774">
        <w:rPr>
          <w:noProof/>
        </w:rPr>
        <w:fldChar w:fldCharType="separate"/>
      </w:r>
      <w:r w:rsidR="008329B0">
        <w:rPr>
          <w:noProof/>
        </w:rPr>
        <w:t>385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901774">
        <w:rPr>
          <w:noProof/>
        </w:rPr>
        <w:tab/>
      </w:r>
      <w:r w:rsidRPr="00901774">
        <w:rPr>
          <w:noProof/>
        </w:rPr>
        <w:fldChar w:fldCharType="begin"/>
      </w:r>
      <w:r w:rsidRPr="00901774">
        <w:rPr>
          <w:noProof/>
        </w:rPr>
        <w:instrText xml:space="preserve"> PAGEREF _Toc390699087 \h </w:instrText>
      </w:r>
      <w:r w:rsidRPr="00901774">
        <w:rPr>
          <w:noProof/>
        </w:rPr>
      </w:r>
      <w:r w:rsidRPr="00901774">
        <w:rPr>
          <w:noProof/>
        </w:rPr>
        <w:fldChar w:fldCharType="separate"/>
      </w:r>
      <w:r w:rsidR="008329B0">
        <w:rPr>
          <w:noProof/>
        </w:rPr>
        <w:t>385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901774">
        <w:rPr>
          <w:b w:val="0"/>
          <w:noProof/>
          <w:sz w:val="18"/>
        </w:rPr>
        <w:tab/>
      </w:r>
      <w:r w:rsidRPr="00901774">
        <w:rPr>
          <w:b w:val="0"/>
          <w:noProof/>
          <w:sz w:val="18"/>
        </w:rPr>
        <w:fldChar w:fldCharType="begin"/>
      </w:r>
      <w:r w:rsidRPr="00901774">
        <w:rPr>
          <w:b w:val="0"/>
          <w:noProof/>
          <w:sz w:val="18"/>
        </w:rPr>
        <w:instrText xml:space="preserve"> PAGEREF _Toc390699088 \h </w:instrText>
      </w:r>
      <w:r w:rsidRPr="00901774">
        <w:rPr>
          <w:b w:val="0"/>
          <w:noProof/>
          <w:sz w:val="18"/>
        </w:rPr>
      </w:r>
      <w:r w:rsidRPr="00901774">
        <w:rPr>
          <w:b w:val="0"/>
          <w:noProof/>
          <w:sz w:val="18"/>
        </w:rPr>
        <w:fldChar w:fldCharType="separate"/>
      </w:r>
      <w:r w:rsidR="008329B0">
        <w:rPr>
          <w:b w:val="0"/>
          <w:noProof/>
          <w:sz w:val="18"/>
        </w:rPr>
        <w:t>386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901774">
        <w:rPr>
          <w:b w:val="0"/>
          <w:noProof/>
          <w:sz w:val="18"/>
        </w:rPr>
        <w:tab/>
      </w:r>
      <w:r w:rsidRPr="00901774">
        <w:rPr>
          <w:b w:val="0"/>
          <w:noProof/>
          <w:sz w:val="18"/>
        </w:rPr>
        <w:fldChar w:fldCharType="begin"/>
      </w:r>
      <w:r w:rsidRPr="00901774">
        <w:rPr>
          <w:b w:val="0"/>
          <w:noProof/>
          <w:sz w:val="18"/>
        </w:rPr>
        <w:instrText xml:space="preserve"> PAGEREF _Toc390699089 \h </w:instrText>
      </w:r>
      <w:r w:rsidRPr="00901774">
        <w:rPr>
          <w:b w:val="0"/>
          <w:noProof/>
          <w:sz w:val="18"/>
        </w:rPr>
      </w:r>
      <w:r w:rsidRPr="00901774">
        <w:rPr>
          <w:b w:val="0"/>
          <w:noProof/>
          <w:sz w:val="18"/>
        </w:rPr>
        <w:fldChar w:fldCharType="separate"/>
      </w:r>
      <w:r w:rsidR="008329B0">
        <w:rPr>
          <w:b w:val="0"/>
          <w:noProof/>
          <w:sz w:val="18"/>
        </w:rPr>
        <w:t>386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901774">
        <w:rPr>
          <w:noProof/>
        </w:rPr>
        <w:tab/>
      </w:r>
      <w:r w:rsidRPr="00901774">
        <w:rPr>
          <w:noProof/>
        </w:rPr>
        <w:fldChar w:fldCharType="begin"/>
      </w:r>
      <w:r w:rsidRPr="00901774">
        <w:rPr>
          <w:noProof/>
        </w:rPr>
        <w:instrText xml:space="preserve"> PAGEREF _Toc390699090 \h </w:instrText>
      </w:r>
      <w:r w:rsidRPr="00901774">
        <w:rPr>
          <w:noProof/>
        </w:rPr>
      </w:r>
      <w:r w:rsidRPr="00901774">
        <w:rPr>
          <w:noProof/>
        </w:rPr>
        <w:fldChar w:fldCharType="separate"/>
      </w:r>
      <w:r w:rsidR="008329B0">
        <w:rPr>
          <w:noProof/>
        </w:rPr>
        <w:t>386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Application and object</w:t>
      </w:r>
      <w:r w:rsidRPr="00901774">
        <w:rPr>
          <w:b w:val="0"/>
          <w:noProof/>
          <w:sz w:val="18"/>
        </w:rPr>
        <w:tab/>
      </w:r>
      <w:r w:rsidRPr="00901774">
        <w:rPr>
          <w:b w:val="0"/>
          <w:noProof/>
          <w:sz w:val="18"/>
        </w:rPr>
        <w:fldChar w:fldCharType="begin"/>
      </w:r>
      <w:r w:rsidRPr="00901774">
        <w:rPr>
          <w:b w:val="0"/>
          <w:noProof/>
          <w:sz w:val="18"/>
        </w:rPr>
        <w:instrText xml:space="preserve"> PAGEREF _Toc390699091 \h </w:instrText>
      </w:r>
      <w:r w:rsidRPr="00901774">
        <w:rPr>
          <w:b w:val="0"/>
          <w:noProof/>
          <w:sz w:val="18"/>
        </w:rPr>
      </w:r>
      <w:r w:rsidRPr="00901774">
        <w:rPr>
          <w:b w:val="0"/>
          <w:noProof/>
          <w:sz w:val="18"/>
        </w:rPr>
        <w:fldChar w:fldCharType="separate"/>
      </w:r>
      <w:r w:rsidR="008329B0">
        <w:rPr>
          <w:b w:val="0"/>
          <w:noProof/>
          <w:sz w:val="18"/>
        </w:rPr>
        <w:t>387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201C88">
        <w:rPr>
          <w:noProof/>
          <w:color w:val="000000"/>
        </w:rPr>
        <w:t>Object of this Subdivision</w:t>
      </w:r>
      <w:r w:rsidRPr="00901774">
        <w:rPr>
          <w:noProof/>
        </w:rPr>
        <w:tab/>
      </w:r>
      <w:r w:rsidRPr="00901774">
        <w:rPr>
          <w:noProof/>
        </w:rPr>
        <w:fldChar w:fldCharType="begin"/>
      </w:r>
      <w:r w:rsidRPr="00901774">
        <w:rPr>
          <w:noProof/>
        </w:rPr>
        <w:instrText xml:space="preserve"> PAGEREF _Toc390699092 \h </w:instrText>
      </w:r>
      <w:r w:rsidRPr="00901774">
        <w:rPr>
          <w:noProof/>
        </w:rPr>
      </w:r>
      <w:r w:rsidRPr="00901774">
        <w:rPr>
          <w:noProof/>
        </w:rPr>
        <w:fldChar w:fldCharType="separate"/>
      </w:r>
      <w:r w:rsidR="008329B0">
        <w:rPr>
          <w:noProof/>
        </w:rPr>
        <w:t>387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901774">
        <w:rPr>
          <w:b w:val="0"/>
          <w:noProof/>
          <w:sz w:val="18"/>
        </w:rPr>
        <w:tab/>
      </w:r>
      <w:r w:rsidRPr="00901774">
        <w:rPr>
          <w:b w:val="0"/>
          <w:noProof/>
          <w:sz w:val="18"/>
        </w:rPr>
        <w:fldChar w:fldCharType="begin"/>
      </w:r>
      <w:r w:rsidRPr="00901774">
        <w:rPr>
          <w:b w:val="0"/>
          <w:noProof/>
          <w:sz w:val="18"/>
        </w:rPr>
        <w:instrText xml:space="preserve"> PAGEREF _Toc390699093 \h </w:instrText>
      </w:r>
      <w:r w:rsidRPr="00901774">
        <w:rPr>
          <w:b w:val="0"/>
          <w:noProof/>
          <w:sz w:val="18"/>
        </w:rPr>
      </w:r>
      <w:r w:rsidRPr="00901774">
        <w:rPr>
          <w:b w:val="0"/>
          <w:noProof/>
          <w:sz w:val="18"/>
        </w:rPr>
        <w:fldChar w:fldCharType="separate"/>
      </w:r>
      <w:r w:rsidR="008329B0">
        <w:rPr>
          <w:b w:val="0"/>
          <w:noProof/>
          <w:sz w:val="18"/>
        </w:rPr>
        <w:t>387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901774">
        <w:rPr>
          <w:noProof/>
        </w:rPr>
        <w:tab/>
      </w:r>
      <w:r w:rsidRPr="00901774">
        <w:rPr>
          <w:noProof/>
        </w:rPr>
        <w:fldChar w:fldCharType="begin"/>
      </w:r>
      <w:r w:rsidRPr="00901774">
        <w:rPr>
          <w:noProof/>
        </w:rPr>
        <w:instrText xml:space="preserve"> PAGEREF _Toc390699094 \h </w:instrText>
      </w:r>
      <w:r w:rsidRPr="00901774">
        <w:rPr>
          <w:noProof/>
        </w:rPr>
      </w:r>
      <w:r w:rsidRPr="00901774">
        <w:rPr>
          <w:noProof/>
        </w:rPr>
        <w:fldChar w:fldCharType="separate"/>
      </w:r>
      <w:r w:rsidR="008329B0">
        <w:rPr>
          <w:noProof/>
        </w:rPr>
        <w:t>387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901774">
        <w:rPr>
          <w:noProof/>
        </w:rPr>
        <w:tab/>
      </w:r>
      <w:r w:rsidRPr="00901774">
        <w:rPr>
          <w:noProof/>
        </w:rPr>
        <w:fldChar w:fldCharType="begin"/>
      </w:r>
      <w:r w:rsidRPr="00901774">
        <w:rPr>
          <w:noProof/>
        </w:rPr>
        <w:instrText xml:space="preserve"> PAGEREF _Toc390699095 \h </w:instrText>
      </w:r>
      <w:r w:rsidRPr="00901774">
        <w:rPr>
          <w:noProof/>
        </w:rPr>
      </w:r>
      <w:r w:rsidRPr="00901774">
        <w:rPr>
          <w:noProof/>
        </w:rPr>
        <w:fldChar w:fldCharType="separate"/>
      </w:r>
      <w:r w:rsidR="008329B0">
        <w:rPr>
          <w:noProof/>
        </w:rPr>
        <w:t>388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201C88">
        <w:rPr>
          <w:noProof/>
          <w:color w:val="000000"/>
        </w:rPr>
        <w:t>Modified effect of subsections </w:t>
      </w:r>
      <w:r>
        <w:rPr>
          <w:noProof/>
        </w:rPr>
        <w:t>705</w:t>
      </w:r>
      <w:r>
        <w:rPr>
          <w:noProof/>
        </w:rPr>
        <w:noBreakHyphen/>
        <w:t>175(1) and 705</w:t>
      </w:r>
      <w:r>
        <w:rPr>
          <w:noProof/>
        </w:rPr>
        <w:noBreakHyphen/>
        <w:t>185(1)</w:t>
      </w:r>
      <w:r w:rsidRPr="00901774">
        <w:rPr>
          <w:noProof/>
        </w:rPr>
        <w:tab/>
      </w:r>
      <w:r w:rsidRPr="00901774">
        <w:rPr>
          <w:noProof/>
        </w:rPr>
        <w:fldChar w:fldCharType="begin"/>
      </w:r>
      <w:r w:rsidRPr="00901774">
        <w:rPr>
          <w:noProof/>
        </w:rPr>
        <w:instrText xml:space="preserve"> PAGEREF _Toc390699096 \h </w:instrText>
      </w:r>
      <w:r w:rsidRPr="00901774">
        <w:rPr>
          <w:noProof/>
        </w:rPr>
      </w:r>
      <w:r w:rsidRPr="00901774">
        <w:rPr>
          <w:noProof/>
        </w:rPr>
        <w:fldChar w:fldCharType="separate"/>
      </w:r>
      <w:r w:rsidR="008329B0">
        <w:rPr>
          <w:noProof/>
        </w:rPr>
        <w:t>388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901774">
        <w:rPr>
          <w:b w:val="0"/>
          <w:noProof/>
          <w:sz w:val="18"/>
        </w:rPr>
        <w:tab/>
      </w:r>
      <w:r w:rsidRPr="00901774">
        <w:rPr>
          <w:b w:val="0"/>
          <w:noProof/>
          <w:sz w:val="18"/>
        </w:rPr>
        <w:fldChar w:fldCharType="begin"/>
      </w:r>
      <w:r w:rsidRPr="00901774">
        <w:rPr>
          <w:b w:val="0"/>
          <w:noProof/>
          <w:sz w:val="18"/>
        </w:rPr>
        <w:instrText xml:space="preserve"> PAGEREF _Toc390699097 \h </w:instrText>
      </w:r>
      <w:r w:rsidRPr="00901774">
        <w:rPr>
          <w:b w:val="0"/>
          <w:noProof/>
          <w:sz w:val="18"/>
        </w:rPr>
      </w:r>
      <w:r w:rsidRPr="00901774">
        <w:rPr>
          <w:b w:val="0"/>
          <w:noProof/>
          <w:sz w:val="18"/>
        </w:rPr>
        <w:fldChar w:fldCharType="separate"/>
      </w:r>
      <w:r w:rsidR="008329B0">
        <w:rPr>
          <w:b w:val="0"/>
          <w:noProof/>
          <w:sz w:val="18"/>
        </w:rPr>
        <w:t>389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901774">
        <w:rPr>
          <w:b w:val="0"/>
          <w:noProof/>
          <w:sz w:val="18"/>
        </w:rPr>
        <w:tab/>
      </w:r>
      <w:r w:rsidRPr="00901774">
        <w:rPr>
          <w:b w:val="0"/>
          <w:noProof/>
          <w:sz w:val="18"/>
        </w:rPr>
        <w:fldChar w:fldCharType="begin"/>
      </w:r>
      <w:r w:rsidRPr="00901774">
        <w:rPr>
          <w:b w:val="0"/>
          <w:noProof/>
          <w:sz w:val="18"/>
        </w:rPr>
        <w:instrText xml:space="preserve"> PAGEREF _Toc390699098 \h </w:instrText>
      </w:r>
      <w:r w:rsidRPr="00901774">
        <w:rPr>
          <w:b w:val="0"/>
          <w:noProof/>
          <w:sz w:val="18"/>
        </w:rPr>
      </w:r>
      <w:r w:rsidRPr="00901774">
        <w:rPr>
          <w:b w:val="0"/>
          <w:noProof/>
          <w:sz w:val="18"/>
        </w:rPr>
        <w:fldChar w:fldCharType="separate"/>
      </w:r>
      <w:r w:rsidR="008329B0">
        <w:rPr>
          <w:b w:val="0"/>
          <w:noProof/>
          <w:sz w:val="18"/>
        </w:rPr>
        <w:t>389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719</w:t>
      </w:r>
      <w:r>
        <w:rPr>
          <w:noProof/>
        </w:rPr>
        <w:noBreakHyphen/>
        <w:t>250</w:t>
      </w:r>
      <w:r>
        <w:rPr>
          <w:noProof/>
        </w:rPr>
        <w:tab/>
        <w:t>What this Subdivision is about</w:t>
      </w:r>
      <w:r w:rsidRPr="00901774">
        <w:rPr>
          <w:noProof/>
        </w:rPr>
        <w:tab/>
      </w:r>
      <w:r w:rsidRPr="00901774">
        <w:rPr>
          <w:noProof/>
        </w:rPr>
        <w:fldChar w:fldCharType="begin"/>
      </w:r>
      <w:r w:rsidRPr="00901774">
        <w:rPr>
          <w:noProof/>
        </w:rPr>
        <w:instrText xml:space="preserve"> PAGEREF _Toc390699099 \h </w:instrText>
      </w:r>
      <w:r w:rsidRPr="00901774">
        <w:rPr>
          <w:noProof/>
        </w:rPr>
      </w:r>
      <w:r w:rsidRPr="00901774">
        <w:rPr>
          <w:noProof/>
        </w:rPr>
        <w:fldChar w:fldCharType="separate"/>
      </w:r>
      <w:r w:rsidR="008329B0">
        <w:rPr>
          <w:noProof/>
        </w:rPr>
        <w:t>389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901774">
        <w:rPr>
          <w:b w:val="0"/>
          <w:noProof/>
          <w:sz w:val="18"/>
        </w:rPr>
        <w:tab/>
      </w:r>
      <w:r w:rsidRPr="00901774">
        <w:rPr>
          <w:b w:val="0"/>
          <w:noProof/>
          <w:sz w:val="18"/>
        </w:rPr>
        <w:fldChar w:fldCharType="begin"/>
      </w:r>
      <w:r w:rsidRPr="00901774">
        <w:rPr>
          <w:b w:val="0"/>
          <w:noProof/>
          <w:sz w:val="18"/>
        </w:rPr>
        <w:instrText xml:space="preserve"> PAGEREF _Toc390699100 \h </w:instrText>
      </w:r>
      <w:r w:rsidRPr="00901774">
        <w:rPr>
          <w:b w:val="0"/>
          <w:noProof/>
          <w:sz w:val="18"/>
        </w:rPr>
      </w:r>
      <w:r w:rsidRPr="00901774">
        <w:rPr>
          <w:b w:val="0"/>
          <w:noProof/>
          <w:sz w:val="18"/>
        </w:rPr>
        <w:fldChar w:fldCharType="separate"/>
      </w:r>
      <w:r w:rsidR="008329B0">
        <w:rPr>
          <w:b w:val="0"/>
          <w:noProof/>
          <w:sz w:val="18"/>
        </w:rPr>
        <w:t>390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901774">
        <w:rPr>
          <w:noProof/>
        </w:rPr>
        <w:tab/>
      </w:r>
      <w:r w:rsidRPr="00901774">
        <w:rPr>
          <w:noProof/>
        </w:rPr>
        <w:fldChar w:fldCharType="begin"/>
      </w:r>
      <w:r w:rsidRPr="00901774">
        <w:rPr>
          <w:noProof/>
        </w:rPr>
        <w:instrText xml:space="preserve"> PAGEREF _Toc390699101 \h </w:instrText>
      </w:r>
      <w:r w:rsidRPr="00901774">
        <w:rPr>
          <w:noProof/>
        </w:rPr>
      </w:r>
      <w:r w:rsidRPr="00901774">
        <w:rPr>
          <w:noProof/>
        </w:rPr>
        <w:fldChar w:fldCharType="separate"/>
      </w:r>
      <w:r w:rsidR="008329B0">
        <w:rPr>
          <w:noProof/>
        </w:rPr>
        <w:t>390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901774">
        <w:rPr>
          <w:noProof/>
        </w:rPr>
        <w:tab/>
      </w:r>
      <w:r w:rsidRPr="00901774">
        <w:rPr>
          <w:noProof/>
        </w:rPr>
        <w:fldChar w:fldCharType="begin"/>
      </w:r>
      <w:r w:rsidRPr="00901774">
        <w:rPr>
          <w:noProof/>
        </w:rPr>
        <w:instrText xml:space="preserve"> PAGEREF _Toc390699102 \h </w:instrText>
      </w:r>
      <w:r w:rsidRPr="00901774">
        <w:rPr>
          <w:noProof/>
        </w:rPr>
      </w:r>
      <w:r w:rsidRPr="00901774">
        <w:rPr>
          <w:noProof/>
        </w:rPr>
        <w:fldChar w:fldCharType="separate"/>
      </w:r>
      <w:r w:rsidR="008329B0">
        <w:rPr>
          <w:noProof/>
        </w:rPr>
        <w:t>391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901774">
        <w:rPr>
          <w:noProof/>
        </w:rPr>
        <w:tab/>
      </w:r>
      <w:r w:rsidRPr="00901774">
        <w:rPr>
          <w:noProof/>
        </w:rPr>
        <w:fldChar w:fldCharType="begin"/>
      </w:r>
      <w:r w:rsidRPr="00901774">
        <w:rPr>
          <w:noProof/>
        </w:rPr>
        <w:instrText xml:space="preserve"> PAGEREF _Toc390699103 \h </w:instrText>
      </w:r>
      <w:r w:rsidRPr="00901774">
        <w:rPr>
          <w:noProof/>
        </w:rPr>
      </w:r>
      <w:r w:rsidRPr="00901774">
        <w:rPr>
          <w:noProof/>
        </w:rPr>
        <w:fldChar w:fldCharType="separate"/>
      </w:r>
      <w:r w:rsidR="008329B0">
        <w:rPr>
          <w:noProof/>
        </w:rPr>
        <w:t>393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901774">
        <w:rPr>
          <w:noProof/>
        </w:rPr>
        <w:tab/>
      </w:r>
      <w:r w:rsidRPr="00901774">
        <w:rPr>
          <w:noProof/>
        </w:rPr>
        <w:fldChar w:fldCharType="begin"/>
      </w:r>
      <w:r w:rsidRPr="00901774">
        <w:rPr>
          <w:noProof/>
        </w:rPr>
        <w:instrText xml:space="preserve"> PAGEREF _Toc390699104 \h </w:instrText>
      </w:r>
      <w:r w:rsidRPr="00901774">
        <w:rPr>
          <w:noProof/>
        </w:rPr>
      </w:r>
      <w:r w:rsidRPr="00901774">
        <w:rPr>
          <w:noProof/>
        </w:rPr>
        <w:fldChar w:fldCharType="separate"/>
      </w:r>
      <w:r w:rsidR="008329B0">
        <w:rPr>
          <w:noProof/>
        </w:rPr>
        <w:t>396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901774">
        <w:rPr>
          <w:noProof/>
        </w:rPr>
        <w:tab/>
      </w:r>
      <w:r w:rsidRPr="00901774">
        <w:rPr>
          <w:noProof/>
        </w:rPr>
        <w:fldChar w:fldCharType="begin"/>
      </w:r>
      <w:r w:rsidRPr="00901774">
        <w:rPr>
          <w:noProof/>
        </w:rPr>
        <w:instrText xml:space="preserve"> PAGEREF _Toc390699105 \h </w:instrText>
      </w:r>
      <w:r w:rsidRPr="00901774">
        <w:rPr>
          <w:noProof/>
        </w:rPr>
      </w:r>
      <w:r w:rsidRPr="00901774">
        <w:rPr>
          <w:noProof/>
        </w:rPr>
        <w:fldChar w:fldCharType="separate"/>
      </w:r>
      <w:r w:rsidR="008329B0">
        <w:rPr>
          <w:noProof/>
        </w:rPr>
        <w:t>399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901774">
        <w:rPr>
          <w:noProof/>
        </w:rPr>
        <w:tab/>
      </w:r>
      <w:r w:rsidRPr="00901774">
        <w:rPr>
          <w:noProof/>
        </w:rPr>
        <w:fldChar w:fldCharType="begin"/>
      </w:r>
      <w:r w:rsidRPr="00901774">
        <w:rPr>
          <w:noProof/>
        </w:rPr>
        <w:instrText xml:space="preserve"> PAGEREF _Toc390699106 \h </w:instrText>
      </w:r>
      <w:r w:rsidRPr="00901774">
        <w:rPr>
          <w:noProof/>
        </w:rPr>
      </w:r>
      <w:r w:rsidRPr="00901774">
        <w:rPr>
          <w:noProof/>
        </w:rPr>
        <w:fldChar w:fldCharType="separate"/>
      </w:r>
      <w:r w:rsidR="008329B0">
        <w:rPr>
          <w:noProof/>
        </w:rPr>
        <w:t>401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Same business test and change of head company</w:t>
      </w:r>
      <w:r w:rsidRPr="00901774">
        <w:rPr>
          <w:b w:val="0"/>
          <w:noProof/>
          <w:sz w:val="18"/>
        </w:rPr>
        <w:tab/>
      </w:r>
      <w:r w:rsidRPr="00901774">
        <w:rPr>
          <w:b w:val="0"/>
          <w:noProof/>
          <w:sz w:val="18"/>
        </w:rPr>
        <w:fldChar w:fldCharType="begin"/>
      </w:r>
      <w:r w:rsidRPr="00901774">
        <w:rPr>
          <w:b w:val="0"/>
          <w:noProof/>
          <w:sz w:val="18"/>
        </w:rPr>
        <w:instrText xml:space="preserve"> PAGEREF _Toc390699107 \h </w:instrText>
      </w:r>
      <w:r w:rsidRPr="00901774">
        <w:rPr>
          <w:b w:val="0"/>
          <w:noProof/>
          <w:sz w:val="18"/>
        </w:rPr>
      </w:r>
      <w:r w:rsidRPr="00901774">
        <w:rPr>
          <w:b w:val="0"/>
          <w:noProof/>
          <w:sz w:val="18"/>
        </w:rPr>
        <w:fldChar w:fldCharType="separate"/>
      </w:r>
      <w:r w:rsidR="008329B0">
        <w:rPr>
          <w:b w:val="0"/>
          <w:noProof/>
          <w:sz w:val="18"/>
        </w:rPr>
        <w:t>402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285</w:t>
      </w:r>
      <w:r>
        <w:rPr>
          <w:noProof/>
        </w:rPr>
        <w:tab/>
        <w:t>Same business test and change of head company</w:t>
      </w:r>
      <w:r w:rsidRPr="00901774">
        <w:rPr>
          <w:noProof/>
        </w:rPr>
        <w:tab/>
      </w:r>
      <w:r w:rsidRPr="00901774">
        <w:rPr>
          <w:noProof/>
        </w:rPr>
        <w:fldChar w:fldCharType="begin"/>
      </w:r>
      <w:r w:rsidRPr="00901774">
        <w:rPr>
          <w:noProof/>
        </w:rPr>
        <w:instrText xml:space="preserve"> PAGEREF _Toc390699108 \h </w:instrText>
      </w:r>
      <w:r w:rsidRPr="00901774">
        <w:rPr>
          <w:noProof/>
        </w:rPr>
      </w:r>
      <w:r w:rsidRPr="00901774">
        <w:rPr>
          <w:noProof/>
        </w:rPr>
        <w:fldChar w:fldCharType="separate"/>
      </w:r>
      <w:r w:rsidR="008329B0">
        <w:rPr>
          <w:noProof/>
        </w:rPr>
        <w:t>402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901774">
        <w:rPr>
          <w:b w:val="0"/>
          <w:noProof/>
          <w:sz w:val="18"/>
        </w:rPr>
        <w:tab/>
      </w:r>
      <w:r w:rsidRPr="00901774">
        <w:rPr>
          <w:b w:val="0"/>
          <w:noProof/>
          <w:sz w:val="18"/>
        </w:rPr>
        <w:fldChar w:fldCharType="begin"/>
      </w:r>
      <w:r w:rsidRPr="00901774">
        <w:rPr>
          <w:b w:val="0"/>
          <w:noProof/>
          <w:sz w:val="18"/>
        </w:rPr>
        <w:instrText xml:space="preserve"> PAGEREF _Toc390699109 \h </w:instrText>
      </w:r>
      <w:r w:rsidRPr="00901774">
        <w:rPr>
          <w:b w:val="0"/>
          <w:noProof/>
          <w:sz w:val="18"/>
        </w:rPr>
      </w:r>
      <w:r w:rsidRPr="00901774">
        <w:rPr>
          <w:b w:val="0"/>
          <w:noProof/>
          <w:sz w:val="18"/>
        </w:rPr>
        <w:fldChar w:fldCharType="separate"/>
      </w:r>
      <w:r w:rsidR="008329B0">
        <w:rPr>
          <w:b w:val="0"/>
          <w:noProof/>
          <w:sz w:val="18"/>
        </w:rPr>
        <w:t>402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901774">
        <w:rPr>
          <w:noProof/>
        </w:rPr>
        <w:tab/>
      </w:r>
      <w:r w:rsidRPr="00901774">
        <w:rPr>
          <w:noProof/>
        </w:rPr>
        <w:fldChar w:fldCharType="begin"/>
      </w:r>
      <w:r w:rsidRPr="00901774">
        <w:rPr>
          <w:noProof/>
        </w:rPr>
        <w:instrText xml:space="preserve"> PAGEREF _Toc390699110 \h </w:instrText>
      </w:r>
      <w:r w:rsidRPr="00901774">
        <w:rPr>
          <w:noProof/>
        </w:rPr>
      </w:r>
      <w:r w:rsidRPr="00901774">
        <w:rPr>
          <w:noProof/>
        </w:rPr>
        <w:fldChar w:fldCharType="separate"/>
      </w:r>
      <w:r w:rsidR="008329B0">
        <w:rPr>
          <w:noProof/>
        </w:rPr>
        <w:t>402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901774">
        <w:rPr>
          <w:noProof/>
        </w:rPr>
        <w:tab/>
      </w:r>
      <w:r w:rsidRPr="00901774">
        <w:rPr>
          <w:noProof/>
        </w:rPr>
        <w:fldChar w:fldCharType="begin"/>
      </w:r>
      <w:r w:rsidRPr="00901774">
        <w:rPr>
          <w:noProof/>
        </w:rPr>
        <w:instrText xml:space="preserve"> PAGEREF _Toc390699111 \h </w:instrText>
      </w:r>
      <w:r w:rsidRPr="00901774">
        <w:rPr>
          <w:noProof/>
        </w:rPr>
      </w:r>
      <w:r w:rsidRPr="00901774">
        <w:rPr>
          <w:noProof/>
        </w:rPr>
        <w:fldChar w:fldCharType="separate"/>
      </w:r>
      <w:r w:rsidR="008329B0">
        <w:rPr>
          <w:noProof/>
        </w:rPr>
        <w:t>403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901774">
        <w:rPr>
          <w:noProof/>
        </w:rPr>
        <w:tab/>
      </w:r>
      <w:r w:rsidRPr="00901774">
        <w:rPr>
          <w:noProof/>
        </w:rPr>
        <w:fldChar w:fldCharType="begin"/>
      </w:r>
      <w:r w:rsidRPr="00901774">
        <w:rPr>
          <w:noProof/>
        </w:rPr>
        <w:instrText xml:space="preserve"> PAGEREF _Toc390699112 \h </w:instrText>
      </w:r>
      <w:r w:rsidRPr="00901774">
        <w:rPr>
          <w:noProof/>
        </w:rPr>
      </w:r>
      <w:r w:rsidRPr="00901774">
        <w:rPr>
          <w:noProof/>
        </w:rPr>
        <w:fldChar w:fldCharType="separate"/>
      </w:r>
      <w:r w:rsidR="008329B0">
        <w:rPr>
          <w:noProof/>
        </w:rPr>
        <w:t>404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901774">
        <w:rPr>
          <w:noProof/>
        </w:rPr>
        <w:tab/>
      </w:r>
      <w:r w:rsidRPr="00901774">
        <w:rPr>
          <w:noProof/>
        </w:rPr>
        <w:fldChar w:fldCharType="begin"/>
      </w:r>
      <w:r w:rsidRPr="00901774">
        <w:rPr>
          <w:noProof/>
        </w:rPr>
        <w:instrText xml:space="preserve"> PAGEREF _Toc390699113 \h </w:instrText>
      </w:r>
      <w:r w:rsidRPr="00901774">
        <w:rPr>
          <w:noProof/>
        </w:rPr>
      </w:r>
      <w:r w:rsidRPr="00901774">
        <w:rPr>
          <w:noProof/>
        </w:rPr>
        <w:fldChar w:fldCharType="separate"/>
      </w:r>
      <w:r w:rsidR="008329B0">
        <w:rPr>
          <w:noProof/>
        </w:rPr>
        <w:t>405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901774">
        <w:rPr>
          <w:noProof/>
        </w:rPr>
        <w:tab/>
      </w:r>
      <w:r w:rsidRPr="00901774">
        <w:rPr>
          <w:noProof/>
        </w:rPr>
        <w:fldChar w:fldCharType="begin"/>
      </w:r>
      <w:r w:rsidRPr="00901774">
        <w:rPr>
          <w:noProof/>
        </w:rPr>
        <w:instrText xml:space="preserve"> PAGEREF _Toc390699114 \h </w:instrText>
      </w:r>
      <w:r w:rsidRPr="00901774">
        <w:rPr>
          <w:noProof/>
        </w:rPr>
      </w:r>
      <w:r w:rsidRPr="00901774">
        <w:rPr>
          <w:noProof/>
        </w:rPr>
        <w:fldChar w:fldCharType="separate"/>
      </w:r>
      <w:r w:rsidR="008329B0">
        <w:rPr>
          <w:noProof/>
        </w:rPr>
        <w:t>406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901774">
        <w:rPr>
          <w:noProof/>
        </w:rPr>
        <w:tab/>
      </w:r>
      <w:r w:rsidRPr="00901774">
        <w:rPr>
          <w:noProof/>
        </w:rPr>
        <w:fldChar w:fldCharType="begin"/>
      </w:r>
      <w:r w:rsidRPr="00901774">
        <w:rPr>
          <w:noProof/>
        </w:rPr>
        <w:instrText xml:space="preserve"> PAGEREF _Toc390699115 \h </w:instrText>
      </w:r>
      <w:r w:rsidRPr="00901774">
        <w:rPr>
          <w:noProof/>
        </w:rPr>
      </w:r>
      <w:r w:rsidRPr="00901774">
        <w:rPr>
          <w:noProof/>
        </w:rPr>
        <w:fldChar w:fldCharType="separate"/>
      </w:r>
      <w:r w:rsidR="008329B0">
        <w:rPr>
          <w:noProof/>
        </w:rPr>
        <w:t>406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901774">
        <w:rPr>
          <w:b w:val="0"/>
          <w:noProof/>
          <w:sz w:val="18"/>
        </w:rPr>
        <w:tab/>
      </w:r>
      <w:r w:rsidRPr="00901774">
        <w:rPr>
          <w:b w:val="0"/>
          <w:noProof/>
          <w:sz w:val="18"/>
        </w:rPr>
        <w:fldChar w:fldCharType="begin"/>
      </w:r>
      <w:r w:rsidRPr="00901774">
        <w:rPr>
          <w:b w:val="0"/>
          <w:noProof/>
          <w:sz w:val="18"/>
        </w:rPr>
        <w:instrText xml:space="preserve"> PAGEREF _Toc390699116 \h </w:instrText>
      </w:r>
      <w:r w:rsidRPr="00901774">
        <w:rPr>
          <w:b w:val="0"/>
          <w:noProof/>
          <w:sz w:val="18"/>
        </w:rPr>
      </w:r>
      <w:r w:rsidRPr="00901774">
        <w:rPr>
          <w:b w:val="0"/>
          <w:noProof/>
          <w:sz w:val="18"/>
        </w:rPr>
        <w:fldChar w:fldCharType="separate"/>
      </w:r>
      <w:r w:rsidR="008329B0">
        <w:rPr>
          <w:b w:val="0"/>
          <w:noProof/>
          <w:sz w:val="18"/>
        </w:rPr>
        <w:t>407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901774">
        <w:rPr>
          <w:noProof/>
        </w:rPr>
        <w:tab/>
      </w:r>
      <w:r w:rsidRPr="00901774">
        <w:rPr>
          <w:noProof/>
        </w:rPr>
        <w:fldChar w:fldCharType="begin"/>
      </w:r>
      <w:r w:rsidRPr="00901774">
        <w:rPr>
          <w:noProof/>
        </w:rPr>
        <w:instrText xml:space="preserve"> PAGEREF _Toc390699117 \h </w:instrText>
      </w:r>
      <w:r w:rsidRPr="00901774">
        <w:rPr>
          <w:noProof/>
        </w:rPr>
      </w:r>
      <w:r w:rsidRPr="00901774">
        <w:rPr>
          <w:noProof/>
        </w:rPr>
        <w:fldChar w:fldCharType="separate"/>
      </w:r>
      <w:r w:rsidR="008329B0">
        <w:rPr>
          <w:noProof/>
        </w:rPr>
        <w:t>407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_Toc390699118 \h </w:instrText>
      </w:r>
      <w:r w:rsidRPr="00901774">
        <w:rPr>
          <w:b w:val="0"/>
          <w:noProof/>
          <w:sz w:val="18"/>
        </w:rPr>
      </w:r>
      <w:r w:rsidRPr="00901774">
        <w:rPr>
          <w:b w:val="0"/>
          <w:noProof/>
          <w:sz w:val="18"/>
        </w:rPr>
        <w:fldChar w:fldCharType="separate"/>
      </w:r>
      <w:r w:rsidR="008329B0">
        <w:rPr>
          <w:b w:val="0"/>
          <w:noProof/>
          <w:sz w:val="18"/>
        </w:rPr>
        <w:t>408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901774">
        <w:rPr>
          <w:noProof/>
        </w:rPr>
        <w:tab/>
      </w:r>
      <w:r w:rsidRPr="00901774">
        <w:rPr>
          <w:noProof/>
        </w:rPr>
        <w:fldChar w:fldCharType="begin"/>
      </w:r>
      <w:r w:rsidRPr="00901774">
        <w:rPr>
          <w:noProof/>
        </w:rPr>
        <w:instrText xml:space="preserve"> PAGEREF _Toc390699119 \h </w:instrText>
      </w:r>
      <w:r w:rsidRPr="00901774">
        <w:rPr>
          <w:noProof/>
        </w:rPr>
      </w:r>
      <w:r w:rsidRPr="00901774">
        <w:rPr>
          <w:noProof/>
        </w:rPr>
        <w:fldChar w:fldCharType="separate"/>
      </w:r>
      <w:r w:rsidR="008329B0">
        <w:rPr>
          <w:noProof/>
        </w:rPr>
        <w:t>408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901774">
        <w:rPr>
          <w:noProof/>
        </w:rPr>
        <w:tab/>
      </w:r>
      <w:r w:rsidRPr="00901774">
        <w:rPr>
          <w:noProof/>
        </w:rPr>
        <w:fldChar w:fldCharType="begin"/>
      </w:r>
      <w:r w:rsidRPr="00901774">
        <w:rPr>
          <w:noProof/>
        </w:rPr>
        <w:instrText xml:space="preserve"> PAGEREF _Toc390699120 \h </w:instrText>
      </w:r>
      <w:r w:rsidRPr="00901774">
        <w:rPr>
          <w:noProof/>
        </w:rPr>
      </w:r>
      <w:r w:rsidRPr="00901774">
        <w:rPr>
          <w:noProof/>
        </w:rPr>
        <w:fldChar w:fldCharType="separate"/>
      </w:r>
      <w:r w:rsidR="008329B0">
        <w:rPr>
          <w:noProof/>
        </w:rPr>
        <w:t>408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901774">
        <w:rPr>
          <w:b w:val="0"/>
          <w:noProof/>
          <w:sz w:val="18"/>
        </w:rPr>
        <w:tab/>
      </w:r>
      <w:r w:rsidRPr="00901774">
        <w:rPr>
          <w:b w:val="0"/>
          <w:noProof/>
          <w:sz w:val="18"/>
        </w:rPr>
        <w:fldChar w:fldCharType="begin"/>
      </w:r>
      <w:r w:rsidRPr="00901774">
        <w:rPr>
          <w:b w:val="0"/>
          <w:noProof/>
          <w:sz w:val="18"/>
        </w:rPr>
        <w:instrText xml:space="preserve"> PAGEREF _Toc390699121 \h </w:instrText>
      </w:r>
      <w:r w:rsidRPr="00901774">
        <w:rPr>
          <w:b w:val="0"/>
          <w:noProof/>
          <w:sz w:val="18"/>
        </w:rPr>
      </w:r>
      <w:r w:rsidRPr="00901774">
        <w:rPr>
          <w:b w:val="0"/>
          <w:noProof/>
          <w:sz w:val="18"/>
        </w:rPr>
        <w:fldChar w:fldCharType="separate"/>
      </w:r>
      <w:r w:rsidR="008329B0">
        <w:rPr>
          <w:b w:val="0"/>
          <w:noProof/>
          <w:sz w:val="18"/>
        </w:rPr>
        <w:t>409</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901774">
        <w:rPr>
          <w:b w:val="0"/>
          <w:noProof/>
          <w:sz w:val="18"/>
        </w:rPr>
        <w:tab/>
      </w:r>
      <w:r w:rsidRPr="00901774">
        <w:rPr>
          <w:b w:val="0"/>
          <w:noProof/>
          <w:sz w:val="18"/>
        </w:rPr>
        <w:fldChar w:fldCharType="begin"/>
      </w:r>
      <w:r w:rsidRPr="00901774">
        <w:rPr>
          <w:b w:val="0"/>
          <w:noProof/>
          <w:sz w:val="18"/>
        </w:rPr>
        <w:instrText xml:space="preserve"> PAGEREF _Toc390699122 \h </w:instrText>
      </w:r>
      <w:r w:rsidRPr="00901774">
        <w:rPr>
          <w:b w:val="0"/>
          <w:noProof/>
          <w:sz w:val="18"/>
        </w:rPr>
      </w:r>
      <w:r w:rsidRPr="00901774">
        <w:rPr>
          <w:b w:val="0"/>
          <w:noProof/>
          <w:sz w:val="18"/>
        </w:rPr>
        <w:fldChar w:fldCharType="separate"/>
      </w:r>
      <w:r w:rsidR="008329B0">
        <w:rPr>
          <w:b w:val="0"/>
          <w:noProof/>
          <w:sz w:val="18"/>
        </w:rPr>
        <w:t>409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901774">
        <w:rPr>
          <w:noProof/>
        </w:rPr>
        <w:tab/>
      </w:r>
      <w:r w:rsidRPr="00901774">
        <w:rPr>
          <w:noProof/>
        </w:rPr>
        <w:fldChar w:fldCharType="begin"/>
      </w:r>
      <w:r w:rsidRPr="00901774">
        <w:rPr>
          <w:noProof/>
        </w:rPr>
        <w:instrText xml:space="preserve"> PAGEREF _Toc390699123 \h </w:instrText>
      </w:r>
      <w:r w:rsidRPr="00901774">
        <w:rPr>
          <w:noProof/>
        </w:rPr>
      </w:r>
      <w:r w:rsidRPr="00901774">
        <w:rPr>
          <w:noProof/>
        </w:rPr>
        <w:fldChar w:fldCharType="separate"/>
      </w:r>
      <w:r w:rsidR="008329B0">
        <w:rPr>
          <w:noProof/>
        </w:rPr>
        <w:t>409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901774">
        <w:rPr>
          <w:b w:val="0"/>
          <w:noProof/>
          <w:sz w:val="18"/>
        </w:rPr>
        <w:tab/>
      </w:r>
      <w:r w:rsidRPr="00901774">
        <w:rPr>
          <w:b w:val="0"/>
          <w:noProof/>
          <w:sz w:val="18"/>
        </w:rPr>
        <w:fldChar w:fldCharType="begin"/>
      </w:r>
      <w:r w:rsidRPr="00901774">
        <w:rPr>
          <w:b w:val="0"/>
          <w:noProof/>
          <w:sz w:val="18"/>
        </w:rPr>
        <w:instrText xml:space="preserve"> PAGEREF _Toc390699124 \h </w:instrText>
      </w:r>
      <w:r w:rsidRPr="00901774">
        <w:rPr>
          <w:b w:val="0"/>
          <w:noProof/>
          <w:sz w:val="18"/>
        </w:rPr>
      </w:r>
      <w:r w:rsidRPr="00901774">
        <w:rPr>
          <w:b w:val="0"/>
          <w:noProof/>
          <w:sz w:val="18"/>
        </w:rPr>
        <w:fldChar w:fldCharType="separate"/>
      </w:r>
      <w:r w:rsidR="008329B0">
        <w:rPr>
          <w:b w:val="0"/>
          <w:noProof/>
          <w:sz w:val="18"/>
        </w:rPr>
        <w:t>410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901774">
        <w:rPr>
          <w:noProof/>
        </w:rPr>
        <w:tab/>
      </w:r>
      <w:r w:rsidRPr="00901774">
        <w:rPr>
          <w:noProof/>
        </w:rPr>
        <w:fldChar w:fldCharType="begin"/>
      </w:r>
      <w:r w:rsidRPr="00901774">
        <w:rPr>
          <w:noProof/>
        </w:rPr>
        <w:instrText xml:space="preserve"> PAGEREF _Toc390699125 \h </w:instrText>
      </w:r>
      <w:r w:rsidRPr="00901774">
        <w:rPr>
          <w:noProof/>
        </w:rPr>
      </w:r>
      <w:r w:rsidRPr="00901774">
        <w:rPr>
          <w:noProof/>
        </w:rPr>
        <w:fldChar w:fldCharType="separate"/>
      </w:r>
      <w:r w:rsidR="008329B0">
        <w:rPr>
          <w:noProof/>
        </w:rPr>
        <w:t>410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719</w:t>
      </w:r>
      <w:r>
        <w:rPr>
          <w:noProof/>
        </w:rPr>
        <w:noBreakHyphen/>
        <w:t>460</w:t>
      </w:r>
      <w:r>
        <w:rPr>
          <w:noProof/>
        </w:rPr>
        <w:tab/>
        <w:t>Assumptions about nothing happening to affect direct and indirect ownership of the test company</w:t>
      </w:r>
      <w:r w:rsidRPr="00901774">
        <w:rPr>
          <w:noProof/>
        </w:rPr>
        <w:tab/>
      </w:r>
      <w:r w:rsidRPr="00901774">
        <w:rPr>
          <w:noProof/>
        </w:rPr>
        <w:fldChar w:fldCharType="begin"/>
      </w:r>
      <w:r w:rsidRPr="00901774">
        <w:rPr>
          <w:noProof/>
        </w:rPr>
        <w:instrText xml:space="preserve"> PAGEREF _Toc390699126 \h </w:instrText>
      </w:r>
      <w:r w:rsidRPr="00901774">
        <w:rPr>
          <w:noProof/>
        </w:rPr>
      </w:r>
      <w:r w:rsidRPr="00901774">
        <w:rPr>
          <w:noProof/>
        </w:rPr>
        <w:fldChar w:fldCharType="separate"/>
      </w:r>
      <w:r w:rsidR="008329B0">
        <w:rPr>
          <w:noProof/>
        </w:rPr>
        <w:t>412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901774">
        <w:rPr>
          <w:noProof/>
        </w:rPr>
        <w:tab/>
      </w:r>
      <w:r w:rsidRPr="00901774">
        <w:rPr>
          <w:noProof/>
        </w:rPr>
        <w:fldChar w:fldCharType="begin"/>
      </w:r>
      <w:r w:rsidRPr="00901774">
        <w:rPr>
          <w:noProof/>
        </w:rPr>
        <w:instrText xml:space="preserve"> PAGEREF _Toc390699127 \h </w:instrText>
      </w:r>
      <w:r w:rsidRPr="00901774">
        <w:rPr>
          <w:noProof/>
        </w:rPr>
      </w:r>
      <w:r w:rsidRPr="00901774">
        <w:rPr>
          <w:noProof/>
        </w:rPr>
        <w:fldChar w:fldCharType="separate"/>
      </w:r>
      <w:r w:rsidR="008329B0">
        <w:rPr>
          <w:noProof/>
        </w:rPr>
        <w:t>412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901774">
        <w:rPr>
          <w:b w:val="0"/>
          <w:noProof/>
          <w:sz w:val="18"/>
        </w:rPr>
        <w:tab/>
      </w:r>
      <w:r w:rsidRPr="00901774">
        <w:rPr>
          <w:b w:val="0"/>
          <w:noProof/>
          <w:sz w:val="18"/>
        </w:rPr>
        <w:fldChar w:fldCharType="begin"/>
      </w:r>
      <w:r w:rsidRPr="00901774">
        <w:rPr>
          <w:b w:val="0"/>
          <w:noProof/>
          <w:sz w:val="18"/>
        </w:rPr>
        <w:instrText xml:space="preserve"> PAGEREF _Toc390699128 \h </w:instrText>
      </w:r>
      <w:r w:rsidRPr="00901774">
        <w:rPr>
          <w:b w:val="0"/>
          <w:noProof/>
          <w:sz w:val="18"/>
        </w:rPr>
      </w:r>
      <w:r w:rsidRPr="00901774">
        <w:rPr>
          <w:b w:val="0"/>
          <w:noProof/>
          <w:sz w:val="18"/>
        </w:rPr>
        <w:fldChar w:fldCharType="separate"/>
      </w:r>
      <w:r w:rsidR="008329B0">
        <w:rPr>
          <w:b w:val="0"/>
          <w:noProof/>
          <w:sz w:val="18"/>
        </w:rPr>
        <w:t>413</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901774">
        <w:rPr>
          <w:b w:val="0"/>
          <w:noProof/>
          <w:sz w:val="18"/>
        </w:rPr>
        <w:tab/>
      </w:r>
      <w:r w:rsidRPr="00901774">
        <w:rPr>
          <w:b w:val="0"/>
          <w:noProof/>
          <w:sz w:val="18"/>
        </w:rPr>
        <w:fldChar w:fldCharType="begin"/>
      </w:r>
      <w:r w:rsidRPr="00901774">
        <w:rPr>
          <w:b w:val="0"/>
          <w:noProof/>
          <w:sz w:val="18"/>
        </w:rPr>
        <w:instrText xml:space="preserve"> PAGEREF _Toc390699129 \h </w:instrText>
      </w:r>
      <w:r w:rsidRPr="00901774">
        <w:rPr>
          <w:b w:val="0"/>
          <w:noProof/>
          <w:sz w:val="18"/>
        </w:rPr>
      </w:r>
      <w:r w:rsidRPr="00901774">
        <w:rPr>
          <w:b w:val="0"/>
          <w:noProof/>
          <w:sz w:val="18"/>
        </w:rPr>
        <w:fldChar w:fldCharType="separate"/>
      </w:r>
      <w:r w:rsidR="008329B0">
        <w:rPr>
          <w:b w:val="0"/>
          <w:noProof/>
          <w:sz w:val="18"/>
        </w:rPr>
        <w:t>413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901774">
        <w:rPr>
          <w:noProof/>
        </w:rPr>
        <w:tab/>
      </w:r>
      <w:r w:rsidRPr="00901774">
        <w:rPr>
          <w:noProof/>
        </w:rPr>
        <w:fldChar w:fldCharType="begin"/>
      </w:r>
      <w:r w:rsidRPr="00901774">
        <w:rPr>
          <w:noProof/>
        </w:rPr>
        <w:instrText xml:space="preserve"> PAGEREF _Toc390699130 \h </w:instrText>
      </w:r>
      <w:r w:rsidRPr="00901774">
        <w:rPr>
          <w:noProof/>
        </w:rPr>
      </w:r>
      <w:r w:rsidRPr="00901774">
        <w:rPr>
          <w:noProof/>
        </w:rPr>
        <w:fldChar w:fldCharType="separate"/>
      </w:r>
      <w:r w:rsidR="008329B0">
        <w:rPr>
          <w:noProof/>
        </w:rPr>
        <w:t>413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901774">
        <w:rPr>
          <w:noProof/>
        </w:rPr>
        <w:tab/>
      </w:r>
      <w:r w:rsidRPr="00901774">
        <w:rPr>
          <w:noProof/>
        </w:rPr>
        <w:fldChar w:fldCharType="begin"/>
      </w:r>
      <w:r w:rsidRPr="00901774">
        <w:rPr>
          <w:noProof/>
        </w:rPr>
        <w:instrText xml:space="preserve"> PAGEREF _Toc390699131 \h </w:instrText>
      </w:r>
      <w:r w:rsidRPr="00901774">
        <w:rPr>
          <w:noProof/>
        </w:rPr>
      </w:r>
      <w:r w:rsidRPr="00901774">
        <w:rPr>
          <w:noProof/>
        </w:rPr>
        <w:fldChar w:fldCharType="separate"/>
      </w:r>
      <w:r w:rsidR="008329B0">
        <w:rPr>
          <w:noProof/>
        </w:rPr>
        <w:t>414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901774">
        <w:rPr>
          <w:noProof/>
        </w:rPr>
        <w:tab/>
      </w:r>
      <w:r w:rsidRPr="00901774">
        <w:rPr>
          <w:noProof/>
        </w:rPr>
        <w:fldChar w:fldCharType="begin"/>
      </w:r>
      <w:r w:rsidRPr="00901774">
        <w:rPr>
          <w:noProof/>
        </w:rPr>
        <w:instrText xml:space="preserve"> PAGEREF _Toc390699132 \h </w:instrText>
      </w:r>
      <w:r w:rsidRPr="00901774">
        <w:rPr>
          <w:noProof/>
        </w:rPr>
      </w:r>
      <w:r w:rsidRPr="00901774">
        <w:rPr>
          <w:noProof/>
        </w:rPr>
        <w:fldChar w:fldCharType="separate"/>
      </w:r>
      <w:r w:rsidR="008329B0">
        <w:rPr>
          <w:noProof/>
        </w:rPr>
        <w:t>414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901774">
        <w:rPr>
          <w:b w:val="0"/>
          <w:noProof/>
          <w:sz w:val="18"/>
        </w:rPr>
        <w:tab/>
      </w:r>
      <w:r w:rsidRPr="00901774">
        <w:rPr>
          <w:b w:val="0"/>
          <w:noProof/>
          <w:sz w:val="18"/>
        </w:rPr>
        <w:fldChar w:fldCharType="begin"/>
      </w:r>
      <w:r w:rsidRPr="00901774">
        <w:rPr>
          <w:b w:val="0"/>
          <w:noProof/>
          <w:sz w:val="18"/>
        </w:rPr>
        <w:instrText xml:space="preserve"> PAGEREF _Toc390699133 \h </w:instrText>
      </w:r>
      <w:r w:rsidRPr="00901774">
        <w:rPr>
          <w:b w:val="0"/>
          <w:noProof/>
          <w:sz w:val="18"/>
        </w:rPr>
      </w:r>
      <w:r w:rsidRPr="00901774">
        <w:rPr>
          <w:b w:val="0"/>
          <w:noProof/>
          <w:sz w:val="18"/>
        </w:rPr>
        <w:fldChar w:fldCharType="separate"/>
      </w:r>
      <w:r w:rsidR="008329B0">
        <w:rPr>
          <w:b w:val="0"/>
          <w:noProof/>
          <w:sz w:val="18"/>
        </w:rPr>
        <w:t>414</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901774">
        <w:rPr>
          <w:b w:val="0"/>
          <w:noProof/>
          <w:sz w:val="18"/>
        </w:rPr>
        <w:tab/>
      </w:r>
      <w:r w:rsidRPr="00901774">
        <w:rPr>
          <w:b w:val="0"/>
          <w:noProof/>
          <w:sz w:val="18"/>
        </w:rPr>
        <w:fldChar w:fldCharType="begin"/>
      </w:r>
      <w:r w:rsidRPr="00901774">
        <w:rPr>
          <w:b w:val="0"/>
          <w:noProof/>
          <w:sz w:val="18"/>
        </w:rPr>
        <w:instrText xml:space="preserve"> PAGEREF _Toc390699134 \h </w:instrText>
      </w:r>
      <w:r w:rsidRPr="00901774">
        <w:rPr>
          <w:b w:val="0"/>
          <w:noProof/>
          <w:sz w:val="18"/>
        </w:rPr>
      </w:r>
      <w:r w:rsidRPr="00901774">
        <w:rPr>
          <w:b w:val="0"/>
          <w:noProof/>
          <w:sz w:val="18"/>
        </w:rPr>
        <w:fldChar w:fldCharType="separate"/>
      </w:r>
      <w:r w:rsidR="008329B0">
        <w:rPr>
          <w:b w:val="0"/>
          <w:noProof/>
          <w:sz w:val="18"/>
        </w:rPr>
        <w:t>414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550</w:t>
      </w:r>
      <w:r>
        <w:rPr>
          <w:noProof/>
        </w:rPr>
        <w:tab/>
        <w:t>What this Subdivision is about</w:t>
      </w:r>
      <w:r w:rsidRPr="00901774">
        <w:rPr>
          <w:noProof/>
        </w:rPr>
        <w:tab/>
      </w:r>
      <w:r w:rsidRPr="00901774">
        <w:rPr>
          <w:noProof/>
        </w:rPr>
        <w:fldChar w:fldCharType="begin"/>
      </w:r>
      <w:r w:rsidRPr="00901774">
        <w:rPr>
          <w:noProof/>
        </w:rPr>
        <w:instrText xml:space="preserve"> PAGEREF _Toc390699135 \h </w:instrText>
      </w:r>
      <w:r w:rsidRPr="00901774">
        <w:rPr>
          <w:noProof/>
        </w:rPr>
      </w:r>
      <w:r w:rsidRPr="00901774">
        <w:rPr>
          <w:noProof/>
        </w:rPr>
        <w:fldChar w:fldCharType="separate"/>
      </w:r>
      <w:r w:rsidR="008329B0">
        <w:rPr>
          <w:noProof/>
        </w:rPr>
        <w:t>414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901774">
        <w:rPr>
          <w:noProof/>
        </w:rPr>
        <w:tab/>
      </w:r>
      <w:r w:rsidRPr="00901774">
        <w:rPr>
          <w:noProof/>
        </w:rPr>
        <w:fldChar w:fldCharType="begin"/>
      </w:r>
      <w:r w:rsidRPr="00901774">
        <w:rPr>
          <w:noProof/>
        </w:rPr>
        <w:instrText xml:space="preserve"> PAGEREF _Toc390699136 \h </w:instrText>
      </w:r>
      <w:r w:rsidRPr="00901774">
        <w:rPr>
          <w:noProof/>
        </w:rPr>
      </w:r>
      <w:r w:rsidRPr="00901774">
        <w:rPr>
          <w:noProof/>
        </w:rPr>
        <w:fldChar w:fldCharType="separate"/>
      </w:r>
      <w:r w:rsidR="008329B0">
        <w:rPr>
          <w:noProof/>
        </w:rPr>
        <w:t>415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201C88">
        <w:rPr>
          <w:noProof/>
          <w:snapToGrid w:val="0"/>
        </w:rPr>
        <w:t>Pooled interests</w:t>
      </w:r>
      <w:r w:rsidRPr="00901774">
        <w:rPr>
          <w:noProof/>
        </w:rPr>
        <w:tab/>
      </w:r>
      <w:r w:rsidRPr="00901774">
        <w:rPr>
          <w:noProof/>
        </w:rPr>
        <w:fldChar w:fldCharType="begin"/>
      </w:r>
      <w:r w:rsidRPr="00901774">
        <w:rPr>
          <w:noProof/>
        </w:rPr>
        <w:instrText xml:space="preserve"> PAGEREF _Toc390699137 \h </w:instrText>
      </w:r>
      <w:r w:rsidRPr="00901774">
        <w:rPr>
          <w:noProof/>
        </w:rPr>
      </w:r>
      <w:r w:rsidRPr="00901774">
        <w:rPr>
          <w:noProof/>
        </w:rPr>
        <w:fldChar w:fldCharType="separate"/>
      </w:r>
      <w:r w:rsidR="008329B0">
        <w:rPr>
          <w:noProof/>
        </w:rPr>
        <w:t>416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201C88">
        <w:rPr>
          <w:noProof/>
          <w:snapToGrid w:val="0"/>
        </w:rPr>
        <w:t>Setting cost of reset interests</w:t>
      </w:r>
      <w:r w:rsidRPr="00901774">
        <w:rPr>
          <w:noProof/>
        </w:rPr>
        <w:tab/>
      </w:r>
      <w:r w:rsidRPr="00901774">
        <w:rPr>
          <w:noProof/>
        </w:rPr>
        <w:fldChar w:fldCharType="begin"/>
      </w:r>
      <w:r w:rsidRPr="00901774">
        <w:rPr>
          <w:noProof/>
        </w:rPr>
        <w:instrText xml:space="preserve"> PAGEREF _Toc390699138 \h </w:instrText>
      </w:r>
      <w:r w:rsidRPr="00901774">
        <w:rPr>
          <w:noProof/>
        </w:rPr>
      </w:r>
      <w:r w:rsidRPr="00901774">
        <w:rPr>
          <w:noProof/>
        </w:rPr>
        <w:fldChar w:fldCharType="separate"/>
      </w:r>
      <w:r w:rsidR="008329B0">
        <w:rPr>
          <w:noProof/>
        </w:rPr>
        <w:t>416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201C88">
        <w:rPr>
          <w:noProof/>
          <w:snapToGrid w:val="0"/>
        </w:rPr>
        <w:t>Cost setting amount</w:t>
      </w:r>
      <w:r w:rsidRPr="00901774">
        <w:rPr>
          <w:noProof/>
        </w:rPr>
        <w:tab/>
      </w:r>
      <w:r w:rsidRPr="00901774">
        <w:rPr>
          <w:noProof/>
        </w:rPr>
        <w:fldChar w:fldCharType="begin"/>
      </w:r>
      <w:r w:rsidRPr="00901774">
        <w:rPr>
          <w:noProof/>
        </w:rPr>
        <w:instrText xml:space="preserve"> PAGEREF _Toc390699139 \h </w:instrText>
      </w:r>
      <w:r w:rsidRPr="00901774">
        <w:rPr>
          <w:noProof/>
        </w:rPr>
      </w:r>
      <w:r w:rsidRPr="00901774">
        <w:rPr>
          <w:noProof/>
        </w:rPr>
        <w:fldChar w:fldCharType="separate"/>
      </w:r>
      <w:r w:rsidR="008329B0">
        <w:rPr>
          <w:noProof/>
        </w:rPr>
        <w:t>417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901774">
        <w:rPr>
          <w:b w:val="0"/>
          <w:noProof/>
          <w:sz w:val="18"/>
        </w:rPr>
        <w:tab/>
      </w:r>
      <w:r w:rsidRPr="00901774">
        <w:rPr>
          <w:b w:val="0"/>
          <w:noProof/>
          <w:sz w:val="18"/>
        </w:rPr>
        <w:fldChar w:fldCharType="begin"/>
      </w:r>
      <w:r w:rsidRPr="00901774">
        <w:rPr>
          <w:b w:val="0"/>
          <w:noProof/>
          <w:sz w:val="18"/>
        </w:rPr>
        <w:instrText xml:space="preserve"> PAGEREF _Toc390699140 \h </w:instrText>
      </w:r>
      <w:r w:rsidRPr="00901774">
        <w:rPr>
          <w:b w:val="0"/>
          <w:noProof/>
          <w:sz w:val="18"/>
        </w:rPr>
      </w:r>
      <w:r w:rsidRPr="00901774">
        <w:rPr>
          <w:b w:val="0"/>
          <w:noProof/>
          <w:sz w:val="18"/>
        </w:rPr>
        <w:fldChar w:fldCharType="separate"/>
      </w:r>
      <w:r w:rsidR="008329B0">
        <w:rPr>
          <w:b w:val="0"/>
          <w:noProof/>
          <w:sz w:val="18"/>
        </w:rPr>
        <w:t>418</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901774">
        <w:rPr>
          <w:b w:val="0"/>
          <w:noProof/>
          <w:sz w:val="18"/>
        </w:rPr>
        <w:tab/>
      </w:r>
      <w:r w:rsidRPr="00901774">
        <w:rPr>
          <w:b w:val="0"/>
          <w:noProof/>
          <w:sz w:val="18"/>
        </w:rPr>
        <w:fldChar w:fldCharType="begin"/>
      </w:r>
      <w:r w:rsidRPr="00901774">
        <w:rPr>
          <w:b w:val="0"/>
          <w:noProof/>
          <w:sz w:val="18"/>
        </w:rPr>
        <w:instrText xml:space="preserve"> PAGEREF _Toc390699141 \h </w:instrText>
      </w:r>
      <w:r w:rsidRPr="00901774">
        <w:rPr>
          <w:b w:val="0"/>
          <w:noProof/>
          <w:sz w:val="18"/>
        </w:rPr>
      </w:r>
      <w:r w:rsidRPr="00901774">
        <w:rPr>
          <w:b w:val="0"/>
          <w:noProof/>
          <w:sz w:val="18"/>
        </w:rPr>
        <w:fldChar w:fldCharType="separate"/>
      </w:r>
      <w:r w:rsidR="008329B0">
        <w:rPr>
          <w:b w:val="0"/>
          <w:noProof/>
          <w:sz w:val="18"/>
        </w:rPr>
        <w:t>419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901774">
        <w:rPr>
          <w:noProof/>
        </w:rPr>
        <w:tab/>
      </w:r>
      <w:r w:rsidRPr="00901774">
        <w:rPr>
          <w:noProof/>
        </w:rPr>
        <w:fldChar w:fldCharType="begin"/>
      </w:r>
      <w:r w:rsidRPr="00901774">
        <w:rPr>
          <w:noProof/>
        </w:rPr>
        <w:instrText xml:space="preserve"> PAGEREF _Toc390699142 \h </w:instrText>
      </w:r>
      <w:r w:rsidRPr="00901774">
        <w:rPr>
          <w:noProof/>
        </w:rPr>
      </w:r>
      <w:r w:rsidRPr="00901774">
        <w:rPr>
          <w:noProof/>
        </w:rPr>
        <w:fldChar w:fldCharType="separate"/>
      </w:r>
      <w:r w:rsidR="008329B0">
        <w:rPr>
          <w:noProof/>
        </w:rPr>
        <w:t>419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901774">
        <w:rPr>
          <w:noProof/>
        </w:rPr>
        <w:tab/>
      </w:r>
      <w:r w:rsidRPr="00901774">
        <w:rPr>
          <w:noProof/>
        </w:rPr>
        <w:fldChar w:fldCharType="begin"/>
      </w:r>
      <w:r w:rsidRPr="00901774">
        <w:rPr>
          <w:noProof/>
        </w:rPr>
        <w:instrText xml:space="preserve"> PAGEREF _Toc390699143 \h </w:instrText>
      </w:r>
      <w:r w:rsidRPr="00901774">
        <w:rPr>
          <w:noProof/>
        </w:rPr>
      </w:r>
      <w:r w:rsidRPr="00901774">
        <w:rPr>
          <w:noProof/>
        </w:rPr>
        <w:fldChar w:fldCharType="separate"/>
      </w:r>
      <w:r w:rsidR="008329B0">
        <w:rPr>
          <w:noProof/>
        </w:rPr>
        <w:t>420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901774">
        <w:rPr>
          <w:b w:val="0"/>
          <w:noProof/>
          <w:sz w:val="18"/>
        </w:rPr>
        <w:tab/>
      </w:r>
      <w:r w:rsidRPr="00901774">
        <w:rPr>
          <w:b w:val="0"/>
          <w:noProof/>
          <w:sz w:val="18"/>
        </w:rPr>
        <w:fldChar w:fldCharType="begin"/>
      </w:r>
      <w:r w:rsidRPr="00901774">
        <w:rPr>
          <w:b w:val="0"/>
          <w:noProof/>
          <w:sz w:val="18"/>
        </w:rPr>
        <w:instrText xml:space="preserve"> PAGEREF _Toc390699144 \h </w:instrText>
      </w:r>
      <w:r w:rsidRPr="00901774">
        <w:rPr>
          <w:b w:val="0"/>
          <w:noProof/>
          <w:sz w:val="18"/>
        </w:rPr>
      </w:r>
      <w:r w:rsidRPr="00901774">
        <w:rPr>
          <w:b w:val="0"/>
          <w:noProof/>
          <w:sz w:val="18"/>
        </w:rPr>
        <w:fldChar w:fldCharType="separate"/>
      </w:r>
      <w:r w:rsidR="008329B0">
        <w:rPr>
          <w:b w:val="0"/>
          <w:noProof/>
          <w:sz w:val="18"/>
        </w:rPr>
        <w:t>420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901774">
        <w:rPr>
          <w:noProof/>
        </w:rPr>
        <w:tab/>
      </w:r>
      <w:r w:rsidRPr="00901774">
        <w:rPr>
          <w:noProof/>
        </w:rPr>
        <w:fldChar w:fldCharType="begin"/>
      </w:r>
      <w:r w:rsidRPr="00901774">
        <w:rPr>
          <w:noProof/>
        </w:rPr>
        <w:instrText xml:space="preserve"> PAGEREF _Toc390699145 \h </w:instrText>
      </w:r>
      <w:r w:rsidRPr="00901774">
        <w:rPr>
          <w:noProof/>
        </w:rPr>
      </w:r>
      <w:r w:rsidRPr="00901774">
        <w:rPr>
          <w:noProof/>
        </w:rPr>
        <w:fldChar w:fldCharType="separate"/>
      </w:r>
      <w:r w:rsidR="008329B0">
        <w:rPr>
          <w:noProof/>
        </w:rPr>
        <w:t>420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901774">
        <w:rPr>
          <w:noProof/>
        </w:rPr>
        <w:tab/>
      </w:r>
      <w:r w:rsidRPr="00901774">
        <w:rPr>
          <w:noProof/>
        </w:rPr>
        <w:fldChar w:fldCharType="begin"/>
      </w:r>
      <w:r w:rsidRPr="00901774">
        <w:rPr>
          <w:noProof/>
        </w:rPr>
        <w:instrText xml:space="preserve"> PAGEREF _Toc390699146 \h </w:instrText>
      </w:r>
      <w:r w:rsidRPr="00901774">
        <w:rPr>
          <w:noProof/>
        </w:rPr>
      </w:r>
      <w:r w:rsidRPr="00901774">
        <w:rPr>
          <w:noProof/>
        </w:rPr>
        <w:fldChar w:fldCharType="separate"/>
      </w:r>
      <w:r w:rsidR="008329B0">
        <w:rPr>
          <w:noProof/>
        </w:rPr>
        <w:t>421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901774">
        <w:rPr>
          <w:noProof/>
        </w:rPr>
        <w:tab/>
      </w:r>
      <w:r w:rsidRPr="00901774">
        <w:rPr>
          <w:noProof/>
        </w:rPr>
        <w:fldChar w:fldCharType="begin"/>
      </w:r>
      <w:r w:rsidRPr="00901774">
        <w:rPr>
          <w:noProof/>
        </w:rPr>
        <w:instrText xml:space="preserve"> PAGEREF _Toc390699147 \h </w:instrText>
      </w:r>
      <w:r w:rsidRPr="00901774">
        <w:rPr>
          <w:noProof/>
        </w:rPr>
      </w:r>
      <w:r w:rsidRPr="00901774">
        <w:rPr>
          <w:noProof/>
        </w:rPr>
        <w:fldChar w:fldCharType="separate"/>
      </w:r>
      <w:r w:rsidR="008329B0">
        <w:rPr>
          <w:noProof/>
        </w:rPr>
        <w:t>422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901774">
        <w:rPr>
          <w:noProof/>
        </w:rPr>
        <w:tab/>
      </w:r>
      <w:r w:rsidRPr="00901774">
        <w:rPr>
          <w:noProof/>
        </w:rPr>
        <w:fldChar w:fldCharType="begin"/>
      </w:r>
      <w:r w:rsidRPr="00901774">
        <w:rPr>
          <w:noProof/>
        </w:rPr>
        <w:instrText xml:space="preserve"> PAGEREF _Toc390699148 \h </w:instrText>
      </w:r>
      <w:r w:rsidRPr="00901774">
        <w:rPr>
          <w:noProof/>
        </w:rPr>
      </w:r>
      <w:r w:rsidRPr="00901774">
        <w:rPr>
          <w:noProof/>
        </w:rPr>
        <w:fldChar w:fldCharType="separate"/>
      </w:r>
      <w:r w:rsidR="008329B0">
        <w:rPr>
          <w:noProof/>
        </w:rPr>
        <w:t>423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901774">
        <w:rPr>
          <w:noProof/>
        </w:rPr>
        <w:tab/>
      </w:r>
      <w:r w:rsidRPr="00901774">
        <w:rPr>
          <w:noProof/>
        </w:rPr>
        <w:fldChar w:fldCharType="begin"/>
      </w:r>
      <w:r w:rsidRPr="00901774">
        <w:rPr>
          <w:noProof/>
        </w:rPr>
        <w:instrText xml:space="preserve"> PAGEREF _Toc390699149 \h </w:instrText>
      </w:r>
      <w:r w:rsidRPr="00901774">
        <w:rPr>
          <w:noProof/>
        </w:rPr>
      </w:r>
      <w:r w:rsidRPr="00901774">
        <w:rPr>
          <w:noProof/>
        </w:rPr>
        <w:fldChar w:fldCharType="separate"/>
      </w:r>
      <w:r w:rsidR="008329B0">
        <w:rPr>
          <w:noProof/>
        </w:rPr>
        <w:t>423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901774">
        <w:rPr>
          <w:b w:val="0"/>
          <w:noProof/>
          <w:sz w:val="18"/>
        </w:rPr>
        <w:tab/>
      </w:r>
      <w:r w:rsidRPr="00901774">
        <w:rPr>
          <w:b w:val="0"/>
          <w:noProof/>
          <w:sz w:val="18"/>
        </w:rPr>
        <w:fldChar w:fldCharType="begin"/>
      </w:r>
      <w:r w:rsidRPr="00901774">
        <w:rPr>
          <w:b w:val="0"/>
          <w:noProof/>
          <w:sz w:val="18"/>
        </w:rPr>
        <w:instrText xml:space="preserve"> PAGEREF _Toc390699150 \h </w:instrText>
      </w:r>
      <w:r w:rsidRPr="00901774">
        <w:rPr>
          <w:b w:val="0"/>
          <w:noProof/>
          <w:sz w:val="18"/>
        </w:rPr>
      </w:r>
      <w:r w:rsidRPr="00901774">
        <w:rPr>
          <w:b w:val="0"/>
          <w:noProof/>
          <w:sz w:val="18"/>
        </w:rPr>
        <w:fldChar w:fldCharType="separate"/>
      </w:r>
      <w:r w:rsidR="008329B0">
        <w:rPr>
          <w:b w:val="0"/>
          <w:noProof/>
          <w:sz w:val="18"/>
        </w:rPr>
        <w:t>424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901774">
        <w:rPr>
          <w:noProof/>
        </w:rPr>
        <w:tab/>
      </w:r>
      <w:r w:rsidRPr="00901774">
        <w:rPr>
          <w:noProof/>
        </w:rPr>
        <w:fldChar w:fldCharType="begin"/>
      </w:r>
      <w:r w:rsidRPr="00901774">
        <w:rPr>
          <w:noProof/>
        </w:rPr>
        <w:instrText xml:space="preserve"> PAGEREF _Toc390699151 \h </w:instrText>
      </w:r>
      <w:r w:rsidRPr="00901774">
        <w:rPr>
          <w:noProof/>
        </w:rPr>
      </w:r>
      <w:r w:rsidRPr="00901774">
        <w:rPr>
          <w:noProof/>
        </w:rPr>
        <w:fldChar w:fldCharType="separate"/>
      </w:r>
      <w:r w:rsidR="008329B0">
        <w:rPr>
          <w:noProof/>
        </w:rPr>
        <w:t>424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lastRenderedPageBreak/>
        <w:t>Cancelling loss on realisation event for direct or indirect interest in a subsidiary member of a MEC group</w:t>
      </w:r>
      <w:r w:rsidRPr="00901774">
        <w:rPr>
          <w:b w:val="0"/>
          <w:noProof/>
          <w:sz w:val="18"/>
        </w:rPr>
        <w:tab/>
      </w:r>
      <w:r w:rsidRPr="00901774">
        <w:rPr>
          <w:b w:val="0"/>
          <w:noProof/>
          <w:sz w:val="18"/>
        </w:rPr>
        <w:fldChar w:fldCharType="begin"/>
      </w:r>
      <w:r w:rsidRPr="00901774">
        <w:rPr>
          <w:b w:val="0"/>
          <w:noProof/>
          <w:sz w:val="18"/>
        </w:rPr>
        <w:instrText xml:space="preserve"> PAGEREF _Toc390699152 \h </w:instrText>
      </w:r>
      <w:r w:rsidRPr="00901774">
        <w:rPr>
          <w:b w:val="0"/>
          <w:noProof/>
          <w:sz w:val="18"/>
        </w:rPr>
      </w:r>
      <w:r w:rsidRPr="00901774">
        <w:rPr>
          <w:b w:val="0"/>
          <w:noProof/>
          <w:sz w:val="18"/>
        </w:rPr>
        <w:fldChar w:fldCharType="separate"/>
      </w:r>
      <w:r w:rsidR="008329B0">
        <w:rPr>
          <w:b w:val="0"/>
          <w:noProof/>
          <w:sz w:val="18"/>
        </w:rPr>
        <w:t>425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901774">
        <w:rPr>
          <w:noProof/>
        </w:rPr>
        <w:tab/>
      </w:r>
      <w:r w:rsidRPr="00901774">
        <w:rPr>
          <w:noProof/>
        </w:rPr>
        <w:fldChar w:fldCharType="begin"/>
      </w:r>
      <w:r w:rsidRPr="00901774">
        <w:rPr>
          <w:noProof/>
        </w:rPr>
        <w:instrText xml:space="preserve"> PAGEREF _Toc390699153 \h </w:instrText>
      </w:r>
      <w:r w:rsidRPr="00901774">
        <w:rPr>
          <w:noProof/>
        </w:rPr>
      </w:r>
      <w:r w:rsidRPr="00901774">
        <w:rPr>
          <w:noProof/>
        </w:rPr>
        <w:fldChar w:fldCharType="separate"/>
      </w:r>
      <w:r w:rsidR="008329B0">
        <w:rPr>
          <w:noProof/>
        </w:rPr>
        <w:t>425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901774">
        <w:rPr>
          <w:noProof/>
        </w:rPr>
        <w:tab/>
      </w:r>
      <w:r w:rsidRPr="00901774">
        <w:rPr>
          <w:noProof/>
        </w:rPr>
        <w:fldChar w:fldCharType="begin"/>
      </w:r>
      <w:r w:rsidRPr="00901774">
        <w:rPr>
          <w:noProof/>
        </w:rPr>
        <w:instrText xml:space="preserve"> PAGEREF _Toc390699154 \h </w:instrText>
      </w:r>
      <w:r w:rsidRPr="00901774">
        <w:rPr>
          <w:noProof/>
        </w:rPr>
      </w:r>
      <w:r w:rsidRPr="00901774">
        <w:rPr>
          <w:noProof/>
        </w:rPr>
        <w:fldChar w:fldCharType="separate"/>
      </w:r>
      <w:r w:rsidR="008329B0">
        <w:rPr>
          <w:noProof/>
        </w:rPr>
        <w:t>426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901774">
        <w:rPr>
          <w:noProof/>
        </w:rPr>
        <w:tab/>
      </w:r>
      <w:r w:rsidRPr="00901774">
        <w:rPr>
          <w:noProof/>
        </w:rPr>
        <w:fldChar w:fldCharType="begin"/>
      </w:r>
      <w:r w:rsidRPr="00901774">
        <w:rPr>
          <w:noProof/>
        </w:rPr>
        <w:instrText xml:space="preserve"> PAGEREF _Toc390699155 \h </w:instrText>
      </w:r>
      <w:r w:rsidRPr="00901774">
        <w:rPr>
          <w:noProof/>
        </w:rPr>
      </w:r>
      <w:r w:rsidRPr="00901774">
        <w:rPr>
          <w:noProof/>
        </w:rPr>
        <w:fldChar w:fldCharType="separate"/>
      </w:r>
      <w:r w:rsidR="008329B0">
        <w:rPr>
          <w:noProof/>
        </w:rPr>
        <w:t>426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901774">
        <w:rPr>
          <w:noProof/>
        </w:rPr>
        <w:tab/>
      </w:r>
      <w:r w:rsidRPr="00901774">
        <w:rPr>
          <w:noProof/>
        </w:rPr>
        <w:fldChar w:fldCharType="begin"/>
      </w:r>
      <w:r w:rsidRPr="00901774">
        <w:rPr>
          <w:noProof/>
        </w:rPr>
        <w:instrText xml:space="preserve"> PAGEREF _Toc390699156 \h </w:instrText>
      </w:r>
      <w:r w:rsidRPr="00901774">
        <w:rPr>
          <w:noProof/>
        </w:rPr>
      </w:r>
      <w:r w:rsidRPr="00901774">
        <w:rPr>
          <w:noProof/>
        </w:rPr>
        <w:fldChar w:fldCharType="separate"/>
      </w:r>
      <w:r w:rsidR="008329B0">
        <w:rPr>
          <w:noProof/>
        </w:rPr>
        <w:t>426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901774">
        <w:rPr>
          <w:noProof/>
        </w:rPr>
        <w:tab/>
      </w:r>
      <w:r w:rsidRPr="00901774">
        <w:rPr>
          <w:noProof/>
        </w:rPr>
        <w:fldChar w:fldCharType="begin"/>
      </w:r>
      <w:r w:rsidRPr="00901774">
        <w:rPr>
          <w:noProof/>
        </w:rPr>
        <w:instrText xml:space="preserve"> PAGEREF _Toc390699157 \h </w:instrText>
      </w:r>
      <w:r w:rsidRPr="00901774">
        <w:rPr>
          <w:noProof/>
        </w:rPr>
      </w:r>
      <w:r w:rsidRPr="00901774">
        <w:rPr>
          <w:noProof/>
        </w:rPr>
        <w:fldChar w:fldCharType="separate"/>
      </w:r>
      <w:r w:rsidR="008329B0">
        <w:rPr>
          <w:noProof/>
        </w:rPr>
        <w:t>427</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721—Liability for payment of tax where head company fails to pay on time</w:t>
      </w:r>
      <w:r w:rsidRPr="00901774">
        <w:rPr>
          <w:b w:val="0"/>
          <w:noProof/>
          <w:sz w:val="18"/>
        </w:rPr>
        <w:tab/>
      </w:r>
      <w:r w:rsidRPr="00901774">
        <w:rPr>
          <w:b w:val="0"/>
          <w:noProof/>
          <w:sz w:val="18"/>
        </w:rPr>
        <w:fldChar w:fldCharType="begin"/>
      </w:r>
      <w:r w:rsidRPr="00901774">
        <w:rPr>
          <w:b w:val="0"/>
          <w:noProof/>
          <w:sz w:val="18"/>
        </w:rPr>
        <w:instrText xml:space="preserve"> PAGEREF _Toc390699158 \h </w:instrText>
      </w:r>
      <w:r w:rsidRPr="00901774">
        <w:rPr>
          <w:b w:val="0"/>
          <w:noProof/>
          <w:sz w:val="18"/>
        </w:rPr>
      </w:r>
      <w:r w:rsidRPr="00901774">
        <w:rPr>
          <w:b w:val="0"/>
          <w:noProof/>
          <w:sz w:val="18"/>
        </w:rPr>
        <w:fldChar w:fldCharType="separate"/>
      </w:r>
      <w:r w:rsidR="008329B0">
        <w:rPr>
          <w:b w:val="0"/>
          <w:noProof/>
          <w:sz w:val="18"/>
        </w:rPr>
        <w:t>428</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901774">
        <w:rPr>
          <w:b w:val="0"/>
          <w:noProof/>
          <w:sz w:val="18"/>
        </w:rPr>
        <w:t>429</w:t>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_Toc390699160 \h </w:instrText>
      </w:r>
      <w:r w:rsidRPr="00901774">
        <w:rPr>
          <w:noProof/>
        </w:rPr>
      </w:r>
      <w:r w:rsidRPr="00901774">
        <w:rPr>
          <w:noProof/>
        </w:rPr>
        <w:fldChar w:fldCharType="separate"/>
      </w:r>
      <w:r w:rsidR="008329B0">
        <w:rPr>
          <w:noProof/>
        </w:rPr>
        <w:t>428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Object</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_Toc390699161 \h </w:instrText>
      </w:r>
      <w:r w:rsidRPr="00901774">
        <w:rPr>
          <w:b w:val="0"/>
          <w:noProof/>
          <w:sz w:val="18"/>
        </w:rPr>
      </w:r>
      <w:r w:rsidRPr="00901774">
        <w:rPr>
          <w:b w:val="0"/>
          <w:noProof/>
          <w:sz w:val="18"/>
        </w:rPr>
        <w:fldChar w:fldCharType="separate"/>
      </w:r>
      <w:r w:rsidR="008329B0">
        <w:rPr>
          <w:b w:val="0"/>
          <w:noProof/>
          <w:sz w:val="18"/>
        </w:rPr>
        <w:t>429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901774">
        <w:rPr>
          <w:noProof/>
        </w:rPr>
        <w:tab/>
      </w:r>
      <w:r w:rsidRPr="00901774">
        <w:rPr>
          <w:noProof/>
        </w:rPr>
        <w:fldChar w:fldCharType="begin"/>
      </w:r>
      <w:r w:rsidRPr="00901774">
        <w:rPr>
          <w:noProof/>
        </w:rPr>
        <w:instrText xml:space="preserve"> PAGEREF _Toc390699162 \h </w:instrText>
      </w:r>
      <w:r w:rsidRPr="00901774">
        <w:rPr>
          <w:noProof/>
        </w:rPr>
      </w:r>
      <w:r w:rsidRPr="00901774">
        <w:rPr>
          <w:noProof/>
        </w:rPr>
        <w:fldChar w:fldCharType="separate"/>
      </w:r>
      <w:r w:rsidR="008329B0">
        <w:rPr>
          <w:noProof/>
        </w:rPr>
        <w:t>429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When this Division operates</w:t>
      </w:r>
      <w:r w:rsidRPr="00901774">
        <w:rPr>
          <w:b w:val="0"/>
          <w:noProof/>
          <w:sz w:val="18"/>
        </w:rPr>
        <w:tab/>
      </w:r>
      <w:r w:rsidRPr="00901774">
        <w:rPr>
          <w:b w:val="0"/>
          <w:noProof/>
          <w:sz w:val="18"/>
        </w:rPr>
        <w:fldChar w:fldCharType="begin"/>
      </w:r>
      <w:r w:rsidRPr="00901774">
        <w:rPr>
          <w:b w:val="0"/>
          <w:noProof/>
          <w:sz w:val="18"/>
        </w:rPr>
        <w:instrText xml:space="preserve"> PAGEREF _Toc390699163 \h </w:instrText>
      </w:r>
      <w:r w:rsidRPr="00901774">
        <w:rPr>
          <w:b w:val="0"/>
          <w:noProof/>
          <w:sz w:val="18"/>
        </w:rPr>
      </w:r>
      <w:r w:rsidRPr="00901774">
        <w:rPr>
          <w:b w:val="0"/>
          <w:noProof/>
          <w:sz w:val="18"/>
        </w:rPr>
        <w:fldChar w:fldCharType="separate"/>
      </w:r>
      <w:r w:rsidR="008329B0">
        <w:rPr>
          <w:b w:val="0"/>
          <w:noProof/>
          <w:sz w:val="18"/>
        </w:rPr>
        <w:t>429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901774">
        <w:rPr>
          <w:noProof/>
        </w:rPr>
        <w:tab/>
      </w:r>
      <w:r w:rsidRPr="00901774">
        <w:rPr>
          <w:noProof/>
        </w:rPr>
        <w:fldChar w:fldCharType="begin"/>
      </w:r>
      <w:r w:rsidRPr="00901774">
        <w:rPr>
          <w:noProof/>
        </w:rPr>
        <w:instrText xml:space="preserve"> PAGEREF _Toc390699164 \h </w:instrText>
      </w:r>
      <w:r w:rsidRPr="00901774">
        <w:rPr>
          <w:noProof/>
        </w:rPr>
      </w:r>
      <w:r w:rsidRPr="00901774">
        <w:rPr>
          <w:noProof/>
        </w:rPr>
        <w:fldChar w:fldCharType="separate"/>
      </w:r>
      <w:r w:rsidR="008329B0">
        <w:rPr>
          <w:noProof/>
        </w:rPr>
        <w:t>429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901774">
        <w:rPr>
          <w:b w:val="0"/>
          <w:noProof/>
          <w:sz w:val="18"/>
        </w:rPr>
        <w:tab/>
      </w:r>
      <w:r w:rsidRPr="00901774">
        <w:rPr>
          <w:b w:val="0"/>
          <w:noProof/>
          <w:sz w:val="18"/>
        </w:rPr>
        <w:fldChar w:fldCharType="begin"/>
      </w:r>
      <w:r w:rsidRPr="00901774">
        <w:rPr>
          <w:b w:val="0"/>
          <w:noProof/>
          <w:sz w:val="18"/>
        </w:rPr>
        <w:instrText xml:space="preserve"> PAGEREF _Toc390699165 \h </w:instrText>
      </w:r>
      <w:r w:rsidRPr="00901774">
        <w:rPr>
          <w:b w:val="0"/>
          <w:noProof/>
          <w:sz w:val="18"/>
        </w:rPr>
      </w:r>
      <w:r w:rsidRPr="00901774">
        <w:rPr>
          <w:b w:val="0"/>
          <w:noProof/>
          <w:sz w:val="18"/>
        </w:rPr>
        <w:fldChar w:fldCharType="separate"/>
      </w:r>
      <w:r w:rsidR="008329B0">
        <w:rPr>
          <w:b w:val="0"/>
          <w:noProof/>
          <w:sz w:val="18"/>
        </w:rPr>
        <w:t>434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901774">
        <w:rPr>
          <w:noProof/>
        </w:rPr>
        <w:tab/>
      </w:r>
      <w:r w:rsidRPr="00901774">
        <w:rPr>
          <w:noProof/>
        </w:rPr>
        <w:fldChar w:fldCharType="begin"/>
      </w:r>
      <w:r w:rsidRPr="00901774">
        <w:rPr>
          <w:noProof/>
        </w:rPr>
        <w:instrText xml:space="preserve"> PAGEREF _Toc390699166 \h </w:instrText>
      </w:r>
      <w:r w:rsidRPr="00901774">
        <w:rPr>
          <w:noProof/>
        </w:rPr>
      </w:r>
      <w:r w:rsidRPr="00901774">
        <w:rPr>
          <w:noProof/>
        </w:rPr>
        <w:fldChar w:fldCharType="separate"/>
      </w:r>
      <w:r w:rsidR="008329B0">
        <w:rPr>
          <w:noProof/>
        </w:rPr>
        <w:t>434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201C88">
        <w:rPr>
          <w:noProof/>
          <w:color w:val="000000"/>
        </w:rPr>
        <w:t>Notice of joint and several liability for general interest charge</w:t>
      </w:r>
      <w:r w:rsidRPr="00901774">
        <w:rPr>
          <w:noProof/>
        </w:rPr>
        <w:tab/>
      </w:r>
      <w:r w:rsidRPr="00901774">
        <w:rPr>
          <w:noProof/>
        </w:rPr>
        <w:fldChar w:fldCharType="begin"/>
      </w:r>
      <w:r w:rsidRPr="00901774">
        <w:rPr>
          <w:noProof/>
        </w:rPr>
        <w:instrText xml:space="preserve"> PAGEREF _Toc390699167 \h </w:instrText>
      </w:r>
      <w:r w:rsidRPr="00901774">
        <w:rPr>
          <w:noProof/>
        </w:rPr>
      </w:r>
      <w:r w:rsidRPr="00901774">
        <w:rPr>
          <w:noProof/>
        </w:rPr>
        <w:fldChar w:fldCharType="separate"/>
      </w:r>
      <w:r w:rsidR="008329B0">
        <w:rPr>
          <w:noProof/>
        </w:rPr>
        <w:t>435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901774">
        <w:rPr>
          <w:noProof/>
        </w:rPr>
        <w:tab/>
      </w:r>
      <w:r w:rsidRPr="00901774">
        <w:rPr>
          <w:noProof/>
        </w:rPr>
        <w:fldChar w:fldCharType="begin"/>
      </w:r>
      <w:r w:rsidRPr="00901774">
        <w:rPr>
          <w:noProof/>
        </w:rPr>
        <w:instrText xml:space="preserve"> PAGEREF _Toc390699168 \h </w:instrText>
      </w:r>
      <w:r w:rsidRPr="00901774">
        <w:rPr>
          <w:noProof/>
        </w:rPr>
      </w:r>
      <w:r w:rsidRPr="00901774">
        <w:rPr>
          <w:noProof/>
        </w:rPr>
        <w:fldChar w:fldCharType="separate"/>
      </w:r>
      <w:r w:rsidR="008329B0">
        <w:rPr>
          <w:noProof/>
        </w:rPr>
        <w:t>436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Tax sharing agreements</w:t>
      </w:r>
      <w:r w:rsidRPr="00901774">
        <w:rPr>
          <w:b w:val="0"/>
          <w:noProof/>
          <w:sz w:val="18"/>
        </w:rPr>
        <w:tab/>
      </w:r>
      <w:r w:rsidRPr="00901774">
        <w:rPr>
          <w:b w:val="0"/>
          <w:noProof/>
          <w:sz w:val="18"/>
        </w:rPr>
        <w:fldChar w:fldCharType="begin"/>
      </w:r>
      <w:r w:rsidRPr="00901774">
        <w:rPr>
          <w:b w:val="0"/>
          <w:noProof/>
          <w:sz w:val="18"/>
        </w:rPr>
        <w:instrText xml:space="preserve"> PAGEREF _Toc390699169 \h </w:instrText>
      </w:r>
      <w:r w:rsidRPr="00901774">
        <w:rPr>
          <w:b w:val="0"/>
          <w:noProof/>
          <w:sz w:val="18"/>
        </w:rPr>
      </w:r>
      <w:r w:rsidRPr="00901774">
        <w:rPr>
          <w:b w:val="0"/>
          <w:noProof/>
          <w:sz w:val="18"/>
        </w:rPr>
        <w:fldChar w:fldCharType="separate"/>
      </w:r>
      <w:r w:rsidR="008329B0">
        <w:rPr>
          <w:b w:val="0"/>
          <w:noProof/>
          <w:sz w:val="18"/>
        </w:rPr>
        <w:t>436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901774">
        <w:rPr>
          <w:noProof/>
        </w:rPr>
        <w:tab/>
      </w:r>
      <w:r w:rsidRPr="00901774">
        <w:rPr>
          <w:noProof/>
        </w:rPr>
        <w:fldChar w:fldCharType="begin"/>
      </w:r>
      <w:r w:rsidRPr="00901774">
        <w:rPr>
          <w:noProof/>
        </w:rPr>
        <w:instrText xml:space="preserve"> PAGEREF _Toc390699170 \h </w:instrText>
      </w:r>
      <w:r w:rsidRPr="00901774">
        <w:rPr>
          <w:noProof/>
        </w:rPr>
      </w:r>
      <w:r w:rsidRPr="00901774">
        <w:rPr>
          <w:noProof/>
        </w:rPr>
        <w:fldChar w:fldCharType="separate"/>
      </w:r>
      <w:r w:rsidR="008329B0">
        <w:rPr>
          <w:noProof/>
        </w:rPr>
        <w:t>436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901774">
        <w:rPr>
          <w:noProof/>
        </w:rPr>
        <w:tab/>
      </w:r>
      <w:r w:rsidRPr="00901774">
        <w:rPr>
          <w:noProof/>
        </w:rPr>
        <w:fldChar w:fldCharType="begin"/>
      </w:r>
      <w:r w:rsidRPr="00901774">
        <w:rPr>
          <w:noProof/>
        </w:rPr>
        <w:instrText xml:space="preserve"> PAGEREF _Toc390699171 \h </w:instrText>
      </w:r>
      <w:r w:rsidRPr="00901774">
        <w:rPr>
          <w:noProof/>
        </w:rPr>
      </w:r>
      <w:r w:rsidRPr="00901774">
        <w:rPr>
          <w:noProof/>
        </w:rPr>
        <w:fldChar w:fldCharType="separate"/>
      </w:r>
      <w:r w:rsidR="008329B0">
        <w:rPr>
          <w:noProof/>
        </w:rPr>
        <w:t>439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201C88">
        <w:rPr>
          <w:noProof/>
          <w:color w:val="000000"/>
        </w:rPr>
        <w:t>Notice of general interest charge liability under TSA</w:t>
      </w:r>
      <w:r w:rsidRPr="00901774">
        <w:rPr>
          <w:noProof/>
        </w:rPr>
        <w:tab/>
      </w:r>
      <w:r w:rsidRPr="00901774">
        <w:rPr>
          <w:noProof/>
        </w:rPr>
        <w:fldChar w:fldCharType="begin"/>
      </w:r>
      <w:r w:rsidRPr="00901774">
        <w:rPr>
          <w:noProof/>
        </w:rPr>
        <w:instrText xml:space="preserve"> PAGEREF _Toc390699172 \h </w:instrText>
      </w:r>
      <w:r w:rsidRPr="00901774">
        <w:rPr>
          <w:noProof/>
        </w:rPr>
      </w:r>
      <w:r w:rsidRPr="00901774">
        <w:rPr>
          <w:noProof/>
        </w:rPr>
        <w:fldChar w:fldCharType="separate"/>
      </w:r>
      <w:r w:rsidR="008329B0">
        <w:rPr>
          <w:noProof/>
        </w:rPr>
        <w:t>439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901774">
        <w:rPr>
          <w:noProof/>
        </w:rPr>
        <w:tab/>
      </w:r>
      <w:r w:rsidRPr="00901774">
        <w:rPr>
          <w:noProof/>
        </w:rPr>
        <w:fldChar w:fldCharType="begin"/>
      </w:r>
      <w:r w:rsidRPr="00901774">
        <w:rPr>
          <w:noProof/>
        </w:rPr>
        <w:instrText xml:space="preserve"> PAGEREF _Toc390699173 \h </w:instrText>
      </w:r>
      <w:r w:rsidRPr="00901774">
        <w:rPr>
          <w:noProof/>
        </w:rPr>
      </w:r>
      <w:r w:rsidRPr="00901774">
        <w:rPr>
          <w:noProof/>
        </w:rPr>
        <w:fldChar w:fldCharType="separate"/>
      </w:r>
      <w:r w:rsidR="008329B0">
        <w:rPr>
          <w:noProof/>
        </w:rPr>
        <w:t>440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901774">
        <w:rPr>
          <w:noProof/>
        </w:rPr>
        <w:tab/>
      </w:r>
      <w:r w:rsidRPr="00901774">
        <w:rPr>
          <w:noProof/>
        </w:rPr>
        <w:fldChar w:fldCharType="begin"/>
      </w:r>
      <w:r w:rsidRPr="00901774">
        <w:rPr>
          <w:noProof/>
        </w:rPr>
        <w:instrText xml:space="preserve"> PAGEREF _Toc390699174 \h </w:instrText>
      </w:r>
      <w:r w:rsidRPr="00901774">
        <w:rPr>
          <w:noProof/>
        </w:rPr>
      </w:r>
      <w:r w:rsidRPr="00901774">
        <w:rPr>
          <w:noProof/>
        </w:rPr>
        <w:fldChar w:fldCharType="separate"/>
      </w:r>
      <w:r w:rsidR="008329B0">
        <w:rPr>
          <w:noProof/>
        </w:rPr>
        <w:t>440</w:t>
      </w:r>
      <w:r w:rsidRPr="00901774">
        <w:rPr>
          <w:noProof/>
        </w:rPr>
        <w:fldChar w:fldCharType="end"/>
      </w:r>
    </w:p>
    <w:p w:rsidR="00832DA0" w:rsidRDefault="00832DA0" w:rsidP="00832DA0">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901774">
        <w:rPr>
          <w:b w:val="0"/>
          <w:noProof/>
          <w:sz w:val="18"/>
        </w:rPr>
        <w:tab/>
      </w:r>
      <w:r w:rsidRPr="00901774">
        <w:rPr>
          <w:b w:val="0"/>
          <w:noProof/>
          <w:sz w:val="18"/>
        </w:rPr>
        <w:fldChar w:fldCharType="begin"/>
      </w:r>
      <w:r w:rsidRPr="00901774">
        <w:rPr>
          <w:b w:val="0"/>
          <w:noProof/>
          <w:sz w:val="18"/>
        </w:rPr>
        <w:instrText xml:space="preserve"> PAGEREF _Toc390699175 \h </w:instrText>
      </w:r>
      <w:r w:rsidRPr="00901774">
        <w:rPr>
          <w:b w:val="0"/>
          <w:noProof/>
          <w:sz w:val="18"/>
        </w:rPr>
      </w:r>
      <w:r w:rsidRPr="00901774">
        <w:rPr>
          <w:b w:val="0"/>
          <w:noProof/>
          <w:sz w:val="18"/>
        </w:rPr>
        <w:fldChar w:fldCharType="separate"/>
      </w:r>
      <w:r w:rsidR="008329B0">
        <w:rPr>
          <w:b w:val="0"/>
          <w:noProof/>
          <w:sz w:val="18"/>
        </w:rPr>
        <w:t>442</w:t>
      </w:r>
      <w:r w:rsidRPr="00901774">
        <w:rPr>
          <w:b w:val="0"/>
          <w:noProof/>
          <w:sz w:val="18"/>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901774">
        <w:rPr>
          <w:b w:val="0"/>
          <w:noProof/>
          <w:sz w:val="18"/>
        </w:rPr>
        <w:tab/>
      </w:r>
      <w:r w:rsidRPr="00901774">
        <w:rPr>
          <w:b w:val="0"/>
          <w:noProof/>
          <w:sz w:val="18"/>
        </w:rPr>
        <w:fldChar w:fldCharType="begin"/>
      </w:r>
      <w:r w:rsidRPr="00901774">
        <w:rPr>
          <w:b w:val="0"/>
          <w:noProof/>
          <w:sz w:val="18"/>
        </w:rPr>
        <w:instrText xml:space="preserve"> PAGEREF _Toc390699176 \h </w:instrText>
      </w:r>
      <w:r w:rsidRPr="00901774">
        <w:rPr>
          <w:b w:val="0"/>
          <w:noProof/>
          <w:sz w:val="18"/>
        </w:rPr>
      </w:r>
      <w:r w:rsidRPr="00901774">
        <w:rPr>
          <w:b w:val="0"/>
          <w:noProof/>
          <w:sz w:val="18"/>
        </w:rPr>
        <w:fldChar w:fldCharType="separate"/>
      </w:r>
      <w:r w:rsidR="008329B0">
        <w:rPr>
          <w:b w:val="0"/>
          <w:noProof/>
          <w:sz w:val="18"/>
        </w:rPr>
        <w:t>442</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901774">
        <w:rPr>
          <w:b w:val="0"/>
          <w:noProof/>
          <w:sz w:val="18"/>
        </w:rPr>
        <w:tab/>
      </w:r>
      <w:r w:rsidRPr="00901774">
        <w:rPr>
          <w:b w:val="0"/>
          <w:noProof/>
          <w:sz w:val="18"/>
        </w:rPr>
        <w:fldChar w:fldCharType="begin"/>
      </w:r>
      <w:r w:rsidRPr="00901774">
        <w:rPr>
          <w:b w:val="0"/>
          <w:noProof/>
          <w:sz w:val="18"/>
        </w:rPr>
        <w:instrText xml:space="preserve"> PAGEREF _Toc390699177 \h </w:instrText>
      </w:r>
      <w:r w:rsidRPr="00901774">
        <w:rPr>
          <w:b w:val="0"/>
          <w:noProof/>
          <w:sz w:val="18"/>
        </w:rPr>
      </w:r>
      <w:r w:rsidRPr="00901774">
        <w:rPr>
          <w:b w:val="0"/>
          <w:noProof/>
          <w:sz w:val="18"/>
        </w:rPr>
        <w:fldChar w:fldCharType="separate"/>
      </w:r>
      <w:r w:rsidR="008329B0">
        <w:rPr>
          <w:b w:val="0"/>
          <w:noProof/>
          <w:sz w:val="18"/>
        </w:rPr>
        <w:t>442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901774">
        <w:rPr>
          <w:noProof/>
        </w:rPr>
        <w:tab/>
      </w:r>
      <w:r w:rsidRPr="00901774">
        <w:rPr>
          <w:noProof/>
        </w:rPr>
        <w:fldChar w:fldCharType="begin"/>
      </w:r>
      <w:r w:rsidRPr="00901774">
        <w:rPr>
          <w:noProof/>
        </w:rPr>
        <w:instrText xml:space="preserve"> PAGEREF _Toc390699178 \h </w:instrText>
      </w:r>
      <w:r w:rsidRPr="00901774">
        <w:rPr>
          <w:noProof/>
        </w:rPr>
      </w:r>
      <w:r w:rsidRPr="00901774">
        <w:rPr>
          <w:noProof/>
        </w:rPr>
        <w:fldChar w:fldCharType="separate"/>
      </w:r>
      <w:r w:rsidR="008329B0">
        <w:rPr>
          <w:noProof/>
        </w:rPr>
        <w:t>442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723</w:t>
      </w:r>
      <w:r>
        <w:rPr>
          <w:noProof/>
        </w:rPr>
        <w:noBreakHyphen/>
        <w:t>10</w:t>
      </w:r>
      <w:r>
        <w:rPr>
          <w:noProof/>
        </w:rPr>
        <w:tab/>
        <w:t>Reduction in loss from realising non</w:t>
      </w:r>
      <w:r>
        <w:rPr>
          <w:noProof/>
        </w:rPr>
        <w:noBreakHyphen/>
        <w:t>depreciating asset over which right has been created</w:t>
      </w:r>
      <w:r w:rsidRPr="00901774">
        <w:rPr>
          <w:noProof/>
        </w:rPr>
        <w:tab/>
      </w:r>
      <w:r w:rsidRPr="00901774">
        <w:rPr>
          <w:noProof/>
        </w:rPr>
        <w:fldChar w:fldCharType="begin"/>
      </w:r>
      <w:r w:rsidRPr="00901774">
        <w:rPr>
          <w:noProof/>
        </w:rPr>
        <w:instrText xml:space="preserve"> PAGEREF _Toc390699179 \h </w:instrText>
      </w:r>
      <w:r w:rsidRPr="00901774">
        <w:rPr>
          <w:noProof/>
        </w:rPr>
      </w:r>
      <w:r w:rsidRPr="00901774">
        <w:rPr>
          <w:noProof/>
        </w:rPr>
        <w:fldChar w:fldCharType="separate"/>
      </w:r>
      <w:r w:rsidR="008329B0">
        <w:rPr>
          <w:noProof/>
        </w:rPr>
        <w:t>443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901774">
        <w:rPr>
          <w:noProof/>
        </w:rPr>
        <w:tab/>
      </w:r>
      <w:r w:rsidRPr="00901774">
        <w:rPr>
          <w:noProof/>
        </w:rPr>
        <w:fldChar w:fldCharType="begin"/>
      </w:r>
      <w:r w:rsidRPr="00901774">
        <w:rPr>
          <w:noProof/>
        </w:rPr>
        <w:instrText xml:space="preserve"> PAGEREF _Toc390699180 \h </w:instrText>
      </w:r>
      <w:r w:rsidRPr="00901774">
        <w:rPr>
          <w:noProof/>
        </w:rPr>
      </w:r>
      <w:r w:rsidRPr="00901774">
        <w:rPr>
          <w:noProof/>
        </w:rPr>
        <w:fldChar w:fldCharType="separate"/>
      </w:r>
      <w:r w:rsidR="008329B0">
        <w:rPr>
          <w:noProof/>
        </w:rPr>
        <w:t>445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901774">
        <w:rPr>
          <w:noProof/>
        </w:rPr>
        <w:tab/>
      </w:r>
      <w:r w:rsidRPr="00901774">
        <w:rPr>
          <w:noProof/>
        </w:rPr>
        <w:fldChar w:fldCharType="begin"/>
      </w:r>
      <w:r w:rsidRPr="00901774">
        <w:rPr>
          <w:noProof/>
        </w:rPr>
        <w:instrText xml:space="preserve"> PAGEREF _Toc390699181 \h </w:instrText>
      </w:r>
      <w:r w:rsidRPr="00901774">
        <w:rPr>
          <w:noProof/>
        </w:rPr>
      </w:r>
      <w:r w:rsidRPr="00901774">
        <w:rPr>
          <w:noProof/>
        </w:rPr>
        <w:fldChar w:fldCharType="separate"/>
      </w:r>
      <w:r w:rsidR="008329B0">
        <w:rPr>
          <w:noProof/>
        </w:rPr>
        <w:t>446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901774">
        <w:rPr>
          <w:noProof/>
        </w:rPr>
        <w:tab/>
      </w:r>
      <w:r w:rsidRPr="00901774">
        <w:rPr>
          <w:noProof/>
        </w:rPr>
        <w:fldChar w:fldCharType="begin"/>
      </w:r>
      <w:r w:rsidRPr="00901774">
        <w:rPr>
          <w:noProof/>
        </w:rPr>
        <w:instrText xml:space="preserve"> PAGEREF _Toc390699182 \h </w:instrText>
      </w:r>
      <w:r w:rsidRPr="00901774">
        <w:rPr>
          <w:noProof/>
        </w:rPr>
      </w:r>
      <w:r w:rsidRPr="00901774">
        <w:rPr>
          <w:noProof/>
        </w:rPr>
        <w:fldChar w:fldCharType="separate"/>
      </w:r>
      <w:r w:rsidR="008329B0">
        <w:rPr>
          <w:noProof/>
        </w:rPr>
        <w:t>447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35</w:t>
      </w:r>
      <w:r>
        <w:rPr>
          <w:noProof/>
        </w:rPr>
        <w:tab/>
        <w:t>Multiple rights created to take advantage of the $50,000 threshold</w:t>
      </w:r>
      <w:r w:rsidRPr="00901774">
        <w:rPr>
          <w:noProof/>
        </w:rPr>
        <w:tab/>
      </w:r>
      <w:r w:rsidRPr="00901774">
        <w:rPr>
          <w:noProof/>
        </w:rPr>
        <w:fldChar w:fldCharType="begin"/>
      </w:r>
      <w:r w:rsidRPr="00901774">
        <w:rPr>
          <w:noProof/>
        </w:rPr>
        <w:instrText xml:space="preserve"> PAGEREF _Toc390699183 \h </w:instrText>
      </w:r>
      <w:r w:rsidRPr="00901774">
        <w:rPr>
          <w:noProof/>
        </w:rPr>
      </w:r>
      <w:r w:rsidRPr="00901774">
        <w:rPr>
          <w:noProof/>
        </w:rPr>
        <w:fldChar w:fldCharType="separate"/>
      </w:r>
      <w:r w:rsidR="008329B0">
        <w:rPr>
          <w:noProof/>
        </w:rPr>
        <w:t>447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901774">
        <w:rPr>
          <w:noProof/>
        </w:rPr>
        <w:tab/>
      </w:r>
      <w:r w:rsidRPr="00901774">
        <w:rPr>
          <w:noProof/>
        </w:rPr>
        <w:fldChar w:fldCharType="begin"/>
      </w:r>
      <w:r w:rsidRPr="00901774">
        <w:rPr>
          <w:noProof/>
        </w:rPr>
        <w:instrText xml:space="preserve"> PAGEREF _Toc390699184 \h </w:instrText>
      </w:r>
      <w:r w:rsidRPr="00901774">
        <w:rPr>
          <w:noProof/>
        </w:rPr>
      </w:r>
      <w:r w:rsidRPr="00901774">
        <w:rPr>
          <w:noProof/>
        </w:rPr>
        <w:fldChar w:fldCharType="separate"/>
      </w:r>
      <w:r w:rsidR="008329B0">
        <w:rPr>
          <w:noProof/>
        </w:rPr>
        <w:t>448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901774">
        <w:rPr>
          <w:noProof/>
        </w:rPr>
        <w:tab/>
      </w:r>
      <w:r w:rsidRPr="00901774">
        <w:rPr>
          <w:noProof/>
        </w:rPr>
        <w:fldChar w:fldCharType="begin"/>
      </w:r>
      <w:r w:rsidRPr="00901774">
        <w:rPr>
          <w:noProof/>
        </w:rPr>
        <w:instrText xml:space="preserve"> PAGEREF _Toc390699185 \h </w:instrText>
      </w:r>
      <w:r w:rsidRPr="00901774">
        <w:rPr>
          <w:noProof/>
        </w:rPr>
      </w:r>
      <w:r w:rsidRPr="00901774">
        <w:rPr>
          <w:noProof/>
        </w:rPr>
        <w:fldChar w:fldCharType="separate"/>
      </w:r>
      <w:r w:rsidR="008329B0">
        <w:rPr>
          <w:noProof/>
        </w:rPr>
        <w:t>448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901774">
        <w:rPr>
          <w:b w:val="0"/>
          <w:noProof/>
          <w:sz w:val="18"/>
        </w:rPr>
        <w:tab/>
      </w:r>
      <w:r w:rsidRPr="00901774">
        <w:rPr>
          <w:b w:val="0"/>
          <w:noProof/>
          <w:sz w:val="18"/>
        </w:rPr>
        <w:fldChar w:fldCharType="begin"/>
      </w:r>
      <w:r w:rsidRPr="00901774">
        <w:rPr>
          <w:b w:val="0"/>
          <w:noProof/>
          <w:sz w:val="18"/>
        </w:rPr>
        <w:instrText xml:space="preserve"> PAGEREF _Toc390699186 \h </w:instrText>
      </w:r>
      <w:r w:rsidRPr="00901774">
        <w:rPr>
          <w:b w:val="0"/>
          <w:noProof/>
          <w:sz w:val="18"/>
        </w:rPr>
      </w:r>
      <w:r w:rsidRPr="00901774">
        <w:rPr>
          <w:b w:val="0"/>
          <w:noProof/>
          <w:sz w:val="18"/>
        </w:rPr>
        <w:fldChar w:fldCharType="separate"/>
      </w:r>
      <w:r w:rsidR="008329B0">
        <w:rPr>
          <w:b w:val="0"/>
          <w:noProof/>
          <w:sz w:val="18"/>
        </w:rPr>
        <w:t>449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901774">
        <w:rPr>
          <w:noProof/>
        </w:rPr>
        <w:tab/>
      </w:r>
      <w:r w:rsidRPr="00901774">
        <w:rPr>
          <w:noProof/>
        </w:rPr>
        <w:fldChar w:fldCharType="begin"/>
      </w:r>
      <w:r w:rsidRPr="00901774">
        <w:rPr>
          <w:noProof/>
        </w:rPr>
        <w:instrText xml:space="preserve"> PAGEREF _Toc390699187 \h </w:instrText>
      </w:r>
      <w:r w:rsidRPr="00901774">
        <w:rPr>
          <w:noProof/>
        </w:rPr>
      </w:r>
      <w:r w:rsidRPr="00901774">
        <w:rPr>
          <w:noProof/>
        </w:rPr>
        <w:fldChar w:fldCharType="separate"/>
      </w:r>
      <w:r w:rsidR="008329B0">
        <w:rPr>
          <w:noProof/>
        </w:rPr>
        <w:t>449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901774">
        <w:rPr>
          <w:noProof/>
        </w:rPr>
        <w:tab/>
      </w:r>
      <w:r w:rsidRPr="00901774">
        <w:rPr>
          <w:noProof/>
        </w:rPr>
        <w:fldChar w:fldCharType="begin"/>
      </w:r>
      <w:r w:rsidRPr="00901774">
        <w:rPr>
          <w:noProof/>
        </w:rPr>
        <w:instrText xml:space="preserve"> PAGEREF _Toc390699188 \h </w:instrText>
      </w:r>
      <w:r w:rsidRPr="00901774">
        <w:rPr>
          <w:noProof/>
        </w:rPr>
      </w:r>
      <w:r w:rsidRPr="00901774">
        <w:rPr>
          <w:noProof/>
        </w:rPr>
        <w:fldChar w:fldCharType="separate"/>
      </w:r>
      <w:r w:rsidR="008329B0">
        <w:rPr>
          <w:noProof/>
        </w:rPr>
        <w:t>450</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901774">
        <w:rPr>
          <w:b w:val="0"/>
          <w:noProof/>
          <w:sz w:val="18"/>
        </w:rPr>
        <w:tab/>
      </w:r>
      <w:r w:rsidRPr="00901774">
        <w:rPr>
          <w:b w:val="0"/>
          <w:noProof/>
          <w:sz w:val="18"/>
        </w:rPr>
        <w:fldChar w:fldCharType="begin"/>
      </w:r>
      <w:r w:rsidRPr="00901774">
        <w:rPr>
          <w:b w:val="0"/>
          <w:noProof/>
          <w:sz w:val="18"/>
        </w:rPr>
        <w:instrText xml:space="preserve"> PAGEREF _Toc390699189 \h </w:instrText>
      </w:r>
      <w:r w:rsidRPr="00901774">
        <w:rPr>
          <w:b w:val="0"/>
          <w:noProof/>
          <w:sz w:val="18"/>
        </w:rPr>
      </w:r>
      <w:r w:rsidRPr="00901774">
        <w:rPr>
          <w:b w:val="0"/>
          <w:noProof/>
          <w:sz w:val="18"/>
        </w:rPr>
        <w:fldChar w:fldCharType="separate"/>
      </w:r>
      <w:r w:rsidR="008329B0">
        <w:rPr>
          <w:b w:val="0"/>
          <w:noProof/>
          <w:sz w:val="18"/>
        </w:rPr>
        <w:t>452</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901774">
        <w:rPr>
          <w:b w:val="0"/>
          <w:noProof/>
          <w:sz w:val="18"/>
        </w:rPr>
        <w:t>453</w:t>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_Toc390699191 \h </w:instrText>
      </w:r>
      <w:r w:rsidRPr="00901774">
        <w:rPr>
          <w:noProof/>
        </w:rPr>
      </w:r>
      <w:r w:rsidRPr="00901774">
        <w:rPr>
          <w:noProof/>
        </w:rPr>
        <w:fldChar w:fldCharType="separate"/>
      </w:r>
      <w:r w:rsidR="008329B0">
        <w:rPr>
          <w:noProof/>
        </w:rPr>
        <w:t>452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901774">
        <w:rPr>
          <w:b w:val="0"/>
          <w:noProof/>
          <w:sz w:val="18"/>
        </w:rPr>
        <w:tab/>
      </w:r>
      <w:r w:rsidRPr="00901774">
        <w:rPr>
          <w:b w:val="0"/>
          <w:noProof/>
          <w:sz w:val="18"/>
        </w:rPr>
        <w:fldChar w:fldCharType="begin"/>
      </w:r>
      <w:r w:rsidRPr="00901774">
        <w:rPr>
          <w:b w:val="0"/>
          <w:noProof/>
          <w:sz w:val="18"/>
        </w:rPr>
        <w:instrText xml:space="preserve"> PAGEREF _Toc390699192 \h </w:instrText>
      </w:r>
      <w:r w:rsidRPr="00901774">
        <w:rPr>
          <w:b w:val="0"/>
          <w:noProof/>
          <w:sz w:val="18"/>
        </w:rPr>
      </w:r>
      <w:r w:rsidRPr="00901774">
        <w:rPr>
          <w:b w:val="0"/>
          <w:noProof/>
          <w:sz w:val="18"/>
        </w:rPr>
        <w:fldChar w:fldCharType="separate"/>
      </w:r>
      <w:r w:rsidR="008329B0">
        <w:rPr>
          <w:b w:val="0"/>
          <w:noProof/>
          <w:sz w:val="18"/>
        </w:rPr>
        <w:t>453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901774">
        <w:rPr>
          <w:noProof/>
        </w:rPr>
        <w:tab/>
      </w:r>
      <w:r w:rsidRPr="00901774">
        <w:rPr>
          <w:noProof/>
        </w:rPr>
        <w:fldChar w:fldCharType="begin"/>
      </w:r>
      <w:r w:rsidRPr="00901774">
        <w:rPr>
          <w:noProof/>
        </w:rPr>
        <w:instrText xml:space="preserve"> PAGEREF _Toc390699193 \h </w:instrText>
      </w:r>
      <w:r w:rsidRPr="00901774">
        <w:rPr>
          <w:noProof/>
        </w:rPr>
      </w:r>
      <w:r w:rsidRPr="00901774">
        <w:rPr>
          <w:noProof/>
        </w:rPr>
        <w:fldChar w:fldCharType="separate"/>
      </w:r>
      <w:r w:rsidR="008329B0">
        <w:rPr>
          <w:noProof/>
        </w:rPr>
        <w:t>453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901774">
        <w:rPr>
          <w:noProof/>
        </w:rPr>
        <w:tab/>
      </w:r>
      <w:r w:rsidRPr="00901774">
        <w:rPr>
          <w:noProof/>
        </w:rPr>
        <w:fldChar w:fldCharType="begin"/>
      </w:r>
      <w:r w:rsidRPr="00901774">
        <w:rPr>
          <w:noProof/>
        </w:rPr>
        <w:instrText xml:space="preserve"> PAGEREF _Toc390699194 \h </w:instrText>
      </w:r>
      <w:r w:rsidRPr="00901774">
        <w:rPr>
          <w:noProof/>
        </w:rPr>
      </w:r>
      <w:r w:rsidRPr="00901774">
        <w:rPr>
          <w:noProof/>
        </w:rPr>
        <w:fldChar w:fldCharType="separate"/>
      </w:r>
      <w:r w:rsidR="008329B0">
        <w:rPr>
          <w:noProof/>
        </w:rPr>
        <w:t>454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901774">
        <w:rPr>
          <w:noProof/>
        </w:rPr>
        <w:tab/>
      </w:r>
      <w:r w:rsidRPr="00901774">
        <w:rPr>
          <w:noProof/>
        </w:rPr>
        <w:fldChar w:fldCharType="begin"/>
      </w:r>
      <w:r w:rsidRPr="00901774">
        <w:rPr>
          <w:noProof/>
        </w:rPr>
        <w:instrText xml:space="preserve"> PAGEREF _Toc390699195 \h </w:instrText>
      </w:r>
      <w:r w:rsidRPr="00901774">
        <w:rPr>
          <w:noProof/>
        </w:rPr>
      </w:r>
      <w:r w:rsidRPr="00901774">
        <w:rPr>
          <w:noProof/>
        </w:rPr>
        <w:fldChar w:fldCharType="separate"/>
      </w:r>
      <w:r w:rsidR="008329B0">
        <w:rPr>
          <w:noProof/>
        </w:rPr>
        <w:t>454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901774">
        <w:rPr>
          <w:noProof/>
        </w:rPr>
        <w:tab/>
      </w:r>
      <w:r w:rsidRPr="00901774">
        <w:rPr>
          <w:noProof/>
        </w:rPr>
        <w:fldChar w:fldCharType="begin"/>
      </w:r>
      <w:r w:rsidRPr="00901774">
        <w:rPr>
          <w:noProof/>
        </w:rPr>
        <w:instrText xml:space="preserve"> PAGEREF _Toc390699196 \h </w:instrText>
      </w:r>
      <w:r w:rsidRPr="00901774">
        <w:rPr>
          <w:noProof/>
        </w:rPr>
      </w:r>
      <w:r w:rsidRPr="00901774">
        <w:rPr>
          <w:noProof/>
        </w:rPr>
        <w:fldChar w:fldCharType="separate"/>
      </w:r>
      <w:r w:rsidR="008329B0">
        <w:rPr>
          <w:noProof/>
        </w:rPr>
        <w:t>454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901774">
        <w:rPr>
          <w:noProof/>
        </w:rPr>
        <w:tab/>
      </w:r>
      <w:r w:rsidRPr="00901774">
        <w:rPr>
          <w:noProof/>
        </w:rPr>
        <w:fldChar w:fldCharType="begin"/>
      </w:r>
      <w:r w:rsidRPr="00901774">
        <w:rPr>
          <w:noProof/>
        </w:rPr>
        <w:instrText xml:space="preserve"> PAGEREF _Toc390699197 \h </w:instrText>
      </w:r>
      <w:r w:rsidRPr="00901774">
        <w:rPr>
          <w:noProof/>
        </w:rPr>
      </w:r>
      <w:r w:rsidRPr="00901774">
        <w:rPr>
          <w:noProof/>
        </w:rPr>
        <w:fldChar w:fldCharType="separate"/>
      </w:r>
      <w:r w:rsidR="008329B0">
        <w:rPr>
          <w:noProof/>
        </w:rPr>
        <w:t>455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901774">
        <w:rPr>
          <w:noProof/>
        </w:rPr>
        <w:tab/>
      </w:r>
      <w:r w:rsidRPr="00901774">
        <w:rPr>
          <w:noProof/>
        </w:rPr>
        <w:fldChar w:fldCharType="begin"/>
      </w:r>
      <w:r w:rsidRPr="00901774">
        <w:rPr>
          <w:noProof/>
        </w:rPr>
        <w:instrText xml:space="preserve"> PAGEREF _Toc390699198 \h </w:instrText>
      </w:r>
      <w:r w:rsidRPr="00901774">
        <w:rPr>
          <w:noProof/>
        </w:rPr>
      </w:r>
      <w:r w:rsidRPr="00901774">
        <w:rPr>
          <w:noProof/>
        </w:rPr>
        <w:fldChar w:fldCharType="separate"/>
      </w:r>
      <w:r w:rsidR="008329B0">
        <w:rPr>
          <w:noProof/>
        </w:rPr>
        <w:t>456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901774">
        <w:rPr>
          <w:noProof/>
        </w:rPr>
        <w:tab/>
      </w:r>
      <w:r w:rsidRPr="00901774">
        <w:rPr>
          <w:noProof/>
        </w:rPr>
        <w:fldChar w:fldCharType="begin"/>
      </w:r>
      <w:r w:rsidRPr="00901774">
        <w:rPr>
          <w:noProof/>
        </w:rPr>
        <w:instrText xml:space="preserve"> PAGEREF _Toc390699199 \h </w:instrText>
      </w:r>
      <w:r w:rsidRPr="00901774">
        <w:rPr>
          <w:noProof/>
        </w:rPr>
      </w:r>
      <w:r w:rsidRPr="00901774">
        <w:rPr>
          <w:noProof/>
        </w:rPr>
        <w:fldChar w:fldCharType="separate"/>
      </w:r>
      <w:r w:rsidR="008329B0">
        <w:rPr>
          <w:noProof/>
        </w:rPr>
        <w:t>456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901774">
        <w:rPr>
          <w:noProof/>
        </w:rPr>
        <w:tab/>
      </w:r>
      <w:r w:rsidRPr="00901774">
        <w:rPr>
          <w:noProof/>
        </w:rPr>
        <w:fldChar w:fldCharType="begin"/>
      </w:r>
      <w:r w:rsidRPr="00901774">
        <w:rPr>
          <w:noProof/>
        </w:rPr>
        <w:instrText xml:space="preserve"> PAGEREF _Toc390699200 \h </w:instrText>
      </w:r>
      <w:r w:rsidRPr="00901774">
        <w:rPr>
          <w:noProof/>
        </w:rPr>
      </w:r>
      <w:r w:rsidRPr="00901774">
        <w:rPr>
          <w:noProof/>
        </w:rPr>
        <w:fldChar w:fldCharType="separate"/>
      </w:r>
      <w:r w:rsidR="008329B0">
        <w:rPr>
          <w:noProof/>
        </w:rPr>
        <w:t>457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901774">
        <w:rPr>
          <w:noProof/>
        </w:rPr>
        <w:tab/>
      </w:r>
      <w:r w:rsidRPr="00901774">
        <w:rPr>
          <w:noProof/>
        </w:rPr>
        <w:fldChar w:fldCharType="begin"/>
      </w:r>
      <w:r w:rsidRPr="00901774">
        <w:rPr>
          <w:noProof/>
        </w:rPr>
        <w:instrText xml:space="preserve"> PAGEREF _Toc390699201 \h </w:instrText>
      </w:r>
      <w:r w:rsidRPr="00901774">
        <w:rPr>
          <w:noProof/>
        </w:rPr>
      </w:r>
      <w:r w:rsidRPr="00901774">
        <w:rPr>
          <w:noProof/>
        </w:rPr>
        <w:fldChar w:fldCharType="separate"/>
      </w:r>
      <w:r w:rsidR="008329B0">
        <w:rPr>
          <w:noProof/>
        </w:rPr>
        <w:t>458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901774">
        <w:rPr>
          <w:b w:val="0"/>
          <w:noProof/>
          <w:sz w:val="18"/>
        </w:rPr>
        <w:tab/>
      </w:r>
      <w:r w:rsidRPr="00901774">
        <w:rPr>
          <w:b w:val="0"/>
          <w:noProof/>
          <w:sz w:val="18"/>
        </w:rPr>
        <w:fldChar w:fldCharType="begin"/>
      </w:r>
      <w:r w:rsidRPr="00901774">
        <w:rPr>
          <w:b w:val="0"/>
          <w:noProof/>
          <w:sz w:val="18"/>
        </w:rPr>
        <w:instrText xml:space="preserve"> PAGEREF _Toc390699202 \h </w:instrText>
      </w:r>
      <w:r w:rsidRPr="00901774">
        <w:rPr>
          <w:b w:val="0"/>
          <w:noProof/>
          <w:sz w:val="18"/>
        </w:rPr>
      </w:r>
      <w:r w:rsidRPr="00901774">
        <w:rPr>
          <w:b w:val="0"/>
          <w:noProof/>
          <w:sz w:val="18"/>
        </w:rPr>
        <w:fldChar w:fldCharType="separate"/>
      </w:r>
      <w:r w:rsidR="008329B0">
        <w:rPr>
          <w:b w:val="0"/>
          <w:noProof/>
          <w:sz w:val="18"/>
        </w:rPr>
        <w:t>458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201C88">
        <w:rPr>
          <w:i/>
          <w:noProof/>
        </w:rPr>
        <w:t>direct value shift</w:t>
      </w:r>
      <w:r w:rsidRPr="00901774">
        <w:rPr>
          <w:noProof/>
        </w:rPr>
        <w:tab/>
      </w:r>
      <w:r w:rsidRPr="00901774">
        <w:rPr>
          <w:noProof/>
        </w:rPr>
        <w:fldChar w:fldCharType="begin"/>
      </w:r>
      <w:r w:rsidRPr="00901774">
        <w:rPr>
          <w:noProof/>
        </w:rPr>
        <w:instrText xml:space="preserve"> PAGEREF _Toc390699203 \h </w:instrText>
      </w:r>
      <w:r w:rsidRPr="00901774">
        <w:rPr>
          <w:noProof/>
        </w:rPr>
      </w:r>
      <w:r w:rsidRPr="00901774">
        <w:rPr>
          <w:noProof/>
        </w:rPr>
        <w:fldChar w:fldCharType="separate"/>
      </w:r>
      <w:r w:rsidR="008329B0">
        <w:rPr>
          <w:noProof/>
        </w:rPr>
        <w:t>458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201C88">
        <w:rPr>
          <w:i/>
          <w:noProof/>
        </w:rPr>
        <w:t>discount</w:t>
      </w:r>
      <w:r w:rsidRPr="00901774">
        <w:rPr>
          <w:noProof/>
        </w:rPr>
        <w:tab/>
      </w:r>
      <w:r w:rsidRPr="00901774">
        <w:rPr>
          <w:noProof/>
        </w:rPr>
        <w:fldChar w:fldCharType="begin"/>
      </w:r>
      <w:r w:rsidRPr="00901774">
        <w:rPr>
          <w:noProof/>
        </w:rPr>
        <w:instrText xml:space="preserve"> PAGEREF _Toc390699204 \h </w:instrText>
      </w:r>
      <w:r w:rsidRPr="00901774">
        <w:rPr>
          <w:noProof/>
        </w:rPr>
      </w:r>
      <w:r w:rsidRPr="00901774">
        <w:rPr>
          <w:noProof/>
        </w:rPr>
        <w:fldChar w:fldCharType="separate"/>
      </w:r>
      <w:r w:rsidR="008329B0">
        <w:rPr>
          <w:noProof/>
        </w:rPr>
        <w:t>459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201C88">
        <w:rPr>
          <w:i/>
          <w:noProof/>
        </w:rPr>
        <w:t>down interests</w:t>
      </w:r>
      <w:r>
        <w:rPr>
          <w:noProof/>
        </w:rPr>
        <w:t xml:space="preserve">, </w:t>
      </w:r>
      <w:r w:rsidRPr="00201C88">
        <w:rPr>
          <w:i/>
          <w:noProof/>
        </w:rPr>
        <w:t>decrease time</w:t>
      </w:r>
      <w:r>
        <w:rPr>
          <w:noProof/>
        </w:rPr>
        <w:t xml:space="preserve">, </w:t>
      </w:r>
      <w:r w:rsidRPr="00201C88">
        <w:rPr>
          <w:i/>
          <w:noProof/>
        </w:rPr>
        <w:t>up interests</w:t>
      </w:r>
      <w:r>
        <w:rPr>
          <w:noProof/>
        </w:rPr>
        <w:t xml:space="preserve"> and </w:t>
      </w:r>
      <w:r w:rsidRPr="00201C88">
        <w:rPr>
          <w:i/>
          <w:noProof/>
        </w:rPr>
        <w:t>increase time</w:t>
      </w:r>
      <w:r w:rsidRPr="00901774">
        <w:rPr>
          <w:noProof/>
        </w:rPr>
        <w:tab/>
      </w:r>
      <w:r w:rsidRPr="00901774">
        <w:rPr>
          <w:noProof/>
        </w:rPr>
        <w:fldChar w:fldCharType="begin"/>
      </w:r>
      <w:r w:rsidRPr="00901774">
        <w:rPr>
          <w:noProof/>
        </w:rPr>
        <w:instrText xml:space="preserve"> PAGEREF _Toc390699205 \h </w:instrText>
      </w:r>
      <w:r w:rsidRPr="00901774">
        <w:rPr>
          <w:noProof/>
        </w:rPr>
      </w:r>
      <w:r w:rsidRPr="00901774">
        <w:rPr>
          <w:noProof/>
        </w:rPr>
        <w:fldChar w:fldCharType="separate"/>
      </w:r>
      <w:r w:rsidR="008329B0">
        <w:rPr>
          <w:noProof/>
        </w:rPr>
        <w:t>460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901774">
        <w:rPr>
          <w:noProof/>
        </w:rPr>
        <w:tab/>
      </w:r>
      <w:r w:rsidRPr="00901774">
        <w:rPr>
          <w:noProof/>
        </w:rPr>
        <w:fldChar w:fldCharType="begin"/>
      </w:r>
      <w:r w:rsidRPr="00901774">
        <w:rPr>
          <w:noProof/>
        </w:rPr>
        <w:instrText xml:space="preserve"> PAGEREF _Toc390699206 \h </w:instrText>
      </w:r>
      <w:r w:rsidRPr="00901774">
        <w:rPr>
          <w:noProof/>
        </w:rPr>
      </w:r>
      <w:r w:rsidRPr="00901774">
        <w:rPr>
          <w:noProof/>
        </w:rPr>
        <w:fldChar w:fldCharType="separate"/>
      </w:r>
      <w:r w:rsidR="008329B0">
        <w:rPr>
          <w:noProof/>
        </w:rPr>
        <w:t>461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725</w:t>
      </w:r>
      <w:r>
        <w:rPr>
          <w:noProof/>
        </w:rPr>
        <w:noBreakHyphen/>
        <w:t>165</w:t>
      </w:r>
      <w:r>
        <w:rPr>
          <w:noProof/>
        </w:rPr>
        <w:tab/>
        <w:t>If market value decrease or increase is only partly attributable to the scheme</w:t>
      </w:r>
      <w:r w:rsidRPr="00901774">
        <w:rPr>
          <w:noProof/>
        </w:rPr>
        <w:tab/>
      </w:r>
      <w:r w:rsidRPr="00901774">
        <w:rPr>
          <w:noProof/>
        </w:rPr>
        <w:fldChar w:fldCharType="begin"/>
      </w:r>
      <w:r w:rsidRPr="00901774">
        <w:rPr>
          <w:noProof/>
        </w:rPr>
        <w:instrText xml:space="preserve"> PAGEREF _Toc390699207 \h </w:instrText>
      </w:r>
      <w:r w:rsidRPr="00901774">
        <w:rPr>
          <w:noProof/>
        </w:rPr>
      </w:r>
      <w:r w:rsidRPr="00901774">
        <w:rPr>
          <w:noProof/>
        </w:rPr>
        <w:fldChar w:fldCharType="separate"/>
      </w:r>
      <w:r w:rsidR="008329B0">
        <w:rPr>
          <w:noProof/>
        </w:rPr>
        <w:t>461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901774">
        <w:rPr>
          <w:b w:val="0"/>
          <w:noProof/>
          <w:sz w:val="18"/>
        </w:rPr>
        <w:tab/>
      </w:r>
      <w:r w:rsidRPr="00901774">
        <w:rPr>
          <w:b w:val="0"/>
          <w:noProof/>
          <w:sz w:val="18"/>
        </w:rPr>
        <w:fldChar w:fldCharType="begin"/>
      </w:r>
      <w:r w:rsidRPr="00901774">
        <w:rPr>
          <w:b w:val="0"/>
          <w:noProof/>
          <w:sz w:val="18"/>
        </w:rPr>
        <w:instrText xml:space="preserve"> PAGEREF _Toc390699208 \h </w:instrText>
      </w:r>
      <w:r w:rsidRPr="00901774">
        <w:rPr>
          <w:b w:val="0"/>
          <w:noProof/>
          <w:sz w:val="18"/>
        </w:rPr>
      </w:r>
      <w:r w:rsidRPr="00901774">
        <w:rPr>
          <w:b w:val="0"/>
          <w:noProof/>
          <w:sz w:val="18"/>
        </w:rPr>
        <w:fldChar w:fldCharType="separate"/>
      </w:r>
      <w:r w:rsidR="008329B0">
        <w:rPr>
          <w:b w:val="0"/>
          <w:noProof/>
          <w:sz w:val="18"/>
        </w:rPr>
        <w:t>461</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General</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_Toc390699209 \h </w:instrText>
      </w:r>
      <w:r w:rsidRPr="00901774">
        <w:rPr>
          <w:b w:val="0"/>
          <w:noProof/>
          <w:sz w:val="18"/>
        </w:rPr>
      </w:r>
      <w:r w:rsidRPr="00901774">
        <w:rPr>
          <w:b w:val="0"/>
          <w:noProof/>
          <w:sz w:val="18"/>
        </w:rPr>
        <w:fldChar w:fldCharType="separate"/>
      </w:r>
      <w:r w:rsidR="008329B0">
        <w:rPr>
          <w:b w:val="0"/>
          <w:noProof/>
          <w:sz w:val="18"/>
        </w:rPr>
        <w:t>462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205</w:t>
      </w:r>
      <w:r>
        <w:rPr>
          <w:noProof/>
        </w:rPr>
        <w:tab/>
        <w:t>Consequences depend on character of down interests and up interests</w:t>
      </w:r>
      <w:r w:rsidRPr="00901774">
        <w:rPr>
          <w:noProof/>
        </w:rPr>
        <w:tab/>
      </w:r>
      <w:r w:rsidRPr="00901774">
        <w:rPr>
          <w:noProof/>
        </w:rPr>
        <w:fldChar w:fldCharType="begin"/>
      </w:r>
      <w:r w:rsidRPr="00901774">
        <w:rPr>
          <w:noProof/>
        </w:rPr>
        <w:instrText xml:space="preserve"> PAGEREF _Toc390699210 \h </w:instrText>
      </w:r>
      <w:r w:rsidRPr="00901774">
        <w:rPr>
          <w:noProof/>
        </w:rPr>
      </w:r>
      <w:r w:rsidRPr="00901774">
        <w:rPr>
          <w:noProof/>
        </w:rPr>
        <w:fldChar w:fldCharType="separate"/>
      </w:r>
      <w:r w:rsidR="008329B0">
        <w:rPr>
          <w:noProof/>
        </w:rPr>
        <w:t>462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901774">
        <w:rPr>
          <w:noProof/>
        </w:rPr>
        <w:tab/>
      </w:r>
      <w:r w:rsidRPr="00901774">
        <w:rPr>
          <w:noProof/>
        </w:rPr>
        <w:fldChar w:fldCharType="begin"/>
      </w:r>
      <w:r w:rsidRPr="00901774">
        <w:rPr>
          <w:noProof/>
        </w:rPr>
        <w:instrText xml:space="preserve"> PAGEREF _Toc390699211 \h </w:instrText>
      </w:r>
      <w:r w:rsidRPr="00901774">
        <w:rPr>
          <w:noProof/>
        </w:rPr>
      </w:r>
      <w:r w:rsidRPr="00901774">
        <w:rPr>
          <w:noProof/>
        </w:rPr>
        <w:fldChar w:fldCharType="separate"/>
      </w:r>
      <w:r w:rsidR="008329B0">
        <w:rPr>
          <w:noProof/>
        </w:rPr>
        <w:t>462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Special cases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_Toc390699212 \h </w:instrText>
      </w:r>
      <w:r w:rsidRPr="00901774">
        <w:rPr>
          <w:b w:val="0"/>
          <w:noProof/>
          <w:sz w:val="18"/>
        </w:rPr>
      </w:r>
      <w:r w:rsidRPr="00901774">
        <w:rPr>
          <w:b w:val="0"/>
          <w:noProof/>
          <w:sz w:val="18"/>
        </w:rPr>
        <w:fldChar w:fldCharType="separate"/>
      </w:r>
      <w:r w:rsidR="008329B0">
        <w:rPr>
          <w:b w:val="0"/>
          <w:noProof/>
          <w:sz w:val="18"/>
        </w:rPr>
        <w:t>463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901774">
        <w:rPr>
          <w:noProof/>
        </w:rPr>
        <w:tab/>
      </w:r>
      <w:r w:rsidRPr="00901774">
        <w:rPr>
          <w:noProof/>
        </w:rPr>
        <w:fldChar w:fldCharType="begin"/>
      </w:r>
      <w:r w:rsidRPr="00901774">
        <w:rPr>
          <w:noProof/>
        </w:rPr>
        <w:instrText xml:space="preserve"> PAGEREF _Toc390699213 \h </w:instrText>
      </w:r>
      <w:r w:rsidRPr="00901774">
        <w:rPr>
          <w:noProof/>
        </w:rPr>
      </w:r>
      <w:r w:rsidRPr="00901774">
        <w:rPr>
          <w:noProof/>
        </w:rPr>
        <w:fldChar w:fldCharType="separate"/>
      </w:r>
      <w:r w:rsidR="008329B0">
        <w:rPr>
          <w:noProof/>
        </w:rPr>
        <w:t>463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901774">
        <w:rPr>
          <w:noProof/>
        </w:rPr>
        <w:tab/>
      </w:r>
      <w:r w:rsidRPr="00901774">
        <w:rPr>
          <w:noProof/>
        </w:rPr>
        <w:fldChar w:fldCharType="begin"/>
      </w:r>
      <w:r w:rsidRPr="00901774">
        <w:rPr>
          <w:noProof/>
        </w:rPr>
        <w:instrText xml:space="preserve"> PAGEREF _Toc390699214 \h </w:instrText>
      </w:r>
      <w:r w:rsidRPr="00901774">
        <w:rPr>
          <w:noProof/>
        </w:rPr>
      </w:r>
      <w:r w:rsidRPr="00901774">
        <w:rPr>
          <w:noProof/>
        </w:rPr>
        <w:fldChar w:fldCharType="separate"/>
      </w:r>
      <w:r w:rsidR="008329B0">
        <w:rPr>
          <w:noProof/>
        </w:rPr>
        <w:t>463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901774">
        <w:rPr>
          <w:noProof/>
        </w:rPr>
        <w:tab/>
      </w:r>
      <w:r w:rsidRPr="00901774">
        <w:rPr>
          <w:noProof/>
        </w:rPr>
        <w:fldChar w:fldCharType="begin"/>
      </w:r>
      <w:r w:rsidRPr="00901774">
        <w:rPr>
          <w:noProof/>
        </w:rPr>
        <w:instrText xml:space="preserve"> PAGEREF _Toc390699215 \h </w:instrText>
      </w:r>
      <w:r w:rsidRPr="00901774">
        <w:rPr>
          <w:noProof/>
        </w:rPr>
      </w:r>
      <w:r w:rsidRPr="00901774">
        <w:rPr>
          <w:noProof/>
        </w:rPr>
        <w:fldChar w:fldCharType="separate"/>
      </w:r>
      <w:r w:rsidR="008329B0">
        <w:rPr>
          <w:noProof/>
        </w:rPr>
        <w:t>465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901774">
        <w:rPr>
          <w:b w:val="0"/>
          <w:noProof/>
          <w:sz w:val="18"/>
        </w:rPr>
        <w:tab/>
      </w:r>
      <w:r w:rsidRPr="00901774">
        <w:rPr>
          <w:b w:val="0"/>
          <w:noProof/>
          <w:sz w:val="18"/>
        </w:rPr>
        <w:fldChar w:fldCharType="begin"/>
      </w:r>
      <w:r w:rsidRPr="00901774">
        <w:rPr>
          <w:b w:val="0"/>
          <w:noProof/>
          <w:sz w:val="18"/>
        </w:rPr>
        <w:instrText xml:space="preserve"> PAGEREF _Toc390699216 \h </w:instrText>
      </w:r>
      <w:r w:rsidRPr="00901774">
        <w:rPr>
          <w:b w:val="0"/>
          <w:noProof/>
          <w:sz w:val="18"/>
        </w:rPr>
      </w:r>
      <w:r w:rsidRPr="00901774">
        <w:rPr>
          <w:b w:val="0"/>
          <w:noProof/>
          <w:sz w:val="18"/>
        </w:rPr>
        <w:fldChar w:fldCharType="separate"/>
      </w:r>
      <w:r w:rsidR="008329B0">
        <w:rPr>
          <w:b w:val="0"/>
          <w:noProof/>
          <w:sz w:val="18"/>
        </w:rPr>
        <w:t>465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201C88">
        <w:rPr>
          <w:i/>
          <w:noProof/>
        </w:rPr>
        <w:t>adjustable value</w:t>
      </w:r>
      <w:r w:rsidRPr="00901774">
        <w:rPr>
          <w:noProof/>
        </w:rPr>
        <w:tab/>
      </w:r>
      <w:r w:rsidRPr="00901774">
        <w:rPr>
          <w:noProof/>
        </w:rPr>
        <w:fldChar w:fldCharType="begin"/>
      </w:r>
      <w:r w:rsidRPr="00901774">
        <w:rPr>
          <w:noProof/>
        </w:rPr>
        <w:instrText xml:space="preserve"> PAGEREF _Toc390699217 \h </w:instrText>
      </w:r>
      <w:r w:rsidRPr="00901774">
        <w:rPr>
          <w:noProof/>
        </w:rPr>
      </w:r>
      <w:r w:rsidRPr="00901774">
        <w:rPr>
          <w:noProof/>
        </w:rPr>
        <w:fldChar w:fldCharType="separate"/>
      </w:r>
      <w:r w:rsidR="008329B0">
        <w:rPr>
          <w:noProof/>
        </w:rPr>
        <w:t>466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201C88">
        <w:rPr>
          <w:i/>
          <w:noProof/>
        </w:rPr>
        <w:t>taxing events generating a gain</w:t>
      </w:r>
      <w:r>
        <w:rPr>
          <w:noProof/>
        </w:rPr>
        <w:t xml:space="preserve"> for interests as CGT assets</w:t>
      </w:r>
      <w:r w:rsidRPr="00901774">
        <w:rPr>
          <w:noProof/>
        </w:rPr>
        <w:tab/>
      </w:r>
      <w:r w:rsidRPr="00901774">
        <w:rPr>
          <w:noProof/>
        </w:rPr>
        <w:fldChar w:fldCharType="begin"/>
      </w:r>
      <w:r w:rsidRPr="00901774">
        <w:rPr>
          <w:noProof/>
        </w:rPr>
        <w:instrText xml:space="preserve"> PAGEREF _Toc390699218 \h </w:instrText>
      </w:r>
      <w:r w:rsidRPr="00901774">
        <w:rPr>
          <w:noProof/>
        </w:rPr>
      </w:r>
      <w:r w:rsidRPr="00901774">
        <w:rPr>
          <w:noProof/>
        </w:rPr>
        <w:fldChar w:fldCharType="separate"/>
      </w:r>
      <w:r w:rsidR="008329B0">
        <w:rPr>
          <w:noProof/>
        </w:rPr>
        <w:t>467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901774">
        <w:rPr>
          <w:noProof/>
        </w:rPr>
        <w:tab/>
      </w:r>
      <w:r w:rsidRPr="00901774">
        <w:rPr>
          <w:noProof/>
        </w:rPr>
        <w:fldChar w:fldCharType="begin"/>
      </w:r>
      <w:r w:rsidRPr="00901774">
        <w:rPr>
          <w:noProof/>
        </w:rPr>
        <w:instrText xml:space="preserve"> PAGEREF _Toc390699219 \h </w:instrText>
      </w:r>
      <w:r w:rsidRPr="00901774">
        <w:rPr>
          <w:noProof/>
        </w:rPr>
      </w:r>
      <w:r w:rsidRPr="00901774">
        <w:rPr>
          <w:noProof/>
        </w:rPr>
        <w:fldChar w:fldCharType="separate"/>
      </w:r>
      <w:r w:rsidR="008329B0">
        <w:rPr>
          <w:noProof/>
        </w:rPr>
        <w:t>468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901774">
        <w:rPr>
          <w:noProof/>
        </w:rPr>
        <w:tab/>
      </w:r>
      <w:r w:rsidRPr="00901774">
        <w:rPr>
          <w:noProof/>
        </w:rPr>
        <w:fldChar w:fldCharType="begin"/>
      </w:r>
      <w:r w:rsidRPr="00901774">
        <w:rPr>
          <w:noProof/>
        </w:rPr>
        <w:instrText xml:space="preserve"> PAGEREF _Toc390699220 \h </w:instrText>
      </w:r>
      <w:r w:rsidRPr="00901774">
        <w:rPr>
          <w:noProof/>
        </w:rPr>
      </w:r>
      <w:r w:rsidRPr="00901774">
        <w:rPr>
          <w:noProof/>
        </w:rPr>
        <w:fldChar w:fldCharType="separate"/>
      </w:r>
      <w:r w:rsidR="008329B0">
        <w:rPr>
          <w:noProof/>
        </w:rPr>
        <w:t>471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901774">
        <w:rPr>
          <w:b w:val="0"/>
          <w:noProof/>
          <w:sz w:val="18"/>
        </w:rPr>
        <w:tab/>
      </w:r>
      <w:r w:rsidRPr="00901774">
        <w:rPr>
          <w:b w:val="0"/>
          <w:noProof/>
          <w:sz w:val="18"/>
        </w:rPr>
        <w:fldChar w:fldCharType="begin"/>
      </w:r>
      <w:r w:rsidRPr="00901774">
        <w:rPr>
          <w:b w:val="0"/>
          <w:noProof/>
          <w:sz w:val="18"/>
        </w:rPr>
        <w:instrText xml:space="preserve"> PAGEREF _Toc390699221 \h </w:instrText>
      </w:r>
      <w:r w:rsidRPr="00901774">
        <w:rPr>
          <w:b w:val="0"/>
          <w:noProof/>
          <w:sz w:val="18"/>
        </w:rPr>
      </w:r>
      <w:r w:rsidRPr="00901774">
        <w:rPr>
          <w:b w:val="0"/>
          <w:noProof/>
          <w:sz w:val="18"/>
        </w:rPr>
        <w:fldChar w:fldCharType="separate"/>
      </w:r>
      <w:r w:rsidR="008329B0">
        <w:rPr>
          <w:b w:val="0"/>
          <w:noProof/>
          <w:sz w:val="18"/>
        </w:rPr>
        <w:t>471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901774">
        <w:rPr>
          <w:noProof/>
        </w:rPr>
        <w:tab/>
      </w:r>
      <w:r w:rsidRPr="00901774">
        <w:rPr>
          <w:noProof/>
        </w:rPr>
        <w:fldChar w:fldCharType="begin"/>
      </w:r>
      <w:r w:rsidRPr="00901774">
        <w:rPr>
          <w:noProof/>
        </w:rPr>
        <w:instrText xml:space="preserve"> PAGEREF _Toc390699222 \h </w:instrText>
      </w:r>
      <w:r w:rsidRPr="00901774">
        <w:rPr>
          <w:noProof/>
        </w:rPr>
      </w:r>
      <w:r w:rsidRPr="00901774">
        <w:rPr>
          <w:noProof/>
        </w:rPr>
        <w:fldChar w:fldCharType="separate"/>
      </w:r>
      <w:r w:rsidR="008329B0">
        <w:rPr>
          <w:noProof/>
        </w:rPr>
        <w:t>471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201C88">
        <w:rPr>
          <w:i/>
          <w:noProof/>
        </w:rPr>
        <w:t>Adjustable value</w:t>
      </w:r>
      <w:r>
        <w:rPr>
          <w:noProof/>
        </w:rPr>
        <w:t xml:space="preserve"> of trading stock</w:t>
      </w:r>
      <w:r w:rsidRPr="00901774">
        <w:rPr>
          <w:noProof/>
        </w:rPr>
        <w:tab/>
      </w:r>
      <w:r w:rsidRPr="00901774">
        <w:rPr>
          <w:noProof/>
        </w:rPr>
        <w:fldChar w:fldCharType="begin"/>
      </w:r>
      <w:r w:rsidRPr="00901774">
        <w:rPr>
          <w:noProof/>
        </w:rPr>
        <w:instrText xml:space="preserve"> PAGEREF _Toc390699223 \h </w:instrText>
      </w:r>
      <w:r w:rsidRPr="00901774">
        <w:rPr>
          <w:noProof/>
        </w:rPr>
      </w:r>
      <w:r w:rsidRPr="00901774">
        <w:rPr>
          <w:noProof/>
        </w:rPr>
        <w:fldChar w:fldCharType="separate"/>
      </w:r>
      <w:r w:rsidR="008329B0">
        <w:rPr>
          <w:noProof/>
        </w:rPr>
        <w:t>473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901774">
        <w:rPr>
          <w:noProof/>
        </w:rPr>
        <w:tab/>
      </w:r>
      <w:r w:rsidRPr="00901774">
        <w:rPr>
          <w:noProof/>
        </w:rPr>
        <w:fldChar w:fldCharType="begin"/>
      </w:r>
      <w:r w:rsidRPr="00901774">
        <w:rPr>
          <w:noProof/>
        </w:rPr>
        <w:instrText xml:space="preserve"> PAGEREF _Toc390699224 \h </w:instrText>
      </w:r>
      <w:r w:rsidRPr="00901774">
        <w:rPr>
          <w:noProof/>
        </w:rPr>
      </w:r>
      <w:r w:rsidRPr="00901774">
        <w:rPr>
          <w:noProof/>
        </w:rPr>
        <w:fldChar w:fldCharType="separate"/>
      </w:r>
      <w:r w:rsidR="008329B0">
        <w:rPr>
          <w:noProof/>
        </w:rPr>
        <w:t>473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201C88">
        <w:rPr>
          <w:i/>
          <w:noProof/>
        </w:rPr>
        <w:t>Adjustable value</w:t>
      </w:r>
      <w:r>
        <w:rPr>
          <w:noProof/>
        </w:rPr>
        <w:t xml:space="preserve"> of revenue asset</w:t>
      </w:r>
      <w:r w:rsidRPr="00901774">
        <w:rPr>
          <w:noProof/>
        </w:rPr>
        <w:tab/>
      </w:r>
      <w:r w:rsidRPr="00901774">
        <w:rPr>
          <w:noProof/>
        </w:rPr>
        <w:fldChar w:fldCharType="begin"/>
      </w:r>
      <w:r w:rsidRPr="00901774">
        <w:rPr>
          <w:noProof/>
        </w:rPr>
        <w:instrText xml:space="preserve"> PAGEREF _Toc390699225 \h </w:instrText>
      </w:r>
      <w:r w:rsidRPr="00901774">
        <w:rPr>
          <w:noProof/>
        </w:rPr>
      </w:r>
      <w:r w:rsidRPr="00901774">
        <w:rPr>
          <w:noProof/>
        </w:rPr>
        <w:fldChar w:fldCharType="separate"/>
      </w:r>
      <w:r w:rsidR="008329B0">
        <w:rPr>
          <w:noProof/>
        </w:rPr>
        <w:t>474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901774">
        <w:rPr>
          <w:noProof/>
        </w:rPr>
        <w:tab/>
      </w:r>
      <w:r w:rsidRPr="00901774">
        <w:rPr>
          <w:noProof/>
        </w:rPr>
        <w:fldChar w:fldCharType="begin"/>
      </w:r>
      <w:r w:rsidRPr="00901774">
        <w:rPr>
          <w:noProof/>
        </w:rPr>
        <w:instrText xml:space="preserve"> PAGEREF _Toc390699226 \h </w:instrText>
      </w:r>
      <w:r w:rsidRPr="00901774">
        <w:rPr>
          <w:noProof/>
        </w:rPr>
      </w:r>
      <w:r w:rsidRPr="00901774">
        <w:rPr>
          <w:noProof/>
        </w:rPr>
        <w:fldChar w:fldCharType="separate"/>
      </w:r>
      <w:r w:rsidR="008329B0">
        <w:rPr>
          <w:noProof/>
        </w:rPr>
        <w:t>475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901774">
        <w:rPr>
          <w:noProof/>
        </w:rPr>
        <w:tab/>
      </w:r>
      <w:r w:rsidRPr="00901774">
        <w:rPr>
          <w:noProof/>
        </w:rPr>
        <w:fldChar w:fldCharType="begin"/>
      </w:r>
      <w:r w:rsidRPr="00901774">
        <w:rPr>
          <w:noProof/>
        </w:rPr>
        <w:instrText xml:space="preserve"> PAGEREF _Toc390699227 \h </w:instrText>
      </w:r>
      <w:r w:rsidRPr="00901774">
        <w:rPr>
          <w:noProof/>
        </w:rPr>
      </w:r>
      <w:r w:rsidRPr="00901774">
        <w:rPr>
          <w:noProof/>
        </w:rPr>
        <w:fldChar w:fldCharType="separate"/>
      </w:r>
      <w:r w:rsidR="008329B0">
        <w:rPr>
          <w:noProof/>
        </w:rPr>
        <w:t>478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901774">
        <w:rPr>
          <w:b w:val="0"/>
          <w:noProof/>
          <w:sz w:val="18"/>
        </w:rPr>
        <w:tab/>
      </w:r>
      <w:r w:rsidRPr="00901774">
        <w:rPr>
          <w:b w:val="0"/>
          <w:noProof/>
          <w:sz w:val="18"/>
        </w:rPr>
        <w:fldChar w:fldCharType="begin"/>
      </w:r>
      <w:r w:rsidRPr="00901774">
        <w:rPr>
          <w:b w:val="0"/>
          <w:noProof/>
          <w:sz w:val="18"/>
        </w:rPr>
        <w:instrText xml:space="preserve"> PAGEREF _Toc390699228 \h </w:instrText>
      </w:r>
      <w:r w:rsidRPr="00901774">
        <w:rPr>
          <w:b w:val="0"/>
          <w:noProof/>
          <w:sz w:val="18"/>
        </w:rPr>
      </w:r>
      <w:r w:rsidRPr="00901774">
        <w:rPr>
          <w:b w:val="0"/>
          <w:noProof/>
          <w:sz w:val="18"/>
        </w:rPr>
        <w:fldChar w:fldCharType="separate"/>
      </w:r>
      <w:r w:rsidR="008329B0">
        <w:rPr>
          <w:b w:val="0"/>
          <w:noProof/>
          <w:sz w:val="18"/>
        </w:rPr>
        <w:t>479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901774">
        <w:rPr>
          <w:noProof/>
        </w:rPr>
        <w:tab/>
      </w:r>
      <w:r w:rsidRPr="00901774">
        <w:rPr>
          <w:noProof/>
        </w:rPr>
        <w:fldChar w:fldCharType="begin"/>
      </w:r>
      <w:r w:rsidRPr="00901774">
        <w:rPr>
          <w:noProof/>
        </w:rPr>
        <w:instrText xml:space="preserve"> PAGEREF _Toc390699229 \h </w:instrText>
      </w:r>
      <w:r w:rsidRPr="00901774">
        <w:rPr>
          <w:noProof/>
        </w:rPr>
      </w:r>
      <w:r w:rsidRPr="00901774">
        <w:rPr>
          <w:noProof/>
        </w:rPr>
        <w:fldChar w:fldCharType="separate"/>
      </w:r>
      <w:r w:rsidR="008329B0">
        <w:rPr>
          <w:noProof/>
        </w:rPr>
        <w:t>479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901774">
        <w:rPr>
          <w:noProof/>
        </w:rPr>
        <w:tab/>
      </w:r>
      <w:r w:rsidRPr="00901774">
        <w:rPr>
          <w:noProof/>
        </w:rPr>
        <w:fldChar w:fldCharType="begin"/>
      </w:r>
      <w:r w:rsidRPr="00901774">
        <w:rPr>
          <w:noProof/>
        </w:rPr>
        <w:instrText xml:space="preserve"> PAGEREF _Toc390699230 \h </w:instrText>
      </w:r>
      <w:r w:rsidRPr="00901774">
        <w:rPr>
          <w:noProof/>
        </w:rPr>
      </w:r>
      <w:r w:rsidRPr="00901774">
        <w:rPr>
          <w:noProof/>
        </w:rPr>
        <w:fldChar w:fldCharType="separate"/>
      </w:r>
      <w:r w:rsidR="008329B0">
        <w:rPr>
          <w:noProof/>
        </w:rPr>
        <w:t>481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901774">
        <w:rPr>
          <w:noProof/>
        </w:rPr>
        <w:tab/>
      </w:r>
      <w:r w:rsidRPr="00901774">
        <w:rPr>
          <w:noProof/>
        </w:rPr>
        <w:fldChar w:fldCharType="begin"/>
      </w:r>
      <w:r w:rsidRPr="00901774">
        <w:rPr>
          <w:noProof/>
        </w:rPr>
        <w:instrText xml:space="preserve"> PAGEREF _Toc390699231 \h </w:instrText>
      </w:r>
      <w:r w:rsidRPr="00901774">
        <w:rPr>
          <w:noProof/>
        </w:rPr>
      </w:r>
      <w:r w:rsidRPr="00901774">
        <w:rPr>
          <w:noProof/>
        </w:rPr>
        <w:fldChar w:fldCharType="separate"/>
      </w:r>
      <w:r w:rsidR="008329B0">
        <w:rPr>
          <w:noProof/>
        </w:rPr>
        <w:t>482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725</w:t>
      </w:r>
      <w:r>
        <w:rPr>
          <w:noProof/>
        </w:rPr>
        <w:noBreakHyphen/>
        <w:t>380</w:t>
      </w:r>
      <w:r>
        <w:rPr>
          <w:noProof/>
        </w:rPr>
        <w:tab/>
        <w:t>Decreases in adjustable value of down interests (with pre</w:t>
      </w:r>
      <w:r>
        <w:rPr>
          <w:noProof/>
        </w:rPr>
        <w:noBreakHyphen/>
        <w:t>shift losses)</w:t>
      </w:r>
      <w:r w:rsidRPr="00901774">
        <w:rPr>
          <w:noProof/>
        </w:rPr>
        <w:tab/>
      </w:r>
      <w:r w:rsidRPr="00901774">
        <w:rPr>
          <w:noProof/>
        </w:rPr>
        <w:fldChar w:fldCharType="begin"/>
      </w:r>
      <w:r w:rsidRPr="00901774">
        <w:rPr>
          <w:noProof/>
        </w:rPr>
        <w:instrText xml:space="preserve"> PAGEREF _Toc390699232 \h </w:instrText>
      </w:r>
      <w:r w:rsidRPr="00901774">
        <w:rPr>
          <w:noProof/>
        </w:rPr>
      </w:r>
      <w:r w:rsidRPr="00901774">
        <w:rPr>
          <w:noProof/>
        </w:rPr>
        <w:fldChar w:fldCharType="separate"/>
      </w:r>
      <w:r w:rsidR="008329B0">
        <w:rPr>
          <w:noProof/>
        </w:rPr>
        <w:t>484</w:t>
      </w:r>
      <w:r w:rsidRPr="00901774">
        <w:rPr>
          <w:noProof/>
        </w:rPr>
        <w:fldChar w:fldCharType="end"/>
      </w:r>
    </w:p>
    <w:p w:rsidR="00832DA0" w:rsidRDefault="00832DA0" w:rsidP="00832DA0">
      <w:pPr>
        <w:pStyle w:val="TOC3"/>
        <w:rPr>
          <w:rFonts w:asciiTheme="minorHAnsi" w:eastAsiaTheme="minorEastAsia" w:hAnsiTheme="minorHAnsi" w:cstheme="minorBidi"/>
          <w:b w:val="0"/>
          <w:noProof/>
          <w:kern w:val="0"/>
          <w:szCs w:val="22"/>
        </w:rPr>
      </w:pPr>
      <w:r>
        <w:rPr>
          <w:noProof/>
        </w:rPr>
        <w:t>Division 727—Indirect value shifting affecting interests in companies and trusts, and arising from non</w:t>
      </w:r>
      <w:r>
        <w:rPr>
          <w:noProof/>
        </w:rPr>
        <w:noBreakHyphen/>
        <w:t>arm’s length dealings</w:t>
      </w:r>
      <w:r w:rsidRPr="00901774">
        <w:rPr>
          <w:b w:val="0"/>
          <w:noProof/>
          <w:sz w:val="18"/>
        </w:rPr>
        <w:tab/>
      </w:r>
      <w:r w:rsidRPr="00901774">
        <w:rPr>
          <w:b w:val="0"/>
          <w:noProof/>
          <w:sz w:val="18"/>
        </w:rPr>
        <w:fldChar w:fldCharType="begin"/>
      </w:r>
      <w:r w:rsidRPr="00901774">
        <w:rPr>
          <w:b w:val="0"/>
          <w:noProof/>
          <w:sz w:val="18"/>
        </w:rPr>
        <w:instrText xml:space="preserve"> PAGEREF _Toc390699233 \h </w:instrText>
      </w:r>
      <w:r w:rsidRPr="00901774">
        <w:rPr>
          <w:b w:val="0"/>
          <w:noProof/>
          <w:sz w:val="18"/>
        </w:rPr>
      </w:r>
      <w:r w:rsidRPr="00901774">
        <w:rPr>
          <w:b w:val="0"/>
          <w:noProof/>
          <w:sz w:val="18"/>
        </w:rPr>
        <w:fldChar w:fldCharType="separate"/>
      </w:r>
      <w:r w:rsidR="008329B0">
        <w:rPr>
          <w:b w:val="0"/>
          <w:noProof/>
          <w:sz w:val="18"/>
        </w:rPr>
        <w:t>486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901774">
        <w:rPr>
          <w:b w:val="0"/>
          <w:noProof/>
          <w:sz w:val="18"/>
        </w:rPr>
        <w:t>488</w:t>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901774">
        <w:rPr>
          <w:noProof/>
        </w:rPr>
        <w:tab/>
      </w:r>
      <w:r w:rsidRPr="00901774">
        <w:rPr>
          <w:noProof/>
        </w:rPr>
        <w:fldChar w:fldCharType="begin"/>
      </w:r>
      <w:r w:rsidRPr="00901774">
        <w:rPr>
          <w:noProof/>
        </w:rPr>
        <w:instrText xml:space="preserve"> PAGEREF _Toc390699235 \h </w:instrText>
      </w:r>
      <w:r w:rsidRPr="00901774">
        <w:rPr>
          <w:noProof/>
        </w:rPr>
      </w:r>
      <w:r w:rsidRPr="00901774">
        <w:rPr>
          <w:noProof/>
        </w:rPr>
        <w:fldChar w:fldCharType="separate"/>
      </w:r>
      <w:r w:rsidR="008329B0">
        <w:rPr>
          <w:noProof/>
        </w:rPr>
        <w:t>486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901774">
        <w:rPr>
          <w:noProof/>
        </w:rPr>
        <w:tab/>
      </w:r>
      <w:r w:rsidRPr="00901774">
        <w:rPr>
          <w:noProof/>
        </w:rPr>
        <w:fldChar w:fldCharType="begin"/>
      </w:r>
      <w:r w:rsidRPr="00901774">
        <w:rPr>
          <w:noProof/>
        </w:rPr>
        <w:instrText xml:space="preserve"> PAGEREF _Toc390699236 \h </w:instrText>
      </w:r>
      <w:r w:rsidRPr="00901774">
        <w:rPr>
          <w:noProof/>
        </w:rPr>
      </w:r>
      <w:r w:rsidRPr="00901774">
        <w:rPr>
          <w:noProof/>
        </w:rPr>
        <w:fldChar w:fldCharType="separate"/>
      </w:r>
      <w:r w:rsidR="008329B0">
        <w:rPr>
          <w:noProof/>
        </w:rPr>
        <w:t>487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901774">
        <w:rPr>
          <w:noProof/>
        </w:rPr>
        <w:tab/>
      </w:r>
      <w:r w:rsidRPr="00901774">
        <w:rPr>
          <w:noProof/>
        </w:rPr>
        <w:fldChar w:fldCharType="begin"/>
      </w:r>
      <w:r w:rsidRPr="00901774">
        <w:rPr>
          <w:noProof/>
        </w:rPr>
        <w:instrText xml:space="preserve"> PAGEREF _Toc390699237 \h </w:instrText>
      </w:r>
      <w:r w:rsidRPr="00901774">
        <w:rPr>
          <w:noProof/>
        </w:rPr>
      </w:r>
      <w:r w:rsidRPr="00901774">
        <w:rPr>
          <w:noProof/>
        </w:rPr>
        <w:fldChar w:fldCharType="separate"/>
      </w:r>
      <w:r w:rsidR="008329B0">
        <w:rPr>
          <w:noProof/>
        </w:rPr>
        <w:t>489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901774">
        <w:rPr>
          <w:noProof/>
        </w:rPr>
        <w:tab/>
      </w:r>
      <w:r w:rsidRPr="00901774">
        <w:rPr>
          <w:noProof/>
        </w:rPr>
        <w:fldChar w:fldCharType="begin"/>
      </w:r>
      <w:r w:rsidRPr="00901774">
        <w:rPr>
          <w:noProof/>
        </w:rPr>
        <w:instrText xml:space="preserve"> PAGEREF _Toc390699238 \h </w:instrText>
      </w:r>
      <w:r w:rsidRPr="00901774">
        <w:rPr>
          <w:noProof/>
        </w:rPr>
      </w:r>
      <w:r w:rsidRPr="00901774">
        <w:rPr>
          <w:noProof/>
        </w:rPr>
        <w:fldChar w:fldCharType="separate"/>
      </w:r>
      <w:r w:rsidR="008329B0">
        <w:rPr>
          <w:noProof/>
        </w:rPr>
        <w:t>489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901774">
        <w:rPr>
          <w:noProof/>
        </w:rPr>
        <w:tab/>
      </w:r>
      <w:r w:rsidRPr="00901774">
        <w:rPr>
          <w:noProof/>
        </w:rPr>
        <w:fldChar w:fldCharType="begin"/>
      </w:r>
      <w:r w:rsidRPr="00901774">
        <w:rPr>
          <w:noProof/>
        </w:rPr>
        <w:instrText xml:space="preserve"> PAGEREF _Toc390699239 \h </w:instrText>
      </w:r>
      <w:r w:rsidRPr="00901774">
        <w:rPr>
          <w:noProof/>
        </w:rPr>
      </w:r>
      <w:r w:rsidRPr="00901774">
        <w:rPr>
          <w:noProof/>
        </w:rPr>
        <w:fldChar w:fldCharType="separate"/>
      </w:r>
      <w:r w:rsidR="008329B0">
        <w:rPr>
          <w:noProof/>
        </w:rPr>
        <w:t>490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901774">
        <w:rPr>
          <w:b w:val="0"/>
          <w:noProof/>
          <w:sz w:val="18"/>
        </w:rPr>
        <w:tab/>
      </w:r>
      <w:r w:rsidRPr="00901774">
        <w:rPr>
          <w:b w:val="0"/>
          <w:noProof/>
          <w:sz w:val="18"/>
        </w:rPr>
        <w:fldChar w:fldCharType="begin"/>
      </w:r>
      <w:r w:rsidRPr="00901774">
        <w:rPr>
          <w:b w:val="0"/>
          <w:noProof/>
          <w:sz w:val="18"/>
        </w:rPr>
        <w:instrText xml:space="preserve"> PAGEREF _Toc390699240 \h </w:instrText>
      </w:r>
      <w:r w:rsidRPr="00901774">
        <w:rPr>
          <w:b w:val="0"/>
          <w:noProof/>
          <w:sz w:val="18"/>
        </w:rPr>
      </w:r>
      <w:r w:rsidRPr="00901774">
        <w:rPr>
          <w:b w:val="0"/>
          <w:noProof/>
          <w:sz w:val="18"/>
        </w:rPr>
        <w:fldChar w:fldCharType="separate"/>
      </w:r>
      <w:r w:rsidR="008329B0">
        <w:rPr>
          <w:b w:val="0"/>
          <w:noProof/>
          <w:sz w:val="18"/>
        </w:rPr>
        <w:t>490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901774">
        <w:rPr>
          <w:noProof/>
        </w:rPr>
        <w:tab/>
      </w:r>
      <w:r w:rsidRPr="00901774">
        <w:rPr>
          <w:noProof/>
        </w:rPr>
        <w:fldChar w:fldCharType="begin"/>
      </w:r>
      <w:r w:rsidRPr="00901774">
        <w:rPr>
          <w:noProof/>
        </w:rPr>
        <w:instrText xml:space="preserve"> PAGEREF _Toc390699241 \h </w:instrText>
      </w:r>
      <w:r w:rsidRPr="00901774">
        <w:rPr>
          <w:noProof/>
        </w:rPr>
      </w:r>
      <w:r w:rsidRPr="00901774">
        <w:rPr>
          <w:noProof/>
        </w:rPr>
        <w:fldChar w:fldCharType="separate"/>
      </w:r>
      <w:r w:rsidR="008329B0">
        <w:rPr>
          <w:noProof/>
        </w:rPr>
        <w:t>490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901774">
        <w:rPr>
          <w:noProof/>
        </w:rPr>
        <w:tab/>
      </w:r>
      <w:r w:rsidRPr="00901774">
        <w:rPr>
          <w:noProof/>
        </w:rPr>
        <w:fldChar w:fldCharType="begin"/>
      </w:r>
      <w:r w:rsidRPr="00901774">
        <w:rPr>
          <w:noProof/>
        </w:rPr>
        <w:instrText xml:space="preserve"> PAGEREF _Toc390699242 \h </w:instrText>
      </w:r>
      <w:r w:rsidRPr="00901774">
        <w:rPr>
          <w:noProof/>
        </w:rPr>
      </w:r>
      <w:r w:rsidRPr="00901774">
        <w:rPr>
          <w:noProof/>
        </w:rPr>
        <w:fldChar w:fldCharType="separate"/>
      </w:r>
      <w:r w:rsidR="008329B0">
        <w:rPr>
          <w:noProof/>
        </w:rPr>
        <w:t>491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901774">
        <w:rPr>
          <w:noProof/>
        </w:rPr>
        <w:tab/>
      </w:r>
      <w:r w:rsidRPr="00901774">
        <w:rPr>
          <w:noProof/>
        </w:rPr>
        <w:fldChar w:fldCharType="begin"/>
      </w:r>
      <w:r w:rsidRPr="00901774">
        <w:rPr>
          <w:noProof/>
        </w:rPr>
        <w:instrText xml:space="preserve"> PAGEREF _Toc390699243 \h </w:instrText>
      </w:r>
      <w:r w:rsidRPr="00901774">
        <w:rPr>
          <w:noProof/>
        </w:rPr>
      </w:r>
      <w:r w:rsidRPr="00901774">
        <w:rPr>
          <w:noProof/>
        </w:rPr>
        <w:fldChar w:fldCharType="separate"/>
      </w:r>
      <w:r w:rsidR="008329B0">
        <w:rPr>
          <w:noProof/>
        </w:rPr>
        <w:t>492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901774">
        <w:rPr>
          <w:noProof/>
        </w:rPr>
        <w:tab/>
      </w:r>
      <w:r w:rsidRPr="00901774">
        <w:rPr>
          <w:noProof/>
        </w:rPr>
        <w:fldChar w:fldCharType="begin"/>
      </w:r>
      <w:r w:rsidRPr="00901774">
        <w:rPr>
          <w:noProof/>
        </w:rPr>
        <w:instrText xml:space="preserve"> PAGEREF _Toc390699244 \h </w:instrText>
      </w:r>
      <w:r w:rsidRPr="00901774">
        <w:rPr>
          <w:noProof/>
        </w:rPr>
      </w:r>
      <w:r w:rsidRPr="00901774">
        <w:rPr>
          <w:noProof/>
        </w:rPr>
        <w:fldChar w:fldCharType="separate"/>
      </w:r>
      <w:r w:rsidR="008329B0">
        <w:rPr>
          <w:noProof/>
        </w:rPr>
        <w:t>492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901774">
        <w:rPr>
          <w:noProof/>
        </w:rPr>
        <w:tab/>
      </w:r>
      <w:r w:rsidRPr="00901774">
        <w:rPr>
          <w:noProof/>
        </w:rPr>
        <w:fldChar w:fldCharType="begin"/>
      </w:r>
      <w:r w:rsidRPr="00901774">
        <w:rPr>
          <w:noProof/>
        </w:rPr>
        <w:instrText xml:space="preserve"> PAGEREF _Toc390699245 \h </w:instrText>
      </w:r>
      <w:r w:rsidRPr="00901774">
        <w:rPr>
          <w:noProof/>
        </w:rPr>
      </w:r>
      <w:r w:rsidRPr="00901774">
        <w:rPr>
          <w:noProof/>
        </w:rPr>
        <w:fldChar w:fldCharType="separate"/>
      </w:r>
      <w:r w:rsidR="008329B0">
        <w:rPr>
          <w:noProof/>
        </w:rPr>
        <w:t>493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901774">
        <w:rPr>
          <w:b w:val="0"/>
          <w:noProof/>
          <w:sz w:val="18"/>
        </w:rPr>
        <w:tab/>
      </w:r>
      <w:r w:rsidRPr="00901774">
        <w:rPr>
          <w:b w:val="0"/>
          <w:noProof/>
          <w:sz w:val="18"/>
        </w:rPr>
        <w:fldChar w:fldCharType="begin"/>
      </w:r>
      <w:r w:rsidRPr="00901774">
        <w:rPr>
          <w:b w:val="0"/>
          <w:noProof/>
          <w:sz w:val="18"/>
        </w:rPr>
        <w:instrText xml:space="preserve"> PAGEREF _Toc390699246 \h </w:instrText>
      </w:r>
      <w:r w:rsidRPr="00901774">
        <w:rPr>
          <w:b w:val="0"/>
          <w:noProof/>
          <w:sz w:val="18"/>
        </w:rPr>
      </w:r>
      <w:r w:rsidRPr="00901774">
        <w:rPr>
          <w:b w:val="0"/>
          <w:noProof/>
          <w:sz w:val="18"/>
        </w:rPr>
        <w:fldChar w:fldCharType="separate"/>
      </w:r>
      <w:r w:rsidR="008329B0">
        <w:rPr>
          <w:b w:val="0"/>
          <w:noProof/>
          <w:sz w:val="18"/>
        </w:rPr>
        <w:t>493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901774">
        <w:rPr>
          <w:noProof/>
        </w:rPr>
        <w:tab/>
      </w:r>
      <w:r w:rsidRPr="00901774">
        <w:rPr>
          <w:noProof/>
        </w:rPr>
        <w:fldChar w:fldCharType="begin"/>
      </w:r>
      <w:r w:rsidRPr="00901774">
        <w:rPr>
          <w:noProof/>
        </w:rPr>
        <w:instrText xml:space="preserve"> PAGEREF _Toc390699247 \h </w:instrText>
      </w:r>
      <w:r w:rsidRPr="00901774">
        <w:rPr>
          <w:noProof/>
        </w:rPr>
      </w:r>
      <w:r w:rsidRPr="00901774">
        <w:rPr>
          <w:noProof/>
        </w:rPr>
        <w:fldChar w:fldCharType="separate"/>
      </w:r>
      <w:r w:rsidR="008329B0">
        <w:rPr>
          <w:noProof/>
        </w:rPr>
        <w:t>493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901774">
        <w:rPr>
          <w:noProof/>
        </w:rPr>
        <w:tab/>
      </w:r>
      <w:r w:rsidRPr="00901774">
        <w:rPr>
          <w:noProof/>
        </w:rPr>
        <w:fldChar w:fldCharType="begin"/>
      </w:r>
      <w:r w:rsidRPr="00901774">
        <w:rPr>
          <w:noProof/>
        </w:rPr>
        <w:instrText xml:space="preserve"> PAGEREF _Toc390699248 \h </w:instrText>
      </w:r>
      <w:r w:rsidRPr="00901774">
        <w:rPr>
          <w:noProof/>
        </w:rPr>
      </w:r>
      <w:r w:rsidRPr="00901774">
        <w:rPr>
          <w:noProof/>
        </w:rPr>
        <w:fldChar w:fldCharType="separate"/>
      </w:r>
      <w:r w:rsidR="008329B0">
        <w:rPr>
          <w:noProof/>
        </w:rPr>
        <w:t>495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201C88">
        <w:rPr>
          <w:i/>
          <w:noProof/>
        </w:rPr>
        <w:t xml:space="preserve"> in connection with</w:t>
      </w:r>
      <w:r>
        <w:rPr>
          <w:noProof/>
        </w:rPr>
        <w:t xml:space="preserve"> a scheme</w:t>
      </w:r>
      <w:r w:rsidRPr="00901774">
        <w:rPr>
          <w:noProof/>
        </w:rPr>
        <w:tab/>
      </w:r>
      <w:r w:rsidRPr="00901774">
        <w:rPr>
          <w:noProof/>
        </w:rPr>
        <w:fldChar w:fldCharType="begin"/>
      </w:r>
      <w:r w:rsidRPr="00901774">
        <w:rPr>
          <w:noProof/>
        </w:rPr>
        <w:instrText xml:space="preserve"> PAGEREF _Toc390699249 \h </w:instrText>
      </w:r>
      <w:r w:rsidRPr="00901774">
        <w:rPr>
          <w:noProof/>
        </w:rPr>
      </w:r>
      <w:r w:rsidRPr="00901774">
        <w:rPr>
          <w:noProof/>
        </w:rPr>
        <w:fldChar w:fldCharType="separate"/>
      </w:r>
      <w:r w:rsidR="008329B0">
        <w:rPr>
          <w:noProof/>
        </w:rPr>
        <w:t>496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901774">
        <w:rPr>
          <w:noProof/>
        </w:rPr>
        <w:tab/>
      </w:r>
      <w:r w:rsidRPr="00901774">
        <w:rPr>
          <w:noProof/>
        </w:rPr>
        <w:fldChar w:fldCharType="begin"/>
      </w:r>
      <w:r w:rsidRPr="00901774">
        <w:rPr>
          <w:noProof/>
        </w:rPr>
        <w:instrText xml:space="preserve"> PAGEREF _Toc390699250 \h </w:instrText>
      </w:r>
      <w:r w:rsidRPr="00901774">
        <w:rPr>
          <w:noProof/>
        </w:rPr>
      </w:r>
      <w:r w:rsidRPr="00901774">
        <w:rPr>
          <w:noProof/>
        </w:rPr>
        <w:fldChar w:fldCharType="separate"/>
      </w:r>
      <w:r w:rsidR="008329B0">
        <w:rPr>
          <w:noProof/>
        </w:rPr>
        <w:t>496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901774">
        <w:rPr>
          <w:b w:val="0"/>
          <w:noProof/>
          <w:sz w:val="18"/>
        </w:rPr>
        <w:tab/>
      </w:r>
      <w:r w:rsidRPr="00901774">
        <w:rPr>
          <w:b w:val="0"/>
          <w:noProof/>
          <w:sz w:val="18"/>
        </w:rPr>
        <w:fldChar w:fldCharType="begin"/>
      </w:r>
      <w:r w:rsidRPr="00901774">
        <w:rPr>
          <w:b w:val="0"/>
          <w:noProof/>
          <w:sz w:val="18"/>
        </w:rPr>
        <w:instrText xml:space="preserve"> PAGEREF _Toc390699251 \h </w:instrText>
      </w:r>
      <w:r w:rsidRPr="00901774">
        <w:rPr>
          <w:b w:val="0"/>
          <w:noProof/>
          <w:sz w:val="18"/>
        </w:rPr>
      </w:r>
      <w:r w:rsidRPr="00901774">
        <w:rPr>
          <w:b w:val="0"/>
          <w:noProof/>
          <w:sz w:val="18"/>
        </w:rPr>
        <w:fldChar w:fldCharType="separate"/>
      </w:r>
      <w:r w:rsidR="008329B0">
        <w:rPr>
          <w:b w:val="0"/>
          <w:noProof/>
          <w:sz w:val="18"/>
        </w:rPr>
        <w:t>497</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901774">
        <w:rPr>
          <w:b w:val="0"/>
          <w:noProof/>
          <w:sz w:val="18"/>
        </w:rPr>
        <w:tab/>
      </w:r>
      <w:r w:rsidRPr="00901774">
        <w:rPr>
          <w:b w:val="0"/>
          <w:noProof/>
          <w:sz w:val="18"/>
        </w:rPr>
        <w:fldChar w:fldCharType="begin"/>
      </w:r>
      <w:r w:rsidRPr="00901774">
        <w:rPr>
          <w:b w:val="0"/>
          <w:noProof/>
          <w:sz w:val="18"/>
        </w:rPr>
        <w:instrText xml:space="preserve"> PAGEREF _Toc390699252 \h </w:instrText>
      </w:r>
      <w:r w:rsidRPr="00901774">
        <w:rPr>
          <w:b w:val="0"/>
          <w:noProof/>
          <w:sz w:val="18"/>
        </w:rPr>
      </w:r>
      <w:r w:rsidRPr="00901774">
        <w:rPr>
          <w:b w:val="0"/>
          <w:noProof/>
          <w:sz w:val="18"/>
        </w:rPr>
        <w:fldChar w:fldCharType="separate"/>
      </w:r>
      <w:r w:rsidR="008329B0">
        <w:rPr>
          <w:b w:val="0"/>
          <w:noProof/>
          <w:sz w:val="18"/>
        </w:rPr>
        <w:t>497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901774">
        <w:rPr>
          <w:noProof/>
        </w:rPr>
        <w:tab/>
      </w:r>
      <w:r w:rsidRPr="00901774">
        <w:rPr>
          <w:noProof/>
        </w:rPr>
        <w:fldChar w:fldCharType="begin"/>
      </w:r>
      <w:r w:rsidRPr="00901774">
        <w:rPr>
          <w:noProof/>
        </w:rPr>
        <w:instrText xml:space="preserve"> PAGEREF _Toc390699253 \h </w:instrText>
      </w:r>
      <w:r w:rsidRPr="00901774">
        <w:rPr>
          <w:noProof/>
        </w:rPr>
      </w:r>
      <w:r w:rsidRPr="00901774">
        <w:rPr>
          <w:noProof/>
        </w:rPr>
        <w:fldChar w:fldCharType="separate"/>
      </w:r>
      <w:r w:rsidR="008329B0">
        <w:rPr>
          <w:noProof/>
        </w:rPr>
        <w:t>497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General</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_Toc390699254 \h </w:instrText>
      </w:r>
      <w:r w:rsidRPr="00901774">
        <w:rPr>
          <w:b w:val="0"/>
          <w:noProof/>
          <w:sz w:val="18"/>
        </w:rPr>
      </w:r>
      <w:r w:rsidRPr="00901774">
        <w:rPr>
          <w:b w:val="0"/>
          <w:noProof/>
          <w:sz w:val="18"/>
        </w:rPr>
        <w:fldChar w:fldCharType="separate"/>
      </w:r>
      <w:r w:rsidR="008329B0">
        <w:rPr>
          <w:b w:val="0"/>
          <w:noProof/>
          <w:sz w:val="18"/>
        </w:rPr>
        <w:t>498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901774">
        <w:rPr>
          <w:noProof/>
        </w:rPr>
        <w:tab/>
      </w:r>
      <w:r w:rsidRPr="00901774">
        <w:rPr>
          <w:noProof/>
        </w:rPr>
        <w:fldChar w:fldCharType="begin"/>
      </w:r>
      <w:r w:rsidRPr="00901774">
        <w:rPr>
          <w:noProof/>
        </w:rPr>
        <w:instrText xml:space="preserve"> PAGEREF _Toc390699255 \h </w:instrText>
      </w:r>
      <w:r w:rsidRPr="00901774">
        <w:rPr>
          <w:noProof/>
        </w:rPr>
      </w:r>
      <w:r w:rsidRPr="00901774">
        <w:rPr>
          <w:noProof/>
        </w:rPr>
        <w:fldChar w:fldCharType="separate"/>
      </w:r>
      <w:r w:rsidR="008329B0">
        <w:rPr>
          <w:noProof/>
        </w:rPr>
        <w:t>498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901774">
        <w:rPr>
          <w:noProof/>
        </w:rPr>
        <w:tab/>
      </w:r>
      <w:r w:rsidRPr="00901774">
        <w:rPr>
          <w:noProof/>
        </w:rPr>
        <w:fldChar w:fldCharType="begin"/>
      </w:r>
      <w:r w:rsidRPr="00901774">
        <w:rPr>
          <w:noProof/>
        </w:rPr>
        <w:instrText xml:space="preserve"> PAGEREF _Toc390699256 \h </w:instrText>
      </w:r>
      <w:r w:rsidRPr="00901774">
        <w:rPr>
          <w:noProof/>
        </w:rPr>
      </w:r>
      <w:r w:rsidRPr="00901774">
        <w:rPr>
          <w:noProof/>
        </w:rPr>
        <w:fldChar w:fldCharType="separate"/>
      </w:r>
      <w:r w:rsidR="008329B0">
        <w:rPr>
          <w:noProof/>
        </w:rPr>
        <w:t>498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Indirect value shifts involving services</w:t>
      </w:r>
      <w:r w:rsidRPr="00901774">
        <w:rPr>
          <w:b w:val="0"/>
          <w:noProof/>
          <w:sz w:val="18"/>
        </w:rPr>
        <w:tab/>
      </w:r>
      <w:r w:rsidRPr="00901774">
        <w:rPr>
          <w:b w:val="0"/>
          <w:noProof/>
          <w:sz w:val="18"/>
        </w:rPr>
        <w:fldChar w:fldCharType="begin"/>
      </w:r>
      <w:r w:rsidRPr="00901774">
        <w:rPr>
          <w:b w:val="0"/>
          <w:noProof/>
          <w:sz w:val="18"/>
        </w:rPr>
        <w:instrText xml:space="preserve"> PAGEREF _Toc390699257 \h </w:instrText>
      </w:r>
      <w:r w:rsidRPr="00901774">
        <w:rPr>
          <w:b w:val="0"/>
          <w:noProof/>
          <w:sz w:val="18"/>
        </w:rPr>
      </w:r>
      <w:r w:rsidRPr="00901774">
        <w:rPr>
          <w:b w:val="0"/>
          <w:noProof/>
          <w:sz w:val="18"/>
        </w:rPr>
        <w:fldChar w:fldCharType="separate"/>
      </w:r>
      <w:r w:rsidR="008329B0">
        <w:rPr>
          <w:b w:val="0"/>
          <w:noProof/>
          <w:sz w:val="18"/>
        </w:rPr>
        <w:t>499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901774">
        <w:rPr>
          <w:noProof/>
        </w:rPr>
        <w:tab/>
      </w:r>
      <w:r w:rsidRPr="00901774">
        <w:rPr>
          <w:noProof/>
        </w:rPr>
        <w:fldChar w:fldCharType="begin"/>
      </w:r>
      <w:r w:rsidRPr="00901774">
        <w:rPr>
          <w:noProof/>
        </w:rPr>
        <w:instrText xml:space="preserve"> PAGEREF _Toc390699258 \h </w:instrText>
      </w:r>
      <w:r w:rsidRPr="00901774">
        <w:rPr>
          <w:noProof/>
        </w:rPr>
      </w:r>
      <w:r w:rsidRPr="00901774">
        <w:rPr>
          <w:noProof/>
        </w:rPr>
        <w:fldChar w:fldCharType="separate"/>
      </w:r>
      <w:r w:rsidR="008329B0">
        <w:rPr>
          <w:noProof/>
        </w:rPr>
        <w:t>499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901774">
        <w:rPr>
          <w:noProof/>
        </w:rPr>
        <w:tab/>
      </w:r>
      <w:r w:rsidRPr="00901774">
        <w:rPr>
          <w:noProof/>
        </w:rPr>
        <w:fldChar w:fldCharType="begin"/>
      </w:r>
      <w:r w:rsidRPr="00901774">
        <w:rPr>
          <w:noProof/>
        </w:rPr>
        <w:instrText xml:space="preserve"> PAGEREF _Toc390699259 \h </w:instrText>
      </w:r>
      <w:r w:rsidRPr="00901774">
        <w:rPr>
          <w:noProof/>
        </w:rPr>
      </w:r>
      <w:r w:rsidRPr="00901774">
        <w:rPr>
          <w:noProof/>
        </w:rPr>
        <w:fldChar w:fldCharType="separate"/>
      </w:r>
      <w:r w:rsidR="008329B0">
        <w:rPr>
          <w:noProof/>
        </w:rPr>
        <w:t>500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901774">
        <w:rPr>
          <w:noProof/>
        </w:rPr>
        <w:tab/>
      </w:r>
      <w:r w:rsidRPr="00901774">
        <w:rPr>
          <w:noProof/>
        </w:rPr>
        <w:fldChar w:fldCharType="begin"/>
      </w:r>
      <w:r w:rsidRPr="00901774">
        <w:rPr>
          <w:noProof/>
        </w:rPr>
        <w:instrText xml:space="preserve"> PAGEREF _Toc390699260 \h </w:instrText>
      </w:r>
      <w:r w:rsidRPr="00901774">
        <w:rPr>
          <w:noProof/>
        </w:rPr>
      </w:r>
      <w:r w:rsidRPr="00901774">
        <w:rPr>
          <w:noProof/>
        </w:rPr>
        <w:fldChar w:fldCharType="separate"/>
      </w:r>
      <w:r w:rsidR="008329B0">
        <w:rPr>
          <w:noProof/>
        </w:rPr>
        <w:t>501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901774">
        <w:rPr>
          <w:noProof/>
        </w:rPr>
        <w:tab/>
      </w:r>
      <w:r w:rsidRPr="00901774">
        <w:rPr>
          <w:noProof/>
        </w:rPr>
        <w:fldChar w:fldCharType="begin"/>
      </w:r>
      <w:r w:rsidRPr="00901774">
        <w:rPr>
          <w:noProof/>
        </w:rPr>
        <w:instrText xml:space="preserve"> PAGEREF _Toc390699261 \h </w:instrText>
      </w:r>
      <w:r w:rsidRPr="00901774">
        <w:rPr>
          <w:noProof/>
        </w:rPr>
      </w:r>
      <w:r w:rsidRPr="00901774">
        <w:rPr>
          <w:noProof/>
        </w:rPr>
        <w:fldChar w:fldCharType="separate"/>
      </w:r>
      <w:r w:rsidR="008329B0">
        <w:rPr>
          <w:noProof/>
        </w:rPr>
        <w:t>502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901774">
        <w:rPr>
          <w:b w:val="0"/>
          <w:noProof/>
          <w:sz w:val="18"/>
        </w:rPr>
        <w:tab/>
      </w:r>
      <w:r w:rsidRPr="00901774">
        <w:rPr>
          <w:b w:val="0"/>
          <w:noProof/>
          <w:sz w:val="18"/>
        </w:rPr>
        <w:fldChar w:fldCharType="begin"/>
      </w:r>
      <w:r w:rsidRPr="00901774">
        <w:rPr>
          <w:b w:val="0"/>
          <w:noProof/>
          <w:sz w:val="18"/>
        </w:rPr>
        <w:instrText xml:space="preserve"> PAGEREF _Toc390699262 \h </w:instrText>
      </w:r>
      <w:r w:rsidRPr="00901774">
        <w:rPr>
          <w:b w:val="0"/>
          <w:noProof/>
          <w:sz w:val="18"/>
        </w:rPr>
      </w:r>
      <w:r w:rsidRPr="00901774">
        <w:rPr>
          <w:b w:val="0"/>
          <w:noProof/>
          <w:sz w:val="18"/>
        </w:rPr>
        <w:fldChar w:fldCharType="separate"/>
      </w:r>
      <w:r w:rsidR="008329B0">
        <w:rPr>
          <w:b w:val="0"/>
          <w:noProof/>
          <w:sz w:val="18"/>
        </w:rPr>
        <w:t>503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901774">
        <w:rPr>
          <w:noProof/>
        </w:rPr>
        <w:tab/>
      </w:r>
      <w:r w:rsidRPr="00901774">
        <w:rPr>
          <w:noProof/>
        </w:rPr>
        <w:fldChar w:fldCharType="begin"/>
      </w:r>
      <w:r w:rsidRPr="00901774">
        <w:rPr>
          <w:noProof/>
        </w:rPr>
        <w:instrText xml:space="preserve"> PAGEREF _Toc390699263 \h </w:instrText>
      </w:r>
      <w:r w:rsidRPr="00901774">
        <w:rPr>
          <w:noProof/>
        </w:rPr>
      </w:r>
      <w:r w:rsidRPr="00901774">
        <w:rPr>
          <w:noProof/>
        </w:rPr>
        <w:fldChar w:fldCharType="separate"/>
      </w:r>
      <w:r w:rsidR="008329B0">
        <w:rPr>
          <w:noProof/>
        </w:rPr>
        <w:t>503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Miscellaneous</w:t>
      </w:r>
      <w:r w:rsidRPr="00901774">
        <w:rPr>
          <w:b w:val="0"/>
          <w:noProof/>
          <w:sz w:val="18"/>
        </w:rPr>
        <w:tab/>
      </w:r>
      <w:r>
        <w:rPr>
          <w:b w:val="0"/>
          <w:noProof/>
          <w:sz w:val="18"/>
        </w:rPr>
        <w:tab/>
      </w:r>
      <w:r w:rsidRPr="00901774">
        <w:rPr>
          <w:b w:val="0"/>
          <w:noProof/>
          <w:sz w:val="18"/>
        </w:rPr>
        <w:fldChar w:fldCharType="begin"/>
      </w:r>
      <w:r w:rsidRPr="00901774">
        <w:rPr>
          <w:b w:val="0"/>
          <w:noProof/>
          <w:sz w:val="18"/>
        </w:rPr>
        <w:instrText xml:space="preserve"> PAGEREF _Toc390699264 \h </w:instrText>
      </w:r>
      <w:r w:rsidRPr="00901774">
        <w:rPr>
          <w:b w:val="0"/>
          <w:noProof/>
          <w:sz w:val="18"/>
        </w:rPr>
      </w:r>
      <w:r w:rsidRPr="00901774">
        <w:rPr>
          <w:b w:val="0"/>
          <w:noProof/>
          <w:sz w:val="18"/>
        </w:rPr>
        <w:fldChar w:fldCharType="separate"/>
      </w:r>
      <w:r w:rsidR="008329B0">
        <w:rPr>
          <w:b w:val="0"/>
          <w:noProof/>
          <w:sz w:val="18"/>
        </w:rPr>
        <w:t>504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901774">
        <w:rPr>
          <w:noProof/>
        </w:rPr>
        <w:tab/>
      </w:r>
      <w:r w:rsidRPr="00901774">
        <w:rPr>
          <w:noProof/>
        </w:rPr>
        <w:fldChar w:fldCharType="begin"/>
      </w:r>
      <w:r w:rsidRPr="00901774">
        <w:rPr>
          <w:noProof/>
        </w:rPr>
        <w:instrText xml:space="preserve"> PAGEREF _Toc390699265 \h </w:instrText>
      </w:r>
      <w:r w:rsidRPr="00901774">
        <w:rPr>
          <w:noProof/>
        </w:rPr>
      </w:r>
      <w:r w:rsidRPr="00901774">
        <w:rPr>
          <w:noProof/>
        </w:rPr>
        <w:fldChar w:fldCharType="separate"/>
      </w:r>
      <w:r w:rsidR="008329B0">
        <w:rPr>
          <w:noProof/>
        </w:rPr>
        <w:t>504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901774">
        <w:rPr>
          <w:b w:val="0"/>
          <w:noProof/>
          <w:sz w:val="18"/>
        </w:rPr>
        <w:tab/>
      </w:r>
      <w:r w:rsidRPr="00901774">
        <w:rPr>
          <w:b w:val="0"/>
          <w:noProof/>
          <w:sz w:val="18"/>
        </w:rPr>
        <w:fldChar w:fldCharType="begin"/>
      </w:r>
      <w:r w:rsidRPr="00901774">
        <w:rPr>
          <w:b w:val="0"/>
          <w:noProof/>
          <w:sz w:val="18"/>
        </w:rPr>
        <w:instrText xml:space="preserve"> PAGEREF _Toc390699266 \h </w:instrText>
      </w:r>
      <w:r w:rsidRPr="00901774">
        <w:rPr>
          <w:b w:val="0"/>
          <w:noProof/>
          <w:sz w:val="18"/>
        </w:rPr>
      </w:r>
      <w:r w:rsidRPr="00901774">
        <w:rPr>
          <w:b w:val="0"/>
          <w:noProof/>
          <w:sz w:val="18"/>
        </w:rPr>
        <w:fldChar w:fldCharType="separate"/>
      </w:r>
      <w:r w:rsidR="008329B0">
        <w:rPr>
          <w:b w:val="0"/>
          <w:noProof/>
          <w:sz w:val="18"/>
        </w:rPr>
        <w:t>505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901774">
        <w:rPr>
          <w:noProof/>
        </w:rPr>
        <w:tab/>
      </w:r>
      <w:r w:rsidRPr="00901774">
        <w:rPr>
          <w:noProof/>
        </w:rPr>
        <w:fldChar w:fldCharType="begin"/>
      </w:r>
      <w:r w:rsidRPr="00901774">
        <w:rPr>
          <w:noProof/>
        </w:rPr>
        <w:instrText xml:space="preserve"> PAGEREF _Toc390699267 \h </w:instrText>
      </w:r>
      <w:r w:rsidRPr="00901774">
        <w:rPr>
          <w:noProof/>
        </w:rPr>
      </w:r>
      <w:r w:rsidRPr="00901774">
        <w:rPr>
          <w:noProof/>
        </w:rPr>
        <w:fldChar w:fldCharType="separate"/>
      </w:r>
      <w:r w:rsidR="008329B0">
        <w:rPr>
          <w:noProof/>
        </w:rPr>
        <w:t>505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901774">
        <w:rPr>
          <w:noProof/>
        </w:rPr>
        <w:tab/>
      </w:r>
      <w:r w:rsidRPr="00901774">
        <w:rPr>
          <w:noProof/>
        </w:rPr>
        <w:fldChar w:fldCharType="begin"/>
      </w:r>
      <w:r w:rsidRPr="00901774">
        <w:rPr>
          <w:noProof/>
        </w:rPr>
        <w:instrText xml:space="preserve"> PAGEREF _Toc390699268 \h </w:instrText>
      </w:r>
      <w:r w:rsidRPr="00901774">
        <w:rPr>
          <w:noProof/>
        </w:rPr>
      </w:r>
      <w:r w:rsidRPr="00901774">
        <w:rPr>
          <w:noProof/>
        </w:rPr>
        <w:fldChar w:fldCharType="separate"/>
      </w:r>
      <w:r w:rsidR="008329B0">
        <w:rPr>
          <w:noProof/>
        </w:rPr>
        <w:t>505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901774">
        <w:rPr>
          <w:b w:val="0"/>
          <w:noProof/>
          <w:sz w:val="18"/>
        </w:rPr>
        <w:tab/>
      </w:r>
      <w:r w:rsidRPr="00901774">
        <w:rPr>
          <w:b w:val="0"/>
          <w:noProof/>
          <w:sz w:val="18"/>
        </w:rPr>
        <w:fldChar w:fldCharType="begin"/>
      </w:r>
      <w:r w:rsidRPr="00901774">
        <w:rPr>
          <w:b w:val="0"/>
          <w:noProof/>
          <w:sz w:val="18"/>
        </w:rPr>
        <w:instrText xml:space="preserve"> PAGEREF _Toc390699269 \h </w:instrText>
      </w:r>
      <w:r w:rsidRPr="00901774">
        <w:rPr>
          <w:b w:val="0"/>
          <w:noProof/>
          <w:sz w:val="18"/>
        </w:rPr>
      </w:r>
      <w:r w:rsidRPr="00901774">
        <w:rPr>
          <w:b w:val="0"/>
          <w:noProof/>
          <w:sz w:val="18"/>
        </w:rPr>
        <w:fldChar w:fldCharType="separate"/>
      </w:r>
      <w:r w:rsidR="008329B0">
        <w:rPr>
          <w:b w:val="0"/>
          <w:noProof/>
          <w:sz w:val="18"/>
        </w:rPr>
        <w:t>506</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Ultimate controller</w:t>
      </w:r>
      <w:r w:rsidRPr="00901774">
        <w:rPr>
          <w:b w:val="0"/>
          <w:noProof/>
          <w:sz w:val="18"/>
        </w:rPr>
        <w:tab/>
      </w:r>
      <w:r w:rsidRPr="00901774">
        <w:rPr>
          <w:b w:val="0"/>
          <w:noProof/>
          <w:sz w:val="18"/>
        </w:rPr>
        <w:fldChar w:fldCharType="begin"/>
      </w:r>
      <w:r w:rsidRPr="00901774">
        <w:rPr>
          <w:b w:val="0"/>
          <w:noProof/>
          <w:sz w:val="18"/>
        </w:rPr>
        <w:instrText xml:space="preserve"> PAGEREF _Toc390699270 \h </w:instrText>
      </w:r>
      <w:r w:rsidRPr="00901774">
        <w:rPr>
          <w:b w:val="0"/>
          <w:noProof/>
          <w:sz w:val="18"/>
        </w:rPr>
      </w:r>
      <w:r w:rsidRPr="00901774">
        <w:rPr>
          <w:b w:val="0"/>
          <w:noProof/>
          <w:sz w:val="18"/>
        </w:rPr>
        <w:fldChar w:fldCharType="separate"/>
      </w:r>
      <w:r w:rsidR="008329B0">
        <w:rPr>
          <w:b w:val="0"/>
          <w:noProof/>
          <w:sz w:val="18"/>
        </w:rPr>
        <w:t>507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201C88">
        <w:rPr>
          <w:i/>
          <w:noProof/>
        </w:rPr>
        <w:t>Ultimate controller</w:t>
      </w:r>
      <w:r w:rsidRPr="00901774">
        <w:rPr>
          <w:noProof/>
        </w:rPr>
        <w:tab/>
      </w:r>
      <w:r w:rsidRPr="00901774">
        <w:rPr>
          <w:noProof/>
        </w:rPr>
        <w:fldChar w:fldCharType="begin"/>
      </w:r>
      <w:r w:rsidRPr="00901774">
        <w:rPr>
          <w:noProof/>
        </w:rPr>
        <w:instrText xml:space="preserve"> PAGEREF _Toc390699271 \h </w:instrText>
      </w:r>
      <w:r w:rsidRPr="00901774">
        <w:rPr>
          <w:noProof/>
        </w:rPr>
      </w:r>
      <w:r w:rsidRPr="00901774">
        <w:rPr>
          <w:noProof/>
        </w:rPr>
        <w:fldChar w:fldCharType="separate"/>
      </w:r>
      <w:r w:rsidR="008329B0">
        <w:rPr>
          <w:noProof/>
        </w:rPr>
        <w:t>507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201C88">
        <w:rPr>
          <w:i/>
          <w:noProof/>
        </w:rPr>
        <w:t>Control (for value shifting purposes)</w:t>
      </w:r>
      <w:r>
        <w:rPr>
          <w:noProof/>
        </w:rPr>
        <w:t xml:space="preserve"> of a company</w:t>
      </w:r>
      <w:r w:rsidRPr="00901774">
        <w:rPr>
          <w:noProof/>
        </w:rPr>
        <w:tab/>
      </w:r>
      <w:r w:rsidRPr="00901774">
        <w:rPr>
          <w:noProof/>
        </w:rPr>
        <w:fldChar w:fldCharType="begin"/>
      </w:r>
      <w:r w:rsidRPr="00901774">
        <w:rPr>
          <w:noProof/>
        </w:rPr>
        <w:instrText xml:space="preserve"> PAGEREF _Toc390699272 \h </w:instrText>
      </w:r>
      <w:r w:rsidRPr="00901774">
        <w:rPr>
          <w:noProof/>
        </w:rPr>
      </w:r>
      <w:r w:rsidRPr="00901774">
        <w:rPr>
          <w:noProof/>
        </w:rPr>
        <w:fldChar w:fldCharType="separate"/>
      </w:r>
      <w:r w:rsidR="008329B0">
        <w:rPr>
          <w:noProof/>
        </w:rPr>
        <w:t>507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201C88">
        <w:rPr>
          <w:i/>
          <w:noProof/>
        </w:rPr>
        <w:t>Control (for value shifting purposes)</w:t>
      </w:r>
      <w:r>
        <w:rPr>
          <w:noProof/>
        </w:rPr>
        <w:t xml:space="preserve"> of a fixed trust</w:t>
      </w:r>
      <w:r w:rsidRPr="00901774">
        <w:rPr>
          <w:noProof/>
        </w:rPr>
        <w:tab/>
      </w:r>
      <w:r w:rsidRPr="00901774">
        <w:rPr>
          <w:noProof/>
        </w:rPr>
        <w:fldChar w:fldCharType="begin"/>
      </w:r>
      <w:r w:rsidRPr="00901774">
        <w:rPr>
          <w:noProof/>
        </w:rPr>
        <w:instrText xml:space="preserve"> PAGEREF _Toc390699273 \h </w:instrText>
      </w:r>
      <w:r w:rsidRPr="00901774">
        <w:rPr>
          <w:noProof/>
        </w:rPr>
      </w:r>
      <w:r w:rsidRPr="00901774">
        <w:rPr>
          <w:noProof/>
        </w:rPr>
        <w:fldChar w:fldCharType="separate"/>
      </w:r>
      <w:r w:rsidR="008329B0">
        <w:rPr>
          <w:noProof/>
        </w:rPr>
        <w:t>508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201C88">
        <w:rPr>
          <w:i/>
          <w:noProof/>
        </w:rPr>
        <w:t>Control (for value shifting purposes)</w:t>
      </w:r>
      <w:r>
        <w:rPr>
          <w:noProof/>
        </w:rPr>
        <w:t xml:space="preserve"> of a non</w:t>
      </w:r>
      <w:r>
        <w:rPr>
          <w:noProof/>
        </w:rPr>
        <w:noBreakHyphen/>
        <w:t>fixed trust</w:t>
      </w:r>
      <w:r w:rsidRPr="00901774">
        <w:rPr>
          <w:noProof/>
        </w:rPr>
        <w:tab/>
      </w:r>
      <w:r w:rsidRPr="00901774">
        <w:rPr>
          <w:noProof/>
        </w:rPr>
        <w:fldChar w:fldCharType="begin"/>
      </w:r>
      <w:r w:rsidRPr="00901774">
        <w:rPr>
          <w:noProof/>
        </w:rPr>
        <w:instrText xml:space="preserve"> PAGEREF _Toc390699274 \h </w:instrText>
      </w:r>
      <w:r w:rsidRPr="00901774">
        <w:rPr>
          <w:noProof/>
        </w:rPr>
      </w:r>
      <w:r w:rsidRPr="00901774">
        <w:rPr>
          <w:noProof/>
        </w:rPr>
        <w:fldChar w:fldCharType="separate"/>
      </w:r>
      <w:r w:rsidR="008329B0">
        <w:rPr>
          <w:noProof/>
        </w:rPr>
        <w:t>509</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901774">
        <w:rPr>
          <w:noProof/>
        </w:rPr>
        <w:tab/>
      </w:r>
      <w:r w:rsidRPr="00901774">
        <w:rPr>
          <w:noProof/>
        </w:rPr>
        <w:fldChar w:fldCharType="begin"/>
      </w:r>
      <w:r w:rsidRPr="00901774">
        <w:rPr>
          <w:noProof/>
        </w:rPr>
        <w:instrText xml:space="preserve"> PAGEREF _Toc390699275 \h </w:instrText>
      </w:r>
      <w:r w:rsidRPr="00901774">
        <w:rPr>
          <w:noProof/>
        </w:rPr>
      </w:r>
      <w:r w:rsidRPr="00901774">
        <w:rPr>
          <w:noProof/>
        </w:rPr>
        <w:fldChar w:fldCharType="separate"/>
      </w:r>
      <w:r w:rsidR="008329B0">
        <w:rPr>
          <w:noProof/>
        </w:rPr>
        <w:t>510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901774">
        <w:rPr>
          <w:noProof/>
        </w:rPr>
        <w:tab/>
      </w:r>
      <w:r w:rsidRPr="00901774">
        <w:rPr>
          <w:noProof/>
        </w:rPr>
        <w:fldChar w:fldCharType="begin"/>
      </w:r>
      <w:r w:rsidRPr="00901774">
        <w:rPr>
          <w:noProof/>
        </w:rPr>
        <w:instrText xml:space="preserve"> PAGEREF _Toc390699276 \h </w:instrText>
      </w:r>
      <w:r w:rsidRPr="00901774">
        <w:rPr>
          <w:noProof/>
        </w:rPr>
      </w:r>
      <w:r w:rsidRPr="00901774">
        <w:rPr>
          <w:noProof/>
        </w:rPr>
        <w:fldChar w:fldCharType="separate"/>
      </w:r>
      <w:r w:rsidR="008329B0">
        <w:rPr>
          <w:noProof/>
        </w:rPr>
        <w:t>510</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901774">
        <w:rPr>
          <w:b w:val="0"/>
          <w:noProof/>
          <w:sz w:val="18"/>
        </w:rPr>
        <w:tab/>
      </w:r>
      <w:r w:rsidRPr="00901774">
        <w:rPr>
          <w:b w:val="0"/>
          <w:noProof/>
          <w:sz w:val="18"/>
        </w:rPr>
        <w:fldChar w:fldCharType="begin"/>
      </w:r>
      <w:r w:rsidRPr="00901774">
        <w:rPr>
          <w:b w:val="0"/>
          <w:noProof/>
          <w:sz w:val="18"/>
        </w:rPr>
        <w:instrText xml:space="preserve"> PAGEREF _Toc390699277 \h </w:instrText>
      </w:r>
      <w:r w:rsidRPr="00901774">
        <w:rPr>
          <w:b w:val="0"/>
          <w:noProof/>
          <w:sz w:val="18"/>
        </w:rPr>
      </w:r>
      <w:r w:rsidRPr="00901774">
        <w:rPr>
          <w:b w:val="0"/>
          <w:noProof/>
          <w:sz w:val="18"/>
        </w:rPr>
        <w:fldChar w:fldCharType="separate"/>
      </w:r>
      <w:r w:rsidR="008329B0">
        <w:rPr>
          <w:b w:val="0"/>
          <w:noProof/>
          <w:sz w:val="18"/>
        </w:rPr>
        <w:t>510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901774">
        <w:rPr>
          <w:noProof/>
        </w:rPr>
        <w:tab/>
      </w:r>
      <w:r w:rsidRPr="00901774">
        <w:rPr>
          <w:noProof/>
        </w:rPr>
        <w:fldChar w:fldCharType="begin"/>
      </w:r>
      <w:r w:rsidRPr="00901774">
        <w:rPr>
          <w:noProof/>
        </w:rPr>
        <w:instrText xml:space="preserve"> PAGEREF _Toc390699278 \h </w:instrText>
      </w:r>
      <w:r w:rsidRPr="00901774">
        <w:rPr>
          <w:noProof/>
        </w:rPr>
      </w:r>
      <w:r w:rsidRPr="00901774">
        <w:rPr>
          <w:noProof/>
        </w:rPr>
        <w:fldChar w:fldCharType="separate"/>
      </w:r>
      <w:r w:rsidR="008329B0">
        <w:rPr>
          <w:noProof/>
        </w:rPr>
        <w:t>510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201C88">
        <w:rPr>
          <w:i/>
          <w:noProof/>
        </w:rPr>
        <w:t>Ultimate stake</w:t>
      </w:r>
      <w:r>
        <w:rPr>
          <w:noProof/>
        </w:rPr>
        <w:t xml:space="preserve"> of a particular percentage in a company</w:t>
      </w:r>
      <w:r w:rsidRPr="00901774">
        <w:rPr>
          <w:noProof/>
        </w:rPr>
        <w:tab/>
      </w:r>
      <w:r w:rsidRPr="00901774">
        <w:rPr>
          <w:noProof/>
        </w:rPr>
        <w:fldChar w:fldCharType="begin"/>
      </w:r>
      <w:r w:rsidRPr="00901774">
        <w:rPr>
          <w:noProof/>
        </w:rPr>
        <w:instrText xml:space="preserve"> PAGEREF _Toc390699279 \h </w:instrText>
      </w:r>
      <w:r w:rsidRPr="00901774">
        <w:rPr>
          <w:noProof/>
        </w:rPr>
      </w:r>
      <w:r w:rsidRPr="00901774">
        <w:rPr>
          <w:noProof/>
        </w:rPr>
        <w:fldChar w:fldCharType="separate"/>
      </w:r>
      <w:r w:rsidR="008329B0">
        <w:rPr>
          <w:noProof/>
        </w:rPr>
        <w:t>512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201C88">
        <w:rPr>
          <w:i/>
          <w:noProof/>
        </w:rPr>
        <w:t>Ultimate stake</w:t>
      </w:r>
      <w:r>
        <w:rPr>
          <w:noProof/>
        </w:rPr>
        <w:t xml:space="preserve"> of a particular percentage in a fixed trust</w:t>
      </w:r>
      <w:r w:rsidRPr="00901774">
        <w:rPr>
          <w:noProof/>
        </w:rPr>
        <w:tab/>
      </w:r>
      <w:r w:rsidRPr="00901774">
        <w:rPr>
          <w:noProof/>
        </w:rPr>
        <w:fldChar w:fldCharType="begin"/>
      </w:r>
      <w:r w:rsidRPr="00901774">
        <w:rPr>
          <w:noProof/>
        </w:rPr>
        <w:instrText xml:space="preserve"> PAGEREF _Toc390699280 \h </w:instrText>
      </w:r>
      <w:r w:rsidRPr="00901774">
        <w:rPr>
          <w:noProof/>
        </w:rPr>
      </w:r>
      <w:r w:rsidRPr="00901774">
        <w:rPr>
          <w:noProof/>
        </w:rPr>
        <w:fldChar w:fldCharType="separate"/>
      </w:r>
      <w:r w:rsidR="008329B0">
        <w:rPr>
          <w:noProof/>
        </w:rPr>
        <w:t>513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901774">
        <w:rPr>
          <w:noProof/>
        </w:rPr>
        <w:tab/>
      </w:r>
      <w:r w:rsidRPr="00901774">
        <w:rPr>
          <w:noProof/>
        </w:rPr>
        <w:fldChar w:fldCharType="begin"/>
      </w:r>
      <w:r w:rsidRPr="00901774">
        <w:rPr>
          <w:noProof/>
        </w:rPr>
        <w:instrText xml:space="preserve"> PAGEREF _Toc390699281 \h </w:instrText>
      </w:r>
      <w:r w:rsidRPr="00901774">
        <w:rPr>
          <w:noProof/>
        </w:rPr>
      </w:r>
      <w:r w:rsidRPr="00901774">
        <w:rPr>
          <w:noProof/>
        </w:rPr>
        <w:fldChar w:fldCharType="separate"/>
      </w:r>
      <w:r w:rsidR="008329B0">
        <w:rPr>
          <w:noProof/>
        </w:rPr>
        <w:t>514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901774">
        <w:rPr>
          <w:b w:val="0"/>
          <w:noProof/>
          <w:sz w:val="18"/>
        </w:rPr>
        <w:tab/>
      </w:r>
      <w:r w:rsidRPr="00901774">
        <w:rPr>
          <w:b w:val="0"/>
          <w:noProof/>
          <w:sz w:val="18"/>
        </w:rPr>
        <w:fldChar w:fldCharType="begin"/>
      </w:r>
      <w:r w:rsidRPr="00901774">
        <w:rPr>
          <w:b w:val="0"/>
          <w:noProof/>
          <w:sz w:val="18"/>
        </w:rPr>
        <w:instrText xml:space="preserve"> PAGEREF _Toc390699282 \h </w:instrText>
      </w:r>
      <w:r w:rsidRPr="00901774">
        <w:rPr>
          <w:b w:val="0"/>
          <w:noProof/>
          <w:sz w:val="18"/>
        </w:rPr>
      </w:r>
      <w:r w:rsidRPr="00901774">
        <w:rPr>
          <w:b w:val="0"/>
          <w:noProof/>
          <w:sz w:val="18"/>
        </w:rPr>
        <w:fldChar w:fldCharType="separate"/>
      </w:r>
      <w:r w:rsidR="008329B0">
        <w:rPr>
          <w:b w:val="0"/>
          <w:noProof/>
          <w:sz w:val="18"/>
        </w:rPr>
        <w:t>515</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901774">
        <w:rPr>
          <w:b w:val="0"/>
          <w:noProof/>
          <w:sz w:val="18"/>
        </w:rPr>
        <w:tab/>
      </w:r>
      <w:r w:rsidRPr="00901774">
        <w:rPr>
          <w:b w:val="0"/>
          <w:noProof/>
          <w:sz w:val="18"/>
        </w:rPr>
        <w:fldChar w:fldCharType="begin"/>
      </w:r>
      <w:r w:rsidRPr="00901774">
        <w:rPr>
          <w:b w:val="0"/>
          <w:noProof/>
          <w:sz w:val="18"/>
        </w:rPr>
        <w:instrText xml:space="preserve"> PAGEREF _Toc390699283 \h </w:instrText>
      </w:r>
      <w:r w:rsidRPr="00901774">
        <w:rPr>
          <w:b w:val="0"/>
          <w:noProof/>
          <w:sz w:val="18"/>
        </w:rPr>
      </w:r>
      <w:r w:rsidRPr="00901774">
        <w:rPr>
          <w:b w:val="0"/>
          <w:noProof/>
          <w:sz w:val="18"/>
        </w:rPr>
        <w:fldChar w:fldCharType="separate"/>
      </w:r>
      <w:r w:rsidR="008329B0">
        <w:rPr>
          <w:b w:val="0"/>
          <w:noProof/>
          <w:sz w:val="18"/>
        </w:rPr>
        <w:t>515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450</w:t>
      </w:r>
      <w:r>
        <w:rPr>
          <w:noProof/>
        </w:rPr>
        <w:tab/>
        <w:t>What this Subdivision is about</w:t>
      </w:r>
      <w:r w:rsidRPr="00901774">
        <w:rPr>
          <w:noProof/>
        </w:rPr>
        <w:tab/>
      </w:r>
      <w:r w:rsidRPr="00901774">
        <w:rPr>
          <w:noProof/>
        </w:rPr>
        <w:fldChar w:fldCharType="begin"/>
      </w:r>
      <w:r w:rsidRPr="00901774">
        <w:rPr>
          <w:noProof/>
        </w:rPr>
        <w:instrText xml:space="preserve"> PAGEREF _Toc390699284 \h </w:instrText>
      </w:r>
      <w:r w:rsidRPr="00901774">
        <w:rPr>
          <w:noProof/>
        </w:rPr>
      </w:r>
      <w:r w:rsidRPr="00901774">
        <w:rPr>
          <w:noProof/>
        </w:rPr>
        <w:fldChar w:fldCharType="separate"/>
      </w:r>
      <w:r w:rsidR="008329B0">
        <w:rPr>
          <w:noProof/>
        </w:rPr>
        <w:t>515</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_Toc390699285 \h </w:instrText>
      </w:r>
      <w:r w:rsidRPr="00901774">
        <w:rPr>
          <w:b w:val="0"/>
          <w:noProof/>
          <w:sz w:val="18"/>
        </w:rPr>
      </w:r>
      <w:r w:rsidRPr="00901774">
        <w:rPr>
          <w:b w:val="0"/>
          <w:noProof/>
          <w:sz w:val="18"/>
        </w:rPr>
        <w:fldChar w:fldCharType="separate"/>
      </w:r>
      <w:r w:rsidR="008329B0">
        <w:rPr>
          <w:b w:val="0"/>
          <w:noProof/>
          <w:sz w:val="18"/>
        </w:rPr>
        <w:t>516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727</w:t>
      </w:r>
      <w:r>
        <w:rPr>
          <w:noProof/>
        </w:rPr>
        <w:noBreakHyphen/>
        <w:t>455</w:t>
      </w:r>
      <w:r>
        <w:rPr>
          <w:noProof/>
        </w:rPr>
        <w:tab/>
        <w:t>Consequences of the indirect value shift</w:t>
      </w:r>
      <w:r w:rsidRPr="00901774">
        <w:rPr>
          <w:noProof/>
        </w:rPr>
        <w:tab/>
      </w:r>
      <w:r w:rsidRPr="00901774">
        <w:rPr>
          <w:noProof/>
        </w:rPr>
        <w:fldChar w:fldCharType="begin"/>
      </w:r>
      <w:r w:rsidRPr="00901774">
        <w:rPr>
          <w:noProof/>
        </w:rPr>
        <w:instrText xml:space="preserve"> PAGEREF _Toc390699286 \h </w:instrText>
      </w:r>
      <w:r w:rsidRPr="00901774">
        <w:rPr>
          <w:noProof/>
        </w:rPr>
      </w:r>
      <w:r w:rsidRPr="00901774">
        <w:rPr>
          <w:noProof/>
        </w:rPr>
        <w:fldChar w:fldCharType="separate"/>
      </w:r>
      <w:r w:rsidR="008329B0">
        <w:rPr>
          <w:noProof/>
        </w:rPr>
        <w:t>516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Affected interests</w:t>
      </w:r>
      <w:r w:rsidRPr="00901774">
        <w:rPr>
          <w:b w:val="0"/>
          <w:noProof/>
          <w:sz w:val="18"/>
        </w:rPr>
        <w:tab/>
      </w:r>
      <w:r w:rsidRPr="00901774">
        <w:rPr>
          <w:b w:val="0"/>
          <w:noProof/>
          <w:sz w:val="18"/>
        </w:rPr>
        <w:fldChar w:fldCharType="begin"/>
      </w:r>
      <w:r w:rsidRPr="00901774">
        <w:rPr>
          <w:b w:val="0"/>
          <w:noProof/>
          <w:sz w:val="18"/>
        </w:rPr>
        <w:instrText xml:space="preserve"> PAGEREF _Toc390699287 \h </w:instrText>
      </w:r>
      <w:r w:rsidRPr="00901774">
        <w:rPr>
          <w:b w:val="0"/>
          <w:noProof/>
          <w:sz w:val="18"/>
        </w:rPr>
      </w:r>
      <w:r w:rsidRPr="00901774">
        <w:rPr>
          <w:b w:val="0"/>
          <w:noProof/>
          <w:sz w:val="18"/>
        </w:rPr>
        <w:fldChar w:fldCharType="separate"/>
      </w:r>
      <w:r w:rsidR="008329B0">
        <w:rPr>
          <w:b w:val="0"/>
          <w:noProof/>
          <w:sz w:val="18"/>
        </w:rPr>
        <w:t>516</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201C88">
        <w:rPr>
          <w:i/>
          <w:noProof/>
        </w:rPr>
        <w:t>Affected interests</w:t>
      </w:r>
      <w:r>
        <w:rPr>
          <w:noProof/>
        </w:rPr>
        <w:t xml:space="preserve"> in the losing entity</w:t>
      </w:r>
      <w:r w:rsidRPr="00901774">
        <w:rPr>
          <w:noProof/>
        </w:rPr>
        <w:tab/>
      </w:r>
      <w:r w:rsidRPr="00901774">
        <w:rPr>
          <w:noProof/>
        </w:rPr>
        <w:fldChar w:fldCharType="begin"/>
      </w:r>
      <w:r w:rsidRPr="00901774">
        <w:rPr>
          <w:noProof/>
        </w:rPr>
        <w:instrText xml:space="preserve"> PAGEREF _Toc390699288 \h </w:instrText>
      </w:r>
      <w:r w:rsidRPr="00901774">
        <w:rPr>
          <w:noProof/>
        </w:rPr>
      </w:r>
      <w:r w:rsidRPr="00901774">
        <w:rPr>
          <w:noProof/>
        </w:rPr>
        <w:fldChar w:fldCharType="separate"/>
      </w:r>
      <w:r w:rsidR="008329B0">
        <w:rPr>
          <w:noProof/>
        </w:rPr>
        <w:t>516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201C88">
        <w:rPr>
          <w:i/>
          <w:noProof/>
        </w:rPr>
        <w:t>Affected interests</w:t>
      </w:r>
      <w:r>
        <w:rPr>
          <w:noProof/>
        </w:rPr>
        <w:t xml:space="preserve"> in the gaining entity</w:t>
      </w:r>
      <w:r w:rsidRPr="00901774">
        <w:rPr>
          <w:noProof/>
        </w:rPr>
        <w:tab/>
      </w:r>
      <w:r w:rsidRPr="00901774">
        <w:rPr>
          <w:noProof/>
        </w:rPr>
        <w:fldChar w:fldCharType="begin"/>
      </w:r>
      <w:r w:rsidRPr="00901774">
        <w:rPr>
          <w:noProof/>
        </w:rPr>
        <w:instrText xml:space="preserve"> PAGEREF _Toc390699289 \h </w:instrText>
      </w:r>
      <w:r w:rsidRPr="00901774">
        <w:rPr>
          <w:noProof/>
        </w:rPr>
      </w:r>
      <w:r w:rsidRPr="00901774">
        <w:rPr>
          <w:noProof/>
        </w:rPr>
        <w:fldChar w:fldCharType="separate"/>
      </w:r>
      <w:r w:rsidR="008329B0">
        <w:rPr>
          <w:noProof/>
        </w:rPr>
        <w:t>517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901774">
        <w:rPr>
          <w:noProof/>
        </w:rPr>
        <w:tab/>
      </w:r>
      <w:r w:rsidRPr="00901774">
        <w:rPr>
          <w:noProof/>
        </w:rPr>
        <w:fldChar w:fldCharType="begin"/>
      </w:r>
      <w:r w:rsidRPr="00901774">
        <w:rPr>
          <w:noProof/>
        </w:rPr>
        <w:instrText xml:space="preserve"> PAGEREF _Toc390699290 \h </w:instrText>
      </w:r>
      <w:r w:rsidRPr="00901774">
        <w:rPr>
          <w:noProof/>
        </w:rPr>
      </w:r>
      <w:r w:rsidRPr="00901774">
        <w:rPr>
          <w:noProof/>
        </w:rPr>
        <w:fldChar w:fldCharType="separate"/>
      </w:r>
      <w:r w:rsidR="008329B0">
        <w:rPr>
          <w:noProof/>
        </w:rPr>
        <w:t>517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201C88">
        <w:rPr>
          <w:i/>
          <w:noProof/>
        </w:rPr>
        <w:t>Equity or loan interest</w:t>
      </w:r>
      <w:r>
        <w:rPr>
          <w:noProof/>
        </w:rPr>
        <w:t xml:space="preserve"> and related terms</w:t>
      </w:r>
      <w:r w:rsidRPr="00901774">
        <w:rPr>
          <w:noProof/>
        </w:rPr>
        <w:tab/>
      </w:r>
      <w:r w:rsidRPr="00901774">
        <w:rPr>
          <w:noProof/>
        </w:rPr>
        <w:fldChar w:fldCharType="begin"/>
      </w:r>
      <w:r w:rsidRPr="00901774">
        <w:rPr>
          <w:noProof/>
        </w:rPr>
        <w:instrText xml:space="preserve"> PAGEREF _Toc390699291 \h </w:instrText>
      </w:r>
      <w:r w:rsidRPr="00901774">
        <w:rPr>
          <w:noProof/>
        </w:rPr>
      </w:r>
      <w:r w:rsidRPr="00901774">
        <w:rPr>
          <w:noProof/>
        </w:rPr>
        <w:fldChar w:fldCharType="separate"/>
      </w:r>
      <w:r w:rsidR="008329B0">
        <w:rPr>
          <w:noProof/>
        </w:rPr>
        <w:t>518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201C88">
        <w:rPr>
          <w:i/>
          <w:noProof/>
        </w:rPr>
        <w:t>Indirect equity or loan interest</w:t>
      </w:r>
      <w:r w:rsidRPr="00901774">
        <w:rPr>
          <w:noProof/>
        </w:rPr>
        <w:tab/>
      </w:r>
      <w:r w:rsidRPr="00901774">
        <w:rPr>
          <w:noProof/>
        </w:rPr>
        <w:fldChar w:fldCharType="begin"/>
      </w:r>
      <w:r w:rsidRPr="00901774">
        <w:rPr>
          <w:noProof/>
        </w:rPr>
        <w:instrText xml:space="preserve"> PAGEREF _Toc390699292 \h </w:instrText>
      </w:r>
      <w:r w:rsidRPr="00901774">
        <w:rPr>
          <w:noProof/>
        </w:rPr>
      </w:r>
      <w:r w:rsidRPr="00901774">
        <w:rPr>
          <w:noProof/>
        </w:rPr>
        <w:fldChar w:fldCharType="separate"/>
      </w:r>
      <w:r w:rsidR="008329B0">
        <w:rPr>
          <w:noProof/>
        </w:rPr>
        <w:t>519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Affected owners</w:t>
      </w:r>
      <w:r w:rsidRPr="00901774">
        <w:rPr>
          <w:b w:val="0"/>
          <w:noProof/>
          <w:sz w:val="18"/>
        </w:rPr>
        <w:tab/>
      </w:r>
      <w:r w:rsidRPr="00901774">
        <w:rPr>
          <w:b w:val="0"/>
          <w:noProof/>
          <w:sz w:val="18"/>
        </w:rPr>
        <w:fldChar w:fldCharType="begin"/>
      </w:r>
      <w:r w:rsidRPr="00901774">
        <w:rPr>
          <w:b w:val="0"/>
          <w:noProof/>
          <w:sz w:val="18"/>
        </w:rPr>
        <w:instrText xml:space="preserve"> PAGEREF _Toc390699293 \h </w:instrText>
      </w:r>
      <w:r w:rsidRPr="00901774">
        <w:rPr>
          <w:b w:val="0"/>
          <w:noProof/>
          <w:sz w:val="18"/>
        </w:rPr>
      </w:r>
      <w:r w:rsidRPr="00901774">
        <w:rPr>
          <w:b w:val="0"/>
          <w:noProof/>
          <w:sz w:val="18"/>
        </w:rPr>
        <w:fldChar w:fldCharType="separate"/>
      </w:r>
      <w:r w:rsidR="008329B0">
        <w:rPr>
          <w:b w:val="0"/>
          <w:noProof/>
          <w:sz w:val="18"/>
        </w:rPr>
        <w:t>519</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201C88">
        <w:rPr>
          <w:i/>
          <w:noProof/>
        </w:rPr>
        <w:t>affected owners</w:t>
      </w:r>
      <w:r w:rsidRPr="00901774">
        <w:rPr>
          <w:noProof/>
        </w:rPr>
        <w:tab/>
      </w:r>
      <w:r w:rsidRPr="00901774">
        <w:rPr>
          <w:noProof/>
        </w:rPr>
        <w:fldChar w:fldCharType="begin"/>
      </w:r>
      <w:r w:rsidRPr="00901774">
        <w:rPr>
          <w:noProof/>
        </w:rPr>
        <w:instrText xml:space="preserve"> PAGEREF _Toc390699294 \h </w:instrText>
      </w:r>
      <w:r w:rsidRPr="00901774">
        <w:rPr>
          <w:noProof/>
        </w:rPr>
      </w:r>
      <w:r w:rsidRPr="00901774">
        <w:rPr>
          <w:noProof/>
        </w:rPr>
        <w:fldChar w:fldCharType="separate"/>
      </w:r>
      <w:r w:rsidR="008329B0">
        <w:rPr>
          <w:noProof/>
        </w:rPr>
        <w:t>519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Choices about method to be used</w:t>
      </w:r>
      <w:r w:rsidRPr="00901774">
        <w:rPr>
          <w:b w:val="0"/>
          <w:noProof/>
          <w:sz w:val="18"/>
        </w:rPr>
        <w:tab/>
      </w:r>
      <w:r w:rsidRPr="00901774">
        <w:rPr>
          <w:b w:val="0"/>
          <w:noProof/>
          <w:sz w:val="18"/>
        </w:rPr>
        <w:fldChar w:fldCharType="begin"/>
      </w:r>
      <w:r w:rsidRPr="00901774">
        <w:rPr>
          <w:b w:val="0"/>
          <w:noProof/>
          <w:sz w:val="18"/>
        </w:rPr>
        <w:instrText xml:space="preserve"> PAGEREF _Toc390699295 \h </w:instrText>
      </w:r>
      <w:r w:rsidRPr="00901774">
        <w:rPr>
          <w:b w:val="0"/>
          <w:noProof/>
          <w:sz w:val="18"/>
        </w:rPr>
      </w:r>
      <w:r w:rsidRPr="00901774">
        <w:rPr>
          <w:b w:val="0"/>
          <w:noProof/>
          <w:sz w:val="18"/>
        </w:rPr>
        <w:fldChar w:fldCharType="separate"/>
      </w:r>
      <w:r w:rsidR="008329B0">
        <w:rPr>
          <w:b w:val="0"/>
          <w:noProof/>
          <w:sz w:val="18"/>
        </w:rPr>
        <w:t>521</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901774">
        <w:rPr>
          <w:noProof/>
        </w:rPr>
        <w:tab/>
      </w:r>
      <w:r w:rsidRPr="00901774">
        <w:rPr>
          <w:noProof/>
        </w:rPr>
        <w:fldChar w:fldCharType="begin"/>
      </w:r>
      <w:r w:rsidRPr="00901774">
        <w:rPr>
          <w:noProof/>
        </w:rPr>
        <w:instrText xml:space="preserve"> PAGEREF _Toc390699296 \h </w:instrText>
      </w:r>
      <w:r w:rsidRPr="00901774">
        <w:rPr>
          <w:noProof/>
        </w:rPr>
      </w:r>
      <w:r w:rsidRPr="00901774">
        <w:rPr>
          <w:noProof/>
        </w:rPr>
        <w:fldChar w:fldCharType="separate"/>
      </w:r>
      <w:r w:rsidR="008329B0">
        <w:rPr>
          <w:noProof/>
        </w:rPr>
        <w:t>521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901774">
        <w:rPr>
          <w:noProof/>
        </w:rPr>
        <w:tab/>
      </w:r>
      <w:r w:rsidRPr="00901774">
        <w:rPr>
          <w:noProof/>
        </w:rPr>
        <w:fldChar w:fldCharType="begin"/>
      </w:r>
      <w:r w:rsidRPr="00901774">
        <w:rPr>
          <w:noProof/>
        </w:rPr>
        <w:instrText xml:space="preserve"> PAGEREF _Toc390699297 \h </w:instrText>
      </w:r>
      <w:r w:rsidRPr="00901774">
        <w:rPr>
          <w:noProof/>
        </w:rPr>
      </w:r>
      <w:r w:rsidRPr="00901774">
        <w:rPr>
          <w:noProof/>
        </w:rPr>
        <w:fldChar w:fldCharType="separate"/>
      </w:r>
      <w:r w:rsidR="008329B0">
        <w:rPr>
          <w:noProof/>
        </w:rPr>
        <w:t>523</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901774">
        <w:rPr>
          <w:b w:val="0"/>
          <w:noProof/>
          <w:sz w:val="18"/>
        </w:rPr>
        <w:tab/>
      </w:r>
      <w:r w:rsidRPr="00901774">
        <w:rPr>
          <w:b w:val="0"/>
          <w:noProof/>
          <w:sz w:val="18"/>
        </w:rPr>
        <w:fldChar w:fldCharType="begin"/>
      </w:r>
      <w:r w:rsidRPr="00901774">
        <w:rPr>
          <w:b w:val="0"/>
          <w:noProof/>
          <w:sz w:val="18"/>
        </w:rPr>
        <w:instrText xml:space="preserve"> PAGEREF _Toc390699298 \h </w:instrText>
      </w:r>
      <w:r w:rsidRPr="00901774">
        <w:rPr>
          <w:b w:val="0"/>
          <w:noProof/>
          <w:sz w:val="18"/>
        </w:rPr>
      </w:r>
      <w:r w:rsidRPr="00901774">
        <w:rPr>
          <w:b w:val="0"/>
          <w:noProof/>
          <w:sz w:val="18"/>
        </w:rPr>
        <w:fldChar w:fldCharType="separate"/>
      </w:r>
      <w:r w:rsidR="008329B0">
        <w:rPr>
          <w:b w:val="0"/>
          <w:noProof/>
          <w:sz w:val="18"/>
        </w:rPr>
        <w:t>524</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901774">
        <w:rPr>
          <w:noProof/>
        </w:rPr>
        <w:tab/>
      </w:r>
      <w:r w:rsidRPr="00901774">
        <w:rPr>
          <w:noProof/>
        </w:rPr>
        <w:fldChar w:fldCharType="begin"/>
      </w:r>
      <w:r w:rsidRPr="00901774">
        <w:rPr>
          <w:noProof/>
        </w:rPr>
        <w:instrText xml:space="preserve"> PAGEREF _Toc390699299 \h </w:instrText>
      </w:r>
      <w:r w:rsidRPr="00901774">
        <w:rPr>
          <w:noProof/>
        </w:rPr>
      </w:r>
      <w:r w:rsidRPr="00901774">
        <w:rPr>
          <w:noProof/>
        </w:rPr>
        <w:fldChar w:fldCharType="separate"/>
      </w:r>
      <w:r w:rsidR="008329B0">
        <w:rPr>
          <w:noProof/>
        </w:rPr>
        <w:t>524</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Operative provisions</w:t>
      </w:r>
      <w:r w:rsidRPr="00901774">
        <w:rPr>
          <w:b w:val="0"/>
          <w:noProof/>
          <w:sz w:val="18"/>
        </w:rPr>
        <w:tab/>
      </w:r>
      <w:r w:rsidRPr="00901774">
        <w:rPr>
          <w:b w:val="0"/>
          <w:noProof/>
          <w:sz w:val="18"/>
        </w:rPr>
        <w:fldChar w:fldCharType="begin"/>
      </w:r>
      <w:r w:rsidRPr="00901774">
        <w:rPr>
          <w:b w:val="0"/>
          <w:noProof/>
          <w:sz w:val="18"/>
        </w:rPr>
        <w:instrText xml:space="preserve"> PAGEREF _Toc390699300 \h </w:instrText>
      </w:r>
      <w:r w:rsidRPr="00901774">
        <w:rPr>
          <w:b w:val="0"/>
          <w:noProof/>
          <w:sz w:val="18"/>
        </w:rPr>
      </w:r>
      <w:r w:rsidRPr="00901774">
        <w:rPr>
          <w:b w:val="0"/>
          <w:noProof/>
          <w:sz w:val="18"/>
        </w:rPr>
        <w:fldChar w:fldCharType="separate"/>
      </w:r>
      <w:r w:rsidR="008329B0">
        <w:rPr>
          <w:b w:val="0"/>
          <w:noProof/>
          <w:sz w:val="18"/>
        </w:rPr>
        <w:t>525</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901774">
        <w:rPr>
          <w:noProof/>
        </w:rPr>
        <w:tab/>
      </w:r>
      <w:r w:rsidRPr="00901774">
        <w:rPr>
          <w:noProof/>
        </w:rPr>
        <w:fldChar w:fldCharType="begin"/>
      </w:r>
      <w:r w:rsidRPr="00901774">
        <w:rPr>
          <w:noProof/>
        </w:rPr>
        <w:instrText xml:space="preserve"> PAGEREF _Toc390699301 \h </w:instrText>
      </w:r>
      <w:r w:rsidRPr="00901774">
        <w:rPr>
          <w:noProof/>
        </w:rPr>
      </w:r>
      <w:r w:rsidRPr="00901774">
        <w:rPr>
          <w:noProof/>
        </w:rPr>
        <w:fldChar w:fldCharType="separate"/>
      </w:r>
      <w:r w:rsidR="008329B0">
        <w:rPr>
          <w:noProof/>
        </w:rPr>
        <w:t>525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901774">
        <w:rPr>
          <w:noProof/>
        </w:rPr>
        <w:tab/>
      </w:r>
      <w:r w:rsidRPr="00901774">
        <w:rPr>
          <w:noProof/>
        </w:rPr>
        <w:fldChar w:fldCharType="begin"/>
      </w:r>
      <w:r w:rsidRPr="00901774">
        <w:rPr>
          <w:noProof/>
        </w:rPr>
        <w:instrText xml:space="preserve"> PAGEREF _Toc390699302 \h </w:instrText>
      </w:r>
      <w:r w:rsidRPr="00901774">
        <w:rPr>
          <w:noProof/>
        </w:rPr>
      </w:r>
      <w:r w:rsidRPr="00901774">
        <w:rPr>
          <w:noProof/>
        </w:rPr>
        <w:fldChar w:fldCharType="separate"/>
      </w:r>
      <w:r w:rsidR="008329B0">
        <w:rPr>
          <w:noProof/>
        </w:rPr>
        <w:t>526</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901774">
        <w:rPr>
          <w:noProof/>
        </w:rPr>
        <w:tab/>
      </w:r>
      <w:r w:rsidRPr="00901774">
        <w:rPr>
          <w:noProof/>
        </w:rPr>
        <w:fldChar w:fldCharType="begin"/>
      </w:r>
      <w:r w:rsidRPr="00901774">
        <w:rPr>
          <w:noProof/>
        </w:rPr>
        <w:instrText xml:space="preserve"> PAGEREF _Toc390699303 \h </w:instrText>
      </w:r>
      <w:r w:rsidRPr="00901774">
        <w:rPr>
          <w:noProof/>
        </w:rPr>
      </w:r>
      <w:r w:rsidRPr="00901774">
        <w:rPr>
          <w:noProof/>
        </w:rPr>
        <w:fldChar w:fldCharType="separate"/>
      </w:r>
      <w:r w:rsidR="008329B0">
        <w:rPr>
          <w:noProof/>
        </w:rPr>
        <w:t>527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901774">
        <w:rPr>
          <w:noProof/>
        </w:rPr>
        <w:tab/>
      </w:r>
      <w:r w:rsidRPr="00901774">
        <w:rPr>
          <w:noProof/>
        </w:rPr>
        <w:fldChar w:fldCharType="begin"/>
      </w:r>
      <w:r w:rsidRPr="00901774">
        <w:rPr>
          <w:noProof/>
        </w:rPr>
        <w:instrText xml:space="preserve"> PAGEREF _Toc390699304 \h </w:instrText>
      </w:r>
      <w:r w:rsidRPr="00901774">
        <w:rPr>
          <w:noProof/>
        </w:rPr>
      </w:r>
      <w:r w:rsidRPr="00901774">
        <w:rPr>
          <w:noProof/>
        </w:rPr>
        <w:fldChar w:fldCharType="separate"/>
      </w:r>
      <w:r w:rsidR="008329B0">
        <w:rPr>
          <w:noProof/>
        </w:rPr>
        <w:t>527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901774">
        <w:rPr>
          <w:noProof/>
        </w:rPr>
        <w:tab/>
      </w:r>
      <w:r w:rsidRPr="00901774">
        <w:rPr>
          <w:noProof/>
        </w:rPr>
        <w:fldChar w:fldCharType="begin"/>
      </w:r>
      <w:r w:rsidRPr="00901774">
        <w:rPr>
          <w:noProof/>
        </w:rPr>
        <w:instrText xml:space="preserve"> PAGEREF _Toc390699305 \h </w:instrText>
      </w:r>
      <w:r w:rsidRPr="00901774">
        <w:rPr>
          <w:noProof/>
        </w:rPr>
      </w:r>
      <w:r w:rsidRPr="00901774">
        <w:rPr>
          <w:noProof/>
        </w:rPr>
        <w:fldChar w:fldCharType="separate"/>
      </w:r>
      <w:r w:rsidR="008329B0">
        <w:rPr>
          <w:noProof/>
        </w:rPr>
        <w:t>528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901774">
        <w:rPr>
          <w:noProof/>
        </w:rPr>
        <w:tab/>
      </w:r>
      <w:r w:rsidRPr="00901774">
        <w:rPr>
          <w:noProof/>
        </w:rPr>
        <w:fldChar w:fldCharType="begin"/>
      </w:r>
      <w:r w:rsidRPr="00901774">
        <w:rPr>
          <w:noProof/>
        </w:rPr>
        <w:instrText xml:space="preserve"> PAGEREF _Toc390699306 \h </w:instrText>
      </w:r>
      <w:r w:rsidRPr="00901774">
        <w:rPr>
          <w:noProof/>
        </w:rPr>
      </w:r>
      <w:r w:rsidRPr="00901774">
        <w:rPr>
          <w:noProof/>
        </w:rPr>
        <w:fldChar w:fldCharType="separate"/>
      </w:r>
      <w:r w:rsidR="008329B0">
        <w:rPr>
          <w:noProof/>
        </w:rPr>
        <w:t>530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901774">
        <w:rPr>
          <w:noProof/>
        </w:rPr>
        <w:tab/>
      </w:r>
      <w:r w:rsidRPr="00901774">
        <w:rPr>
          <w:noProof/>
        </w:rPr>
        <w:fldChar w:fldCharType="begin"/>
      </w:r>
      <w:r w:rsidRPr="00901774">
        <w:rPr>
          <w:noProof/>
        </w:rPr>
        <w:instrText xml:space="preserve"> PAGEREF _Toc390699307 \h </w:instrText>
      </w:r>
      <w:r w:rsidRPr="00901774">
        <w:rPr>
          <w:noProof/>
        </w:rPr>
      </w:r>
      <w:r w:rsidRPr="00901774">
        <w:rPr>
          <w:noProof/>
        </w:rPr>
        <w:fldChar w:fldCharType="separate"/>
      </w:r>
      <w:r w:rsidR="008329B0">
        <w:rPr>
          <w:noProof/>
        </w:rPr>
        <w:t>530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901774">
        <w:rPr>
          <w:noProof/>
        </w:rPr>
        <w:tab/>
      </w:r>
      <w:r w:rsidRPr="00901774">
        <w:rPr>
          <w:noProof/>
        </w:rPr>
        <w:fldChar w:fldCharType="begin"/>
      </w:r>
      <w:r w:rsidRPr="00901774">
        <w:rPr>
          <w:noProof/>
        </w:rPr>
        <w:instrText xml:space="preserve"> PAGEREF _Toc390699308 \h </w:instrText>
      </w:r>
      <w:r w:rsidRPr="00901774">
        <w:rPr>
          <w:noProof/>
        </w:rPr>
      </w:r>
      <w:r w:rsidRPr="00901774">
        <w:rPr>
          <w:noProof/>
        </w:rPr>
        <w:fldChar w:fldCharType="separate"/>
      </w:r>
      <w:r w:rsidR="008329B0">
        <w:rPr>
          <w:noProof/>
        </w:rPr>
        <w:t>531</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901774">
        <w:rPr>
          <w:b w:val="0"/>
          <w:noProof/>
          <w:sz w:val="18"/>
        </w:rPr>
        <w:tab/>
      </w:r>
      <w:r w:rsidRPr="00901774">
        <w:rPr>
          <w:b w:val="0"/>
          <w:noProof/>
          <w:sz w:val="18"/>
        </w:rPr>
        <w:fldChar w:fldCharType="begin"/>
      </w:r>
      <w:r w:rsidRPr="00901774">
        <w:rPr>
          <w:b w:val="0"/>
          <w:noProof/>
          <w:sz w:val="18"/>
        </w:rPr>
        <w:instrText xml:space="preserve"> PAGEREF _Toc390699309 \h </w:instrText>
      </w:r>
      <w:r w:rsidRPr="00901774">
        <w:rPr>
          <w:b w:val="0"/>
          <w:noProof/>
          <w:sz w:val="18"/>
        </w:rPr>
      </w:r>
      <w:r w:rsidRPr="00901774">
        <w:rPr>
          <w:b w:val="0"/>
          <w:noProof/>
          <w:sz w:val="18"/>
        </w:rPr>
        <w:fldChar w:fldCharType="separate"/>
      </w:r>
      <w:r w:rsidR="008329B0">
        <w:rPr>
          <w:b w:val="0"/>
          <w:noProof/>
          <w:sz w:val="18"/>
        </w:rPr>
        <w:t>532</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901774">
        <w:rPr>
          <w:noProof/>
        </w:rPr>
        <w:tab/>
      </w:r>
      <w:r w:rsidRPr="00901774">
        <w:rPr>
          <w:noProof/>
        </w:rPr>
        <w:fldChar w:fldCharType="begin"/>
      </w:r>
      <w:r w:rsidRPr="00901774">
        <w:rPr>
          <w:noProof/>
        </w:rPr>
        <w:instrText xml:space="preserve"> PAGEREF _Toc390699310 \h </w:instrText>
      </w:r>
      <w:r w:rsidRPr="00901774">
        <w:rPr>
          <w:noProof/>
        </w:rPr>
      </w:r>
      <w:r w:rsidRPr="00901774">
        <w:rPr>
          <w:noProof/>
        </w:rPr>
        <w:fldChar w:fldCharType="separate"/>
      </w:r>
      <w:r w:rsidR="008329B0">
        <w:rPr>
          <w:noProof/>
        </w:rPr>
        <w:t>532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201C88">
        <w:rPr>
          <w:i/>
          <w:noProof/>
        </w:rPr>
        <w:t>not</w:t>
      </w:r>
      <w:r>
        <w:rPr>
          <w:noProof/>
        </w:rPr>
        <w:t xml:space="preserve"> excluded</w:t>
      </w:r>
      <w:r w:rsidRPr="00901774">
        <w:rPr>
          <w:b w:val="0"/>
          <w:noProof/>
          <w:sz w:val="18"/>
        </w:rPr>
        <w:tab/>
      </w:r>
      <w:r w:rsidRPr="00901774">
        <w:rPr>
          <w:b w:val="0"/>
          <w:noProof/>
          <w:sz w:val="18"/>
        </w:rPr>
        <w:fldChar w:fldCharType="begin"/>
      </w:r>
      <w:r w:rsidRPr="00901774">
        <w:rPr>
          <w:b w:val="0"/>
          <w:noProof/>
          <w:sz w:val="18"/>
        </w:rPr>
        <w:instrText xml:space="preserve"> PAGEREF _Toc390699311 \h </w:instrText>
      </w:r>
      <w:r w:rsidRPr="00901774">
        <w:rPr>
          <w:b w:val="0"/>
          <w:noProof/>
          <w:sz w:val="18"/>
        </w:rPr>
      </w:r>
      <w:r w:rsidRPr="00901774">
        <w:rPr>
          <w:b w:val="0"/>
          <w:noProof/>
          <w:sz w:val="18"/>
        </w:rPr>
        <w:fldChar w:fldCharType="separate"/>
      </w:r>
      <w:r w:rsidR="008329B0">
        <w:rPr>
          <w:b w:val="0"/>
          <w:noProof/>
          <w:sz w:val="18"/>
        </w:rPr>
        <w:t>533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901774">
        <w:rPr>
          <w:noProof/>
        </w:rPr>
        <w:tab/>
      </w:r>
      <w:r w:rsidRPr="00901774">
        <w:rPr>
          <w:noProof/>
        </w:rPr>
        <w:fldChar w:fldCharType="begin"/>
      </w:r>
      <w:r w:rsidRPr="00901774">
        <w:rPr>
          <w:noProof/>
        </w:rPr>
        <w:instrText xml:space="preserve"> PAGEREF _Toc390699312 \h </w:instrText>
      </w:r>
      <w:r w:rsidRPr="00901774">
        <w:rPr>
          <w:noProof/>
        </w:rPr>
      </w:r>
      <w:r w:rsidRPr="00901774">
        <w:rPr>
          <w:noProof/>
        </w:rPr>
        <w:fldChar w:fldCharType="separate"/>
      </w:r>
      <w:r w:rsidR="008329B0">
        <w:rPr>
          <w:noProof/>
        </w:rPr>
        <w:t>533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901774">
        <w:rPr>
          <w:noProof/>
        </w:rPr>
        <w:tab/>
      </w:r>
      <w:r w:rsidRPr="00901774">
        <w:rPr>
          <w:noProof/>
        </w:rPr>
        <w:fldChar w:fldCharType="begin"/>
      </w:r>
      <w:r w:rsidRPr="00901774">
        <w:rPr>
          <w:noProof/>
        </w:rPr>
        <w:instrText xml:space="preserve"> PAGEREF _Toc390699313 \h </w:instrText>
      </w:r>
      <w:r w:rsidRPr="00901774">
        <w:rPr>
          <w:noProof/>
        </w:rPr>
      </w:r>
      <w:r w:rsidRPr="00901774">
        <w:rPr>
          <w:noProof/>
        </w:rPr>
        <w:fldChar w:fldCharType="separate"/>
      </w:r>
      <w:r w:rsidR="008329B0">
        <w:rPr>
          <w:noProof/>
        </w:rPr>
        <w:t>534</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715</w:t>
      </w:r>
      <w:r>
        <w:rPr>
          <w:noProof/>
        </w:rPr>
        <w:tab/>
        <w:t xml:space="preserve">Service arrangements reduce value of losing entity that </w:t>
      </w:r>
      <w:r w:rsidRPr="00201C88">
        <w:rPr>
          <w:i/>
          <w:noProof/>
        </w:rPr>
        <w:t>is</w:t>
      </w:r>
      <w:r>
        <w:rPr>
          <w:noProof/>
        </w:rPr>
        <w:t xml:space="preserve"> a group service provider by at least $500,000</w:t>
      </w:r>
      <w:r w:rsidRPr="00901774">
        <w:rPr>
          <w:noProof/>
        </w:rPr>
        <w:tab/>
      </w:r>
      <w:r w:rsidRPr="00901774">
        <w:rPr>
          <w:noProof/>
        </w:rPr>
        <w:fldChar w:fldCharType="begin"/>
      </w:r>
      <w:r w:rsidRPr="00901774">
        <w:rPr>
          <w:noProof/>
        </w:rPr>
        <w:instrText xml:space="preserve"> PAGEREF _Toc390699314 \h </w:instrText>
      </w:r>
      <w:r w:rsidRPr="00901774">
        <w:rPr>
          <w:noProof/>
        </w:rPr>
      </w:r>
      <w:r w:rsidRPr="00901774">
        <w:rPr>
          <w:noProof/>
        </w:rPr>
        <w:fldChar w:fldCharType="separate"/>
      </w:r>
      <w:r w:rsidR="008329B0">
        <w:rPr>
          <w:noProof/>
        </w:rPr>
        <w:t>535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lastRenderedPageBreak/>
        <w:t>727</w:t>
      </w:r>
      <w:r>
        <w:rPr>
          <w:noProof/>
        </w:rPr>
        <w:noBreakHyphen/>
        <w:t>720</w:t>
      </w:r>
      <w:r>
        <w:rPr>
          <w:noProof/>
        </w:rPr>
        <w:tab/>
        <w:t xml:space="preserve">Abnormal service arrangement reduces value of losing entity that is </w:t>
      </w:r>
      <w:r w:rsidRPr="00201C88">
        <w:rPr>
          <w:i/>
          <w:noProof/>
        </w:rPr>
        <w:t>not</w:t>
      </w:r>
      <w:r>
        <w:rPr>
          <w:noProof/>
        </w:rPr>
        <w:t xml:space="preserve"> a group service provider by at least $500,000</w:t>
      </w:r>
      <w:r w:rsidRPr="00901774">
        <w:rPr>
          <w:noProof/>
        </w:rPr>
        <w:tab/>
      </w:r>
      <w:r w:rsidRPr="00901774">
        <w:rPr>
          <w:noProof/>
        </w:rPr>
        <w:fldChar w:fldCharType="begin"/>
      </w:r>
      <w:r w:rsidRPr="00901774">
        <w:rPr>
          <w:noProof/>
        </w:rPr>
        <w:instrText xml:space="preserve"> PAGEREF _Toc390699315 \h </w:instrText>
      </w:r>
      <w:r w:rsidRPr="00901774">
        <w:rPr>
          <w:noProof/>
        </w:rPr>
      </w:r>
      <w:r w:rsidRPr="00901774">
        <w:rPr>
          <w:noProof/>
        </w:rPr>
        <w:fldChar w:fldCharType="separate"/>
      </w:r>
      <w:r w:rsidR="008329B0">
        <w:rPr>
          <w:noProof/>
        </w:rPr>
        <w:t>537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201C88">
        <w:rPr>
          <w:i/>
          <w:noProof/>
        </w:rPr>
        <w:t>predominantly</w:t>
      </w:r>
      <w:r w:rsidRPr="00201C88">
        <w:rPr>
          <w:i/>
          <w:noProof/>
        </w:rPr>
        <w:noBreakHyphen/>
        <w:t>services indirect value shift</w:t>
      </w:r>
      <w:r w:rsidRPr="00901774">
        <w:rPr>
          <w:noProof/>
        </w:rPr>
        <w:tab/>
      </w:r>
      <w:r w:rsidRPr="00901774">
        <w:rPr>
          <w:noProof/>
        </w:rPr>
        <w:fldChar w:fldCharType="begin"/>
      </w:r>
      <w:r w:rsidRPr="00901774">
        <w:rPr>
          <w:noProof/>
        </w:rPr>
        <w:instrText xml:space="preserve"> PAGEREF _Toc390699316 \h </w:instrText>
      </w:r>
      <w:r w:rsidRPr="00901774">
        <w:rPr>
          <w:noProof/>
        </w:rPr>
      </w:r>
      <w:r w:rsidRPr="00901774">
        <w:rPr>
          <w:noProof/>
        </w:rPr>
        <w:fldChar w:fldCharType="separate"/>
      </w:r>
      <w:r w:rsidR="008329B0">
        <w:rPr>
          <w:noProof/>
        </w:rPr>
        <w:t>538</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901774">
        <w:rPr>
          <w:b w:val="0"/>
          <w:noProof/>
          <w:sz w:val="18"/>
        </w:rPr>
        <w:tab/>
      </w:r>
      <w:r w:rsidRPr="00901774">
        <w:rPr>
          <w:b w:val="0"/>
          <w:noProof/>
          <w:sz w:val="18"/>
        </w:rPr>
        <w:fldChar w:fldCharType="begin"/>
      </w:r>
      <w:r w:rsidRPr="00901774">
        <w:rPr>
          <w:b w:val="0"/>
          <w:noProof/>
          <w:sz w:val="18"/>
        </w:rPr>
        <w:instrText xml:space="preserve"> PAGEREF _Toc390699317 \h </w:instrText>
      </w:r>
      <w:r w:rsidRPr="00901774">
        <w:rPr>
          <w:b w:val="0"/>
          <w:noProof/>
          <w:sz w:val="18"/>
        </w:rPr>
      </w:r>
      <w:r w:rsidRPr="00901774">
        <w:rPr>
          <w:b w:val="0"/>
          <w:noProof/>
          <w:sz w:val="18"/>
        </w:rPr>
        <w:fldChar w:fldCharType="separate"/>
      </w:r>
      <w:r w:rsidR="008329B0">
        <w:rPr>
          <w:b w:val="0"/>
          <w:noProof/>
          <w:sz w:val="18"/>
        </w:rPr>
        <w:t>538</w:t>
      </w:r>
      <w:r w:rsidRPr="00901774">
        <w:rPr>
          <w:b w:val="0"/>
          <w:noProof/>
          <w:sz w:val="18"/>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901774">
        <w:rPr>
          <w:b w:val="0"/>
          <w:noProof/>
          <w:sz w:val="18"/>
        </w:rPr>
        <w:tab/>
      </w:r>
      <w:r w:rsidRPr="00901774">
        <w:rPr>
          <w:b w:val="0"/>
          <w:noProof/>
          <w:sz w:val="18"/>
        </w:rPr>
        <w:fldChar w:fldCharType="begin"/>
      </w:r>
      <w:r w:rsidRPr="00901774">
        <w:rPr>
          <w:b w:val="0"/>
          <w:noProof/>
          <w:sz w:val="18"/>
        </w:rPr>
        <w:instrText xml:space="preserve"> PAGEREF _Toc390699318 \h </w:instrText>
      </w:r>
      <w:r w:rsidRPr="00901774">
        <w:rPr>
          <w:b w:val="0"/>
          <w:noProof/>
          <w:sz w:val="18"/>
        </w:rPr>
      </w:r>
      <w:r w:rsidRPr="00901774">
        <w:rPr>
          <w:b w:val="0"/>
          <w:noProof/>
          <w:sz w:val="18"/>
        </w:rPr>
        <w:fldChar w:fldCharType="separate"/>
      </w:r>
      <w:r w:rsidR="008329B0">
        <w:rPr>
          <w:b w:val="0"/>
          <w:noProof/>
          <w:sz w:val="18"/>
        </w:rPr>
        <w:t>538</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901774">
        <w:rPr>
          <w:noProof/>
        </w:rPr>
        <w:tab/>
      </w:r>
      <w:r w:rsidRPr="00901774">
        <w:rPr>
          <w:noProof/>
        </w:rPr>
        <w:fldChar w:fldCharType="begin"/>
      </w:r>
      <w:r w:rsidRPr="00901774">
        <w:rPr>
          <w:noProof/>
        </w:rPr>
        <w:instrText xml:space="preserve"> PAGEREF _Toc390699319 \h </w:instrText>
      </w:r>
      <w:r w:rsidRPr="00901774">
        <w:rPr>
          <w:noProof/>
        </w:rPr>
      </w:r>
      <w:r w:rsidRPr="00901774">
        <w:rPr>
          <w:noProof/>
        </w:rPr>
        <w:fldChar w:fldCharType="separate"/>
      </w:r>
      <w:r w:rsidR="008329B0">
        <w:rPr>
          <w:noProof/>
        </w:rPr>
        <w:t>538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901774">
        <w:rPr>
          <w:noProof/>
        </w:rPr>
        <w:tab/>
      </w:r>
      <w:r w:rsidRPr="00901774">
        <w:rPr>
          <w:noProof/>
        </w:rPr>
        <w:fldChar w:fldCharType="begin"/>
      </w:r>
      <w:r w:rsidRPr="00901774">
        <w:rPr>
          <w:noProof/>
        </w:rPr>
        <w:instrText xml:space="preserve"> PAGEREF _Toc390699320 \h </w:instrText>
      </w:r>
      <w:r w:rsidRPr="00901774">
        <w:rPr>
          <w:noProof/>
        </w:rPr>
      </w:r>
      <w:r w:rsidRPr="00901774">
        <w:rPr>
          <w:noProof/>
        </w:rPr>
        <w:fldChar w:fldCharType="separate"/>
      </w:r>
      <w:r w:rsidR="008329B0">
        <w:rPr>
          <w:noProof/>
        </w:rPr>
        <w:t>539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Reductions of adjustable value</w:t>
      </w:r>
      <w:r w:rsidRPr="00901774">
        <w:rPr>
          <w:b w:val="0"/>
          <w:noProof/>
          <w:sz w:val="18"/>
        </w:rPr>
        <w:tab/>
      </w:r>
      <w:r w:rsidRPr="00901774">
        <w:rPr>
          <w:b w:val="0"/>
          <w:noProof/>
          <w:sz w:val="18"/>
        </w:rPr>
        <w:fldChar w:fldCharType="begin"/>
      </w:r>
      <w:r w:rsidRPr="00901774">
        <w:rPr>
          <w:b w:val="0"/>
          <w:noProof/>
          <w:sz w:val="18"/>
        </w:rPr>
        <w:instrText xml:space="preserve"> PAGEREF _Toc390699321 \h </w:instrText>
      </w:r>
      <w:r w:rsidRPr="00901774">
        <w:rPr>
          <w:b w:val="0"/>
          <w:noProof/>
          <w:sz w:val="18"/>
        </w:rPr>
      </w:r>
      <w:r w:rsidRPr="00901774">
        <w:rPr>
          <w:b w:val="0"/>
          <w:noProof/>
          <w:sz w:val="18"/>
        </w:rPr>
        <w:fldChar w:fldCharType="separate"/>
      </w:r>
      <w:r w:rsidR="008329B0">
        <w:rPr>
          <w:b w:val="0"/>
          <w:noProof/>
          <w:sz w:val="18"/>
        </w:rPr>
        <w:t>540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901774">
        <w:rPr>
          <w:noProof/>
        </w:rPr>
        <w:tab/>
      </w:r>
      <w:r w:rsidRPr="00901774">
        <w:rPr>
          <w:noProof/>
        </w:rPr>
        <w:fldChar w:fldCharType="begin"/>
      </w:r>
      <w:r w:rsidRPr="00901774">
        <w:rPr>
          <w:noProof/>
        </w:rPr>
        <w:instrText xml:space="preserve"> PAGEREF _Toc390699322 \h </w:instrText>
      </w:r>
      <w:r w:rsidRPr="00901774">
        <w:rPr>
          <w:noProof/>
        </w:rPr>
      </w:r>
      <w:r w:rsidRPr="00901774">
        <w:rPr>
          <w:noProof/>
        </w:rPr>
        <w:fldChar w:fldCharType="separate"/>
      </w:r>
      <w:r w:rsidR="008329B0">
        <w:rPr>
          <w:noProof/>
        </w:rPr>
        <w:t>540</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901774">
        <w:rPr>
          <w:noProof/>
        </w:rPr>
        <w:tab/>
      </w:r>
      <w:r w:rsidRPr="00901774">
        <w:rPr>
          <w:noProof/>
        </w:rPr>
        <w:fldChar w:fldCharType="begin"/>
      </w:r>
      <w:r w:rsidRPr="00901774">
        <w:rPr>
          <w:noProof/>
        </w:rPr>
        <w:instrText xml:space="preserve"> PAGEREF _Toc390699323 \h </w:instrText>
      </w:r>
      <w:r w:rsidRPr="00901774">
        <w:rPr>
          <w:noProof/>
        </w:rPr>
      </w:r>
      <w:r w:rsidRPr="00901774">
        <w:rPr>
          <w:noProof/>
        </w:rPr>
        <w:fldChar w:fldCharType="separate"/>
      </w:r>
      <w:r w:rsidR="008329B0">
        <w:rPr>
          <w:noProof/>
        </w:rPr>
        <w:t>541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201C88">
        <w:rPr>
          <w:i/>
          <w:noProof/>
        </w:rPr>
        <w:t>loss</w:t>
      </w:r>
      <w:r w:rsidRPr="00201C88">
        <w:rPr>
          <w:i/>
          <w:noProof/>
        </w:rPr>
        <w:noBreakHyphen/>
        <w:t>focussed basis</w:t>
      </w:r>
      <w:r w:rsidRPr="00901774">
        <w:rPr>
          <w:noProof/>
        </w:rPr>
        <w:tab/>
      </w:r>
      <w:r w:rsidRPr="00901774">
        <w:rPr>
          <w:noProof/>
        </w:rPr>
        <w:fldChar w:fldCharType="begin"/>
      </w:r>
      <w:r w:rsidRPr="00901774">
        <w:rPr>
          <w:noProof/>
        </w:rPr>
        <w:instrText xml:space="preserve"> PAGEREF _Toc390699324 \h </w:instrText>
      </w:r>
      <w:r w:rsidRPr="00901774">
        <w:rPr>
          <w:noProof/>
        </w:rPr>
      </w:r>
      <w:r w:rsidRPr="00901774">
        <w:rPr>
          <w:noProof/>
        </w:rPr>
        <w:fldChar w:fldCharType="separate"/>
      </w:r>
      <w:r w:rsidR="008329B0">
        <w:rPr>
          <w:noProof/>
        </w:rPr>
        <w:t>542</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Uplifts of adjustable value</w:t>
      </w:r>
      <w:r w:rsidRPr="00901774">
        <w:rPr>
          <w:b w:val="0"/>
          <w:noProof/>
          <w:sz w:val="18"/>
        </w:rPr>
        <w:tab/>
      </w:r>
      <w:r w:rsidRPr="00901774">
        <w:rPr>
          <w:b w:val="0"/>
          <w:noProof/>
          <w:sz w:val="18"/>
        </w:rPr>
        <w:fldChar w:fldCharType="begin"/>
      </w:r>
      <w:r w:rsidRPr="00901774">
        <w:rPr>
          <w:b w:val="0"/>
          <w:noProof/>
          <w:sz w:val="18"/>
        </w:rPr>
        <w:instrText xml:space="preserve"> PAGEREF _Toc390699325 \h </w:instrText>
      </w:r>
      <w:r w:rsidRPr="00901774">
        <w:rPr>
          <w:b w:val="0"/>
          <w:noProof/>
          <w:sz w:val="18"/>
        </w:rPr>
      </w:r>
      <w:r w:rsidRPr="00901774">
        <w:rPr>
          <w:b w:val="0"/>
          <w:noProof/>
          <w:sz w:val="18"/>
        </w:rPr>
        <w:fldChar w:fldCharType="separate"/>
      </w:r>
      <w:r w:rsidR="008329B0">
        <w:rPr>
          <w:b w:val="0"/>
          <w:noProof/>
          <w:sz w:val="18"/>
        </w:rPr>
        <w:t>543</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901774">
        <w:rPr>
          <w:noProof/>
        </w:rPr>
        <w:tab/>
      </w:r>
      <w:r w:rsidRPr="00901774">
        <w:rPr>
          <w:noProof/>
        </w:rPr>
        <w:fldChar w:fldCharType="begin"/>
      </w:r>
      <w:r w:rsidRPr="00901774">
        <w:rPr>
          <w:noProof/>
        </w:rPr>
        <w:instrText xml:space="preserve"> PAGEREF _Toc390699326 \h </w:instrText>
      </w:r>
      <w:r w:rsidRPr="00901774">
        <w:rPr>
          <w:noProof/>
        </w:rPr>
      </w:r>
      <w:r w:rsidRPr="00901774">
        <w:rPr>
          <w:noProof/>
        </w:rPr>
        <w:fldChar w:fldCharType="separate"/>
      </w:r>
      <w:r w:rsidR="008329B0">
        <w:rPr>
          <w:noProof/>
        </w:rPr>
        <w:t>543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901774">
        <w:rPr>
          <w:noProof/>
        </w:rPr>
        <w:tab/>
      </w:r>
      <w:r w:rsidRPr="00901774">
        <w:rPr>
          <w:noProof/>
        </w:rPr>
        <w:fldChar w:fldCharType="begin"/>
      </w:r>
      <w:r w:rsidRPr="00901774">
        <w:rPr>
          <w:noProof/>
        </w:rPr>
        <w:instrText xml:space="preserve"> PAGEREF _Toc390699327 \h </w:instrText>
      </w:r>
      <w:r w:rsidRPr="00901774">
        <w:rPr>
          <w:noProof/>
        </w:rPr>
      </w:r>
      <w:r w:rsidRPr="00901774">
        <w:rPr>
          <w:noProof/>
        </w:rPr>
        <w:fldChar w:fldCharType="separate"/>
      </w:r>
      <w:r w:rsidR="008329B0">
        <w:rPr>
          <w:noProof/>
        </w:rPr>
        <w:t>545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901774">
        <w:rPr>
          <w:noProof/>
        </w:rPr>
        <w:tab/>
      </w:r>
      <w:r w:rsidRPr="00901774">
        <w:rPr>
          <w:noProof/>
        </w:rPr>
        <w:fldChar w:fldCharType="begin"/>
      </w:r>
      <w:r w:rsidRPr="00901774">
        <w:rPr>
          <w:noProof/>
        </w:rPr>
        <w:instrText xml:space="preserve"> PAGEREF _Toc390699328 \h </w:instrText>
      </w:r>
      <w:r w:rsidRPr="00901774">
        <w:rPr>
          <w:noProof/>
        </w:rPr>
      </w:r>
      <w:r w:rsidRPr="00901774">
        <w:rPr>
          <w:noProof/>
        </w:rPr>
        <w:fldChar w:fldCharType="separate"/>
      </w:r>
      <w:r w:rsidR="008329B0">
        <w:rPr>
          <w:noProof/>
        </w:rPr>
        <w:t>546</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901774">
        <w:rPr>
          <w:b w:val="0"/>
          <w:noProof/>
          <w:sz w:val="18"/>
        </w:rPr>
        <w:tab/>
      </w:r>
      <w:r w:rsidRPr="00901774">
        <w:rPr>
          <w:b w:val="0"/>
          <w:noProof/>
          <w:sz w:val="18"/>
        </w:rPr>
        <w:fldChar w:fldCharType="begin"/>
      </w:r>
      <w:r w:rsidRPr="00901774">
        <w:rPr>
          <w:b w:val="0"/>
          <w:noProof/>
          <w:sz w:val="18"/>
        </w:rPr>
        <w:instrText xml:space="preserve"> PAGEREF _Toc390699329 \h </w:instrText>
      </w:r>
      <w:r w:rsidRPr="00901774">
        <w:rPr>
          <w:b w:val="0"/>
          <w:noProof/>
          <w:sz w:val="18"/>
        </w:rPr>
      </w:r>
      <w:r w:rsidRPr="00901774">
        <w:rPr>
          <w:b w:val="0"/>
          <w:noProof/>
          <w:sz w:val="18"/>
        </w:rPr>
        <w:fldChar w:fldCharType="separate"/>
      </w:r>
      <w:r w:rsidR="008329B0">
        <w:rPr>
          <w:b w:val="0"/>
          <w:noProof/>
          <w:sz w:val="18"/>
        </w:rPr>
        <w:t>547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901774">
        <w:rPr>
          <w:noProof/>
        </w:rPr>
        <w:tab/>
      </w:r>
      <w:r w:rsidRPr="00901774">
        <w:rPr>
          <w:noProof/>
        </w:rPr>
        <w:fldChar w:fldCharType="begin"/>
      </w:r>
      <w:r w:rsidRPr="00901774">
        <w:rPr>
          <w:noProof/>
        </w:rPr>
        <w:instrText xml:space="preserve"> PAGEREF _Toc390699330 \h </w:instrText>
      </w:r>
      <w:r w:rsidRPr="00901774">
        <w:rPr>
          <w:noProof/>
        </w:rPr>
      </w:r>
      <w:r w:rsidRPr="00901774">
        <w:rPr>
          <w:noProof/>
        </w:rPr>
        <w:fldChar w:fldCharType="separate"/>
      </w:r>
      <w:r w:rsidR="008329B0">
        <w:rPr>
          <w:noProof/>
        </w:rPr>
        <w:t>547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901774">
        <w:rPr>
          <w:noProof/>
        </w:rPr>
        <w:tab/>
      </w:r>
      <w:r w:rsidRPr="00901774">
        <w:rPr>
          <w:noProof/>
        </w:rPr>
        <w:fldChar w:fldCharType="begin"/>
      </w:r>
      <w:r w:rsidRPr="00901774">
        <w:rPr>
          <w:noProof/>
        </w:rPr>
        <w:instrText xml:space="preserve"> PAGEREF _Toc390699331 \h </w:instrText>
      </w:r>
      <w:r w:rsidRPr="00901774">
        <w:rPr>
          <w:noProof/>
        </w:rPr>
      </w:r>
      <w:r w:rsidRPr="00901774">
        <w:rPr>
          <w:noProof/>
        </w:rPr>
        <w:fldChar w:fldCharType="separate"/>
      </w:r>
      <w:r w:rsidR="008329B0">
        <w:rPr>
          <w:noProof/>
        </w:rPr>
        <w:t>548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901774">
        <w:rPr>
          <w:noProof/>
        </w:rPr>
        <w:tab/>
      </w:r>
      <w:r w:rsidRPr="00901774">
        <w:rPr>
          <w:noProof/>
        </w:rPr>
        <w:fldChar w:fldCharType="begin"/>
      </w:r>
      <w:r w:rsidRPr="00901774">
        <w:rPr>
          <w:noProof/>
        </w:rPr>
        <w:instrText xml:space="preserve"> PAGEREF _Toc390699332 \h </w:instrText>
      </w:r>
      <w:r w:rsidRPr="00901774">
        <w:rPr>
          <w:noProof/>
        </w:rPr>
      </w:r>
      <w:r w:rsidRPr="00901774">
        <w:rPr>
          <w:noProof/>
        </w:rPr>
        <w:fldChar w:fldCharType="separate"/>
      </w:r>
      <w:r w:rsidR="008329B0">
        <w:rPr>
          <w:noProof/>
        </w:rPr>
        <w:t>549</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901774">
        <w:rPr>
          <w:b w:val="0"/>
          <w:noProof/>
          <w:sz w:val="18"/>
        </w:rPr>
        <w:tab/>
      </w:r>
      <w:r w:rsidRPr="00901774">
        <w:rPr>
          <w:b w:val="0"/>
          <w:noProof/>
          <w:sz w:val="18"/>
        </w:rPr>
        <w:fldChar w:fldCharType="begin"/>
      </w:r>
      <w:r w:rsidRPr="00901774">
        <w:rPr>
          <w:b w:val="0"/>
          <w:noProof/>
          <w:sz w:val="18"/>
        </w:rPr>
        <w:instrText xml:space="preserve"> PAGEREF _Toc390699333 \h </w:instrText>
      </w:r>
      <w:r w:rsidRPr="00901774">
        <w:rPr>
          <w:b w:val="0"/>
          <w:noProof/>
          <w:sz w:val="18"/>
        </w:rPr>
      </w:r>
      <w:r w:rsidRPr="00901774">
        <w:rPr>
          <w:b w:val="0"/>
          <w:noProof/>
          <w:sz w:val="18"/>
        </w:rPr>
        <w:fldChar w:fldCharType="separate"/>
      </w:r>
      <w:r w:rsidR="008329B0">
        <w:rPr>
          <w:b w:val="0"/>
          <w:noProof/>
          <w:sz w:val="18"/>
        </w:rPr>
        <w:t>550</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901774">
        <w:rPr>
          <w:noProof/>
        </w:rPr>
        <w:tab/>
      </w:r>
      <w:r w:rsidRPr="00901774">
        <w:rPr>
          <w:noProof/>
        </w:rPr>
        <w:fldChar w:fldCharType="begin"/>
      </w:r>
      <w:r w:rsidRPr="00901774">
        <w:rPr>
          <w:noProof/>
        </w:rPr>
        <w:instrText xml:space="preserve"> PAGEREF _Toc390699334 \h </w:instrText>
      </w:r>
      <w:r w:rsidRPr="00901774">
        <w:rPr>
          <w:noProof/>
        </w:rPr>
      </w:r>
      <w:r w:rsidRPr="00901774">
        <w:rPr>
          <w:noProof/>
        </w:rPr>
        <w:fldChar w:fldCharType="separate"/>
      </w:r>
      <w:r w:rsidR="008329B0">
        <w:rPr>
          <w:noProof/>
        </w:rPr>
        <w:t>551</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901774">
        <w:rPr>
          <w:noProof/>
        </w:rPr>
        <w:tab/>
      </w:r>
      <w:r w:rsidRPr="00901774">
        <w:rPr>
          <w:noProof/>
        </w:rPr>
        <w:fldChar w:fldCharType="begin"/>
      </w:r>
      <w:r w:rsidRPr="00901774">
        <w:rPr>
          <w:noProof/>
        </w:rPr>
        <w:instrText xml:space="preserve"> PAGEREF _Toc390699335 \h </w:instrText>
      </w:r>
      <w:r w:rsidRPr="00901774">
        <w:rPr>
          <w:noProof/>
        </w:rPr>
      </w:r>
      <w:r w:rsidRPr="00901774">
        <w:rPr>
          <w:noProof/>
        </w:rPr>
        <w:fldChar w:fldCharType="separate"/>
      </w:r>
      <w:r w:rsidR="008329B0">
        <w:rPr>
          <w:noProof/>
        </w:rPr>
        <w:t>552</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901774">
        <w:rPr>
          <w:noProof/>
        </w:rPr>
        <w:tab/>
      </w:r>
      <w:r w:rsidRPr="00901774">
        <w:rPr>
          <w:noProof/>
        </w:rPr>
        <w:fldChar w:fldCharType="begin"/>
      </w:r>
      <w:r w:rsidRPr="00901774">
        <w:rPr>
          <w:noProof/>
        </w:rPr>
        <w:instrText xml:space="preserve"> PAGEREF _Toc390699336 \h </w:instrText>
      </w:r>
      <w:r w:rsidRPr="00901774">
        <w:rPr>
          <w:noProof/>
        </w:rPr>
      </w:r>
      <w:r w:rsidRPr="00901774">
        <w:rPr>
          <w:noProof/>
        </w:rPr>
        <w:fldChar w:fldCharType="separate"/>
      </w:r>
      <w:r w:rsidR="008329B0">
        <w:rPr>
          <w:noProof/>
        </w:rPr>
        <w:t>553</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901774">
        <w:rPr>
          <w:noProof/>
        </w:rPr>
        <w:tab/>
      </w:r>
      <w:r w:rsidRPr="00901774">
        <w:rPr>
          <w:noProof/>
        </w:rPr>
        <w:fldChar w:fldCharType="begin"/>
      </w:r>
      <w:r w:rsidRPr="00901774">
        <w:rPr>
          <w:noProof/>
        </w:rPr>
        <w:instrText xml:space="preserve"> PAGEREF _Toc390699337 \h </w:instrText>
      </w:r>
      <w:r w:rsidRPr="00901774">
        <w:rPr>
          <w:noProof/>
        </w:rPr>
      </w:r>
      <w:r w:rsidRPr="00901774">
        <w:rPr>
          <w:noProof/>
        </w:rPr>
        <w:fldChar w:fldCharType="separate"/>
      </w:r>
      <w:r w:rsidR="008329B0">
        <w:rPr>
          <w:noProof/>
        </w:rPr>
        <w:t>555</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901774">
        <w:rPr>
          <w:noProof/>
        </w:rPr>
        <w:tab/>
      </w:r>
      <w:r w:rsidRPr="00901774">
        <w:rPr>
          <w:noProof/>
        </w:rPr>
        <w:fldChar w:fldCharType="begin"/>
      </w:r>
      <w:r w:rsidRPr="00901774">
        <w:rPr>
          <w:noProof/>
        </w:rPr>
        <w:instrText xml:space="preserve"> PAGEREF _Toc390699338 \h </w:instrText>
      </w:r>
      <w:r w:rsidRPr="00901774">
        <w:rPr>
          <w:noProof/>
        </w:rPr>
      </w:r>
      <w:r w:rsidRPr="00901774">
        <w:rPr>
          <w:noProof/>
        </w:rPr>
        <w:fldChar w:fldCharType="separate"/>
      </w:r>
      <w:r w:rsidR="008329B0">
        <w:rPr>
          <w:noProof/>
        </w:rPr>
        <w:t>557</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901774">
        <w:rPr>
          <w:noProof/>
        </w:rPr>
        <w:tab/>
      </w:r>
      <w:r w:rsidRPr="00901774">
        <w:rPr>
          <w:noProof/>
        </w:rPr>
        <w:fldChar w:fldCharType="begin"/>
      </w:r>
      <w:r w:rsidRPr="00901774">
        <w:rPr>
          <w:noProof/>
        </w:rPr>
        <w:instrText xml:space="preserve"> PAGEREF _Toc390699339 \h </w:instrText>
      </w:r>
      <w:r w:rsidRPr="00901774">
        <w:rPr>
          <w:noProof/>
        </w:rPr>
      </w:r>
      <w:r w:rsidRPr="00901774">
        <w:rPr>
          <w:noProof/>
        </w:rPr>
        <w:fldChar w:fldCharType="separate"/>
      </w:r>
      <w:r w:rsidR="008329B0">
        <w:rPr>
          <w:noProof/>
        </w:rPr>
        <w:t>557</w:t>
      </w:r>
      <w:r w:rsidRPr="00901774">
        <w:rPr>
          <w:noProof/>
        </w:rPr>
        <w:fldChar w:fldCharType="end"/>
      </w:r>
    </w:p>
    <w:p w:rsidR="00832DA0" w:rsidRDefault="00832DA0" w:rsidP="00832DA0">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901774">
        <w:rPr>
          <w:b w:val="0"/>
          <w:noProof/>
          <w:sz w:val="18"/>
        </w:rPr>
        <w:tab/>
      </w:r>
      <w:r w:rsidRPr="00901774">
        <w:rPr>
          <w:b w:val="0"/>
          <w:noProof/>
          <w:sz w:val="18"/>
        </w:rPr>
        <w:fldChar w:fldCharType="begin"/>
      </w:r>
      <w:r w:rsidRPr="00901774">
        <w:rPr>
          <w:b w:val="0"/>
          <w:noProof/>
          <w:sz w:val="18"/>
        </w:rPr>
        <w:instrText xml:space="preserve"> PAGEREF _Toc390699340 \h </w:instrText>
      </w:r>
      <w:r w:rsidRPr="00901774">
        <w:rPr>
          <w:b w:val="0"/>
          <w:noProof/>
          <w:sz w:val="18"/>
        </w:rPr>
      </w:r>
      <w:r w:rsidRPr="00901774">
        <w:rPr>
          <w:b w:val="0"/>
          <w:noProof/>
          <w:sz w:val="18"/>
        </w:rPr>
        <w:fldChar w:fldCharType="separate"/>
      </w:r>
      <w:r w:rsidR="008329B0">
        <w:rPr>
          <w:b w:val="0"/>
          <w:noProof/>
          <w:sz w:val="18"/>
        </w:rPr>
        <w:t>557</w:t>
      </w:r>
      <w:r w:rsidRPr="00901774">
        <w:rPr>
          <w:b w:val="0"/>
          <w:noProof/>
          <w:sz w:val="18"/>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905</w:t>
      </w:r>
      <w:r>
        <w:rPr>
          <w:noProof/>
        </w:rPr>
        <w:tab/>
        <w:t>How this Subdivision affects the rest of this Division</w:t>
      </w:r>
      <w:r w:rsidRPr="00901774">
        <w:rPr>
          <w:noProof/>
        </w:rPr>
        <w:tab/>
      </w:r>
      <w:r w:rsidRPr="00901774">
        <w:rPr>
          <w:noProof/>
        </w:rPr>
        <w:fldChar w:fldCharType="begin"/>
      </w:r>
      <w:r w:rsidRPr="00901774">
        <w:rPr>
          <w:noProof/>
        </w:rPr>
        <w:instrText xml:space="preserve"> PAGEREF _Toc390699341 \h </w:instrText>
      </w:r>
      <w:r w:rsidRPr="00901774">
        <w:rPr>
          <w:noProof/>
        </w:rPr>
      </w:r>
      <w:r w:rsidRPr="00901774">
        <w:rPr>
          <w:noProof/>
        </w:rPr>
        <w:fldChar w:fldCharType="separate"/>
      </w:r>
      <w:r w:rsidR="008329B0">
        <w:rPr>
          <w:noProof/>
        </w:rPr>
        <w:t>558</w:t>
      </w:r>
      <w:r w:rsidRPr="00901774">
        <w:rPr>
          <w:noProof/>
        </w:rPr>
        <w:fldChar w:fldCharType="end"/>
      </w:r>
    </w:p>
    <w:p w:rsidR="00832DA0" w:rsidRDefault="00832DA0" w:rsidP="00832DA0">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901774">
        <w:rPr>
          <w:noProof/>
        </w:rPr>
        <w:tab/>
      </w:r>
      <w:r w:rsidRPr="00901774">
        <w:rPr>
          <w:noProof/>
        </w:rPr>
        <w:fldChar w:fldCharType="begin"/>
      </w:r>
      <w:r w:rsidRPr="00901774">
        <w:rPr>
          <w:noProof/>
        </w:rPr>
        <w:instrText xml:space="preserve"> PAGEREF _Toc390699342 \h </w:instrText>
      </w:r>
      <w:r w:rsidRPr="00901774">
        <w:rPr>
          <w:noProof/>
        </w:rPr>
      </w:r>
      <w:r w:rsidRPr="00901774">
        <w:rPr>
          <w:noProof/>
        </w:rPr>
        <w:fldChar w:fldCharType="separate"/>
      </w:r>
      <w:r w:rsidR="008329B0">
        <w:rPr>
          <w:noProof/>
        </w:rPr>
        <w:t>559</w:t>
      </w:r>
      <w:r w:rsidRPr="00901774">
        <w:rPr>
          <w:noProof/>
        </w:rPr>
        <w:fldChar w:fldCharType="end"/>
      </w:r>
    </w:p>
    <w:p w:rsidR="00832DA0" w:rsidRPr="006E03D4" w:rsidRDefault="00832DA0" w:rsidP="00832DA0">
      <w:pPr>
        <w:sectPr w:rsidR="00832DA0" w:rsidRPr="006E03D4" w:rsidSect="007A774A">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rsidRPr="006E03D4">
        <w:fldChar w:fldCharType="end"/>
      </w:r>
    </w:p>
    <w:p w:rsidR="00832DA0" w:rsidRPr="006E03D4" w:rsidRDefault="00832DA0" w:rsidP="00832DA0">
      <w:pPr>
        <w:pStyle w:val="ActHead1"/>
      </w:pPr>
      <w:bookmarkStart w:id="1" w:name="_Toc390698536"/>
      <w:r w:rsidRPr="006E03D4">
        <w:rPr>
          <w:rStyle w:val="CharChapNo"/>
        </w:rPr>
        <w:lastRenderedPageBreak/>
        <w:t>Chapter</w:t>
      </w:r>
      <w:r>
        <w:rPr>
          <w:rStyle w:val="CharChapNo"/>
        </w:rPr>
        <w:t> </w:t>
      </w:r>
      <w:r w:rsidRPr="006E03D4">
        <w:rPr>
          <w:rStyle w:val="CharChapNo"/>
        </w:rPr>
        <w:t>3</w:t>
      </w:r>
      <w:r w:rsidRPr="006E03D4">
        <w:t>—</w:t>
      </w:r>
      <w:r w:rsidRPr="006E03D4">
        <w:rPr>
          <w:rStyle w:val="CharChapText"/>
        </w:rPr>
        <w:t>Specialist liability rules</w:t>
      </w:r>
      <w:bookmarkEnd w:id="1"/>
    </w:p>
    <w:p w:rsidR="00832DA0" w:rsidRPr="006E03D4" w:rsidRDefault="00832DA0" w:rsidP="00832DA0">
      <w:pPr>
        <w:pStyle w:val="ActHead2"/>
      </w:pPr>
      <w:bookmarkStart w:id="2" w:name="_Toc390698537"/>
      <w:r w:rsidRPr="006E03D4">
        <w:rPr>
          <w:rStyle w:val="CharPartNo"/>
        </w:rPr>
        <w:t>Part</w:t>
      </w:r>
      <w:r>
        <w:rPr>
          <w:rStyle w:val="CharPartNo"/>
        </w:rPr>
        <w:t> </w:t>
      </w:r>
      <w:r w:rsidRPr="006E03D4">
        <w:rPr>
          <w:rStyle w:val="CharPartNo"/>
        </w:rPr>
        <w:t>3</w:t>
      </w:r>
      <w:r>
        <w:rPr>
          <w:rStyle w:val="CharPartNo"/>
        </w:rPr>
        <w:noBreakHyphen/>
      </w:r>
      <w:r w:rsidRPr="006E03D4">
        <w:rPr>
          <w:rStyle w:val="CharPartNo"/>
        </w:rPr>
        <w:t>80</w:t>
      </w:r>
      <w:r w:rsidRPr="006E03D4">
        <w:t>—</w:t>
      </w:r>
      <w:r w:rsidRPr="006E03D4">
        <w:rPr>
          <w:rStyle w:val="CharPartText"/>
        </w:rPr>
        <w:t>Roll</w:t>
      </w:r>
      <w:r>
        <w:rPr>
          <w:rStyle w:val="CharPartText"/>
        </w:rPr>
        <w:noBreakHyphen/>
      </w:r>
      <w:r w:rsidRPr="006E03D4">
        <w:rPr>
          <w:rStyle w:val="CharPartText"/>
        </w:rPr>
        <w:t>overs applying to assets generally</w:t>
      </w:r>
      <w:bookmarkEnd w:id="2"/>
    </w:p>
    <w:p w:rsidR="00832DA0" w:rsidRPr="006E03D4" w:rsidRDefault="00832DA0" w:rsidP="00832DA0">
      <w:pPr>
        <w:pStyle w:val="ActHead3"/>
      </w:pPr>
      <w:bookmarkStart w:id="3" w:name="_Toc390698538"/>
      <w:r w:rsidRPr="006E03D4">
        <w:rPr>
          <w:rStyle w:val="CharDivNo"/>
        </w:rPr>
        <w:t>Division</w:t>
      </w:r>
      <w:r>
        <w:rPr>
          <w:rStyle w:val="CharDivNo"/>
        </w:rPr>
        <w:t> </w:t>
      </w:r>
      <w:r w:rsidRPr="006E03D4">
        <w:rPr>
          <w:rStyle w:val="CharDivNo"/>
        </w:rPr>
        <w:t>620</w:t>
      </w:r>
      <w:r w:rsidRPr="006E03D4">
        <w:t>—</w:t>
      </w:r>
      <w:r w:rsidRPr="006E03D4">
        <w:rPr>
          <w:rStyle w:val="CharDivText"/>
        </w:rPr>
        <w:t>Assets of wound</w:t>
      </w:r>
      <w:r>
        <w:rPr>
          <w:rStyle w:val="CharDivText"/>
        </w:rPr>
        <w:noBreakHyphen/>
      </w:r>
      <w:r w:rsidRPr="006E03D4">
        <w:rPr>
          <w:rStyle w:val="CharDivText"/>
        </w:rPr>
        <w:t>up corporation passing to corporation with not significantly different ownership</w:t>
      </w:r>
      <w:bookmarkEnd w:id="3"/>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620</w:t>
      </w:r>
      <w:r>
        <w:noBreakHyphen/>
      </w:r>
      <w:r w:rsidRPr="006E03D4">
        <w:t>A</w:t>
      </w:r>
      <w:r w:rsidRPr="006E03D4">
        <w:tab/>
        <w:t>Corporations covered by Subdivision</w:t>
      </w:r>
      <w:r>
        <w:t> </w:t>
      </w:r>
      <w:r w:rsidRPr="006E03D4">
        <w:t>124</w:t>
      </w:r>
      <w:r>
        <w:noBreakHyphen/>
      </w:r>
      <w:r w:rsidRPr="006E03D4">
        <w:t>I</w:t>
      </w:r>
    </w:p>
    <w:p w:rsidR="00832DA0" w:rsidRPr="006E03D4" w:rsidRDefault="00832DA0" w:rsidP="00832DA0">
      <w:pPr>
        <w:pStyle w:val="ActHead4"/>
      </w:pPr>
      <w:bookmarkStart w:id="4" w:name="_Toc390698539"/>
      <w:r w:rsidRPr="006E03D4">
        <w:rPr>
          <w:rStyle w:val="CharSubdNo"/>
        </w:rPr>
        <w:t>Subdivision</w:t>
      </w:r>
      <w:r>
        <w:rPr>
          <w:rStyle w:val="CharSubdNo"/>
        </w:rPr>
        <w:t> </w:t>
      </w:r>
      <w:r w:rsidRPr="006E03D4">
        <w:rPr>
          <w:rStyle w:val="CharSubdNo"/>
        </w:rPr>
        <w:t>620</w:t>
      </w:r>
      <w:r>
        <w:rPr>
          <w:rStyle w:val="CharSubdNo"/>
        </w:rPr>
        <w:noBreakHyphen/>
      </w:r>
      <w:r w:rsidRPr="006E03D4">
        <w:rPr>
          <w:rStyle w:val="CharSubdNo"/>
        </w:rPr>
        <w:t>A</w:t>
      </w:r>
      <w:r w:rsidRPr="006E03D4">
        <w:t>—</w:t>
      </w:r>
      <w:r w:rsidRPr="006E03D4">
        <w:rPr>
          <w:rStyle w:val="CharSubdText"/>
        </w:rPr>
        <w:t>Corporations covered by Subdivision</w:t>
      </w:r>
      <w:r>
        <w:rPr>
          <w:rStyle w:val="CharSubdText"/>
        </w:rPr>
        <w:t> </w:t>
      </w:r>
      <w:r w:rsidRPr="006E03D4">
        <w:rPr>
          <w:rStyle w:val="CharSubdText"/>
        </w:rPr>
        <w:t>124</w:t>
      </w:r>
      <w:r>
        <w:rPr>
          <w:rStyle w:val="CharSubdText"/>
        </w:rPr>
        <w:noBreakHyphen/>
      </w:r>
      <w:r w:rsidRPr="006E03D4">
        <w:rPr>
          <w:rStyle w:val="CharSubdText"/>
        </w:rPr>
        <w:t>I</w:t>
      </w:r>
      <w:bookmarkEnd w:id="4"/>
    </w:p>
    <w:p w:rsidR="00832DA0" w:rsidRPr="006E03D4" w:rsidRDefault="00832DA0" w:rsidP="00832DA0">
      <w:pPr>
        <w:pStyle w:val="ActHead4"/>
      </w:pPr>
      <w:bookmarkStart w:id="5" w:name="_Toc390698540"/>
      <w:r w:rsidRPr="006E03D4">
        <w:t>Guide to Subdivision</w:t>
      </w:r>
      <w:r>
        <w:t> </w:t>
      </w:r>
      <w:r w:rsidRPr="006E03D4">
        <w:t>620</w:t>
      </w:r>
      <w:r>
        <w:noBreakHyphen/>
      </w:r>
      <w:r w:rsidRPr="006E03D4">
        <w:t>A</w:t>
      </w:r>
      <w:bookmarkEnd w:id="5"/>
    </w:p>
    <w:p w:rsidR="00832DA0" w:rsidRPr="006E03D4" w:rsidRDefault="00832DA0" w:rsidP="00832DA0">
      <w:pPr>
        <w:pStyle w:val="ActHead5"/>
      </w:pPr>
      <w:bookmarkStart w:id="6" w:name="_Toc390698541"/>
      <w:r w:rsidRPr="006E03D4">
        <w:rPr>
          <w:rStyle w:val="CharSectno"/>
        </w:rPr>
        <w:t>620</w:t>
      </w:r>
      <w:r>
        <w:rPr>
          <w:rStyle w:val="CharSectno"/>
        </w:rPr>
        <w:noBreakHyphen/>
      </w:r>
      <w:r w:rsidRPr="006E03D4">
        <w:rPr>
          <w:rStyle w:val="CharSectno"/>
        </w:rPr>
        <w:t>5</w:t>
      </w:r>
      <w:r w:rsidRPr="006E03D4">
        <w:t xml:space="preserve">  What this Subdivision is about</w:t>
      </w:r>
      <w:bookmarkEnd w:id="6"/>
    </w:p>
    <w:p w:rsidR="00832DA0" w:rsidRPr="006E03D4" w:rsidRDefault="00832DA0" w:rsidP="00832DA0">
      <w:pPr>
        <w:pStyle w:val="BoxText"/>
      </w:pPr>
      <w:r w:rsidRPr="006E03D4">
        <w:t>There are tax</w:t>
      </w:r>
      <w:r>
        <w:noBreakHyphen/>
      </w:r>
      <w:r w:rsidRPr="006E03D4">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Application and object of this Subdivision</w:t>
      </w:r>
    </w:p>
    <w:p w:rsidR="00832DA0" w:rsidRPr="006E03D4" w:rsidRDefault="00832DA0" w:rsidP="00832DA0">
      <w:pPr>
        <w:pStyle w:val="TofSectsSection"/>
      </w:pPr>
      <w:r w:rsidRPr="006E03D4">
        <w:t>620</w:t>
      </w:r>
      <w:r>
        <w:noBreakHyphen/>
      </w:r>
      <w:r w:rsidRPr="006E03D4">
        <w:t>10</w:t>
      </w:r>
      <w:r w:rsidRPr="006E03D4">
        <w:tab/>
        <w:t>Application</w:t>
      </w:r>
    </w:p>
    <w:p w:rsidR="00832DA0" w:rsidRPr="006E03D4" w:rsidRDefault="00832DA0" w:rsidP="00832DA0">
      <w:pPr>
        <w:pStyle w:val="TofSectsSection"/>
      </w:pPr>
      <w:r w:rsidRPr="006E03D4">
        <w:t>620</w:t>
      </w:r>
      <w:r>
        <w:noBreakHyphen/>
      </w:r>
      <w:r w:rsidRPr="006E03D4">
        <w:t>15</w:t>
      </w:r>
      <w:r w:rsidRPr="006E03D4">
        <w:tab/>
        <w:t>Object</w:t>
      </w:r>
    </w:p>
    <w:p w:rsidR="00832DA0" w:rsidRPr="006E03D4" w:rsidRDefault="00832DA0" w:rsidP="00832DA0">
      <w:pPr>
        <w:pStyle w:val="TofSectsGroupHeading"/>
      </w:pPr>
      <w:r w:rsidRPr="006E03D4">
        <w:t>CGT consequences</w:t>
      </w:r>
    </w:p>
    <w:p w:rsidR="00832DA0" w:rsidRPr="006E03D4" w:rsidRDefault="00832DA0" w:rsidP="00832DA0">
      <w:pPr>
        <w:pStyle w:val="TofSectsSection"/>
      </w:pPr>
      <w:r w:rsidRPr="006E03D4">
        <w:t>620</w:t>
      </w:r>
      <w:r>
        <w:noBreakHyphen/>
      </w:r>
      <w:r w:rsidRPr="006E03D4">
        <w:t>20</w:t>
      </w:r>
      <w:r w:rsidRPr="006E03D4">
        <w:tab/>
        <w:t>Disregard body’s capital gains and losses from CGT assets</w:t>
      </w:r>
    </w:p>
    <w:p w:rsidR="00832DA0" w:rsidRPr="006E03D4" w:rsidRDefault="00832DA0" w:rsidP="00832DA0">
      <w:pPr>
        <w:pStyle w:val="TofSectsSection"/>
      </w:pPr>
      <w:r w:rsidRPr="006E03D4">
        <w:t>620</w:t>
      </w:r>
      <w:r>
        <w:noBreakHyphen/>
      </w:r>
      <w:r w:rsidRPr="006E03D4">
        <w:t>25</w:t>
      </w:r>
      <w:r w:rsidRPr="006E03D4">
        <w:tab/>
        <w:t>Cost base and pre</w:t>
      </w:r>
      <w:r>
        <w:noBreakHyphen/>
      </w:r>
      <w:r w:rsidRPr="006E03D4">
        <w:t>CGT status of CGT asset for company</w:t>
      </w:r>
    </w:p>
    <w:p w:rsidR="00832DA0" w:rsidRPr="006E03D4" w:rsidRDefault="00832DA0" w:rsidP="00832DA0">
      <w:pPr>
        <w:pStyle w:val="TofSectsGroupHeading"/>
        <w:keepNext/>
      </w:pPr>
      <w:r w:rsidRPr="006E03D4">
        <w:t>Consequences for depreciating assets</w:t>
      </w:r>
    </w:p>
    <w:p w:rsidR="00832DA0" w:rsidRPr="006E03D4" w:rsidRDefault="00832DA0" w:rsidP="00832DA0">
      <w:pPr>
        <w:pStyle w:val="TofSectsSection"/>
      </w:pPr>
      <w:r w:rsidRPr="006E03D4">
        <w:t>620</w:t>
      </w:r>
      <w:r>
        <w:noBreakHyphen/>
      </w:r>
      <w:r w:rsidRPr="006E03D4">
        <w:t>30</w:t>
      </w:r>
      <w:r w:rsidRPr="006E03D4">
        <w:tab/>
        <w:t>Roll</w:t>
      </w:r>
      <w:r>
        <w:noBreakHyphen/>
      </w:r>
      <w:r w:rsidRPr="006E03D4">
        <w:t>over relief for balancing adjustment events</w:t>
      </w:r>
    </w:p>
    <w:p w:rsidR="00832DA0" w:rsidRPr="006E03D4" w:rsidRDefault="00832DA0" w:rsidP="00832DA0">
      <w:pPr>
        <w:pStyle w:val="TofSectsGroupHeading"/>
      </w:pPr>
      <w:r w:rsidRPr="006E03D4">
        <w:lastRenderedPageBreak/>
        <w:t>Consequences for trading stock</w:t>
      </w:r>
    </w:p>
    <w:p w:rsidR="00832DA0" w:rsidRPr="006E03D4" w:rsidRDefault="00832DA0" w:rsidP="00832DA0">
      <w:pPr>
        <w:pStyle w:val="TofSectsSection"/>
      </w:pPr>
      <w:r w:rsidRPr="006E03D4">
        <w:t>620</w:t>
      </w:r>
      <w:r>
        <w:noBreakHyphen/>
      </w:r>
      <w:r w:rsidRPr="006E03D4">
        <w:t>40</w:t>
      </w:r>
      <w:r w:rsidRPr="006E03D4">
        <w:tab/>
        <w:t>Body taken to have sold trading stock to company</w:t>
      </w:r>
    </w:p>
    <w:p w:rsidR="00832DA0" w:rsidRPr="006E03D4" w:rsidRDefault="00832DA0" w:rsidP="00832DA0">
      <w:pPr>
        <w:pStyle w:val="TofSectsGroupHeading"/>
      </w:pPr>
      <w:r w:rsidRPr="006E03D4">
        <w:t>Consequences for revenue assets</w:t>
      </w:r>
    </w:p>
    <w:p w:rsidR="00832DA0" w:rsidRPr="006E03D4" w:rsidRDefault="00832DA0" w:rsidP="00832DA0">
      <w:pPr>
        <w:pStyle w:val="TofSectsSection"/>
      </w:pPr>
      <w:r w:rsidRPr="006E03D4">
        <w:t>620</w:t>
      </w:r>
      <w:r>
        <w:noBreakHyphen/>
      </w:r>
      <w:r w:rsidRPr="006E03D4">
        <w:t>50</w:t>
      </w:r>
      <w:r w:rsidRPr="006E03D4">
        <w:tab/>
        <w:t>Body taken to have sold revenue assets to company</w:t>
      </w:r>
    </w:p>
    <w:p w:rsidR="00832DA0" w:rsidRPr="006E03D4" w:rsidRDefault="00832DA0" w:rsidP="00832DA0">
      <w:pPr>
        <w:pStyle w:val="ActHead4"/>
      </w:pPr>
      <w:bookmarkStart w:id="7" w:name="_Toc390698542"/>
      <w:r w:rsidRPr="006E03D4">
        <w:t>Application and object of this Subdivision</w:t>
      </w:r>
      <w:bookmarkEnd w:id="7"/>
    </w:p>
    <w:p w:rsidR="00832DA0" w:rsidRPr="006E03D4" w:rsidRDefault="00832DA0" w:rsidP="00832DA0">
      <w:pPr>
        <w:pStyle w:val="ActHead5"/>
      </w:pPr>
      <w:bookmarkStart w:id="8" w:name="_Toc390698543"/>
      <w:r w:rsidRPr="006E03D4">
        <w:rPr>
          <w:rStyle w:val="CharSectno"/>
        </w:rPr>
        <w:t>620</w:t>
      </w:r>
      <w:r>
        <w:rPr>
          <w:rStyle w:val="CharSectno"/>
        </w:rPr>
        <w:noBreakHyphen/>
      </w:r>
      <w:r w:rsidRPr="006E03D4">
        <w:rPr>
          <w:rStyle w:val="CharSectno"/>
        </w:rPr>
        <w:t>10</w:t>
      </w:r>
      <w:r w:rsidRPr="006E03D4">
        <w:t xml:space="preserve">  Application</w:t>
      </w:r>
      <w:bookmarkEnd w:id="8"/>
    </w:p>
    <w:p w:rsidR="00832DA0" w:rsidRPr="006E03D4" w:rsidRDefault="00832DA0" w:rsidP="00832DA0">
      <w:pPr>
        <w:pStyle w:val="subsection"/>
      </w:pPr>
      <w:r w:rsidRPr="006E03D4">
        <w:tab/>
      </w:r>
      <w:r w:rsidRPr="006E03D4">
        <w:tab/>
        <w:t>This Subdivision applies to a body that is incorporated under one law and ceases to exist, and to a company incorporated under another law, if section</w:t>
      </w:r>
      <w:r>
        <w:t> </w:t>
      </w:r>
      <w:r w:rsidRPr="006E03D4">
        <w:t>124</w:t>
      </w:r>
      <w:r>
        <w:noBreakHyphen/>
      </w:r>
      <w:r w:rsidRPr="006E03D4">
        <w:t>525 applies in relation to the body and the company.</w:t>
      </w:r>
    </w:p>
    <w:p w:rsidR="00832DA0" w:rsidRPr="006E03D4" w:rsidRDefault="00832DA0" w:rsidP="00832DA0">
      <w:pPr>
        <w:pStyle w:val="notetext"/>
      </w:pPr>
      <w:r w:rsidRPr="006E03D4">
        <w:t>Note:</w:t>
      </w:r>
      <w:r w:rsidRPr="006E03D4">
        <w:tab/>
        <w:t>That section applies if the ownership of the company is not significantly different from the ownership of the body and rights relating to the body.</w:t>
      </w:r>
    </w:p>
    <w:p w:rsidR="00832DA0" w:rsidRPr="006E03D4" w:rsidRDefault="00832DA0" w:rsidP="00832DA0">
      <w:pPr>
        <w:pStyle w:val="ActHead5"/>
      </w:pPr>
      <w:bookmarkStart w:id="9" w:name="_Toc390698544"/>
      <w:r w:rsidRPr="006E03D4">
        <w:rPr>
          <w:rStyle w:val="CharSectno"/>
        </w:rPr>
        <w:t>620</w:t>
      </w:r>
      <w:r>
        <w:rPr>
          <w:rStyle w:val="CharSectno"/>
        </w:rPr>
        <w:noBreakHyphen/>
      </w:r>
      <w:r w:rsidRPr="006E03D4">
        <w:rPr>
          <w:rStyle w:val="CharSectno"/>
        </w:rPr>
        <w:t>15</w:t>
      </w:r>
      <w:r w:rsidRPr="006E03D4">
        <w:t xml:space="preserve">  Object</w:t>
      </w:r>
      <w:bookmarkEnd w:id="9"/>
    </w:p>
    <w:p w:rsidR="00832DA0" w:rsidRPr="006E03D4" w:rsidRDefault="00832DA0" w:rsidP="00832DA0">
      <w:pPr>
        <w:pStyle w:val="subsection"/>
      </w:pPr>
      <w:r w:rsidRPr="006E03D4">
        <w:tab/>
      </w:r>
      <w:r w:rsidRPr="006E03D4">
        <w:tab/>
        <w:t>The object of this Subdivision is to ensure tax</w:t>
      </w:r>
      <w:r>
        <w:noBreakHyphen/>
      </w:r>
      <w:r w:rsidRPr="006E03D4">
        <w:t>neutral consequences when the body ceases to hold an asset and also if the asset becomes held by the company.</w:t>
      </w:r>
    </w:p>
    <w:p w:rsidR="00832DA0" w:rsidRPr="006E03D4" w:rsidRDefault="00832DA0" w:rsidP="00832DA0">
      <w:pPr>
        <w:pStyle w:val="ActHead4"/>
      </w:pPr>
      <w:bookmarkStart w:id="10" w:name="_Toc390698545"/>
      <w:r w:rsidRPr="006E03D4">
        <w:t>CGT consequences</w:t>
      </w:r>
      <w:bookmarkEnd w:id="10"/>
    </w:p>
    <w:p w:rsidR="00832DA0" w:rsidRPr="006E03D4" w:rsidRDefault="00832DA0" w:rsidP="00832DA0">
      <w:pPr>
        <w:pStyle w:val="ActHead5"/>
      </w:pPr>
      <w:bookmarkStart w:id="11" w:name="_Toc390698546"/>
      <w:r w:rsidRPr="006E03D4">
        <w:rPr>
          <w:rStyle w:val="CharSectno"/>
        </w:rPr>
        <w:t>620</w:t>
      </w:r>
      <w:r>
        <w:rPr>
          <w:rStyle w:val="CharSectno"/>
        </w:rPr>
        <w:noBreakHyphen/>
      </w:r>
      <w:r w:rsidRPr="006E03D4">
        <w:rPr>
          <w:rStyle w:val="CharSectno"/>
        </w:rPr>
        <w:t>20</w:t>
      </w:r>
      <w:r w:rsidRPr="006E03D4">
        <w:t xml:space="preserve">  Disregard body’s capital gains and losses from CGT assets</w:t>
      </w:r>
      <w:bookmarkEnd w:id="11"/>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the body </w:t>
      </w:r>
      <w:r w:rsidRPr="006E03D4">
        <w:rPr>
          <w:position w:val="6"/>
          <w:sz w:val="16"/>
        </w:rPr>
        <w:t>*</w:t>
      </w:r>
      <w:r w:rsidRPr="006E03D4">
        <w:t xml:space="preserve">disposes of a </w:t>
      </w:r>
      <w:r w:rsidRPr="006E03D4">
        <w:rPr>
          <w:position w:val="6"/>
          <w:sz w:val="16"/>
        </w:rPr>
        <w:t>*</w:t>
      </w:r>
      <w:r w:rsidRPr="006E03D4">
        <w:t>CGT asset to the company because the body ceases to exist; or</w:t>
      </w:r>
    </w:p>
    <w:p w:rsidR="00832DA0" w:rsidRPr="006E03D4" w:rsidRDefault="00832DA0" w:rsidP="00832DA0">
      <w:pPr>
        <w:pStyle w:val="paragraph"/>
      </w:pPr>
      <w:r w:rsidRPr="006E03D4">
        <w:tab/>
        <w:t>(b)</w:t>
      </w:r>
      <w:r w:rsidRPr="006E03D4">
        <w:tab/>
        <w:t xml:space="preserve">another </w:t>
      </w:r>
      <w:r w:rsidRPr="006E03D4">
        <w:rPr>
          <w:position w:val="6"/>
          <w:sz w:val="16"/>
        </w:rPr>
        <w:t>*</w:t>
      </w:r>
      <w:r w:rsidRPr="006E03D4">
        <w:t>CGT event happens to a CGT asset of the body because the body ceases to exist.</w:t>
      </w:r>
    </w:p>
    <w:p w:rsidR="00832DA0" w:rsidRPr="006E03D4" w:rsidRDefault="00832DA0" w:rsidP="00832DA0">
      <w:pPr>
        <w:pStyle w:val="subsection"/>
      </w:pPr>
      <w:r w:rsidRPr="006E03D4">
        <w:tab/>
        <w:t>(2)</w:t>
      </w:r>
      <w:r w:rsidRPr="006E03D4">
        <w:tab/>
        <w:t xml:space="preserve">A </w:t>
      </w:r>
      <w:r w:rsidRPr="006E03D4">
        <w:rPr>
          <w:position w:val="6"/>
          <w:sz w:val="16"/>
        </w:rPr>
        <w:t>*</w:t>
      </w:r>
      <w:r w:rsidRPr="006E03D4">
        <w:t xml:space="preserve">capital gain or a </w:t>
      </w:r>
      <w:r w:rsidRPr="006E03D4">
        <w:rPr>
          <w:position w:val="6"/>
          <w:sz w:val="16"/>
        </w:rPr>
        <w:t>*</w:t>
      </w:r>
      <w:r w:rsidRPr="006E03D4">
        <w:t xml:space="preserve">capital loss the body makes from the </w:t>
      </w:r>
      <w:r w:rsidRPr="006E03D4">
        <w:rPr>
          <w:position w:val="6"/>
          <w:sz w:val="16"/>
        </w:rPr>
        <w:t>*</w:t>
      </w:r>
      <w:r w:rsidRPr="006E03D4">
        <w:t>CGT asset is disregarded.</w:t>
      </w:r>
    </w:p>
    <w:p w:rsidR="00832DA0" w:rsidRPr="006E03D4" w:rsidRDefault="00832DA0" w:rsidP="00832DA0">
      <w:pPr>
        <w:pStyle w:val="ActHead5"/>
      </w:pPr>
      <w:bookmarkStart w:id="12" w:name="_Toc390698547"/>
      <w:r w:rsidRPr="006E03D4">
        <w:rPr>
          <w:rStyle w:val="CharSectno"/>
        </w:rPr>
        <w:lastRenderedPageBreak/>
        <w:t>620</w:t>
      </w:r>
      <w:r>
        <w:rPr>
          <w:rStyle w:val="CharSectno"/>
        </w:rPr>
        <w:noBreakHyphen/>
      </w:r>
      <w:r w:rsidRPr="006E03D4">
        <w:rPr>
          <w:rStyle w:val="CharSectno"/>
        </w:rPr>
        <w:t>25</w:t>
      </w:r>
      <w:r w:rsidRPr="006E03D4">
        <w:t xml:space="preserve">  Cost base and pre</w:t>
      </w:r>
      <w:r>
        <w:noBreakHyphen/>
      </w:r>
      <w:r w:rsidRPr="006E03D4">
        <w:t>CGT status of CGT asset for company</w:t>
      </w:r>
      <w:bookmarkEnd w:id="12"/>
    </w:p>
    <w:p w:rsidR="00832DA0" w:rsidRPr="006E03D4" w:rsidRDefault="00832DA0" w:rsidP="00832DA0">
      <w:pPr>
        <w:pStyle w:val="subsection"/>
      </w:pPr>
      <w:r w:rsidRPr="006E03D4">
        <w:tab/>
        <w:t>(1)</w:t>
      </w:r>
      <w:r w:rsidRPr="006E03D4">
        <w:tab/>
        <w:t xml:space="preserve">This section applies to a </w:t>
      </w:r>
      <w:r w:rsidRPr="006E03D4">
        <w:rPr>
          <w:position w:val="6"/>
          <w:sz w:val="16"/>
        </w:rPr>
        <w:t>*</w:t>
      </w:r>
      <w:r w:rsidRPr="006E03D4">
        <w:t xml:space="preserve">CGT asset if the body </w:t>
      </w:r>
      <w:r w:rsidRPr="006E03D4">
        <w:rPr>
          <w:position w:val="6"/>
          <w:sz w:val="16"/>
        </w:rPr>
        <w:t>*</w:t>
      </w:r>
      <w:r w:rsidRPr="006E03D4">
        <w:t>disposes of it to the company because the body ceases to exist.</w:t>
      </w:r>
    </w:p>
    <w:p w:rsidR="00832DA0" w:rsidRPr="006E03D4" w:rsidRDefault="00832DA0" w:rsidP="00832DA0">
      <w:pPr>
        <w:pStyle w:val="subsection"/>
      </w:pPr>
      <w:r w:rsidRPr="006E03D4">
        <w:tab/>
        <w:t>(2)</w:t>
      </w:r>
      <w:r w:rsidRPr="006E03D4">
        <w:tab/>
        <w:t xml:space="preserve">The first element of the </w:t>
      </w:r>
      <w:r w:rsidRPr="006E03D4">
        <w:rPr>
          <w:position w:val="6"/>
          <w:sz w:val="16"/>
        </w:rPr>
        <w:t>*</w:t>
      </w:r>
      <w:r w:rsidRPr="006E03D4">
        <w:t xml:space="preserve">CGT asset’s </w:t>
      </w:r>
      <w:r w:rsidRPr="006E03D4">
        <w:rPr>
          <w:position w:val="6"/>
          <w:sz w:val="16"/>
        </w:rPr>
        <w:t>*</w:t>
      </w:r>
      <w:r w:rsidRPr="006E03D4">
        <w:t xml:space="preserve">cost base for the company is equal to the asset’s cost base for the body in connection with the </w:t>
      </w:r>
      <w:r w:rsidRPr="006E03D4">
        <w:rPr>
          <w:position w:val="6"/>
          <w:sz w:val="16"/>
        </w:rPr>
        <w:t>*</w:t>
      </w:r>
      <w:r w:rsidRPr="006E03D4">
        <w:t>disposal.</w:t>
      </w:r>
    </w:p>
    <w:p w:rsidR="00832DA0" w:rsidRPr="006E03D4" w:rsidRDefault="00832DA0" w:rsidP="00832DA0">
      <w:pPr>
        <w:pStyle w:val="subsection"/>
      </w:pPr>
      <w:r w:rsidRPr="006E03D4">
        <w:tab/>
        <w:t>(3)</w:t>
      </w:r>
      <w:r w:rsidRPr="006E03D4">
        <w:tab/>
        <w:t xml:space="preserve">The first element of the </w:t>
      </w:r>
      <w:r w:rsidRPr="006E03D4">
        <w:rPr>
          <w:position w:val="6"/>
          <w:sz w:val="16"/>
        </w:rPr>
        <w:t>*</w:t>
      </w:r>
      <w:r w:rsidRPr="006E03D4">
        <w:t xml:space="preserve">CGT asset’s </w:t>
      </w:r>
      <w:r w:rsidRPr="006E03D4">
        <w:rPr>
          <w:position w:val="6"/>
          <w:sz w:val="16"/>
        </w:rPr>
        <w:t>*</w:t>
      </w:r>
      <w:r w:rsidRPr="006E03D4">
        <w:t>reduced cost base for the company is worked out similarly.</w:t>
      </w:r>
    </w:p>
    <w:p w:rsidR="00832DA0" w:rsidRPr="006E03D4" w:rsidRDefault="00832DA0" w:rsidP="00832DA0">
      <w:pPr>
        <w:pStyle w:val="subsection"/>
      </w:pPr>
      <w:r w:rsidRPr="006E03D4">
        <w:tab/>
        <w:t>(4)</w:t>
      </w:r>
      <w:r w:rsidRPr="006E03D4">
        <w:tab/>
        <w:t xml:space="preserve">If the body </w:t>
      </w:r>
      <w:r w:rsidRPr="006E03D4">
        <w:rPr>
          <w:position w:val="6"/>
          <w:sz w:val="16"/>
        </w:rPr>
        <w:t>*</w:t>
      </w:r>
      <w:r w:rsidRPr="006E03D4">
        <w:t xml:space="preserve">acquired the </w:t>
      </w:r>
      <w:r w:rsidRPr="006E03D4">
        <w:rPr>
          <w:position w:val="6"/>
          <w:sz w:val="16"/>
        </w:rPr>
        <w:t>*</w:t>
      </w:r>
      <w:r w:rsidRPr="006E03D4">
        <w:t>CGT asset before 20</w:t>
      </w:r>
      <w:r>
        <w:t> </w:t>
      </w:r>
      <w:r w:rsidRPr="006E03D4">
        <w:t>September 1985, the company is taken to have acquired the CGT asset before that day.</w:t>
      </w:r>
    </w:p>
    <w:p w:rsidR="00832DA0" w:rsidRPr="006E03D4" w:rsidRDefault="00832DA0" w:rsidP="00832DA0">
      <w:pPr>
        <w:pStyle w:val="ActHead4"/>
      </w:pPr>
      <w:bookmarkStart w:id="13" w:name="_Toc390698548"/>
      <w:r w:rsidRPr="006E03D4">
        <w:t>Consequences for depreciating assets</w:t>
      </w:r>
      <w:bookmarkEnd w:id="13"/>
    </w:p>
    <w:p w:rsidR="00832DA0" w:rsidRPr="006E03D4" w:rsidRDefault="00832DA0" w:rsidP="00832DA0">
      <w:pPr>
        <w:pStyle w:val="ActHead5"/>
      </w:pPr>
      <w:bookmarkStart w:id="14" w:name="_Toc390698549"/>
      <w:r w:rsidRPr="006E03D4">
        <w:rPr>
          <w:rStyle w:val="CharSectno"/>
        </w:rPr>
        <w:t>620</w:t>
      </w:r>
      <w:r>
        <w:rPr>
          <w:rStyle w:val="CharSectno"/>
        </w:rPr>
        <w:noBreakHyphen/>
      </w:r>
      <w:r w:rsidRPr="006E03D4">
        <w:rPr>
          <w:rStyle w:val="CharSectno"/>
        </w:rPr>
        <w:t>30</w:t>
      </w:r>
      <w:r w:rsidRPr="006E03D4">
        <w:t xml:space="preserve">  Roll</w:t>
      </w:r>
      <w:r>
        <w:noBreakHyphen/>
      </w:r>
      <w:r w:rsidRPr="006E03D4">
        <w:t>over relief for balancing adjustment events</w:t>
      </w:r>
      <w:bookmarkEnd w:id="14"/>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there is a </w:t>
      </w:r>
      <w:r w:rsidRPr="006E03D4">
        <w:rPr>
          <w:position w:val="6"/>
          <w:sz w:val="16"/>
        </w:rPr>
        <w:t>*</w:t>
      </w:r>
      <w:r w:rsidRPr="006E03D4">
        <w:t xml:space="preserve">balancing adjustment event because the body disposes of a </w:t>
      </w:r>
      <w:r w:rsidRPr="006E03D4">
        <w:rPr>
          <w:position w:val="6"/>
          <w:sz w:val="16"/>
        </w:rPr>
        <w:t>*</w:t>
      </w:r>
      <w:r w:rsidRPr="006E03D4">
        <w:t>depreciating asset in an income year to the company because the body ceases to exist; and</w:t>
      </w:r>
    </w:p>
    <w:p w:rsidR="00832DA0" w:rsidRPr="006E03D4" w:rsidRDefault="00832DA0" w:rsidP="00832DA0">
      <w:pPr>
        <w:pStyle w:val="paragraph"/>
      </w:pPr>
      <w:r w:rsidRPr="006E03D4">
        <w:tab/>
        <w:t>(b)</w:t>
      </w:r>
      <w:r w:rsidRPr="006E03D4">
        <w:tab/>
        <w:t xml:space="preserve">the disposal involves a </w:t>
      </w:r>
      <w:r w:rsidRPr="006E03D4">
        <w:rPr>
          <w:position w:val="6"/>
          <w:sz w:val="16"/>
        </w:rPr>
        <w:t>*</w:t>
      </w:r>
      <w:r w:rsidRPr="006E03D4">
        <w:t>CGT event.</w:t>
      </w:r>
    </w:p>
    <w:p w:rsidR="00832DA0" w:rsidRPr="006E03D4" w:rsidRDefault="00832DA0" w:rsidP="00832DA0">
      <w:pPr>
        <w:pStyle w:val="subsection"/>
      </w:pPr>
      <w:r w:rsidRPr="006E03D4">
        <w:tab/>
        <w:t>(2)</w:t>
      </w:r>
      <w:r w:rsidRPr="006E03D4">
        <w:tab/>
        <w:t>This Act applies as if:</w:t>
      </w:r>
    </w:p>
    <w:p w:rsidR="00832DA0" w:rsidRPr="006E03D4" w:rsidRDefault="00832DA0" w:rsidP="00832DA0">
      <w:pPr>
        <w:pStyle w:val="paragraph"/>
      </w:pPr>
      <w:r w:rsidRPr="006E03D4">
        <w:tab/>
        <w:t>(a)</w:t>
      </w:r>
      <w:r w:rsidRPr="006E03D4">
        <w:tab/>
        <w:t>there were roll</w:t>
      </w:r>
      <w:r>
        <w:noBreakHyphen/>
      </w:r>
      <w:r w:rsidRPr="006E03D4">
        <w:t>over relief under subsection</w:t>
      </w:r>
      <w:r>
        <w:t> </w:t>
      </w:r>
      <w:r w:rsidRPr="006E03D4">
        <w:t>40</w:t>
      </w:r>
      <w:r>
        <w:noBreakHyphen/>
      </w:r>
      <w:r w:rsidRPr="006E03D4">
        <w:t xml:space="preserve">340(1) for the </w:t>
      </w:r>
      <w:r w:rsidRPr="006E03D4">
        <w:rPr>
          <w:position w:val="6"/>
          <w:sz w:val="16"/>
        </w:rPr>
        <w:t>*</w:t>
      </w:r>
      <w:r w:rsidRPr="006E03D4">
        <w:t>balancing adjustment event; and</w:t>
      </w:r>
    </w:p>
    <w:p w:rsidR="00832DA0" w:rsidRPr="006E03D4" w:rsidRDefault="00832DA0" w:rsidP="00832DA0">
      <w:pPr>
        <w:pStyle w:val="paragraph"/>
      </w:pPr>
      <w:r w:rsidRPr="006E03D4">
        <w:tab/>
        <w:t>(b)</w:t>
      </w:r>
      <w:r w:rsidRPr="006E03D4">
        <w:tab/>
        <w:t>the body were the transferor mentioned in that subsection and subsection</w:t>
      </w:r>
      <w:r>
        <w:t> </w:t>
      </w:r>
      <w:r w:rsidRPr="006E03D4">
        <w:t>328</w:t>
      </w:r>
      <w:r>
        <w:noBreakHyphen/>
      </w:r>
      <w:r w:rsidRPr="006E03D4">
        <w:t>243(1A); and</w:t>
      </w:r>
    </w:p>
    <w:p w:rsidR="00832DA0" w:rsidRPr="006E03D4" w:rsidRDefault="00832DA0" w:rsidP="00832DA0">
      <w:pPr>
        <w:pStyle w:val="paragraph"/>
      </w:pPr>
      <w:r w:rsidRPr="006E03D4">
        <w:tab/>
        <w:t>(c)</w:t>
      </w:r>
      <w:r w:rsidRPr="006E03D4">
        <w:tab/>
        <w:t>the company were the transferee mentioned in that subsection and subsection</w:t>
      </w:r>
      <w:r>
        <w:t> </w:t>
      </w:r>
      <w:r w:rsidRPr="006E03D4">
        <w:t>328</w:t>
      </w:r>
      <w:r>
        <w:noBreakHyphen/>
      </w:r>
      <w:r w:rsidRPr="006E03D4">
        <w:t>243(1A).</w:t>
      </w:r>
    </w:p>
    <w:p w:rsidR="00832DA0" w:rsidRPr="006E03D4" w:rsidRDefault="00832DA0" w:rsidP="00832DA0">
      <w:pPr>
        <w:pStyle w:val="notetext"/>
      </w:pPr>
      <w:r w:rsidRPr="006E03D4">
        <w:t>Note:</w:t>
      </w:r>
      <w:r w:rsidRPr="006E03D4">
        <w:tab/>
        <w:t>Some effects of this are as follows:</w:t>
      </w:r>
    </w:p>
    <w:p w:rsidR="00832DA0" w:rsidRPr="006E03D4" w:rsidRDefault="00832DA0" w:rsidP="00832DA0">
      <w:pPr>
        <w:pStyle w:val="notepara"/>
        <w:ind w:hanging="368"/>
      </w:pPr>
      <w:r w:rsidRPr="006E03D4">
        <w:t>(a)</w:t>
      </w:r>
      <w:r w:rsidRPr="006E03D4">
        <w:tab/>
        <w:t>the balancing adjustment event does not affect the body’s assessable income or deductions (see subsection</w:t>
      </w:r>
      <w:r>
        <w:t> </w:t>
      </w:r>
      <w:r w:rsidRPr="006E03D4">
        <w:t>40</w:t>
      </w:r>
      <w:r>
        <w:noBreakHyphen/>
      </w:r>
      <w:r w:rsidRPr="006E03D4">
        <w:t>345(1));</w:t>
      </w:r>
    </w:p>
    <w:p w:rsidR="00832DA0" w:rsidRPr="006E03D4" w:rsidRDefault="00832DA0" w:rsidP="00832DA0">
      <w:pPr>
        <w:pStyle w:val="notepara"/>
        <w:ind w:hanging="368"/>
      </w:pPr>
      <w:r w:rsidRPr="006E03D4">
        <w:t>(b)</w:t>
      </w:r>
      <w:r w:rsidRPr="006E03D4">
        <w:tab/>
        <w:t>the company can deduct for the decline in value of the asset on the same basis as the body did (see subsection</w:t>
      </w:r>
      <w:r>
        <w:t> </w:t>
      </w:r>
      <w:r w:rsidRPr="006E03D4">
        <w:t>40</w:t>
      </w:r>
      <w:r>
        <w:noBreakHyphen/>
      </w:r>
      <w:r w:rsidRPr="006E03D4">
        <w:t>345(2));</w:t>
      </w:r>
    </w:p>
    <w:p w:rsidR="00832DA0" w:rsidRPr="006E03D4" w:rsidRDefault="00832DA0" w:rsidP="00832DA0">
      <w:pPr>
        <w:pStyle w:val="notepara"/>
        <w:ind w:hanging="368"/>
      </w:pPr>
      <w:r w:rsidRPr="006E03D4">
        <w:t>(c)</w:t>
      </w:r>
      <w:r w:rsidRPr="006E03D4">
        <w:tab/>
        <w:t>Division</w:t>
      </w:r>
      <w:r>
        <w:t> </w:t>
      </w:r>
      <w:r w:rsidRPr="006E03D4">
        <w:t>45 (Disposal of leases and leased plant) applies to the company as if it had done the things the body did (see subsection</w:t>
      </w:r>
      <w:r>
        <w:t> </w:t>
      </w:r>
      <w:r w:rsidRPr="006E03D4">
        <w:t>40</w:t>
      </w:r>
      <w:r>
        <w:noBreakHyphen/>
      </w:r>
      <w:r w:rsidRPr="006E03D4">
        <w:t>350(1)).</w:t>
      </w:r>
    </w:p>
    <w:p w:rsidR="00832DA0" w:rsidRPr="006E03D4" w:rsidRDefault="00832DA0" w:rsidP="00832DA0">
      <w:pPr>
        <w:pStyle w:val="subsection"/>
      </w:pPr>
      <w:r w:rsidRPr="006E03D4">
        <w:lastRenderedPageBreak/>
        <w:tab/>
        <w:t>(3)</w:t>
      </w:r>
      <w:r w:rsidRPr="006E03D4">
        <w:tab/>
        <w:t>Disregard paragraph</w:t>
      </w:r>
      <w:r>
        <w:t> </w:t>
      </w:r>
      <w:r w:rsidRPr="006E03D4">
        <w:t>328</w:t>
      </w:r>
      <w:r>
        <w:noBreakHyphen/>
      </w:r>
      <w:r w:rsidRPr="006E03D4">
        <w:t>243(1A)(c) in determining whether subsection</w:t>
      </w:r>
      <w:r>
        <w:t> </w:t>
      </w:r>
      <w:r w:rsidRPr="006E03D4">
        <w:t>328</w:t>
      </w:r>
      <w:r>
        <w:noBreakHyphen/>
      </w:r>
      <w:r w:rsidRPr="006E03D4">
        <w:t>243(1A) applies.</w:t>
      </w:r>
    </w:p>
    <w:p w:rsidR="00832DA0" w:rsidRPr="006E03D4" w:rsidRDefault="00832DA0" w:rsidP="00832DA0">
      <w:pPr>
        <w:pStyle w:val="ActHead4"/>
      </w:pPr>
      <w:bookmarkStart w:id="15" w:name="_Toc390698550"/>
      <w:r w:rsidRPr="006E03D4">
        <w:t>Consequences for trading stock</w:t>
      </w:r>
      <w:bookmarkEnd w:id="15"/>
    </w:p>
    <w:p w:rsidR="00832DA0" w:rsidRPr="006E03D4" w:rsidRDefault="00832DA0" w:rsidP="00832DA0">
      <w:pPr>
        <w:pStyle w:val="ActHead5"/>
      </w:pPr>
      <w:bookmarkStart w:id="16" w:name="_Toc390698551"/>
      <w:r w:rsidRPr="006E03D4">
        <w:rPr>
          <w:rStyle w:val="CharSectno"/>
        </w:rPr>
        <w:t>620</w:t>
      </w:r>
      <w:r>
        <w:rPr>
          <w:rStyle w:val="CharSectno"/>
        </w:rPr>
        <w:noBreakHyphen/>
      </w:r>
      <w:r w:rsidRPr="006E03D4">
        <w:rPr>
          <w:rStyle w:val="CharSectno"/>
        </w:rPr>
        <w:t>40</w:t>
      </w:r>
      <w:r w:rsidRPr="006E03D4">
        <w:t xml:space="preserve">  Body taken to have sold trading stock to company</w:t>
      </w:r>
      <w:bookmarkEnd w:id="16"/>
    </w:p>
    <w:p w:rsidR="00832DA0" w:rsidRPr="006E03D4" w:rsidRDefault="00832DA0" w:rsidP="00832DA0">
      <w:pPr>
        <w:pStyle w:val="subsection"/>
      </w:pPr>
      <w:r w:rsidRPr="006E03D4">
        <w:tab/>
        <w:t>(1)</w:t>
      </w:r>
      <w:r w:rsidRPr="006E03D4">
        <w:tab/>
        <w:t xml:space="preserve">This subsection applies to each item of </w:t>
      </w:r>
      <w:r w:rsidRPr="006E03D4">
        <w:rPr>
          <w:position w:val="6"/>
          <w:sz w:val="16"/>
        </w:rPr>
        <w:t>*</w:t>
      </w:r>
      <w:r w:rsidRPr="006E03D4">
        <w:t>trading stock that the body disposes of to the company because the body ceases to exist.</w:t>
      </w:r>
    </w:p>
    <w:p w:rsidR="00832DA0" w:rsidRPr="006E03D4" w:rsidRDefault="00832DA0" w:rsidP="00832DA0">
      <w:pPr>
        <w:pStyle w:val="subsection"/>
      </w:pPr>
      <w:r w:rsidRPr="006E03D4">
        <w:tab/>
        <w:t>(2)</w:t>
      </w:r>
      <w:r w:rsidRPr="006E03D4">
        <w:tab/>
        <w:t xml:space="preserve">The body is taken to have sold, and the company is taken to have bought, the item (in the ordinary course of </w:t>
      </w:r>
      <w:r w:rsidRPr="006E03D4">
        <w:rPr>
          <w:position w:val="6"/>
          <w:sz w:val="16"/>
        </w:rPr>
        <w:t>*</w:t>
      </w:r>
      <w:r w:rsidRPr="006E03D4">
        <w:t xml:space="preserve">business and dealing with each other at </w:t>
      </w:r>
      <w:r w:rsidRPr="006E03D4">
        <w:rPr>
          <w:position w:val="6"/>
          <w:sz w:val="16"/>
        </w:rPr>
        <w:t>*</w:t>
      </w:r>
      <w:r w:rsidRPr="006E03D4">
        <w:t>arm’s length), at the time of the disposal (or just before that time if the disposal occurred when the body ceased to exist), for:</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cost of the item for the body; or</w:t>
      </w:r>
    </w:p>
    <w:p w:rsidR="00832DA0" w:rsidRPr="006E03D4" w:rsidRDefault="00832DA0" w:rsidP="00832DA0">
      <w:pPr>
        <w:pStyle w:val="paragraph"/>
      </w:pPr>
      <w:r w:rsidRPr="006E03D4">
        <w:tab/>
        <w:t>(b)</w:t>
      </w:r>
      <w:r w:rsidRPr="006E03D4">
        <w:tab/>
        <w:t xml:space="preserve">if the body held the item as </w:t>
      </w:r>
      <w:r w:rsidRPr="006E03D4">
        <w:rPr>
          <w:position w:val="6"/>
          <w:sz w:val="16"/>
        </w:rPr>
        <w:t>*</w:t>
      </w:r>
      <w:r w:rsidRPr="006E03D4">
        <w:t xml:space="preserve">trading stock at the start of the income year, the </w:t>
      </w:r>
      <w:r w:rsidRPr="006E03D4">
        <w:rPr>
          <w:position w:val="6"/>
          <w:sz w:val="16"/>
        </w:rPr>
        <w:t>*</w:t>
      </w:r>
      <w:r w:rsidRPr="006E03D4">
        <w:t>value of the item for the body then.</w:t>
      </w:r>
    </w:p>
    <w:p w:rsidR="00832DA0" w:rsidRPr="006E03D4" w:rsidRDefault="00832DA0" w:rsidP="00832DA0">
      <w:pPr>
        <w:pStyle w:val="subsection"/>
      </w:pPr>
      <w:r w:rsidRPr="006E03D4">
        <w:tab/>
        <w:t>(3)</w:t>
      </w:r>
      <w:r w:rsidRPr="006E03D4">
        <w:tab/>
        <w:t xml:space="preserve">The company is taken to have held the item as </w:t>
      </w:r>
      <w:r w:rsidRPr="006E03D4">
        <w:rPr>
          <w:position w:val="6"/>
          <w:sz w:val="16"/>
        </w:rPr>
        <w:t>*</w:t>
      </w:r>
      <w:r w:rsidRPr="006E03D4">
        <w:t>trading stock when it bought the item.</w:t>
      </w:r>
    </w:p>
    <w:p w:rsidR="00832DA0" w:rsidRPr="006E03D4" w:rsidRDefault="00832DA0" w:rsidP="00832DA0">
      <w:pPr>
        <w:pStyle w:val="ActHead4"/>
      </w:pPr>
      <w:bookmarkStart w:id="17" w:name="_Toc390698552"/>
      <w:r w:rsidRPr="006E03D4">
        <w:t>Consequences for revenue assets</w:t>
      </w:r>
      <w:bookmarkEnd w:id="17"/>
    </w:p>
    <w:p w:rsidR="00832DA0" w:rsidRPr="006E03D4" w:rsidRDefault="00832DA0" w:rsidP="00832DA0">
      <w:pPr>
        <w:pStyle w:val="ActHead5"/>
      </w:pPr>
      <w:bookmarkStart w:id="18" w:name="_Toc390698553"/>
      <w:r w:rsidRPr="006E03D4">
        <w:rPr>
          <w:rStyle w:val="CharSectno"/>
        </w:rPr>
        <w:t>620</w:t>
      </w:r>
      <w:r>
        <w:rPr>
          <w:rStyle w:val="CharSectno"/>
        </w:rPr>
        <w:noBreakHyphen/>
      </w:r>
      <w:r w:rsidRPr="006E03D4">
        <w:rPr>
          <w:rStyle w:val="CharSectno"/>
        </w:rPr>
        <w:t>50</w:t>
      </w:r>
      <w:r w:rsidRPr="006E03D4">
        <w:t xml:space="preserve">  Body taken to have sold revenue assets to company</w:t>
      </w:r>
      <w:bookmarkEnd w:id="18"/>
    </w:p>
    <w:p w:rsidR="00832DA0" w:rsidRPr="006E03D4" w:rsidRDefault="00832DA0" w:rsidP="00832DA0">
      <w:pPr>
        <w:pStyle w:val="SubsectionHead"/>
      </w:pPr>
      <w:r w:rsidRPr="006E03D4">
        <w:t>Disposal</w:t>
      </w:r>
    </w:p>
    <w:p w:rsidR="00832DA0" w:rsidRPr="006E03D4" w:rsidRDefault="00832DA0" w:rsidP="00832DA0">
      <w:pPr>
        <w:pStyle w:val="subsection"/>
      </w:pPr>
      <w:r w:rsidRPr="006E03D4">
        <w:tab/>
        <w:t>(1)</w:t>
      </w:r>
      <w:r w:rsidRPr="006E03D4">
        <w:tab/>
      </w:r>
      <w:r>
        <w:t>Subsections (</w:t>
      </w:r>
      <w:r w:rsidRPr="006E03D4">
        <w:t xml:space="preserve">2) and (3) apply to a </w:t>
      </w:r>
      <w:r w:rsidRPr="006E03D4">
        <w:rPr>
          <w:position w:val="6"/>
          <w:sz w:val="16"/>
        </w:rPr>
        <w:t>*</w:t>
      </w:r>
      <w:r w:rsidRPr="006E03D4">
        <w:t>CGT asset:</w:t>
      </w:r>
    </w:p>
    <w:p w:rsidR="00832DA0" w:rsidRPr="006E03D4" w:rsidRDefault="00832DA0" w:rsidP="00832DA0">
      <w:pPr>
        <w:pStyle w:val="paragraph"/>
      </w:pPr>
      <w:r w:rsidRPr="006E03D4">
        <w:tab/>
        <w:t>(a)</w:t>
      </w:r>
      <w:r w:rsidRPr="006E03D4">
        <w:tab/>
        <w:t xml:space="preserve">that the body </w:t>
      </w:r>
      <w:r w:rsidRPr="006E03D4">
        <w:rPr>
          <w:position w:val="6"/>
          <w:sz w:val="16"/>
        </w:rPr>
        <w:t>*</w:t>
      </w:r>
      <w:r w:rsidRPr="006E03D4">
        <w:t>disposes of to the company because the body ceases to exist; and</w:t>
      </w:r>
    </w:p>
    <w:p w:rsidR="00832DA0" w:rsidRPr="006E03D4" w:rsidRDefault="00832DA0" w:rsidP="00832DA0">
      <w:pPr>
        <w:pStyle w:val="paragraph"/>
      </w:pPr>
      <w:r w:rsidRPr="006E03D4">
        <w:tab/>
        <w:t>(b)</w:t>
      </w:r>
      <w:r w:rsidRPr="006E03D4">
        <w:tab/>
        <w:t xml:space="preserve">that is a </w:t>
      </w:r>
      <w:r w:rsidRPr="006E03D4">
        <w:rPr>
          <w:position w:val="6"/>
          <w:sz w:val="16"/>
        </w:rPr>
        <w:t>*</w:t>
      </w:r>
      <w:r w:rsidRPr="006E03D4">
        <w:t>revenue asset of the body just before the disposal.</w:t>
      </w:r>
    </w:p>
    <w:p w:rsidR="00832DA0" w:rsidRPr="006E03D4" w:rsidRDefault="00832DA0" w:rsidP="00832DA0">
      <w:pPr>
        <w:pStyle w:val="noteToPara"/>
      </w:pPr>
      <w:r w:rsidRPr="006E03D4">
        <w:t>Note:</w:t>
      </w:r>
      <w:r w:rsidRPr="006E03D4">
        <w:tab/>
        <w:t>Trading stock and depreciating assets are not revenue assets. See section</w:t>
      </w:r>
      <w:r>
        <w:t> </w:t>
      </w:r>
      <w:r w:rsidRPr="006E03D4">
        <w:t>977</w:t>
      </w:r>
      <w:r>
        <w:noBreakHyphen/>
      </w:r>
      <w:r w:rsidRPr="006E03D4">
        <w:t>50.</w:t>
      </w:r>
    </w:p>
    <w:p w:rsidR="00832DA0" w:rsidRPr="006E03D4" w:rsidRDefault="00832DA0" w:rsidP="00832DA0">
      <w:pPr>
        <w:pStyle w:val="subsection"/>
      </w:pPr>
      <w:r w:rsidRPr="006E03D4">
        <w:tab/>
        <w:t>(2)</w:t>
      </w:r>
      <w:r w:rsidRPr="006E03D4">
        <w:tab/>
        <w:t xml:space="preserve">The body is taken to have disposed of the </w:t>
      </w:r>
      <w:r w:rsidRPr="006E03D4">
        <w:rPr>
          <w:position w:val="6"/>
          <w:sz w:val="16"/>
        </w:rPr>
        <w:t>*</w:t>
      </w:r>
      <w:r w:rsidRPr="006E03D4">
        <w:t>revenue asset to the company for an amount such that the body would not make a profit or a loss on the disposal.</w:t>
      </w:r>
    </w:p>
    <w:p w:rsidR="00832DA0" w:rsidRPr="006E03D4" w:rsidRDefault="00832DA0" w:rsidP="00832DA0">
      <w:pPr>
        <w:pStyle w:val="subsection"/>
      </w:pPr>
      <w:r w:rsidRPr="006E03D4">
        <w:lastRenderedPageBreak/>
        <w:tab/>
        <w:t>(3)</w:t>
      </w:r>
      <w:r w:rsidRPr="006E03D4">
        <w:tab/>
        <w:t xml:space="preserve">For the purpose of calculating any profit or loss on a future disposal of, cessation of owning, or other realisation of, the </w:t>
      </w:r>
      <w:r w:rsidRPr="006E03D4">
        <w:rPr>
          <w:position w:val="6"/>
          <w:sz w:val="16"/>
        </w:rPr>
        <w:t>*</w:t>
      </w:r>
      <w:r w:rsidRPr="006E03D4">
        <w:t>revenue asset, the company is taken to have paid the body that amount for the disposal of the revenue asset to the company.</w:t>
      </w:r>
    </w:p>
    <w:p w:rsidR="00832DA0" w:rsidRPr="006E03D4" w:rsidRDefault="00832DA0" w:rsidP="00832DA0">
      <w:pPr>
        <w:pStyle w:val="SubsectionHead"/>
      </w:pPr>
      <w:r w:rsidRPr="006E03D4">
        <w:t>Ceasing to own or other realising</w:t>
      </w:r>
    </w:p>
    <w:p w:rsidR="00832DA0" w:rsidRPr="006E03D4" w:rsidRDefault="00832DA0" w:rsidP="00832DA0">
      <w:pPr>
        <w:pStyle w:val="subsection"/>
      </w:pPr>
      <w:r w:rsidRPr="006E03D4">
        <w:tab/>
        <w:t>(4)</w:t>
      </w:r>
      <w:r w:rsidRPr="006E03D4">
        <w:tab/>
      </w:r>
      <w:r>
        <w:t>Subsection (</w:t>
      </w:r>
      <w:r w:rsidRPr="006E03D4">
        <w:t xml:space="preserve">5) applies to a </w:t>
      </w:r>
      <w:r w:rsidRPr="006E03D4">
        <w:rPr>
          <w:position w:val="6"/>
          <w:sz w:val="16"/>
        </w:rPr>
        <w:t>*</w:t>
      </w:r>
      <w:r w:rsidRPr="006E03D4">
        <w:t>CGT asset:</w:t>
      </w:r>
    </w:p>
    <w:p w:rsidR="00832DA0" w:rsidRPr="006E03D4" w:rsidRDefault="00832DA0" w:rsidP="00832DA0">
      <w:pPr>
        <w:pStyle w:val="paragraph"/>
      </w:pPr>
      <w:r w:rsidRPr="006E03D4">
        <w:tab/>
        <w:t>(a)</w:t>
      </w:r>
      <w:r w:rsidRPr="006E03D4">
        <w:tab/>
        <w:t>that the body ceases to own, or otherwise realises, because the body ceases to exist; and</w:t>
      </w:r>
    </w:p>
    <w:p w:rsidR="00832DA0" w:rsidRPr="006E03D4" w:rsidRDefault="00832DA0" w:rsidP="00832DA0">
      <w:pPr>
        <w:pStyle w:val="paragraph"/>
      </w:pPr>
      <w:r w:rsidRPr="006E03D4">
        <w:tab/>
        <w:t>(b)</w:t>
      </w:r>
      <w:r w:rsidRPr="006E03D4">
        <w:tab/>
        <w:t xml:space="preserve">that is a </w:t>
      </w:r>
      <w:r w:rsidRPr="006E03D4">
        <w:rPr>
          <w:position w:val="6"/>
          <w:sz w:val="16"/>
        </w:rPr>
        <w:t>*</w:t>
      </w:r>
      <w:r w:rsidRPr="006E03D4">
        <w:t>revenue asset of the body just before the cessation or realisation.</w:t>
      </w:r>
    </w:p>
    <w:p w:rsidR="00832DA0" w:rsidRPr="006E03D4" w:rsidRDefault="00832DA0" w:rsidP="00832DA0">
      <w:pPr>
        <w:pStyle w:val="noteToPara"/>
      </w:pPr>
      <w:r w:rsidRPr="006E03D4">
        <w:t>Note:</w:t>
      </w:r>
      <w:r w:rsidRPr="006E03D4">
        <w:tab/>
        <w:t>Trading stock and depreciating assets are not revenue assets. See section</w:t>
      </w:r>
      <w:r>
        <w:t> </w:t>
      </w:r>
      <w:r w:rsidRPr="006E03D4">
        <w:t>977</w:t>
      </w:r>
      <w:r>
        <w:noBreakHyphen/>
      </w:r>
      <w:r w:rsidRPr="006E03D4">
        <w:t>50.</w:t>
      </w:r>
    </w:p>
    <w:p w:rsidR="00832DA0" w:rsidRPr="006E03D4" w:rsidRDefault="00832DA0" w:rsidP="00832DA0">
      <w:pPr>
        <w:pStyle w:val="subsection"/>
      </w:pPr>
      <w:r w:rsidRPr="006E03D4">
        <w:tab/>
        <w:t>(5)</w:t>
      </w:r>
      <w:r w:rsidRPr="006E03D4">
        <w:tab/>
        <w:t xml:space="preserve">The body is taken to have disposed of the </w:t>
      </w:r>
      <w:r w:rsidRPr="006E03D4">
        <w:rPr>
          <w:position w:val="6"/>
          <w:sz w:val="16"/>
        </w:rPr>
        <w:t>*</w:t>
      </w:r>
      <w:r w:rsidRPr="006E03D4">
        <w:t>revenue asset for an amount such that the body would not make a profit or a loss on the disposal.</w:t>
      </w:r>
    </w:p>
    <w:p w:rsidR="00832DA0" w:rsidRPr="006E03D4" w:rsidRDefault="00832DA0" w:rsidP="00832DA0">
      <w:pPr>
        <w:pStyle w:val="ActHead2"/>
        <w:pageBreakBefore/>
      </w:pPr>
      <w:bookmarkStart w:id="19" w:name="_Toc390698554"/>
      <w:r w:rsidRPr="006E03D4">
        <w:rPr>
          <w:rStyle w:val="CharPartNo"/>
        </w:rPr>
        <w:lastRenderedPageBreak/>
        <w:t>Part</w:t>
      </w:r>
      <w:r>
        <w:rPr>
          <w:rStyle w:val="CharPartNo"/>
        </w:rPr>
        <w:t> </w:t>
      </w:r>
      <w:r w:rsidRPr="006E03D4">
        <w:rPr>
          <w:rStyle w:val="CharPartNo"/>
        </w:rPr>
        <w:t>3</w:t>
      </w:r>
      <w:r>
        <w:rPr>
          <w:rStyle w:val="CharPartNo"/>
        </w:rPr>
        <w:noBreakHyphen/>
      </w:r>
      <w:r w:rsidRPr="006E03D4">
        <w:rPr>
          <w:rStyle w:val="CharPartNo"/>
        </w:rPr>
        <w:t>90</w:t>
      </w:r>
      <w:r w:rsidRPr="006E03D4">
        <w:t>—</w:t>
      </w:r>
      <w:r w:rsidRPr="006E03D4">
        <w:rPr>
          <w:rStyle w:val="CharPartText"/>
        </w:rPr>
        <w:t>Consolidated groups</w:t>
      </w:r>
      <w:bookmarkEnd w:id="19"/>
    </w:p>
    <w:p w:rsidR="00832DA0" w:rsidRPr="006E03D4" w:rsidRDefault="00832DA0" w:rsidP="00832DA0">
      <w:pPr>
        <w:pStyle w:val="ActHead3"/>
      </w:pPr>
      <w:bookmarkStart w:id="20" w:name="_Toc390698555"/>
      <w:r w:rsidRPr="006E03D4">
        <w:rPr>
          <w:rStyle w:val="CharDivNo"/>
        </w:rPr>
        <w:t>Division</w:t>
      </w:r>
      <w:r>
        <w:rPr>
          <w:rStyle w:val="CharDivNo"/>
        </w:rPr>
        <w:t> </w:t>
      </w:r>
      <w:r w:rsidRPr="006E03D4">
        <w:rPr>
          <w:rStyle w:val="CharDivNo"/>
        </w:rPr>
        <w:t>700</w:t>
      </w:r>
      <w:r w:rsidRPr="006E03D4">
        <w:t>—</w:t>
      </w:r>
      <w:r w:rsidRPr="006E03D4">
        <w:rPr>
          <w:rStyle w:val="CharDivText"/>
        </w:rPr>
        <w:t>Guide and objects</w:t>
      </w:r>
      <w:bookmarkEnd w:id="20"/>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Guide</w:t>
      </w:r>
    </w:p>
    <w:p w:rsidR="00832DA0" w:rsidRPr="006E03D4" w:rsidRDefault="00832DA0" w:rsidP="00832DA0">
      <w:pPr>
        <w:pStyle w:val="TofSectsSection"/>
      </w:pPr>
      <w:r w:rsidRPr="006E03D4">
        <w:t>700</w:t>
      </w:r>
      <w:r>
        <w:noBreakHyphen/>
      </w:r>
      <w:r w:rsidRPr="006E03D4">
        <w:t>1</w:t>
      </w:r>
      <w:r w:rsidRPr="006E03D4">
        <w:tab/>
        <w:t>What this Part is about</w:t>
      </w:r>
    </w:p>
    <w:p w:rsidR="00832DA0" w:rsidRPr="006E03D4" w:rsidRDefault="00832DA0" w:rsidP="00832DA0">
      <w:pPr>
        <w:pStyle w:val="TofSectsSection"/>
      </w:pPr>
      <w:r w:rsidRPr="006E03D4">
        <w:t>700</w:t>
      </w:r>
      <w:r>
        <w:noBreakHyphen/>
      </w:r>
      <w:r w:rsidRPr="006E03D4">
        <w:t>5</w:t>
      </w:r>
      <w:r w:rsidRPr="006E03D4">
        <w:tab/>
        <w:t>Overview of this Part</w:t>
      </w:r>
    </w:p>
    <w:p w:rsidR="00832DA0" w:rsidRPr="006E03D4" w:rsidRDefault="00832DA0" w:rsidP="00832DA0">
      <w:pPr>
        <w:pStyle w:val="TofSectsGroupHeading"/>
      </w:pPr>
      <w:r w:rsidRPr="006E03D4">
        <w:t>Objects</w:t>
      </w:r>
    </w:p>
    <w:p w:rsidR="00832DA0" w:rsidRPr="006E03D4" w:rsidRDefault="00832DA0" w:rsidP="00832DA0">
      <w:pPr>
        <w:pStyle w:val="TofSectsSection"/>
      </w:pPr>
      <w:r w:rsidRPr="006E03D4">
        <w:t>700</w:t>
      </w:r>
      <w:r>
        <w:noBreakHyphen/>
      </w:r>
      <w:r w:rsidRPr="006E03D4">
        <w:t>10</w:t>
      </w:r>
      <w:r w:rsidRPr="006E03D4">
        <w:tab/>
        <w:t>Objects of this Part</w:t>
      </w:r>
    </w:p>
    <w:p w:rsidR="00832DA0" w:rsidRPr="006E03D4" w:rsidRDefault="00832DA0" w:rsidP="00832DA0">
      <w:pPr>
        <w:pStyle w:val="ActHead4"/>
      </w:pPr>
      <w:bookmarkStart w:id="21" w:name="_Toc390698556"/>
      <w:r w:rsidRPr="006E03D4">
        <w:t>Guide</w:t>
      </w:r>
      <w:bookmarkEnd w:id="21"/>
    </w:p>
    <w:p w:rsidR="00832DA0" w:rsidRPr="006E03D4" w:rsidRDefault="00832DA0" w:rsidP="00832DA0">
      <w:pPr>
        <w:pStyle w:val="ActHead5"/>
      </w:pPr>
      <w:bookmarkStart w:id="22" w:name="_Toc390698557"/>
      <w:r w:rsidRPr="006E03D4">
        <w:rPr>
          <w:rStyle w:val="CharSectno"/>
        </w:rPr>
        <w:t>700</w:t>
      </w:r>
      <w:r>
        <w:rPr>
          <w:rStyle w:val="CharSectno"/>
        </w:rPr>
        <w:noBreakHyphen/>
      </w:r>
      <w:r w:rsidRPr="006E03D4">
        <w:rPr>
          <w:rStyle w:val="CharSectno"/>
        </w:rPr>
        <w:t>1</w:t>
      </w:r>
      <w:r w:rsidRPr="006E03D4">
        <w:t xml:space="preserve">  What this Part is about</w:t>
      </w:r>
      <w:bookmarkEnd w:id="22"/>
    </w:p>
    <w:p w:rsidR="00832DA0" w:rsidRPr="006E03D4" w:rsidRDefault="00832DA0" w:rsidP="00832DA0">
      <w:pPr>
        <w:pStyle w:val="BoxText"/>
      </w:pPr>
      <w:r w:rsidRPr="006E03D4">
        <w:t>This Part allows certain groups of entities to be treated as single entities for income tax purposes.</w:t>
      </w:r>
    </w:p>
    <w:p w:rsidR="00832DA0" w:rsidRPr="006E03D4" w:rsidRDefault="00832DA0" w:rsidP="00832DA0">
      <w:pPr>
        <w:pStyle w:val="BoxText"/>
        <w:rPr>
          <w:i/>
        </w:rPr>
      </w:pPr>
      <w:r w:rsidRPr="006E03D4">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6E03D4" w:rsidRDefault="00832DA0" w:rsidP="00832DA0">
      <w:pPr>
        <w:pStyle w:val="BoxText"/>
      </w:pPr>
      <w:r w:rsidRPr="006E03D4">
        <w:t>This is supported by rules that:</w:t>
      </w:r>
    </w:p>
    <w:p w:rsidR="00832DA0" w:rsidRPr="006E03D4" w:rsidRDefault="00832DA0" w:rsidP="00832DA0">
      <w:pPr>
        <w:pStyle w:val="BoxPara"/>
      </w:pPr>
      <w:r w:rsidRPr="006E03D4">
        <w:tab/>
        <w:t>(a)</w:t>
      </w:r>
      <w:r w:rsidRPr="006E03D4">
        <w:tab/>
        <w:t>set the cost for income tax purposes of assets that subsidiary members bring into the group; and</w:t>
      </w:r>
    </w:p>
    <w:p w:rsidR="00832DA0" w:rsidRPr="006E03D4" w:rsidRDefault="00832DA0" w:rsidP="00832DA0">
      <w:pPr>
        <w:pStyle w:val="BoxPara"/>
        <w:keepNext/>
        <w:keepLines/>
      </w:pPr>
      <w:r w:rsidRPr="006E03D4">
        <w:lastRenderedPageBreak/>
        <w:tab/>
        <w:t>(b)</w:t>
      </w:r>
      <w:r w:rsidRPr="006E03D4">
        <w:tab/>
        <w:t>determine the income tax history that is taken into account when entities become, or cease to be, subsidiary members of the group; and</w:t>
      </w:r>
    </w:p>
    <w:p w:rsidR="00832DA0" w:rsidRPr="006E03D4" w:rsidRDefault="00832DA0" w:rsidP="00832DA0">
      <w:pPr>
        <w:pStyle w:val="BoxPara"/>
      </w:pPr>
      <w:r w:rsidRPr="006E03D4">
        <w:tab/>
        <w:t>(c)</w:t>
      </w:r>
      <w:r w:rsidRPr="006E03D4">
        <w:tab/>
        <w:t>deal with the transfer of tax attributes such as losses and franking credits to the head company when entities become subsidiary members of the group.</w:t>
      </w:r>
    </w:p>
    <w:p w:rsidR="00832DA0" w:rsidRPr="006E03D4" w:rsidRDefault="00832DA0" w:rsidP="00832DA0">
      <w:pPr>
        <w:pStyle w:val="ActHead5"/>
      </w:pPr>
      <w:bookmarkStart w:id="23" w:name="_Toc390698558"/>
      <w:r w:rsidRPr="006E03D4">
        <w:rPr>
          <w:rStyle w:val="CharSectno"/>
        </w:rPr>
        <w:t>700</w:t>
      </w:r>
      <w:r>
        <w:rPr>
          <w:rStyle w:val="CharSectno"/>
        </w:rPr>
        <w:noBreakHyphen/>
      </w:r>
      <w:r w:rsidRPr="006E03D4">
        <w:rPr>
          <w:rStyle w:val="CharSectno"/>
        </w:rPr>
        <w:t>5</w:t>
      </w:r>
      <w:r w:rsidRPr="006E03D4">
        <w:t xml:space="preserve">  Overview of this Part</w:t>
      </w:r>
      <w:bookmarkEnd w:id="23"/>
    </w:p>
    <w:p w:rsidR="00832DA0" w:rsidRPr="006E03D4" w:rsidRDefault="00832DA0" w:rsidP="00832DA0">
      <w:pPr>
        <w:pStyle w:val="subsection"/>
      </w:pPr>
      <w:r w:rsidRPr="006E03D4">
        <w:tab/>
        <w:t>(1)</w:t>
      </w:r>
      <w:r w:rsidRPr="006E03D4">
        <w:tab/>
        <w:t>The single entity rule determines how the income tax liability of a consolidated group will be ascertained. The basic principle is contained in the Core Rules in Division</w:t>
      </w:r>
      <w:r>
        <w:t> </w:t>
      </w:r>
      <w:r w:rsidRPr="006E03D4">
        <w:t>701.</w:t>
      </w:r>
    </w:p>
    <w:p w:rsidR="00832DA0" w:rsidRPr="006E03D4" w:rsidRDefault="00832DA0" w:rsidP="00832DA0">
      <w:pPr>
        <w:pStyle w:val="subsection"/>
      </w:pPr>
      <w:r w:rsidRPr="006E03D4">
        <w:tab/>
        <w:t>(2)</w:t>
      </w:r>
      <w:r w:rsidRPr="006E03D4">
        <w:tab/>
        <w:t>Essentially, a consolidated group consists of an Australian resident head company and all of its Australian resident wholly</w:t>
      </w:r>
      <w:r>
        <w:noBreakHyphen/>
      </w:r>
      <w:r w:rsidRPr="006E03D4">
        <w:t>owned subsidiaries (which may be companies, trusts or partnerships). Special rules apply to foreign</w:t>
      </w:r>
      <w:r>
        <w:noBreakHyphen/>
      </w:r>
      <w:r w:rsidRPr="006E03D4">
        <w:t>owned groups with no single Australian resident head company.</w:t>
      </w:r>
    </w:p>
    <w:p w:rsidR="00832DA0" w:rsidRPr="006E03D4" w:rsidRDefault="00832DA0" w:rsidP="00832DA0">
      <w:pPr>
        <w:pStyle w:val="subsection"/>
      </w:pPr>
      <w:r w:rsidRPr="006E03D4">
        <w:tab/>
        <w:t>(3)</w:t>
      </w:r>
      <w:r w:rsidRPr="006E03D4">
        <w:tab/>
        <w:t>An eligible wholly</w:t>
      </w:r>
      <w:r>
        <w:noBreakHyphen/>
      </w:r>
      <w:r w:rsidRPr="006E03D4">
        <w:t>owned group becomes a consolidated group after notice of a choice to consolidate is given to the Commissioner.</w:t>
      </w:r>
    </w:p>
    <w:p w:rsidR="00832DA0" w:rsidRPr="006E03D4" w:rsidRDefault="00832DA0" w:rsidP="00832DA0">
      <w:pPr>
        <w:pStyle w:val="subsection"/>
      </w:pPr>
      <w:r w:rsidRPr="006E03D4">
        <w:tab/>
        <w:t>(4)</w:t>
      </w:r>
      <w:r w:rsidRPr="006E03D4">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6E03D4" w:rsidRDefault="00832DA0" w:rsidP="00832DA0">
      <w:pPr>
        <w:pStyle w:val="subsection"/>
      </w:pPr>
      <w:r w:rsidRPr="006E03D4">
        <w:tab/>
        <w:t>(5)</w:t>
      </w:r>
      <w:r w:rsidRPr="006E03D4">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6E03D4" w:rsidRDefault="00832DA0" w:rsidP="00832DA0">
      <w:pPr>
        <w:pStyle w:val="ActHead4"/>
      </w:pPr>
      <w:bookmarkStart w:id="24" w:name="_Toc390698559"/>
      <w:r w:rsidRPr="006E03D4">
        <w:lastRenderedPageBreak/>
        <w:t>Objects</w:t>
      </w:r>
      <w:bookmarkEnd w:id="24"/>
    </w:p>
    <w:p w:rsidR="00832DA0" w:rsidRPr="006E03D4" w:rsidRDefault="00832DA0" w:rsidP="00832DA0">
      <w:pPr>
        <w:pStyle w:val="ActHead5"/>
      </w:pPr>
      <w:bookmarkStart w:id="25" w:name="_Toc390698560"/>
      <w:r w:rsidRPr="006E03D4">
        <w:rPr>
          <w:rStyle w:val="CharSectno"/>
        </w:rPr>
        <w:t>700</w:t>
      </w:r>
      <w:r>
        <w:rPr>
          <w:rStyle w:val="CharSectno"/>
        </w:rPr>
        <w:noBreakHyphen/>
      </w:r>
      <w:r w:rsidRPr="006E03D4">
        <w:rPr>
          <w:rStyle w:val="CharSectno"/>
        </w:rPr>
        <w:t>10</w:t>
      </w:r>
      <w:r w:rsidRPr="006E03D4">
        <w:t xml:space="preserve">  Objects of this Part</w:t>
      </w:r>
      <w:bookmarkEnd w:id="25"/>
    </w:p>
    <w:p w:rsidR="00832DA0" w:rsidRPr="006E03D4" w:rsidRDefault="00832DA0" w:rsidP="00832DA0">
      <w:pPr>
        <w:pStyle w:val="subsection"/>
        <w:keepNext/>
        <w:keepLines/>
      </w:pPr>
      <w:r w:rsidRPr="006E03D4">
        <w:tab/>
      </w:r>
      <w:r w:rsidRPr="006E03D4">
        <w:tab/>
        <w:t>The objects of this Part are:</w:t>
      </w:r>
    </w:p>
    <w:p w:rsidR="00832DA0" w:rsidRPr="006E03D4" w:rsidRDefault="00832DA0" w:rsidP="00832DA0">
      <w:pPr>
        <w:pStyle w:val="paragraph"/>
        <w:keepNext/>
        <w:keepLines/>
      </w:pPr>
      <w:r w:rsidRPr="006E03D4">
        <w:tab/>
        <w:t>(a)</w:t>
      </w:r>
      <w:r w:rsidRPr="006E03D4">
        <w:tab/>
        <w:t>to prevent double taxation of the same economic gain realised by a consolidated group; and</w:t>
      </w:r>
    </w:p>
    <w:p w:rsidR="00832DA0" w:rsidRPr="006E03D4" w:rsidRDefault="00832DA0" w:rsidP="00832DA0">
      <w:pPr>
        <w:pStyle w:val="paragraph"/>
        <w:keepNext/>
        <w:keepLines/>
      </w:pPr>
      <w:r w:rsidRPr="006E03D4">
        <w:tab/>
        <w:t>(b)</w:t>
      </w:r>
      <w:r w:rsidRPr="006E03D4">
        <w:tab/>
        <w:t>to prevent a double tax benefit being obtained from an economic loss realised by a consolidated group; and</w:t>
      </w:r>
    </w:p>
    <w:p w:rsidR="00832DA0" w:rsidRPr="006E03D4" w:rsidRDefault="00832DA0" w:rsidP="00832DA0">
      <w:pPr>
        <w:pStyle w:val="paragraph"/>
        <w:keepNext/>
        <w:keepLines/>
      </w:pPr>
      <w:r w:rsidRPr="006E03D4">
        <w:tab/>
        <w:t>(c)</w:t>
      </w:r>
      <w:r w:rsidRPr="006E03D4">
        <w:tab/>
        <w:t>to provide a systematic solution to the prevention of such double taxation and double tax benefits that will:</w:t>
      </w:r>
    </w:p>
    <w:p w:rsidR="00832DA0" w:rsidRPr="006E03D4" w:rsidRDefault="00832DA0" w:rsidP="00832DA0">
      <w:pPr>
        <w:pStyle w:val="paragraphsub"/>
      </w:pPr>
      <w:r w:rsidRPr="006E03D4">
        <w:tab/>
        <w:t>(i)</w:t>
      </w:r>
      <w:r w:rsidRPr="006E03D4">
        <w:tab/>
        <w:t>reduce the cost of complying with this Act; and</w:t>
      </w:r>
    </w:p>
    <w:p w:rsidR="00832DA0" w:rsidRPr="006E03D4" w:rsidRDefault="00832DA0" w:rsidP="00832DA0">
      <w:pPr>
        <w:pStyle w:val="paragraphsub"/>
      </w:pPr>
      <w:r w:rsidRPr="006E03D4">
        <w:tab/>
        <w:t>(ii)</w:t>
      </w:r>
      <w:r w:rsidRPr="006E03D4">
        <w:tab/>
        <w:t>improve business efficiency by removing complexities and promoting simplicity in the taxation of wholly</w:t>
      </w:r>
      <w:r>
        <w:noBreakHyphen/>
      </w:r>
      <w:r w:rsidRPr="006E03D4">
        <w:t>owned groups.</w:t>
      </w:r>
    </w:p>
    <w:p w:rsidR="00832DA0" w:rsidRPr="006E03D4" w:rsidRDefault="00832DA0" w:rsidP="00832DA0">
      <w:pPr>
        <w:sectPr w:rsidR="00832DA0" w:rsidRPr="006E03D4" w:rsidSect="007A774A">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2268" w:right="2410" w:bottom="3827" w:left="2410" w:header="567" w:footer="3119" w:gutter="0"/>
          <w:pgNumType w:start="1"/>
          <w:cols w:space="708"/>
          <w:docGrid w:linePitch="360"/>
        </w:sectPr>
      </w:pPr>
    </w:p>
    <w:p w:rsidR="00832DA0" w:rsidRPr="006E03D4" w:rsidRDefault="00832DA0" w:rsidP="00832DA0">
      <w:pPr>
        <w:pStyle w:val="ActHead3"/>
      </w:pPr>
      <w:bookmarkStart w:id="26" w:name="_Toc390698561"/>
      <w:r w:rsidRPr="006E03D4">
        <w:rPr>
          <w:rStyle w:val="CharDivNo"/>
        </w:rPr>
        <w:lastRenderedPageBreak/>
        <w:t>Division</w:t>
      </w:r>
      <w:r>
        <w:rPr>
          <w:rStyle w:val="CharDivNo"/>
        </w:rPr>
        <w:t> </w:t>
      </w:r>
      <w:r w:rsidRPr="006E03D4">
        <w:rPr>
          <w:rStyle w:val="CharDivNo"/>
        </w:rPr>
        <w:t>701</w:t>
      </w:r>
      <w:r w:rsidRPr="006E03D4">
        <w:t>—</w:t>
      </w:r>
      <w:r w:rsidRPr="006E03D4">
        <w:rPr>
          <w:rStyle w:val="CharDivText"/>
        </w:rPr>
        <w:t>Core rules</w:t>
      </w:r>
      <w:bookmarkEnd w:id="26"/>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Common rule</w:t>
      </w:r>
    </w:p>
    <w:p w:rsidR="00832DA0" w:rsidRPr="006E03D4" w:rsidRDefault="00832DA0" w:rsidP="00832DA0">
      <w:pPr>
        <w:pStyle w:val="TofSectsSection"/>
      </w:pPr>
      <w:r w:rsidRPr="006E03D4">
        <w:t>701</w:t>
      </w:r>
      <w:r>
        <w:noBreakHyphen/>
      </w:r>
      <w:r w:rsidRPr="006E03D4">
        <w:t>1</w:t>
      </w:r>
      <w:r w:rsidRPr="006E03D4">
        <w:tab/>
        <w:t>Single entity rule</w:t>
      </w:r>
    </w:p>
    <w:p w:rsidR="00832DA0" w:rsidRPr="006E03D4" w:rsidRDefault="00832DA0" w:rsidP="00832DA0">
      <w:pPr>
        <w:pStyle w:val="TofSectsGroupHeading"/>
      </w:pPr>
      <w:r w:rsidRPr="006E03D4">
        <w:t>Head company rules</w:t>
      </w:r>
    </w:p>
    <w:p w:rsidR="00832DA0" w:rsidRPr="006E03D4" w:rsidRDefault="00832DA0" w:rsidP="00832DA0">
      <w:pPr>
        <w:pStyle w:val="TofSectsSection"/>
      </w:pPr>
      <w:r w:rsidRPr="006E03D4">
        <w:t>701</w:t>
      </w:r>
      <w:r>
        <w:noBreakHyphen/>
      </w:r>
      <w:r w:rsidRPr="006E03D4">
        <w:t>5</w:t>
      </w:r>
      <w:r w:rsidRPr="006E03D4">
        <w:tab/>
        <w:t>Entry history rule</w:t>
      </w:r>
    </w:p>
    <w:p w:rsidR="00832DA0" w:rsidRPr="006E03D4" w:rsidRDefault="00832DA0" w:rsidP="00832DA0">
      <w:pPr>
        <w:pStyle w:val="TofSectsSection"/>
      </w:pPr>
      <w:r w:rsidRPr="006E03D4">
        <w:t>701</w:t>
      </w:r>
      <w:r>
        <w:noBreakHyphen/>
      </w:r>
      <w:r w:rsidRPr="006E03D4">
        <w:t>10</w:t>
      </w:r>
      <w:r w:rsidRPr="006E03D4">
        <w:tab/>
        <w:t>Cost to head company of assets of joining entity</w:t>
      </w:r>
    </w:p>
    <w:p w:rsidR="00832DA0" w:rsidRPr="006E03D4" w:rsidRDefault="00832DA0" w:rsidP="00832DA0">
      <w:pPr>
        <w:pStyle w:val="TofSectsSection"/>
      </w:pPr>
      <w:r w:rsidRPr="006E03D4">
        <w:t>701</w:t>
      </w:r>
      <w:r>
        <w:noBreakHyphen/>
      </w:r>
      <w:r w:rsidRPr="006E03D4">
        <w:t>15</w:t>
      </w:r>
      <w:r w:rsidRPr="006E03D4">
        <w:tab/>
        <w:t>Cost to head company of membership interests in entity that leaves group</w:t>
      </w:r>
    </w:p>
    <w:p w:rsidR="00832DA0" w:rsidRPr="006E03D4" w:rsidRDefault="00832DA0" w:rsidP="00832DA0">
      <w:pPr>
        <w:pStyle w:val="TofSectsSection"/>
      </w:pPr>
      <w:r w:rsidRPr="006E03D4">
        <w:t>701</w:t>
      </w:r>
      <w:r>
        <w:noBreakHyphen/>
      </w:r>
      <w:r w:rsidRPr="006E03D4">
        <w:t>20</w:t>
      </w:r>
      <w:r w:rsidRPr="006E03D4">
        <w:tab/>
        <w:t>Cost to head company of assets consisting of certain liabilities owed by entity that leaves group</w:t>
      </w:r>
    </w:p>
    <w:p w:rsidR="00832DA0" w:rsidRPr="006E03D4" w:rsidRDefault="00832DA0" w:rsidP="00832DA0">
      <w:pPr>
        <w:pStyle w:val="TofSectsSection"/>
      </w:pPr>
      <w:r w:rsidRPr="006E03D4">
        <w:t>701</w:t>
      </w:r>
      <w:r>
        <w:noBreakHyphen/>
      </w:r>
      <w:r w:rsidRPr="006E03D4">
        <w:t>25</w:t>
      </w:r>
      <w:r w:rsidRPr="006E03D4">
        <w:tab/>
        <w:t>Tax</w:t>
      </w:r>
      <w:r>
        <w:noBreakHyphen/>
      </w:r>
      <w:r w:rsidRPr="006E03D4">
        <w:t>neutral consequence for head company of ceasing to hold assets when entity leaves group</w:t>
      </w:r>
    </w:p>
    <w:p w:rsidR="00832DA0" w:rsidRPr="006E03D4" w:rsidRDefault="00832DA0" w:rsidP="00832DA0">
      <w:pPr>
        <w:pStyle w:val="TofSectsGroupHeading"/>
      </w:pPr>
      <w:r w:rsidRPr="006E03D4">
        <w:t>Entity rules</w:t>
      </w:r>
    </w:p>
    <w:p w:rsidR="00832DA0" w:rsidRPr="006E03D4" w:rsidRDefault="00832DA0" w:rsidP="00832DA0">
      <w:pPr>
        <w:pStyle w:val="TofSectsSection"/>
      </w:pPr>
      <w:r w:rsidRPr="006E03D4">
        <w:t>701</w:t>
      </w:r>
      <w:r>
        <w:noBreakHyphen/>
      </w:r>
      <w:r w:rsidRPr="006E03D4">
        <w:t>30</w:t>
      </w:r>
      <w:r w:rsidRPr="006E03D4">
        <w:tab/>
        <w:t>Where entity not subsidiary member for whole of income year</w:t>
      </w:r>
    </w:p>
    <w:p w:rsidR="00832DA0" w:rsidRPr="006E03D4" w:rsidRDefault="00832DA0" w:rsidP="00832DA0">
      <w:pPr>
        <w:pStyle w:val="TofSectsSection"/>
      </w:pPr>
      <w:r w:rsidRPr="006E03D4">
        <w:t>701</w:t>
      </w:r>
      <w:r>
        <w:noBreakHyphen/>
      </w:r>
      <w:r w:rsidRPr="006E03D4">
        <w:t>35</w:t>
      </w:r>
      <w:r w:rsidRPr="006E03D4">
        <w:tab/>
        <w:t>Tax</w:t>
      </w:r>
      <w:r>
        <w:noBreakHyphen/>
      </w:r>
      <w:r w:rsidRPr="006E03D4">
        <w:t>neutral consequence for entity of ceasing to hold assets when it joins group</w:t>
      </w:r>
    </w:p>
    <w:p w:rsidR="00832DA0" w:rsidRPr="006E03D4" w:rsidRDefault="00832DA0" w:rsidP="00832DA0">
      <w:pPr>
        <w:pStyle w:val="TofSectsSection"/>
      </w:pPr>
      <w:r w:rsidRPr="006E03D4">
        <w:t>701</w:t>
      </w:r>
      <w:r>
        <w:noBreakHyphen/>
      </w:r>
      <w:r w:rsidRPr="006E03D4">
        <w:t>40</w:t>
      </w:r>
      <w:r w:rsidRPr="006E03D4">
        <w:tab/>
        <w:t>Exit history rule</w:t>
      </w:r>
    </w:p>
    <w:p w:rsidR="00832DA0" w:rsidRPr="006E03D4" w:rsidRDefault="00832DA0" w:rsidP="00832DA0">
      <w:pPr>
        <w:pStyle w:val="TofSectsSection"/>
      </w:pPr>
      <w:r w:rsidRPr="006E03D4">
        <w:t>701</w:t>
      </w:r>
      <w:r>
        <w:noBreakHyphen/>
      </w:r>
      <w:r w:rsidRPr="006E03D4">
        <w:t>45</w:t>
      </w:r>
      <w:r w:rsidRPr="006E03D4">
        <w:tab/>
        <w:t>Cost of assets consisting of liabilities owed to entity by members of the group</w:t>
      </w:r>
    </w:p>
    <w:p w:rsidR="00832DA0" w:rsidRPr="006E03D4" w:rsidRDefault="00832DA0" w:rsidP="00832DA0">
      <w:pPr>
        <w:pStyle w:val="TofSectsSection"/>
      </w:pPr>
      <w:r w:rsidRPr="006E03D4">
        <w:t>701</w:t>
      </w:r>
      <w:r>
        <w:noBreakHyphen/>
      </w:r>
      <w:r w:rsidRPr="006E03D4">
        <w:t>50</w:t>
      </w:r>
      <w:r w:rsidRPr="006E03D4">
        <w:tab/>
        <w:t>Cost of certain membership interests of which entity becomes holder on leaving group</w:t>
      </w:r>
    </w:p>
    <w:p w:rsidR="00832DA0" w:rsidRPr="006E03D4" w:rsidRDefault="00832DA0" w:rsidP="00832DA0">
      <w:pPr>
        <w:pStyle w:val="TofSectsGroupHeading"/>
      </w:pPr>
      <w:r w:rsidRPr="006E03D4">
        <w:t>Supporting provisions</w:t>
      </w:r>
    </w:p>
    <w:p w:rsidR="00832DA0" w:rsidRPr="006E03D4" w:rsidRDefault="00832DA0" w:rsidP="00832DA0">
      <w:pPr>
        <w:pStyle w:val="TofSectsSection"/>
      </w:pPr>
      <w:r w:rsidRPr="006E03D4">
        <w:t>701</w:t>
      </w:r>
      <w:r>
        <w:noBreakHyphen/>
      </w:r>
      <w:r w:rsidRPr="006E03D4">
        <w:t>55</w:t>
      </w:r>
      <w:r w:rsidRPr="006E03D4">
        <w:tab/>
        <w:t>Setting the tax cost of an asset</w:t>
      </w:r>
    </w:p>
    <w:p w:rsidR="00832DA0" w:rsidRPr="006E03D4" w:rsidRDefault="00832DA0" w:rsidP="00832DA0">
      <w:pPr>
        <w:pStyle w:val="TofSectsSection"/>
      </w:pPr>
      <w:r w:rsidRPr="006E03D4">
        <w:t>701</w:t>
      </w:r>
      <w:r>
        <w:noBreakHyphen/>
      </w:r>
      <w:r w:rsidRPr="006E03D4">
        <w:t>56</w:t>
      </w:r>
      <w:r w:rsidRPr="006E03D4">
        <w:tab/>
        <w:t>Application of subsection</w:t>
      </w:r>
      <w:r>
        <w:t> </w:t>
      </w:r>
      <w:r w:rsidRPr="006E03D4">
        <w:t>701</w:t>
      </w:r>
      <w:r>
        <w:noBreakHyphen/>
      </w:r>
      <w:r w:rsidRPr="006E03D4">
        <w:t>55(6)</w:t>
      </w:r>
    </w:p>
    <w:p w:rsidR="00832DA0" w:rsidRPr="006E03D4" w:rsidRDefault="00832DA0" w:rsidP="00832DA0">
      <w:pPr>
        <w:pStyle w:val="TofSectsSection"/>
      </w:pPr>
      <w:r w:rsidRPr="006E03D4">
        <w:t>701</w:t>
      </w:r>
      <w:r>
        <w:noBreakHyphen/>
      </w:r>
      <w:r w:rsidRPr="006E03D4">
        <w:t>58</w:t>
      </w:r>
      <w:r w:rsidRPr="006E03D4">
        <w:tab/>
        <w:t>Effect of setting the tax cost of an asset that the head company does not hold under the single entity rule</w:t>
      </w:r>
    </w:p>
    <w:p w:rsidR="00832DA0" w:rsidRPr="006E03D4" w:rsidRDefault="00832DA0" w:rsidP="00832DA0">
      <w:pPr>
        <w:pStyle w:val="TofSectsSection"/>
      </w:pPr>
      <w:r w:rsidRPr="006E03D4">
        <w:t>701</w:t>
      </w:r>
      <w:r>
        <w:noBreakHyphen/>
      </w:r>
      <w:r w:rsidRPr="006E03D4">
        <w:t>60</w:t>
      </w:r>
      <w:r w:rsidRPr="006E03D4">
        <w:tab/>
        <w:t>Tax cost setting amount</w:t>
      </w:r>
    </w:p>
    <w:p w:rsidR="00832DA0" w:rsidRPr="006E03D4" w:rsidRDefault="00832DA0" w:rsidP="00832DA0">
      <w:pPr>
        <w:pStyle w:val="TofSectsSection"/>
      </w:pPr>
      <w:r w:rsidRPr="006E03D4">
        <w:t>701</w:t>
      </w:r>
      <w:r>
        <w:noBreakHyphen/>
      </w:r>
      <w:r w:rsidRPr="006E03D4">
        <w:t>61</w:t>
      </w:r>
      <w:r w:rsidRPr="006E03D4">
        <w:tab/>
        <w:t>Assets in relation to Division</w:t>
      </w:r>
      <w:r>
        <w:t> </w:t>
      </w:r>
      <w:r w:rsidRPr="006E03D4">
        <w:t>230 financial arrangement—head company’s assessable income or deduction</w:t>
      </w:r>
    </w:p>
    <w:p w:rsidR="00832DA0" w:rsidRPr="006E03D4" w:rsidRDefault="00832DA0" w:rsidP="00832DA0">
      <w:pPr>
        <w:pStyle w:val="TofSectsSection"/>
      </w:pPr>
      <w:r w:rsidRPr="006E03D4">
        <w:t>701</w:t>
      </w:r>
      <w:r>
        <w:noBreakHyphen/>
      </w:r>
      <w:r w:rsidRPr="006E03D4">
        <w:t>63</w:t>
      </w:r>
      <w:r w:rsidRPr="006E03D4">
        <w:tab/>
      </w:r>
      <w:r w:rsidRPr="006E03D4">
        <w:rPr>
          <w:b/>
          <w:i/>
        </w:rPr>
        <w:t>Right to future income</w:t>
      </w:r>
      <w:r w:rsidRPr="006E03D4">
        <w:t xml:space="preserve"> and </w:t>
      </w:r>
      <w:r w:rsidRPr="006E03D4">
        <w:rPr>
          <w:b/>
          <w:i/>
        </w:rPr>
        <w:t>WIP amount asset</w:t>
      </w:r>
    </w:p>
    <w:p w:rsidR="00832DA0" w:rsidRPr="006E03D4" w:rsidRDefault="00832DA0" w:rsidP="00832DA0">
      <w:pPr>
        <w:pStyle w:val="TofSectsSection"/>
      </w:pPr>
      <w:r w:rsidRPr="006E03D4">
        <w:t>701</w:t>
      </w:r>
      <w:r>
        <w:noBreakHyphen/>
      </w:r>
      <w:r w:rsidRPr="006E03D4">
        <w:t>65</w:t>
      </w:r>
      <w:r w:rsidRPr="006E03D4">
        <w:tab/>
        <w:t>Net income and losses for trusts and partnerships</w:t>
      </w:r>
    </w:p>
    <w:p w:rsidR="00832DA0" w:rsidRPr="006E03D4" w:rsidRDefault="00832DA0" w:rsidP="00832DA0">
      <w:pPr>
        <w:pStyle w:val="TofSectsSection"/>
      </w:pPr>
      <w:r w:rsidRPr="006E03D4">
        <w:t>701</w:t>
      </w:r>
      <w:r>
        <w:noBreakHyphen/>
      </w:r>
      <w:r w:rsidRPr="006E03D4">
        <w:t>67</w:t>
      </w:r>
      <w:r w:rsidRPr="006E03D4">
        <w:tab/>
        <w:t>Assets in this Part are CGT assets, etc.</w:t>
      </w:r>
    </w:p>
    <w:p w:rsidR="00832DA0" w:rsidRPr="006E03D4" w:rsidRDefault="00832DA0" w:rsidP="00832DA0">
      <w:pPr>
        <w:sectPr w:rsidR="00832DA0" w:rsidRPr="006E03D4" w:rsidSect="007A774A">
          <w:headerReference w:type="even" r:id="rId27"/>
          <w:headerReference w:type="default" r:id="rId28"/>
          <w:footerReference w:type="default" r:id="rId29"/>
          <w:headerReference w:type="first" r:id="rId30"/>
          <w:footerReference w:type="first" r:id="rId31"/>
          <w:pgSz w:w="11906" w:h="16838" w:code="9"/>
          <w:pgMar w:top="2268" w:right="2410" w:bottom="3827" w:left="2410" w:header="567" w:footer="3119" w:gutter="0"/>
          <w:cols w:space="708"/>
          <w:docGrid w:linePitch="360"/>
        </w:sectPr>
      </w:pPr>
    </w:p>
    <w:p w:rsidR="00832DA0" w:rsidRPr="006E03D4" w:rsidRDefault="00832DA0" w:rsidP="00832DA0">
      <w:pPr>
        <w:pStyle w:val="TofSectsGroupHeading"/>
      </w:pPr>
      <w:r w:rsidRPr="006E03D4">
        <w:lastRenderedPageBreak/>
        <w:t>Exceptions</w:t>
      </w:r>
    </w:p>
    <w:p w:rsidR="00832DA0" w:rsidRPr="006E03D4" w:rsidRDefault="00832DA0" w:rsidP="00832DA0">
      <w:pPr>
        <w:pStyle w:val="TofSectsSection"/>
        <w:keepNext/>
      </w:pPr>
      <w:r w:rsidRPr="006E03D4">
        <w:t>701</w:t>
      </w:r>
      <w:r>
        <w:noBreakHyphen/>
      </w:r>
      <w:r w:rsidRPr="006E03D4">
        <w:t>70</w:t>
      </w:r>
      <w:r w:rsidRPr="006E03D4">
        <w:tab/>
        <w:t>Adjustments to taxable income where identities of parties to arrangement merge on joining group</w:t>
      </w:r>
    </w:p>
    <w:p w:rsidR="00832DA0" w:rsidRPr="006E03D4" w:rsidRDefault="00832DA0" w:rsidP="00832DA0">
      <w:pPr>
        <w:pStyle w:val="TofSectsSection"/>
        <w:keepNext/>
      </w:pPr>
      <w:r w:rsidRPr="006E03D4">
        <w:t>701</w:t>
      </w:r>
      <w:r>
        <w:noBreakHyphen/>
      </w:r>
      <w:r w:rsidRPr="006E03D4">
        <w:t>75</w:t>
      </w:r>
      <w:r w:rsidRPr="006E03D4">
        <w:tab/>
        <w:t>Adjustments to taxable income where identities of parties to arrangement re</w:t>
      </w:r>
      <w:r>
        <w:noBreakHyphen/>
      </w:r>
      <w:r w:rsidRPr="006E03D4">
        <w:t>emerge on leaving group</w:t>
      </w:r>
    </w:p>
    <w:p w:rsidR="00832DA0" w:rsidRPr="006E03D4" w:rsidRDefault="00832DA0" w:rsidP="00832DA0">
      <w:pPr>
        <w:pStyle w:val="TofSectsSection"/>
      </w:pPr>
      <w:r w:rsidRPr="006E03D4">
        <w:t>701</w:t>
      </w:r>
      <w:r>
        <w:noBreakHyphen/>
      </w:r>
      <w:r w:rsidRPr="006E03D4">
        <w:t>80</w:t>
      </w:r>
      <w:r w:rsidRPr="006E03D4">
        <w:tab/>
        <w:t>Accelerated depreciation</w:t>
      </w:r>
    </w:p>
    <w:p w:rsidR="00832DA0" w:rsidRPr="006E03D4" w:rsidRDefault="00832DA0" w:rsidP="00832DA0">
      <w:pPr>
        <w:pStyle w:val="TofSectsSection"/>
      </w:pPr>
      <w:r w:rsidRPr="006E03D4">
        <w:t>701</w:t>
      </w:r>
      <w:r>
        <w:noBreakHyphen/>
      </w:r>
      <w:r w:rsidRPr="006E03D4">
        <w:t>85</w:t>
      </w:r>
      <w:r w:rsidRPr="006E03D4">
        <w:tab/>
        <w:t>Other exceptions etc. to the rules</w:t>
      </w:r>
    </w:p>
    <w:p w:rsidR="00832DA0" w:rsidRPr="006E03D4" w:rsidRDefault="00832DA0" w:rsidP="00832DA0">
      <w:pPr>
        <w:pStyle w:val="ActHead4"/>
      </w:pPr>
      <w:bookmarkStart w:id="27" w:name="_Toc390698562"/>
      <w:r w:rsidRPr="006E03D4">
        <w:t>Common rule</w:t>
      </w:r>
      <w:bookmarkEnd w:id="27"/>
    </w:p>
    <w:p w:rsidR="00832DA0" w:rsidRPr="006E03D4" w:rsidRDefault="00832DA0" w:rsidP="00832DA0">
      <w:pPr>
        <w:pStyle w:val="ActHead5"/>
      </w:pPr>
      <w:bookmarkStart w:id="28" w:name="_Toc390698563"/>
      <w:r w:rsidRPr="006E03D4">
        <w:rPr>
          <w:rStyle w:val="CharSectno"/>
        </w:rPr>
        <w:t>701</w:t>
      </w:r>
      <w:r>
        <w:rPr>
          <w:rStyle w:val="CharSectno"/>
        </w:rPr>
        <w:noBreakHyphen/>
      </w:r>
      <w:r w:rsidRPr="006E03D4">
        <w:rPr>
          <w:rStyle w:val="CharSectno"/>
        </w:rPr>
        <w:t>1</w:t>
      </w:r>
      <w:r w:rsidRPr="006E03D4">
        <w:t xml:space="preserve">  Single entity rule</w:t>
      </w:r>
      <w:bookmarkEnd w:id="28"/>
    </w:p>
    <w:p w:rsidR="00832DA0" w:rsidRPr="006E03D4" w:rsidRDefault="00832DA0" w:rsidP="00832DA0">
      <w:pPr>
        <w:pStyle w:val="subsection"/>
      </w:pPr>
      <w:r w:rsidRPr="006E03D4">
        <w:tab/>
        <w:t>(1)</w:t>
      </w:r>
      <w:r w:rsidRPr="006E03D4">
        <w:tab/>
        <w:t xml:space="preserve">If an entity is a </w:t>
      </w:r>
      <w:r w:rsidRPr="006E03D4">
        <w:rPr>
          <w:position w:val="6"/>
          <w:sz w:val="16"/>
        </w:rPr>
        <w:t>*</w:t>
      </w:r>
      <w:r w:rsidRPr="006E03D4">
        <w:t xml:space="preserve">subsidiary member of a </w:t>
      </w:r>
      <w:r w:rsidRPr="006E03D4">
        <w:rPr>
          <w:position w:val="6"/>
          <w:sz w:val="16"/>
        </w:rPr>
        <w:t>*</w:t>
      </w:r>
      <w:r w:rsidRPr="006E03D4">
        <w:t xml:space="preserve">consolidated group for any period, it and any other subsidiary member of the group are taken for the purposes covered by </w:t>
      </w:r>
      <w:r>
        <w:t>subsections (</w:t>
      </w:r>
      <w:r w:rsidRPr="006E03D4">
        <w:t xml:space="preserve">2) and (3) to be parts of the </w:t>
      </w:r>
      <w:r w:rsidRPr="006E03D4">
        <w:rPr>
          <w:position w:val="6"/>
          <w:sz w:val="16"/>
        </w:rPr>
        <w:t>*</w:t>
      </w:r>
      <w:r w:rsidRPr="006E03D4">
        <w:t>head company of the group, rather than separate entities, during that period.</w:t>
      </w:r>
    </w:p>
    <w:p w:rsidR="00832DA0" w:rsidRPr="006E03D4" w:rsidRDefault="00832DA0" w:rsidP="00832DA0">
      <w:pPr>
        <w:pStyle w:val="SubsectionHead"/>
      </w:pPr>
      <w:r w:rsidRPr="006E03D4">
        <w:t>Head company core purposes</w:t>
      </w:r>
    </w:p>
    <w:p w:rsidR="00832DA0" w:rsidRPr="006E03D4" w:rsidRDefault="00832DA0" w:rsidP="00832DA0">
      <w:pPr>
        <w:pStyle w:val="subsection"/>
      </w:pPr>
      <w:r w:rsidRPr="006E03D4">
        <w:tab/>
        <w:t>(2)</w:t>
      </w:r>
      <w:r w:rsidRPr="006E03D4">
        <w:tab/>
        <w:t xml:space="preserve">The purposes covered by this </w:t>
      </w:r>
      <w:r>
        <w:t>subsection (</w:t>
      </w:r>
      <w:r w:rsidRPr="006E03D4">
        <w:t xml:space="preserve">the </w:t>
      </w:r>
      <w:r w:rsidRPr="006E03D4">
        <w:rPr>
          <w:b/>
          <w:i/>
        </w:rPr>
        <w:t>head company core purposes</w:t>
      </w:r>
      <w:r w:rsidRPr="006E03D4">
        <w:t>) are:</w:t>
      </w:r>
    </w:p>
    <w:p w:rsidR="00832DA0" w:rsidRPr="006E03D4" w:rsidRDefault="00832DA0" w:rsidP="00832DA0">
      <w:pPr>
        <w:pStyle w:val="paragraph"/>
      </w:pPr>
      <w:r w:rsidRPr="006E03D4">
        <w:tab/>
        <w:t>(a)</w:t>
      </w:r>
      <w:r w:rsidRPr="006E03D4">
        <w:tab/>
        <w:t xml:space="preserve">working out the amount of the </w:t>
      </w:r>
      <w:r w:rsidRPr="006E03D4">
        <w:rPr>
          <w:position w:val="6"/>
          <w:sz w:val="16"/>
        </w:rPr>
        <w:t>*</w:t>
      </w:r>
      <w:r w:rsidRPr="006E03D4">
        <w:t>head company’s liability (if any) for income tax calculated by reference to any income year in which any of the period occurs or any later income year; and</w:t>
      </w:r>
    </w:p>
    <w:p w:rsidR="00832DA0" w:rsidRPr="006E03D4" w:rsidRDefault="00832DA0" w:rsidP="00832DA0">
      <w:pPr>
        <w:pStyle w:val="paragraph"/>
      </w:pPr>
      <w:r w:rsidRPr="006E03D4">
        <w:tab/>
        <w:t>(b)</w:t>
      </w:r>
      <w:r w:rsidRPr="006E03D4">
        <w:tab/>
        <w:t xml:space="preserve">working out the amount of the head company’s loss (if any) of a particular </w:t>
      </w:r>
      <w:r w:rsidRPr="006E03D4">
        <w:rPr>
          <w:position w:val="6"/>
          <w:sz w:val="16"/>
        </w:rPr>
        <w:t>*</w:t>
      </w:r>
      <w:r w:rsidRPr="006E03D4">
        <w:t>sort for any such income year.</w:t>
      </w:r>
    </w:p>
    <w:p w:rsidR="00832DA0" w:rsidRPr="006E03D4" w:rsidRDefault="00832DA0" w:rsidP="00832DA0">
      <w:pPr>
        <w:pStyle w:val="notetext"/>
      </w:pPr>
      <w:r w:rsidRPr="006E03D4">
        <w:t>Note:</w:t>
      </w:r>
      <w:r w:rsidRPr="006E03D4">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6E03D4" w:rsidRDefault="00832DA0" w:rsidP="00832DA0">
      <w:pPr>
        <w:pStyle w:val="SubsectionHead"/>
      </w:pPr>
      <w:r w:rsidRPr="006E03D4">
        <w:lastRenderedPageBreak/>
        <w:t>Entity core purposes</w:t>
      </w:r>
    </w:p>
    <w:p w:rsidR="00832DA0" w:rsidRPr="006E03D4" w:rsidRDefault="00832DA0" w:rsidP="00832DA0">
      <w:pPr>
        <w:pStyle w:val="subsection"/>
        <w:keepNext/>
      </w:pPr>
      <w:r w:rsidRPr="006E03D4">
        <w:tab/>
        <w:t>(3)</w:t>
      </w:r>
      <w:r w:rsidRPr="006E03D4">
        <w:tab/>
        <w:t xml:space="preserve">The purposes covered by this </w:t>
      </w:r>
      <w:r>
        <w:t>subsection (</w:t>
      </w:r>
      <w:r w:rsidRPr="006E03D4">
        <w:t xml:space="preserve">the </w:t>
      </w:r>
      <w:r w:rsidRPr="006E03D4">
        <w:rPr>
          <w:b/>
          <w:i/>
        </w:rPr>
        <w:t>entity core purposes</w:t>
      </w:r>
      <w:r w:rsidRPr="006E03D4">
        <w:t>) are:</w:t>
      </w:r>
    </w:p>
    <w:p w:rsidR="00832DA0" w:rsidRPr="006E03D4" w:rsidRDefault="00832DA0" w:rsidP="00832DA0">
      <w:pPr>
        <w:pStyle w:val="paragraph"/>
      </w:pPr>
      <w:r w:rsidRPr="006E03D4">
        <w:tab/>
        <w:t>(a)</w:t>
      </w:r>
      <w:r w:rsidRPr="006E03D4">
        <w:tab/>
        <w:t>working out the amount of the entity’s liability (if any) for income tax calculated by reference to any income year in which any of the period occurs or any later income year; and</w:t>
      </w:r>
    </w:p>
    <w:p w:rsidR="00832DA0" w:rsidRPr="006E03D4" w:rsidRDefault="00832DA0" w:rsidP="00832DA0">
      <w:pPr>
        <w:pStyle w:val="paragraph"/>
      </w:pPr>
      <w:r w:rsidRPr="006E03D4">
        <w:tab/>
        <w:t>(b)</w:t>
      </w:r>
      <w:r w:rsidRPr="006E03D4">
        <w:tab/>
        <w:t xml:space="preserve">working out the amount of the entity’s loss (if any) of a particular </w:t>
      </w:r>
      <w:r w:rsidRPr="006E03D4">
        <w:rPr>
          <w:position w:val="6"/>
          <w:sz w:val="16"/>
        </w:rPr>
        <w:t>*</w:t>
      </w:r>
      <w:r w:rsidRPr="006E03D4">
        <w:t>sort for any such income year.</w:t>
      </w:r>
    </w:p>
    <w:p w:rsidR="00832DA0" w:rsidRPr="006E03D4" w:rsidRDefault="00832DA0" w:rsidP="00832DA0">
      <w:pPr>
        <w:pStyle w:val="notetext"/>
      </w:pPr>
      <w:r w:rsidRPr="006E03D4">
        <w:t>Note:</w:t>
      </w:r>
      <w:r w:rsidRPr="006E03D4">
        <w:tab/>
        <w:t xml:space="preserve">An assessment of the entity’s liability calculated by reference to income tax for a period when it was </w:t>
      </w:r>
      <w:r w:rsidRPr="006E03D4">
        <w:rPr>
          <w:i/>
        </w:rPr>
        <w:t>not</w:t>
      </w:r>
      <w:r w:rsidRPr="006E03D4">
        <w:t xml:space="preserve"> a subsidiary member of the group may be made, and that tax recovered from it, even while it is a subsidiary member.</w:t>
      </w:r>
    </w:p>
    <w:p w:rsidR="00832DA0" w:rsidRPr="006E03D4" w:rsidRDefault="00832DA0" w:rsidP="00832DA0">
      <w:pPr>
        <w:pStyle w:val="SubsectionHead"/>
      </w:pPr>
      <w:r w:rsidRPr="006E03D4">
        <w:t xml:space="preserve">What is a </w:t>
      </w:r>
      <w:r w:rsidRPr="006E03D4">
        <w:rPr>
          <w:b/>
        </w:rPr>
        <w:t>sort</w:t>
      </w:r>
      <w:r w:rsidRPr="006E03D4">
        <w:t xml:space="preserve"> of loss?</w:t>
      </w:r>
    </w:p>
    <w:p w:rsidR="00832DA0" w:rsidRPr="006E03D4" w:rsidRDefault="00832DA0" w:rsidP="00832DA0">
      <w:pPr>
        <w:pStyle w:val="subsection"/>
      </w:pPr>
      <w:r w:rsidRPr="006E03D4">
        <w:tab/>
        <w:t>(4)</w:t>
      </w:r>
      <w:r w:rsidRPr="006E03D4">
        <w:tab/>
        <w:t xml:space="preserve">Each of these paragraphs identifies a </w:t>
      </w:r>
      <w:r w:rsidRPr="006E03D4">
        <w:rPr>
          <w:b/>
          <w:i/>
        </w:rPr>
        <w:t>sort</w:t>
      </w:r>
      <w:r w:rsidRPr="006E03D4">
        <w:t xml:space="preserve"> of loss:</w:t>
      </w:r>
    </w:p>
    <w:p w:rsidR="00832DA0" w:rsidRPr="006E03D4" w:rsidRDefault="00832DA0" w:rsidP="00832DA0">
      <w:pPr>
        <w:pStyle w:val="paragraph"/>
      </w:pPr>
      <w:r w:rsidRPr="006E03D4">
        <w:tab/>
        <w:t>(a)</w:t>
      </w:r>
      <w:r w:rsidRPr="006E03D4">
        <w:tab/>
      </w:r>
      <w:r w:rsidRPr="006E03D4">
        <w:rPr>
          <w:position w:val="6"/>
          <w:sz w:val="16"/>
        </w:rPr>
        <w:t>*</w:t>
      </w:r>
      <w:r w:rsidRPr="006E03D4">
        <w:t>tax loss;</w:t>
      </w:r>
    </w:p>
    <w:p w:rsidR="00832DA0" w:rsidRPr="006E03D4" w:rsidRDefault="00832DA0" w:rsidP="00832DA0">
      <w:pPr>
        <w:pStyle w:val="paragraph"/>
      </w:pPr>
      <w:r w:rsidRPr="006E03D4">
        <w:tab/>
        <w:t>(b)</w:t>
      </w:r>
      <w:r w:rsidRPr="006E03D4">
        <w:tab/>
      </w:r>
      <w:r w:rsidRPr="006E03D4">
        <w:rPr>
          <w:position w:val="6"/>
          <w:sz w:val="16"/>
        </w:rPr>
        <w:t>*</w:t>
      </w:r>
      <w:r w:rsidRPr="006E03D4">
        <w:t>film loss;</w:t>
      </w:r>
    </w:p>
    <w:p w:rsidR="00832DA0" w:rsidRPr="006E03D4" w:rsidRDefault="00832DA0" w:rsidP="00832DA0">
      <w:pPr>
        <w:pStyle w:val="paragraph"/>
      </w:pPr>
      <w:r w:rsidRPr="006E03D4">
        <w:tab/>
        <w:t>(c)</w:t>
      </w:r>
      <w:r w:rsidRPr="006E03D4">
        <w:tab/>
      </w:r>
      <w:r w:rsidRPr="006E03D4">
        <w:rPr>
          <w:position w:val="6"/>
          <w:sz w:val="16"/>
        </w:rPr>
        <w:t>*</w:t>
      </w:r>
      <w:r w:rsidRPr="006E03D4">
        <w:t>net capital loss.</w:t>
      </w:r>
    </w:p>
    <w:p w:rsidR="00832DA0" w:rsidRPr="006E03D4" w:rsidRDefault="00832DA0" w:rsidP="00832DA0">
      <w:pPr>
        <w:pStyle w:val="subsection2"/>
      </w:pPr>
      <w:r w:rsidRPr="006E03D4">
        <w:t xml:space="preserve">This subsection lists all the </w:t>
      </w:r>
      <w:r w:rsidRPr="006E03D4">
        <w:rPr>
          <w:b/>
          <w:i/>
        </w:rPr>
        <w:t>sorts</w:t>
      </w:r>
      <w:r w:rsidRPr="006E03D4">
        <w:t xml:space="preserve"> of loss.</w:t>
      </w:r>
    </w:p>
    <w:p w:rsidR="00832DA0" w:rsidRPr="006E03D4" w:rsidRDefault="00832DA0" w:rsidP="00832DA0">
      <w:pPr>
        <w:pStyle w:val="ActHead4"/>
      </w:pPr>
      <w:bookmarkStart w:id="29" w:name="_Toc390698564"/>
      <w:r w:rsidRPr="006E03D4">
        <w:t>Head company rules</w:t>
      </w:r>
      <w:bookmarkEnd w:id="29"/>
    </w:p>
    <w:p w:rsidR="00832DA0" w:rsidRPr="006E03D4" w:rsidRDefault="00832DA0" w:rsidP="00832DA0">
      <w:pPr>
        <w:pStyle w:val="ActHead5"/>
      </w:pPr>
      <w:bookmarkStart w:id="30" w:name="_Toc390698565"/>
      <w:r w:rsidRPr="006E03D4">
        <w:rPr>
          <w:rStyle w:val="CharSectno"/>
        </w:rPr>
        <w:t>701</w:t>
      </w:r>
      <w:r>
        <w:rPr>
          <w:rStyle w:val="CharSectno"/>
        </w:rPr>
        <w:noBreakHyphen/>
      </w:r>
      <w:r w:rsidRPr="006E03D4">
        <w:rPr>
          <w:rStyle w:val="CharSectno"/>
        </w:rPr>
        <w:t>5</w:t>
      </w:r>
      <w:r w:rsidRPr="006E03D4">
        <w:t xml:space="preserve">  Entry history rule</w:t>
      </w:r>
      <w:bookmarkEnd w:id="30"/>
    </w:p>
    <w:p w:rsidR="00832DA0" w:rsidRPr="006E03D4" w:rsidRDefault="00832DA0" w:rsidP="00832DA0">
      <w:pPr>
        <w:pStyle w:val="subsection"/>
      </w:pPr>
      <w:r w:rsidRPr="006E03D4">
        <w:tab/>
      </w:r>
      <w:r w:rsidRPr="006E03D4">
        <w:tab/>
        <w:t xml:space="preserve">For the head company core purposes in relation to the period after the entity becomes a </w:t>
      </w:r>
      <w:r w:rsidRPr="006E03D4">
        <w:rPr>
          <w:position w:val="6"/>
          <w:sz w:val="16"/>
        </w:rPr>
        <w:t>*</w:t>
      </w:r>
      <w:r w:rsidRPr="006E03D4">
        <w:t xml:space="preserve">subsidiary member of the group, everything that happened in relation to it before it became a subsidiary member is taken to have happened in relation to the </w:t>
      </w:r>
      <w:r w:rsidRPr="006E03D4">
        <w:rPr>
          <w:position w:val="6"/>
          <w:sz w:val="16"/>
        </w:rPr>
        <w:t>*</w:t>
      </w:r>
      <w:r w:rsidRPr="006E03D4">
        <w:t>head company.</w:t>
      </w:r>
    </w:p>
    <w:p w:rsidR="00832DA0" w:rsidRPr="006E03D4" w:rsidRDefault="00832DA0" w:rsidP="00832DA0">
      <w:pPr>
        <w:pStyle w:val="notetext"/>
      </w:pPr>
      <w:r w:rsidRPr="006E03D4">
        <w:t>Note 1:</w:t>
      </w:r>
      <w:r w:rsidRPr="006E03D4">
        <w:tab/>
        <w:t>Other provisions of this Part may affect the tax history that is inherited (e.g. asset cost base history is affected by section</w:t>
      </w:r>
      <w:r>
        <w:t> </w:t>
      </w:r>
      <w:r w:rsidRPr="006E03D4">
        <w:t>701</w:t>
      </w:r>
      <w:r>
        <w:noBreakHyphen/>
      </w:r>
      <w:r w:rsidRPr="006E03D4">
        <w:t>10 and tax loss history is affected by Division</w:t>
      </w:r>
      <w:r>
        <w:t> </w:t>
      </w:r>
      <w:r w:rsidRPr="006E03D4">
        <w:t>707).</w:t>
      </w:r>
    </w:p>
    <w:p w:rsidR="00832DA0" w:rsidRPr="006E03D4" w:rsidRDefault="00832DA0" w:rsidP="00832DA0">
      <w:pPr>
        <w:pStyle w:val="notetext"/>
      </w:pPr>
      <w:r w:rsidRPr="006E03D4">
        <w:t>Note 3:</w:t>
      </w:r>
      <w:r w:rsidRPr="006E03D4">
        <w:tab/>
        <w:t>Section</w:t>
      </w:r>
      <w:r>
        <w:t> </w:t>
      </w:r>
      <w:r w:rsidRPr="006E03D4">
        <w:t>165</w:t>
      </w:r>
      <w:r>
        <w:noBreakHyphen/>
      </w:r>
      <w:r w:rsidRPr="006E03D4">
        <w:t>212E overrides this rule for the purposes of the same business test.</w:t>
      </w:r>
    </w:p>
    <w:p w:rsidR="00832DA0" w:rsidRPr="006E03D4" w:rsidRDefault="00832DA0" w:rsidP="00832DA0">
      <w:pPr>
        <w:pStyle w:val="ActHead5"/>
      </w:pPr>
      <w:bookmarkStart w:id="31" w:name="_Toc390698566"/>
      <w:r w:rsidRPr="006E03D4">
        <w:rPr>
          <w:rStyle w:val="CharSectno"/>
        </w:rPr>
        <w:lastRenderedPageBreak/>
        <w:t>701</w:t>
      </w:r>
      <w:r>
        <w:rPr>
          <w:rStyle w:val="CharSectno"/>
        </w:rPr>
        <w:noBreakHyphen/>
      </w:r>
      <w:r w:rsidRPr="006E03D4">
        <w:rPr>
          <w:rStyle w:val="CharSectno"/>
        </w:rPr>
        <w:t>10</w:t>
      </w:r>
      <w:r w:rsidRPr="006E03D4">
        <w:t xml:space="preserve">  Cost to head company of assets of joining entity</w:t>
      </w:r>
      <w:bookmarkEnd w:id="31"/>
    </w:p>
    <w:p w:rsidR="00832DA0" w:rsidRPr="006E03D4" w:rsidRDefault="00832DA0" w:rsidP="00832DA0">
      <w:pPr>
        <w:pStyle w:val="subsection"/>
      </w:pPr>
      <w:r w:rsidRPr="006E03D4">
        <w:tab/>
        <w:t>(1)</w:t>
      </w:r>
      <w:r w:rsidRPr="006E03D4">
        <w:tab/>
        <w:t xml:space="preserve">This section has effect for the head company core purposes when the entity becomes a </w:t>
      </w:r>
      <w:r w:rsidRPr="006E03D4">
        <w:rPr>
          <w:position w:val="6"/>
          <w:sz w:val="16"/>
        </w:rPr>
        <w:t>*</w:t>
      </w:r>
      <w:r w:rsidRPr="006E03D4">
        <w:t>subsidiary member of the group.</w:t>
      </w:r>
    </w:p>
    <w:p w:rsidR="00832DA0" w:rsidRPr="006E03D4" w:rsidRDefault="00832DA0" w:rsidP="00832DA0">
      <w:pPr>
        <w:pStyle w:val="SubsectionHead"/>
      </w:pPr>
      <w:r w:rsidRPr="006E03D4">
        <w:t>Assets to which section applies</w:t>
      </w:r>
    </w:p>
    <w:p w:rsidR="00832DA0" w:rsidRPr="006E03D4" w:rsidRDefault="00832DA0" w:rsidP="00832DA0">
      <w:pPr>
        <w:pStyle w:val="subsection"/>
      </w:pPr>
      <w:r w:rsidRPr="006E03D4">
        <w:tab/>
        <w:t>(2)</w:t>
      </w:r>
      <w:r w:rsidRPr="006E03D4">
        <w:tab/>
        <w:t xml:space="preserve">This section applies in relation to </w:t>
      </w:r>
      <w:r w:rsidRPr="006E03D4">
        <w:rPr>
          <w:color w:val="000000"/>
        </w:rPr>
        <w:t xml:space="preserve">each asset that would be an asset of the entity at the time it becomes a </w:t>
      </w:r>
      <w:r w:rsidRPr="006E03D4">
        <w:rPr>
          <w:color w:val="000000"/>
          <w:position w:val="6"/>
          <w:sz w:val="16"/>
        </w:rPr>
        <w:t>*</w:t>
      </w:r>
      <w:r w:rsidRPr="006E03D4">
        <w:rPr>
          <w:color w:val="000000"/>
        </w:rPr>
        <w:t>subsidiary member of the group, assuming that subsection</w:t>
      </w:r>
      <w:r>
        <w:rPr>
          <w:color w:val="000000"/>
        </w:rPr>
        <w:t> </w:t>
      </w:r>
      <w:r w:rsidRPr="006E03D4">
        <w:rPr>
          <w:color w:val="000000"/>
        </w:rPr>
        <w:t>701</w:t>
      </w:r>
      <w:r>
        <w:rPr>
          <w:color w:val="000000"/>
        </w:rPr>
        <w:noBreakHyphen/>
      </w:r>
      <w:r w:rsidRPr="006E03D4">
        <w:rPr>
          <w:color w:val="000000"/>
        </w:rPr>
        <w:t>1(1) (the single entity rule) did not apply</w:t>
      </w:r>
      <w:r w:rsidRPr="006E03D4">
        <w:t>.</w:t>
      </w:r>
    </w:p>
    <w:p w:rsidR="00832DA0" w:rsidRPr="006E03D4" w:rsidRDefault="00832DA0" w:rsidP="00832DA0">
      <w:pPr>
        <w:pStyle w:val="notetext"/>
      </w:pPr>
      <w:r w:rsidRPr="006E03D4">
        <w:t>Note:</w:t>
      </w:r>
      <w:r w:rsidRPr="006E03D4">
        <w:tab/>
        <w:t>See subsection</w:t>
      </w:r>
      <w:r>
        <w:t> </w:t>
      </w:r>
      <w:r w:rsidRPr="006E03D4">
        <w:t>705</w:t>
      </w:r>
      <w:r>
        <w:noBreakHyphen/>
      </w:r>
      <w:r w:rsidRPr="006E03D4">
        <w:t>35(3) for the treatment of a goodwill asset resulting from the head company’s ownership and control of the joining entity.</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(3)</w:t>
      </w:r>
      <w:r w:rsidRPr="006E03D4">
        <w:tab/>
        <w:t>The object of this section (and Division</w:t>
      </w:r>
      <w:r>
        <w:t> </w:t>
      </w:r>
      <w:r w:rsidRPr="006E03D4">
        <w:t xml:space="preserve">705 which relates to it) is to recognise the cost to the </w:t>
      </w:r>
      <w:r w:rsidRPr="006E03D4">
        <w:rPr>
          <w:position w:val="6"/>
          <w:sz w:val="16"/>
        </w:rPr>
        <w:t>*</w:t>
      </w:r>
      <w:r w:rsidRPr="006E03D4">
        <w:t>head company of such assets as an amount reflecting the group’s cost of acquiring the entity.</w:t>
      </w:r>
    </w:p>
    <w:p w:rsidR="00832DA0" w:rsidRPr="006E03D4" w:rsidRDefault="00832DA0" w:rsidP="00832DA0">
      <w:pPr>
        <w:pStyle w:val="SubsectionHead"/>
      </w:pPr>
      <w:r w:rsidRPr="006E03D4">
        <w:t>Setting tax cost of assets</w:t>
      </w:r>
    </w:p>
    <w:p w:rsidR="00832DA0" w:rsidRPr="006E03D4" w:rsidRDefault="00832DA0" w:rsidP="00832DA0">
      <w:pPr>
        <w:pStyle w:val="subsection"/>
      </w:pPr>
      <w:r w:rsidRPr="006E03D4">
        <w:tab/>
        <w:t>(4)</w:t>
      </w:r>
      <w:r w:rsidRPr="006E03D4">
        <w:tab/>
        <w:t xml:space="preserve">Each asset’s </w:t>
      </w:r>
      <w:r w:rsidRPr="006E03D4">
        <w:rPr>
          <w:position w:val="6"/>
          <w:sz w:val="16"/>
        </w:rPr>
        <w:t>*</w:t>
      </w:r>
      <w:r w:rsidRPr="006E03D4">
        <w:t xml:space="preserve">tax cost is set at the time the entity becomes a </w:t>
      </w:r>
      <w:r w:rsidRPr="006E03D4">
        <w:rPr>
          <w:position w:val="6"/>
          <w:sz w:val="16"/>
        </w:rPr>
        <w:t>*</w:t>
      </w:r>
      <w:r w:rsidRPr="006E03D4">
        <w:t xml:space="preserve">subsidiary member of the group at the asset’s </w:t>
      </w:r>
      <w:r w:rsidRPr="006E03D4">
        <w:rPr>
          <w:position w:val="6"/>
          <w:sz w:val="16"/>
        </w:rPr>
        <w:t>*</w:t>
      </w:r>
      <w:r w:rsidRPr="006E03D4">
        <w:t>tax cost setting amount.</w:t>
      </w:r>
    </w:p>
    <w:p w:rsidR="00832DA0" w:rsidRPr="006E03D4" w:rsidRDefault="00832DA0" w:rsidP="00832DA0">
      <w:pPr>
        <w:pStyle w:val="SubsectionHead"/>
      </w:pPr>
      <w:r w:rsidRPr="006E03D4">
        <w:t>Multiple setting of tax cost for same trading stock or registered emissions unit</w:t>
      </w:r>
    </w:p>
    <w:p w:rsidR="00832DA0" w:rsidRPr="006E03D4" w:rsidRDefault="00832DA0" w:rsidP="00832DA0">
      <w:pPr>
        <w:pStyle w:val="subsection"/>
      </w:pPr>
      <w:r w:rsidRPr="006E03D4">
        <w:tab/>
        <w:t>(5)</w:t>
      </w:r>
      <w:r w:rsidRPr="006E03D4">
        <w:tab/>
        <w:t>However, if:</w:t>
      </w:r>
    </w:p>
    <w:p w:rsidR="00832DA0" w:rsidRPr="006E03D4" w:rsidRDefault="00832DA0" w:rsidP="00832DA0">
      <w:pPr>
        <w:pStyle w:val="paragraph"/>
      </w:pPr>
      <w:r w:rsidRPr="006E03D4">
        <w:tab/>
        <w:t>(a)</w:t>
      </w:r>
      <w:r w:rsidRPr="006E03D4">
        <w:tab/>
        <w:t xml:space="preserve">the asset is </w:t>
      </w:r>
      <w:r w:rsidRPr="006E03D4">
        <w:rPr>
          <w:position w:val="6"/>
          <w:sz w:val="16"/>
        </w:rPr>
        <w:t>*</w:t>
      </w:r>
      <w:r w:rsidRPr="006E03D4">
        <w:t xml:space="preserve">trading stock or a </w:t>
      </w:r>
      <w:r w:rsidRPr="006E03D4">
        <w:rPr>
          <w:position w:val="6"/>
          <w:sz w:val="16"/>
        </w:rPr>
        <w:t>*</w:t>
      </w:r>
      <w:r w:rsidRPr="006E03D4">
        <w:t>registered emissions unit;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 xml:space="preserve">tax cost is set by this section at more than one time (each of which is a </w:t>
      </w:r>
      <w:r w:rsidRPr="006E03D4">
        <w:rPr>
          <w:b/>
          <w:i/>
        </w:rPr>
        <w:t>setting time</w:t>
      </w:r>
      <w:r w:rsidRPr="006E03D4">
        <w:t>) for the same income year;</w:t>
      </w:r>
    </w:p>
    <w:p w:rsidR="00832DA0" w:rsidRPr="006E03D4" w:rsidRDefault="00832DA0" w:rsidP="00832DA0">
      <w:pPr>
        <w:pStyle w:val="subsection2"/>
      </w:pPr>
      <w:r w:rsidRPr="006E03D4">
        <w:t xml:space="preserve">then, except where </w:t>
      </w:r>
      <w:r>
        <w:t>subsection (</w:t>
      </w:r>
      <w:r w:rsidRPr="006E03D4">
        <w:t>6) applies, only the amount at which the tax cost is set at the last of the setting times is to be taken into account.</w:t>
      </w:r>
    </w:p>
    <w:p w:rsidR="00832DA0" w:rsidRPr="006E03D4" w:rsidRDefault="00832DA0" w:rsidP="00832DA0">
      <w:pPr>
        <w:pStyle w:val="subsection"/>
      </w:pPr>
      <w:r w:rsidRPr="006E03D4">
        <w:tab/>
        <w:t>(6)</w:t>
      </w:r>
      <w:r w:rsidRPr="006E03D4">
        <w:tab/>
        <w:t>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company’s </w:t>
      </w:r>
      <w:r w:rsidRPr="006E03D4">
        <w:rPr>
          <w:position w:val="6"/>
          <w:sz w:val="16"/>
        </w:rPr>
        <w:t>*</w:t>
      </w:r>
      <w:r w:rsidRPr="006E03D4">
        <w:t>terminating value for the asset; or</w:t>
      </w:r>
    </w:p>
    <w:p w:rsidR="00832DA0" w:rsidRPr="006E03D4" w:rsidRDefault="00832DA0" w:rsidP="00832DA0">
      <w:pPr>
        <w:pStyle w:val="paragraph"/>
      </w:pPr>
      <w:r w:rsidRPr="006E03D4">
        <w:lastRenderedPageBreak/>
        <w:tab/>
        <w:t>(b)</w:t>
      </w:r>
      <w:r w:rsidRPr="006E03D4">
        <w:tab/>
        <w:t xml:space="preserve">the </w:t>
      </w:r>
      <w:r w:rsidRPr="006E03D4">
        <w:rPr>
          <w:position w:val="6"/>
          <w:sz w:val="16"/>
        </w:rPr>
        <w:t>*</w:t>
      </w:r>
      <w:r w:rsidRPr="006E03D4">
        <w:t>value of the asset at the start of the income year;</w:t>
      </w:r>
    </w:p>
    <w:p w:rsidR="00832DA0" w:rsidRPr="006E03D4" w:rsidRDefault="00832DA0" w:rsidP="00832DA0">
      <w:pPr>
        <w:pStyle w:val="subsection2"/>
      </w:pPr>
      <w:r w:rsidRPr="006E03D4">
        <w:t xml:space="preserve">is required to be worked out for one or more occasions when an entity (whether or not the same entity) ceases to be a </w:t>
      </w:r>
      <w:r w:rsidRPr="006E03D4">
        <w:rPr>
          <w:position w:val="6"/>
          <w:sz w:val="16"/>
        </w:rPr>
        <w:t>*</w:t>
      </w:r>
      <w:r w:rsidRPr="006E03D4">
        <w:t xml:space="preserve">subsidiary member of the group in the income year, then the amount at which the asset’s </w:t>
      </w:r>
      <w:r w:rsidRPr="006E03D4">
        <w:rPr>
          <w:position w:val="6"/>
          <w:sz w:val="16"/>
        </w:rPr>
        <w:t>*</w:t>
      </w:r>
      <w:r w:rsidRPr="006E03D4">
        <w:t>tax cost is set by this section at a particular setting time is only taken into account in working out the head company’s terminating value for a particular occasion if:</w:t>
      </w:r>
    </w:p>
    <w:p w:rsidR="00832DA0" w:rsidRPr="006E03D4" w:rsidRDefault="00832DA0" w:rsidP="00832DA0">
      <w:pPr>
        <w:pStyle w:val="paragraph"/>
      </w:pPr>
      <w:r w:rsidRPr="006E03D4">
        <w:tab/>
        <w:t>(c)</w:t>
      </w:r>
      <w:r w:rsidRPr="006E03D4">
        <w:tab/>
        <w:t>the setting time occurs before the occasion; and</w:t>
      </w:r>
    </w:p>
    <w:p w:rsidR="00832DA0" w:rsidRPr="006E03D4" w:rsidRDefault="00832DA0" w:rsidP="00832DA0">
      <w:pPr>
        <w:pStyle w:val="paragraph"/>
      </w:pPr>
      <w:r w:rsidRPr="006E03D4">
        <w:tab/>
        <w:t>(d)</w:t>
      </w:r>
      <w:r w:rsidRPr="006E03D4">
        <w:tab/>
        <w:t>there is no intervening setting time or occasion.</w:t>
      </w:r>
    </w:p>
    <w:p w:rsidR="00832DA0" w:rsidRPr="006E03D4" w:rsidRDefault="00832DA0" w:rsidP="00832DA0">
      <w:pPr>
        <w:pStyle w:val="ActHead5"/>
      </w:pPr>
      <w:bookmarkStart w:id="32" w:name="_Toc390698567"/>
      <w:r w:rsidRPr="006E03D4">
        <w:rPr>
          <w:rStyle w:val="CharSectno"/>
        </w:rPr>
        <w:t>701</w:t>
      </w:r>
      <w:r>
        <w:rPr>
          <w:rStyle w:val="CharSectno"/>
        </w:rPr>
        <w:noBreakHyphen/>
      </w:r>
      <w:r w:rsidRPr="006E03D4">
        <w:rPr>
          <w:rStyle w:val="CharSectno"/>
        </w:rPr>
        <w:t>15</w:t>
      </w:r>
      <w:r w:rsidRPr="006E03D4">
        <w:t xml:space="preserve">  Cost to head company of membership interests in entity that leaves group</w:t>
      </w:r>
      <w:bookmarkEnd w:id="32"/>
    </w:p>
    <w:p w:rsidR="00832DA0" w:rsidRPr="006E03D4" w:rsidRDefault="00832DA0" w:rsidP="00832DA0">
      <w:pPr>
        <w:pStyle w:val="subsection"/>
      </w:pPr>
      <w:r w:rsidRPr="006E03D4">
        <w:tab/>
        <w:t>(1)</w:t>
      </w:r>
      <w:r w:rsidRPr="006E03D4">
        <w:tab/>
        <w:t xml:space="preserve">If the entity ceases to be a </w:t>
      </w:r>
      <w:r w:rsidRPr="006E03D4">
        <w:rPr>
          <w:position w:val="6"/>
          <w:sz w:val="16"/>
        </w:rPr>
        <w:t>*</w:t>
      </w:r>
      <w:r w:rsidRPr="006E03D4">
        <w:t>subsidiary member of the group, this section has effect for the head company core purposes, so far as they relate to the income year in which the entity ceases to be a subsidiary member or any later income year.</w:t>
      </w:r>
    </w:p>
    <w:p w:rsidR="00832DA0" w:rsidRPr="006E03D4" w:rsidRDefault="00832DA0" w:rsidP="00832DA0">
      <w:pPr>
        <w:pStyle w:val="notetext"/>
      </w:pPr>
      <w:r w:rsidRPr="006E03D4">
        <w:t>Note:</w:t>
      </w:r>
      <w:r w:rsidRPr="006E03D4">
        <w:tab/>
        <w:t>This section could have effect, for example, if an entity ceases to be a subsidiary member of the group because:</w:t>
      </w:r>
    </w:p>
    <w:p w:rsidR="00832DA0" w:rsidRPr="006E03D4" w:rsidRDefault="00832DA0" w:rsidP="00832DA0">
      <w:pPr>
        <w:pStyle w:val="notepara"/>
      </w:pPr>
      <w:r w:rsidRPr="006E03D4">
        <w:t>(a)</w:t>
      </w:r>
      <w:r w:rsidRPr="006E03D4">
        <w:tab/>
        <w:t>it ceases to satisfy the requirements to be a subsidiary member; or</w:t>
      </w:r>
    </w:p>
    <w:p w:rsidR="00832DA0" w:rsidRPr="006E03D4" w:rsidRDefault="00832DA0" w:rsidP="00832DA0">
      <w:pPr>
        <w:pStyle w:val="notepara"/>
      </w:pPr>
      <w:r w:rsidRPr="006E03D4">
        <w:t>(b)</w:t>
      </w:r>
      <w:r w:rsidRPr="006E03D4">
        <w:tab/>
        <w:t>the head company ceases to satisfy the requirements to be a head company (thereby bringing the group to an end).</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 xml:space="preserve">The object of this section is to preserve the alignment of the </w:t>
      </w:r>
      <w:r w:rsidRPr="006E03D4">
        <w:rPr>
          <w:position w:val="6"/>
          <w:sz w:val="16"/>
        </w:rPr>
        <w:t>*</w:t>
      </w:r>
      <w:r w:rsidRPr="006E03D4">
        <w:t xml:space="preserve">head company’s costs for </w:t>
      </w:r>
      <w:r w:rsidRPr="006E03D4">
        <w:rPr>
          <w:position w:val="6"/>
          <w:sz w:val="16"/>
        </w:rPr>
        <w:t>*</w:t>
      </w:r>
      <w:r w:rsidRPr="006E03D4">
        <w:t xml:space="preserve">membership interests in each entity and its assets by recognising, when an entity ceases to be a </w:t>
      </w:r>
      <w:r w:rsidRPr="006E03D4">
        <w:rPr>
          <w:position w:val="6"/>
          <w:sz w:val="16"/>
        </w:rPr>
        <w:t>*</w:t>
      </w:r>
      <w:r w:rsidRPr="006E03D4">
        <w:t>subsidiary member of the group, the cost of those interests as an amount equal to the cost of the entity’s assets at that time reduced by the amount of its liabilities.</w:t>
      </w:r>
    </w:p>
    <w:p w:rsidR="00832DA0" w:rsidRPr="006E03D4" w:rsidRDefault="00832DA0" w:rsidP="00832DA0">
      <w:pPr>
        <w:pStyle w:val="notetext"/>
      </w:pPr>
      <w:r w:rsidRPr="006E03D4">
        <w:t>Note:</w:t>
      </w:r>
      <w:r w:rsidRPr="006E03D4">
        <w:tab/>
        <w:t>The head company’s costs for membership interests in entities was aligned with the costs of their assets when the entities became subsidiary members of the group.</w:t>
      </w:r>
    </w:p>
    <w:p w:rsidR="00832DA0" w:rsidRPr="006E03D4" w:rsidRDefault="00832DA0" w:rsidP="00832DA0">
      <w:pPr>
        <w:pStyle w:val="SubsectionHead"/>
      </w:pPr>
      <w:r w:rsidRPr="006E03D4">
        <w:t>Setting tax cost of membership interests</w:t>
      </w:r>
    </w:p>
    <w:p w:rsidR="00832DA0" w:rsidRPr="006E03D4" w:rsidRDefault="00832DA0" w:rsidP="00832DA0">
      <w:pPr>
        <w:pStyle w:val="subsection"/>
      </w:pPr>
      <w:r w:rsidRPr="006E03D4">
        <w:tab/>
        <w:t>(3)</w:t>
      </w:r>
      <w:r w:rsidRPr="006E03D4">
        <w:tab/>
        <w:t xml:space="preserve">For each </w:t>
      </w:r>
      <w:r w:rsidRPr="006E03D4">
        <w:rPr>
          <w:position w:val="6"/>
          <w:sz w:val="16"/>
        </w:rPr>
        <w:t>*</w:t>
      </w:r>
      <w:r w:rsidRPr="006E03D4">
        <w:t xml:space="preserve">membership interest that the </w:t>
      </w:r>
      <w:r w:rsidRPr="006E03D4">
        <w:rPr>
          <w:position w:val="6"/>
          <w:sz w:val="16"/>
        </w:rPr>
        <w:t>*</w:t>
      </w:r>
      <w:r w:rsidRPr="006E03D4">
        <w:t xml:space="preserve">head company of the group holds in an entity that ceases to be a </w:t>
      </w:r>
      <w:r w:rsidRPr="006E03D4">
        <w:rPr>
          <w:position w:val="6"/>
          <w:sz w:val="16"/>
        </w:rPr>
        <w:t>*</w:t>
      </w:r>
      <w:r w:rsidRPr="006E03D4">
        <w:t xml:space="preserve">subsidiary member, the </w:t>
      </w:r>
      <w:r w:rsidRPr="006E03D4">
        <w:lastRenderedPageBreak/>
        <w:t xml:space="preserve">interest’s </w:t>
      </w:r>
      <w:r w:rsidRPr="006E03D4">
        <w:rPr>
          <w:position w:val="6"/>
          <w:sz w:val="16"/>
        </w:rPr>
        <w:t>*</w:t>
      </w:r>
      <w:r w:rsidRPr="006E03D4">
        <w:t xml:space="preserve">tax cost is set just before the entity ceases to be a subsidiary member at the interest’s </w:t>
      </w:r>
      <w:r w:rsidRPr="006E03D4">
        <w:rPr>
          <w:position w:val="6"/>
          <w:sz w:val="16"/>
        </w:rPr>
        <w:t>*</w:t>
      </w:r>
      <w:r w:rsidRPr="006E03D4">
        <w:t>tax cost setting amount.</w:t>
      </w:r>
    </w:p>
    <w:p w:rsidR="00832DA0" w:rsidRPr="006E03D4" w:rsidRDefault="00832DA0" w:rsidP="00832DA0">
      <w:pPr>
        <w:pStyle w:val="notetext"/>
      </w:pPr>
      <w:r w:rsidRPr="006E03D4">
        <w:t>Note 1:</w:t>
      </w:r>
      <w:r w:rsidRPr="006E03D4">
        <w:tab/>
        <w:t>The membership interests would include those that are actually held by subsidiary members of the group, but which are treated as those of the head company under the single entity rule.</w:t>
      </w:r>
    </w:p>
    <w:p w:rsidR="00832DA0" w:rsidRPr="006E03D4" w:rsidRDefault="00832DA0" w:rsidP="00832DA0">
      <w:pPr>
        <w:pStyle w:val="notetext"/>
      </w:pPr>
      <w:r w:rsidRPr="006E03D4">
        <w:t>Note 2:</w:t>
      </w:r>
      <w:r w:rsidRPr="006E03D4">
        <w:tab/>
        <w:t>If the entity is a partnership, Subdivision</w:t>
      </w:r>
      <w:r>
        <w:t> </w:t>
      </w:r>
      <w:r w:rsidRPr="006E03D4">
        <w:t>713</w:t>
      </w:r>
      <w:r>
        <w:noBreakHyphen/>
      </w:r>
      <w:r w:rsidRPr="006E03D4">
        <w:t>E sets the tax cost of interests in partnership assets, rather than membership interests in the partnership.</w:t>
      </w:r>
    </w:p>
    <w:p w:rsidR="00832DA0" w:rsidRPr="006E03D4" w:rsidRDefault="00832DA0" w:rsidP="00832DA0">
      <w:pPr>
        <w:pStyle w:val="ActHead5"/>
      </w:pPr>
      <w:bookmarkStart w:id="33" w:name="_Toc390698568"/>
      <w:r w:rsidRPr="006E03D4">
        <w:rPr>
          <w:rStyle w:val="CharSectno"/>
        </w:rPr>
        <w:t>701</w:t>
      </w:r>
      <w:r>
        <w:rPr>
          <w:rStyle w:val="CharSectno"/>
        </w:rPr>
        <w:noBreakHyphen/>
      </w:r>
      <w:r w:rsidRPr="006E03D4">
        <w:rPr>
          <w:rStyle w:val="CharSectno"/>
        </w:rPr>
        <w:t>20</w:t>
      </w:r>
      <w:r w:rsidRPr="006E03D4">
        <w:t xml:space="preserve">  Cost to head company of assets consisting of certain liabilities owed by entity that leaves group</w:t>
      </w:r>
      <w:bookmarkEnd w:id="33"/>
    </w:p>
    <w:p w:rsidR="00832DA0" w:rsidRPr="006E03D4" w:rsidRDefault="00832DA0" w:rsidP="00832DA0">
      <w:pPr>
        <w:pStyle w:val="subsection"/>
      </w:pPr>
      <w:r w:rsidRPr="006E03D4">
        <w:tab/>
        <w:t>(1)</w:t>
      </w:r>
      <w:r w:rsidRPr="006E03D4">
        <w:tab/>
        <w:t xml:space="preserve">If the entity ceases to be a </w:t>
      </w:r>
      <w:r w:rsidRPr="006E03D4">
        <w:rPr>
          <w:position w:val="6"/>
          <w:sz w:val="16"/>
        </w:rPr>
        <w:t>*</w:t>
      </w:r>
      <w:r w:rsidRPr="006E03D4">
        <w:t>subsidiary member of the group, this section has effect for the head company core purposes, so far as they relate to the income year in which the entity ceases to be a subsidiary member or any later income year.</w:t>
      </w:r>
    </w:p>
    <w:p w:rsidR="00832DA0" w:rsidRPr="006E03D4" w:rsidRDefault="00832DA0" w:rsidP="00832DA0">
      <w:pPr>
        <w:pStyle w:val="SubsectionHead"/>
      </w:pPr>
      <w:r w:rsidRPr="006E03D4">
        <w:t>Assets to which section applies</w:t>
      </w:r>
    </w:p>
    <w:p w:rsidR="00832DA0" w:rsidRPr="006E03D4" w:rsidRDefault="00832DA0" w:rsidP="00832DA0">
      <w:pPr>
        <w:pStyle w:val="subsection"/>
      </w:pPr>
      <w:r w:rsidRPr="006E03D4">
        <w:tab/>
        <w:t>(2)</w:t>
      </w:r>
      <w:r w:rsidRPr="006E03D4">
        <w:tab/>
        <w:t xml:space="preserve">This section applies in relation to each asset, consisting of a liability owed by the entity, that becomes an asset of the </w:t>
      </w:r>
      <w:r w:rsidRPr="006E03D4">
        <w:rPr>
          <w:position w:val="6"/>
          <w:sz w:val="16"/>
        </w:rPr>
        <w:t>*</w:t>
      </w:r>
      <w:r w:rsidRPr="006E03D4">
        <w:t>head company because subsection</w:t>
      </w:r>
      <w:r>
        <w:t> </w:t>
      </w:r>
      <w:r w:rsidRPr="006E03D4">
        <w:t>701</w:t>
      </w:r>
      <w:r>
        <w:noBreakHyphen/>
      </w:r>
      <w:r w:rsidRPr="006E03D4">
        <w:t xml:space="preserve">1(1) (the single entity rule) ceases to apply to the entity when it ceases to be a </w:t>
      </w:r>
      <w:r w:rsidRPr="006E03D4">
        <w:rPr>
          <w:position w:val="6"/>
          <w:sz w:val="16"/>
        </w:rPr>
        <w:t>*</w:t>
      </w:r>
      <w:r w:rsidRPr="006E03D4">
        <w:t xml:space="preserve">subsidiary member. This is a liability that, ignoring that subsection, is owed to a </w:t>
      </w:r>
      <w:r w:rsidRPr="006E03D4">
        <w:rPr>
          <w:position w:val="6"/>
          <w:sz w:val="16"/>
        </w:rPr>
        <w:t>*</w:t>
      </w:r>
      <w:r w:rsidRPr="006E03D4">
        <w:t>member of the group.</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(3)</w:t>
      </w:r>
      <w:r w:rsidRPr="006E03D4">
        <w:tab/>
        <w:t xml:space="preserve">The object of this section is to set a cost for the asset to enable income tax consequences for the </w:t>
      </w:r>
      <w:r w:rsidRPr="006E03D4">
        <w:rPr>
          <w:position w:val="6"/>
          <w:sz w:val="16"/>
        </w:rPr>
        <w:t>*</w:t>
      </w:r>
      <w:r w:rsidRPr="006E03D4">
        <w:t>head company in respect of the asset to be determined.</w:t>
      </w:r>
    </w:p>
    <w:p w:rsidR="00832DA0" w:rsidRPr="006E03D4" w:rsidRDefault="00832DA0" w:rsidP="00832DA0">
      <w:pPr>
        <w:pStyle w:val="SubsectionHead"/>
      </w:pPr>
      <w:r w:rsidRPr="006E03D4">
        <w:t>Setting tax cost of assets</w:t>
      </w:r>
    </w:p>
    <w:p w:rsidR="00832DA0" w:rsidRPr="006E03D4" w:rsidRDefault="00832DA0" w:rsidP="00832DA0">
      <w:pPr>
        <w:pStyle w:val="subsection"/>
      </w:pPr>
      <w:r w:rsidRPr="006E03D4">
        <w:tab/>
        <w:t>(4)</w:t>
      </w:r>
      <w:r w:rsidRPr="006E03D4">
        <w:tab/>
        <w:t xml:space="preserve">The asset’s </w:t>
      </w:r>
      <w:r w:rsidRPr="006E03D4">
        <w:rPr>
          <w:position w:val="6"/>
          <w:sz w:val="16"/>
        </w:rPr>
        <w:t>*</w:t>
      </w:r>
      <w:r w:rsidRPr="006E03D4">
        <w:t xml:space="preserve">tax cost is set at the time the entity ceases to be a </w:t>
      </w:r>
      <w:r w:rsidRPr="006E03D4">
        <w:rPr>
          <w:position w:val="6"/>
          <w:sz w:val="16"/>
        </w:rPr>
        <w:t>*</w:t>
      </w:r>
      <w:r w:rsidRPr="006E03D4">
        <w:t xml:space="preserve">subsidiary member of the group at the asset’s </w:t>
      </w:r>
      <w:r w:rsidRPr="006E03D4">
        <w:rPr>
          <w:position w:val="6"/>
          <w:sz w:val="16"/>
        </w:rPr>
        <w:t>*</w:t>
      </w:r>
      <w:r w:rsidRPr="006E03D4">
        <w:t>tax cost setting amount.</w:t>
      </w:r>
    </w:p>
    <w:p w:rsidR="00832DA0" w:rsidRPr="006E03D4" w:rsidRDefault="00832DA0" w:rsidP="00832DA0">
      <w:pPr>
        <w:pStyle w:val="notetext"/>
      </w:pPr>
      <w:r w:rsidRPr="006E03D4">
        <w:t>Note:</w:t>
      </w:r>
      <w:r w:rsidRPr="006E03D4">
        <w:tab/>
        <w:t>If the entity is a partnership, Subdivision</w:t>
      </w:r>
      <w:r>
        <w:t> </w:t>
      </w:r>
      <w:r w:rsidRPr="006E03D4">
        <w:t>713</w:t>
      </w:r>
      <w:r>
        <w:noBreakHyphen/>
      </w:r>
      <w:r w:rsidRPr="006E03D4">
        <w:t>E sets the tax cost of assets consisting of a partner’s share of a liability owed by the partnership to a member of the group.</w:t>
      </w:r>
    </w:p>
    <w:p w:rsidR="00832DA0" w:rsidRPr="006E03D4" w:rsidRDefault="00832DA0" w:rsidP="00832DA0">
      <w:pPr>
        <w:pStyle w:val="ActHead5"/>
      </w:pPr>
      <w:bookmarkStart w:id="34" w:name="_Toc390698569"/>
      <w:r w:rsidRPr="006E03D4">
        <w:rPr>
          <w:rStyle w:val="CharSectno"/>
        </w:rPr>
        <w:lastRenderedPageBreak/>
        <w:t>701</w:t>
      </w:r>
      <w:r>
        <w:rPr>
          <w:rStyle w:val="CharSectno"/>
        </w:rPr>
        <w:noBreakHyphen/>
      </w:r>
      <w:r w:rsidRPr="006E03D4">
        <w:rPr>
          <w:rStyle w:val="CharSectno"/>
        </w:rPr>
        <w:t>25</w:t>
      </w:r>
      <w:r w:rsidRPr="006E03D4">
        <w:t xml:space="preserve">  Tax</w:t>
      </w:r>
      <w:r>
        <w:noBreakHyphen/>
      </w:r>
      <w:r w:rsidRPr="006E03D4">
        <w:t>neutral consequence for head company of ceasing to hold assets when entity leaves group</w:t>
      </w:r>
      <w:bookmarkEnd w:id="34"/>
    </w:p>
    <w:p w:rsidR="00832DA0" w:rsidRPr="006E03D4" w:rsidRDefault="00832DA0" w:rsidP="00832DA0">
      <w:pPr>
        <w:pStyle w:val="subsection"/>
      </w:pPr>
      <w:r w:rsidRPr="006E03D4">
        <w:tab/>
        <w:t>(1)</w:t>
      </w:r>
      <w:r w:rsidRPr="006E03D4">
        <w:tab/>
        <w:t xml:space="preserve">If the entity ceases to be a </w:t>
      </w:r>
      <w:r w:rsidRPr="006E03D4">
        <w:rPr>
          <w:position w:val="6"/>
          <w:sz w:val="16"/>
        </w:rPr>
        <w:t>*</w:t>
      </w:r>
      <w:r w:rsidRPr="006E03D4">
        <w:t>subsidiary member of the group, this section has effect for the head company core purposes, so far as they relate to the income year in which the entity ceases to be a subsidiary member or any later income year.</w:t>
      </w:r>
    </w:p>
    <w:p w:rsidR="00832DA0" w:rsidRPr="006E03D4" w:rsidRDefault="00832DA0" w:rsidP="00832DA0">
      <w:pPr>
        <w:pStyle w:val="SubsectionHead"/>
      </w:pPr>
      <w:r w:rsidRPr="006E03D4">
        <w:t>Assets to which section applies</w:t>
      </w:r>
    </w:p>
    <w:p w:rsidR="00832DA0" w:rsidRPr="006E03D4" w:rsidRDefault="00832DA0" w:rsidP="00832DA0">
      <w:pPr>
        <w:pStyle w:val="subsection"/>
      </w:pPr>
      <w:r w:rsidRPr="006E03D4">
        <w:tab/>
        <w:t>(2)</w:t>
      </w:r>
      <w:r w:rsidRPr="006E03D4">
        <w:tab/>
        <w:t>This section applies in relation to an asset if:</w:t>
      </w:r>
    </w:p>
    <w:p w:rsidR="00832DA0" w:rsidRPr="006E03D4" w:rsidRDefault="00832DA0" w:rsidP="00832DA0">
      <w:pPr>
        <w:pStyle w:val="paragraph"/>
      </w:pPr>
      <w:r w:rsidRPr="006E03D4">
        <w:tab/>
        <w:t>(a)</w:t>
      </w:r>
      <w:r w:rsidRPr="006E03D4">
        <w:tab/>
        <w:t>either:</w:t>
      </w:r>
    </w:p>
    <w:p w:rsidR="00832DA0" w:rsidRPr="006E03D4" w:rsidRDefault="00832DA0" w:rsidP="00832DA0">
      <w:pPr>
        <w:pStyle w:val="paragraphsub"/>
      </w:pPr>
      <w:r w:rsidRPr="006E03D4">
        <w:tab/>
        <w:t>(i)</w:t>
      </w:r>
      <w:r w:rsidRPr="006E03D4">
        <w:tab/>
        <w:t xml:space="preserve">the asset is </w:t>
      </w:r>
      <w:r w:rsidRPr="006E03D4">
        <w:rPr>
          <w:position w:val="6"/>
          <w:sz w:val="16"/>
        </w:rPr>
        <w:t>*</w:t>
      </w:r>
      <w:r w:rsidRPr="006E03D4">
        <w:t xml:space="preserve">trading stock of the </w:t>
      </w:r>
      <w:r w:rsidRPr="006E03D4">
        <w:rPr>
          <w:position w:val="6"/>
          <w:sz w:val="16"/>
        </w:rPr>
        <w:t>*</w:t>
      </w:r>
      <w:r w:rsidRPr="006E03D4">
        <w:t>head company; or</w:t>
      </w:r>
    </w:p>
    <w:p w:rsidR="00832DA0" w:rsidRPr="006E03D4" w:rsidRDefault="00832DA0" w:rsidP="00832DA0">
      <w:pPr>
        <w:pStyle w:val="paragraphsub"/>
      </w:pPr>
      <w:r w:rsidRPr="006E03D4">
        <w:tab/>
        <w:t>(ii)</w:t>
      </w:r>
      <w:r w:rsidRPr="006E03D4">
        <w:tab/>
        <w:t xml:space="preserve">the asset is a </w:t>
      </w:r>
      <w:r w:rsidRPr="006E03D4">
        <w:rPr>
          <w:position w:val="6"/>
          <w:sz w:val="16"/>
        </w:rPr>
        <w:t>*</w:t>
      </w:r>
      <w:r w:rsidRPr="006E03D4">
        <w:t>registered emissions unit and an asset of the head company; and</w:t>
      </w:r>
    </w:p>
    <w:p w:rsidR="00832DA0" w:rsidRPr="006E03D4" w:rsidRDefault="00832DA0" w:rsidP="00832DA0">
      <w:pPr>
        <w:pStyle w:val="paragraph"/>
      </w:pPr>
      <w:r w:rsidRPr="006E03D4">
        <w:tab/>
        <w:t>(b)</w:t>
      </w:r>
      <w:r w:rsidRPr="006E03D4">
        <w:tab/>
        <w:t>the asset becomes an asset of the entity because subsection</w:t>
      </w:r>
      <w:r>
        <w:t> </w:t>
      </w:r>
      <w:r w:rsidRPr="006E03D4">
        <w:t>701</w:t>
      </w:r>
      <w:r>
        <w:noBreakHyphen/>
      </w:r>
      <w:r w:rsidRPr="006E03D4">
        <w:t xml:space="preserve">1(1) (the single entity rule) ceases to apply to the entity when it ceases to be a </w:t>
      </w:r>
      <w:r w:rsidRPr="006E03D4">
        <w:rPr>
          <w:position w:val="6"/>
          <w:sz w:val="16"/>
        </w:rPr>
        <w:t>*</w:t>
      </w:r>
      <w:r w:rsidRPr="006E03D4">
        <w:t>subsidiary member of the group; and</w:t>
      </w:r>
    </w:p>
    <w:p w:rsidR="00832DA0" w:rsidRPr="006E03D4" w:rsidRDefault="00832DA0" w:rsidP="00832DA0">
      <w:pPr>
        <w:pStyle w:val="paragraph"/>
      </w:pPr>
      <w:r w:rsidRPr="006E03D4">
        <w:tab/>
        <w:t>(c)</w:t>
      </w:r>
      <w:r w:rsidRPr="006E03D4">
        <w:tab/>
        <w:t>the asset is not again an asset of the head company at or before the end of the income year.</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(3)</w:t>
      </w:r>
      <w:r w:rsidRPr="006E03D4">
        <w:tab/>
        <w:t xml:space="preserve">The object of this section is to ensure that there is no income tax consequence for the </w:t>
      </w:r>
      <w:r w:rsidRPr="006E03D4">
        <w:rPr>
          <w:position w:val="6"/>
          <w:sz w:val="16"/>
        </w:rPr>
        <w:t>*</w:t>
      </w:r>
      <w:r w:rsidRPr="006E03D4">
        <w:t>head company in respect of the asset.</w:t>
      </w:r>
    </w:p>
    <w:p w:rsidR="00832DA0" w:rsidRPr="006E03D4" w:rsidRDefault="00832DA0" w:rsidP="00832DA0">
      <w:pPr>
        <w:pStyle w:val="notetext"/>
      </w:pPr>
      <w:r w:rsidRPr="006E03D4">
        <w:t>Note:</w:t>
      </w:r>
      <w:r w:rsidRPr="006E03D4">
        <w:tab/>
        <w:t>In the case of assets other than trading stock or registered emissions units, the fact that the head company ceases to hold them when the single entity rules ceases to apply to them would not constitute a disposal or other event having tax consequences for the head company.</w:t>
      </w:r>
    </w:p>
    <w:p w:rsidR="00832DA0" w:rsidRPr="006E03D4" w:rsidRDefault="00832DA0" w:rsidP="00832DA0">
      <w:pPr>
        <w:pStyle w:val="SubsectionHead"/>
      </w:pPr>
      <w:r w:rsidRPr="006E03D4">
        <w:t>Setting value of trading stock at tax</w:t>
      </w:r>
      <w:r>
        <w:noBreakHyphen/>
      </w:r>
      <w:r w:rsidRPr="006E03D4">
        <w:t>neutral amount</w:t>
      </w:r>
    </w:p>
    <w:p w:rsidR="00832DA0" w:rsidRPr="006E03D4" w:rsidRDefault="00832DA0" w:rsidP="00832DA0">
      <w:pPr>
        <w:pStyle w:val="subsection"/>
      </w:pPr>
      <w:r w:rsidRPr="006E03D4">
        <w:tab/>
        <w:t>(4)</w:t>
      </w:r>
      <w:r w:rsidRPr="006E03D4">
        <w:tab/>
        <w:t xml:space="preserve">If </w:t>
      </w:r>
      <w:r>
        <w:t>subparagraph (</w:t>
      </w:r>
      <w:r w:rsidRPr="006E03D4">
        <w:t xml:space="preserve">2)(a)(i) applies, the asset is taken to be </w:t>
      </w:r>
      <w:r w:rsidRPr="006E03D4">
        <w:rPr>
          <w:position w:val="6"/>
          <w:sz w:val="16"/>
        </w:rPr>
        <w:t>*</w:t>
      </w:r>
      <w:r w:rsidRPr="006E03D4">
        <w:t xml:space="preserve">trading stock of the </w:t>
      </w:r>
      <w:r w:rsidRPr="006E03D4">
        <w:rPr>
          <w:position w:val="6"/>
          <w:sz w:val="16"/>
        </w:rPr>
        <w:t>*</w:t>
      </w:r>
      <w:r w:rsidRPr="006E03D4">
        <w:t xml:space="preserve">head company at the end of the income year (but not at the start of the next income year) and its </w:t>
      </w:r>
      <w:r w:rsidRPr="006E03D4">
        <w:rPr>
          <w:position w:val="6"/>
          <w:sz w:val="16"/>
        </w:rPr>
        <w:t>*</w:t>
      </w:r>
      <w:r w:rsidRPr="006E03D4">
        <w:t>value at that time is taken to be equal to:</w:t>
      </w:r>
    </w:p>
    <w:p w:rsidR="00832DA0" w:rsidRPr="006E03D4" w:rsidRDefault="00832DA0" w:rsidP="00832DA0">
      <w:pPr>
        <w:pStyle w:val="paragraph"/>
      </w:pPr>
      <w:r w:rsidRPr="006E03D4">
        <w:lastRenderedPageBreak/>
        <w:tab/>
        <w:t>(a)</w:t>
      </w:r>
      <w:r w:rsidRPr="006E03D4">
        <w:tab/>
        <w:t xml:space="preserve">if the asset was trading stock of the head company at the start of the income year (including as a result of its </w:t>
      </w:r>
      <w:r w:rsidRPr="006E03D4">
        <w:rPr>
          <w:position w:val="6"/>
          <w:sz w:val="16"/>
        </w:rPr>
        <w:t>*</w:t>
      </w:r>
      <w:r w:rsidRPr="006E03D4">
        <w:t>tax cost being set)—the asset’s value at that time; or</w:t>
      </w:r>
    </w:p>
    <w:p w:rsidR="00832DA0" w:rsidRPr="006E03D4" w:rsidRDefault="00832DA0" w:rsidP="00832DA0">
      <w:pPr>
        <w:pStyle w:val="paragraph"/>
      </w:pPr>
      <w:r w:rsidRPr="006E03D4">
        <w:tab/>
        <w:t>(b)</w:t>
      </w:r>
      <w:r w:rsidRPr="006E03D4">
        <w:tab/>
        <w:t xml:space="preserve">if </w:t>
      </w:r>
      <w:r>
        <w:t>paragraph (</w:t>
      </w:r>
      <w:r w:rsidRPr="006E03D4">
        <w:t xml:space="preserve">a) does not apply and the asset is </w:t>
      </w:r>
      <w:r w:rsidRPr="006E03D4">
        <w:rPr>
          <w:position w:val="6"/>
          <w:sz w:val="16"/>
        </w:rPr>
        <w:t>*</w:t>
      </w:r>
      <w:r w:rsidRPr="006E03D4">
        <w:t xml:space="preserve">livestock that was acquired by natural increase—the </w:t>
      </w:r>
      <w:r w:rsidRPr="006E03D4">
        <w:rPr>
          <w:position w:val="6"/>
          <w:sz w:val="16"/>
        </w:rPr>
        <w:t>*</w:t>
      </w:r>
      <w:r w:rsidRPr="006E03D4">
        <w:t>cost of the asset; or</w:t>
      </w:r>
    </w:p>
    <w:p w:rsidR="00832DA0" w:rsidRPr="006E03D4" w:rsidRDefault="00832DA0" w:rsidP="00832DA0">
      <w:pPr>
        <w:pStyle w:val="paragraph"/>
      </w:pPr>
      <w:r w:rsidRPr="006E03D4">
        <w:tab/>
        <w:t>(c)</w:t>
      </w:r>
      <w:r w:rsidRPr="006E03D4">
        <w:tab/>
        <w:t>in any other case—the amount of the outgoing incurred by the head company in connection with the acquisition of the asset;</w:t>
      </w:r>
    </w:p>
    <w:p w:rsidR="00832DA0" w:rsidRPr="006E03D4" w:rsidRDefault="00832DA0" w:rsidP="00832DA0">
      <w:pPr>
        <w:pStyle w:val="subsection2"/>
      </w:pPr>
      <w:r w:rsidRPr="006E03D4">
        <w:t>increased by the amount of any outgoing forming part of the cost of the asset that was incurred by the head company during its current holding of the asset.</w:t>
      </w:r>
    </w:p>
    <w:p w:rsidR="00832DA0" w:rsidRPr="006E03D4" w:rsidRDefault="00832DA0" w:rsidP="00832DA0">
      <w:pPr>
        <w:pStyle w:val="notetext"/>
      </w:pPr>
      <w:r w:rsidRPr="006E03D4">
        <w:t>Note:</w:t>
      </w:r>
      <w:r w:rsidRPr="006E03D4">
        <w:tab/>
        <w:t>As a consequence of fixing the trading stock’s value at the end of the income year under this subsection, no election would be available under section</w:t>
      </w:r>
      <w:r>
        <w:t> </w:t>
      </w:r>
      <w:r w:rsidRPr="006E03D4">
        <w:t>70</w:t>
      </w:r>
      <w:r>
        <w:noBreakHyphen/>
      </w:r>
      <w:r w:rsidRPr="006E03D4">
        <w:t>45 to value the trading stock at that time.</w:t>
      </w:r>
    </w:p>
    <w:p w:rsidR="00832DA0" w:rsidRPr="006E03D4" w:rsidRDefault="00832DA0" w:rsidP="00832DA0">
      <w:pPr>
        <w:pStyle w:val="SubsectionHead"/>
      </w:pPr>
      <w:r w:rsidRPr="006E03D4">
        <w:t>Setting value of registered emissions unit at tax</w:t>
      </w:r>
      <w:r>
        <w:noBreakHyphen/>
      </w:r>
      <w:r w:rsidRPr="006E03D4">
        <w:t>neutral amount</w:t>
      </w:r>
    </w:p>
    <w:p w:rsidR="00832DA0" w:rsidRPr="006E03D4" w:rsidRDefault="00832DA0" w:rsidP="00832DA0">
      <w:pPr>
        <w:pStyle w:val="subsection"/>
      </w:pPr>
      <w:r w:rsidRPr="006E03D4">
        <w:tab/>
        <w:t>(5)</w:t>
      </w:r>
      <w:r w:rsidRPr="006E03D4">
        <w:tab/>
        <w:t xml:space="preserve">If </w:t>
      </w:r>
      <w:r>
        <w:t>subparagraph (</w:t>
      </w:r>
      <w:r w:rsidRPr="006E03D4">
        <w:t xml:space="preserve">2)(a)(ii) applies, the asset is taken to be an asset of the </w:t>
      </w:r>
      <w:r w:rsidRPr="006E03D4">
        <w:rPr>
          <w:position w:val="6"/>
          <w:sz w:val="16"/>
        </w:rPr>
        <w:t>*</w:t>
      </w:r>
      <w:r w:rsidRPr="006E03D4">
        <w:t xml:space="preserve">head company at the end of the income year (but not at the start of the next income year) and the head company’s </w:t>
      </w:r>
      <w:r w:rsidRPr="006E03D4">
        <w:rPr>
          <w:position w:val="6"/>
          <w:sz w:val="16"/>
        </w:rPr>
        <w:t>*</w:t>
      </w:r>
      <w:r w:rsidRPr="006E03D4">
        <w:t>value for the asset at that time is taken to be equal to:</w:t>
      </w:r>
    </w:p>
    <w:p w:rsidR="00832DA0" w:rsidRPr="006E03D4" w:rsidRDefault="00832DA0" w:rsidP="00832DA0">
      <w:pPr>
        <w:pStyle w:val="paragraph"/>
      </w:pPr>
      <w:r w:rsidRPr="006E03D4">
        <w:tab/>
        <w:t>(a)</w:t>
      </w:r>
      <w:r w:rsidRPr="006E03D4">
        <w:tab/>
        <w:t xml:space="preserve">if the asset was </w:t>
      </w:r>
      <w:r w:rsidRPr="006E03D4">
        <w:rPr>
          <w:position w:val="6"/>
          <w:sz w:val="16"/>
        </w:rPr>
        <w:t>*</w:t>
      </w:r>
      <w:r w:rsidRPr="006E03D4">
        <w:t>held by the head company at the start of the income year—the value of the asset at the start of the income year; or</w:t>
      </w:r>
    </w:p>
    <w:p w:rsidR="00832DA0" w:rsidRPr="006E03D4" w:rsidRDefault="00832DA0" w:rsidP="00832DA0">
      <w:pPr>
        <w:pStyle w:val="paragraph"/>
      </w:pPr>
      <w:r w:rsidRPr="006E03D4">
        <w:tab/>
        <w:t>(b)</w:t>
      </w:r>
      <w:r w:rsidRPr="006E03D4">
        <w:tab/>
        <w:t>otherwise—the expenditure incurred by the head company in becoming the holder of the asset.</w:t>
      </w:r>
    </w:p>
    <w:p w:rsidR="00832DA0" w:rsidRPr="006E03D4" w:rsidRDefault="00832DA0" w:rsidP="00832DA0">
      <w:pPr>
        <w:pStyle w:val="ActHead4"/>
      </w:pPr>
      <w:bookmarkStart w:id="35" w:name="_Toc390698570"/>
      <w:r w:rsidRPr="006E03D4">
        <w:t>Entity rules</w:t>
      </w:r>
      <w:bookmarkEnd w:id="35"/>
    </w:p>
    <w:p w:rsidR="00832DA0" w:rsidRPr="006E03D4" w:rsidRDefault="00832DA0" w:rsidP="00832DA0">
      <w:pPr>
        <w:pStyle w:val="ActHead5"/>
      </w:pPr>
      <w:bookmarkStart w:id="36" w:name="_Toc390698571"/>
      <w:r w:rsidRPr="006E03D4">
        <w:rPr>
          <w:rStyle w:val="CharSectno"/>
        </w:rPr>
        <w:t>701</w:t>
      </w:r>
      <w:r>
        <w:rPr>
          <w:rStyle w:val="CharSectno"/>
        </w:rPr>
        <w:noBreakHyphen/>
      </w:r>
      <w:r w:rsidRPr="006E03D4">
        <w:rPr>
          <w:rStyle w:val="CharSectno"/>
        </w:rPr>
        <w:t>30</w:t>
      </w:r>
      <w:r w:rsidRPr="006E03D4">
        <w:t xml:space="preserve">  Where entity not subsidiary member for whole of income year</w:t>
      </w:r>
      <w:bookmarkEnd w:id="36"/>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6E03D4" w:rsidRDefault="00832DA0" w:rsidP="00832DA0">
      <w:pPr>
        <w:pStyle w:val="SubsectionHead"/>
      </w:pPr>
      <w:r w:rsidRPr="006E03D4">
        <w:lastRenderedPageBreak/>
        <w:t>When section has effect</w:t>
      </w:r>
    </w:p>
    <w:p w:rsidR="00832DA0" w:rsidRPr="006E03D4" w:rsidRDefault="00832DA0" w:rsidP="00832DA0">
      <w:pPr>
        <w:pStyle w:val="subsection"/>
      </w:pPr>
      <w:r w:rsidRPr="006E03D4">
        <w:tab/>
        <w:t>(2)</w:t>
      </w:r>
      <w:r w:rsidRPr="006E03D4">
        <w:tab/>
        <w:t>This section has effect for the entity core purposes if:</w:t>
      </w:r>
    </w:p>
    <w:p w:rsidR="00832DA0" w:rsidRPr="006E03D4" w:rsidRDefault="00832DA0" w:rsidP="00832DA0">
      <w:pPr>
        <w:pStyle w:val="paragraph"/>
      </w:pPr>
      <w:r w:rsidRPr="006E03D4">
        <w:tab/>
        <w:t>(a)</w:t>
      </w:r>
      <w:r w:rsidRPr="006E03D4">
        <w:tab/>
        <w:t xml:space="preserve">the entity is a </w:t>
      </w:r>
      <w:r w:rsidRPr="006E03D4">
        <w:rPr>
          <w:position w:val="6"/>
          <w:sz w:val="16"/>
        </w:rPr>
        <w:t>*</w:t>
      </w:r>
      <w:r w:rsidRPr="006E03D4">
        <w:t>subsidiary member of the group for some but not all of an income year; and</w:t>
      </w:r>
    </w:p>
    <w:p w:rsidR="00832DA0" w:rsidRPr="006E03D4" w:rsidRDefault="00832DA0" w:rsidP="00832DA0">
      <w:pPr>
        <w:pStyle w:val="paragraph"/>
      </w:pPr>
      <w:r w:rsidRPr="006E03D4">
        <w:tab/>
        <w:t>(b)</w:t>
      </w:r>
      <w:r w:rsidRPr="006E03D4">
        <w:tab/>
        <w:t xml:space="preserve">there are one or more periods in the income year (each of which is a </w:t>
      </w:r>
      <w:r w:rsidRPr="006E03D4">
        <w:rPr>
          <w:b/>
          <w:i/>
        </w:rPr>
        <w:t>non</w:t>
      </w:r>
      <w:r>
        <w:rPr>
          <w:b/>
          <w:i/>
        </w:rPr>
        <w:noBreakHyphen/>
      </w:r>
      <w:r w:rsidRPr="006E03D4">
        <w:rPr>
          <w:b/>
          <w:i/>
        </w:rPr>
        <w:t>membership period</w:t>
      </w:r>
      <w:r w:rsidRPr="006E03D4">
        <w:t xml:space="preserve">) during which the entity is not a subsidiary member of any </w:t>
      </w:r>
      <w:r w:rsidRPr="006E03D4">
        <w:rPr>
          <w:position w:val="6"/>
          <w:sz w:val="16"/>
        </w:rPr>
        <w:t>*</w:t>
      </w:r>
      <w:r w:rsidRPr="006E03D4">
        <w:t>consolidated group.</w:t>
      </w:r>
    </w:p>
    <w:p w:rsidR="00832DA0" w:rsidRPr="006E03D4" w:rsidRDefault="00832DA0" w:rsidP="00832DA0">
      <w:pPr>
        <w:pStyle w:val="SubsectionHead"/>
      </w:pPr>
      <w:r w:rsidRPr="006E03D4">
        <w:t>Tax position of each non</w:t>
      </w:r>
      <w:r>
        <w:noBreakHyphen/>
      </w:r>
      <w:r w:rsidRPr="006E03D4">
        <w:t>membership period to be worked out</w:t>
      </w:r>
    </w:p>
    <w:p w:rsidR="00832DA0" w:rsidRPr="006E03D4" w:rsidRDefault="00832DA0" w:rsidP="00832DA0">
      <w:pPr>
        <w:pStyle w:val="subsection"/>
      </w:pPr>
      <w:r w:rsidRPr="006E03D4">
        <w:tab/>
        <w:t>(3)</w:t>
      </w:r>
      <w:r w:rsidRPr="006E03D4">
        <w:tab/>
        <w:t>For every non</w:t>
      </w:r>
      <w:r>
        <w:noBreakHyphen/>
      </w:r>
      <w:r w:rsidRPr="006E03D4">
        <w:t xml:space="preserve">membership period, work out the entity’s taxable income (if any) for the period, the income tax (if any) payable on that taxable income and the entity’s loss (if any) (a </w:t>
      </w:r>
      <w:r w:rsidRPr="006E03D4">
        <w:rPr>
          <w:b/>
          <w:i/>
        </w:rPr>
        <w:t>non</w:t>
      </w:r>
      <w:r>
        <w:rPr>
          <w:b/>
          <w:i/>
        </w:rPr>
        <w:noBreakHyphen/>
      </w:r>
      <w:r w:rsidRPr="006E03D4">
        <w:rPr>
          <w:b/>
          <w:i/>
        </w:rPr>
        <w:t>membership period loss</w:t>
      </w:r>
      <w:r w:rsidRPr="006E03D4">
        <w:t xml:space="preserve">) of each </w:t>
      </w:r>
      <w:r w:rsidRPr="006E03D4">
        <w:rPr>
          <w:position w:val="6"/>
          <w:sz w:val="16"/>
        </w:rPr>
        <w:t>*</w:t>
      </w:r>
      <w:r w:rsidRPr="006E03D4">
        <w:t>sort for the period. Work them out:</w:t>
      </w:r>
    </w:p>
    <w:p w:rsidR="00832DA0" w:rsidRPr="006E03D4" w:rsidRDefault="00832DA0" w:rsidP="00832DA0">
      <w:pPr>
        <w:pStyle w:val="paragraph"/>
      </w:pPr>
      <w:r w:rsidRPr="006E03D4">
        <w:tab/>
        <w:t>(a)</w:t>
      </w:r>
      <w:r w:rsidRPr="006E03D4">
        <w:tab/>
        <w:t>as if the start and end of the period were the start and end of the income year; and</w:t>
      </w:r>
    </w:p>
    <w:p w:rsidR="00832DA0" w:rsidRPr="006E03D4" w:rsidRDefault="00832DA0" w:rsidP="00832DA0">
      <w:pPr>
        <w:pStyle w:val="paragraph"/>
      </w:pPr>
      <w:r w:rsidRPr="006E03D4">
        <w:tab/>
        <w:t>(b)</w:t>
      </w:r>
      <w:r w:rsidRPr="006E03D4">
        <w:tab/>
        <w:t>ignoring the operation of this section in relation to each other non</w:t>
      </w:r>
      <w:r>
        <w:noBreakHyphen/>
      </w:r>
      <w:r w:rsidRPr="006E03D4">
        <w:t>membership period (if any); and</w:t>
      </w:r>
    </w:p>
    <w:p w:rsidR="00832DA0" w:rsidRPr="006E03D4" w:rsidRDefault="00832DA0" w:rsidP="00832DA0">
      <w:pPr>
        <w:pStyle w:val="paragraph"/>
      </w:pPr>
      <w:r w:rsidRPr="006E03D4">
        <w:tab/>
        <w:t>(c)</w:t>
      </w:r>
      <w:r w:rsidRPr="006E03D4">
        <w:tab/>
        <w:t>so that each relevant item is either:</w:t>
      </w:r>
    </w:p>
    <w:p w:rsidR="00832DA0" w:rsidRPr="006E03D4" w:rsidRDefault="00832DA0" w:rsidP="00832DA0">
      <w:pPr>
        <w:pStyle w:val="paragraphsub"/>
      </w:pPr>
      <w:r w:rsidRPr="006E03D4">
        <w:tab/>
        <w:t>(i)</w:t>
      </w:r>
      <w:r w:rsidRPr="006E03D4">
        <w:tab/>
        <w:t>allocated to only one of the non</w:t>
      </w:r>
      <w:r>
        <w:noBreakHyphen/>
      </w:r>
      <w:r w:rsidRPr="006E03D4">
        <w:t>membership periods or to a period that is all or part of the rest of the income year; or</w:t>
      </w:r>
    </w:p>
    <w:p w:rsidR="00832DA0" w:rsidRPr="006E03D4" w:rsidRDefault="00832DA0" w:rsidP="00832DA0">
      <w:pPr>
        <w:pStyle w:val="paragraphsub"/>
      </w:pPr>
      <w:r w:rsidRPr="006E03D4">
        <w:tab/>
        <w:t>(ii)</w:t>
      </w:r>
      <w:r w:rsidRPr="006E03D4">
        <w:tab/>
        <w:t>apportioned among such periods (for example, by Subdivision</w:t>
      </w:r>
      <w:r>
        <w:t> </w:t>
      </w:r>
      <w:r w:rsidRPr="006E03D4">
        <w:t>716</w:t>
      </w:r>
      <w:r>
        <w:noBreakHyphen/>
      </w:r>
      <w:r w:rsidRPr="006E03D4">
        <w:t>A (see note to this subsection)).</w:t>
      </w:r>
    </w:p>
    <w:p w:rsidR="00832DA0" w:rsidRPr="006E03D4" w:rsidRDefault="00832DA0" w:rsidP="00832DA0">
      <w:pPr>
        <w:pStyle w:val="notetext"/>
      </w:pPr>
      <w:r w:rsidRPr="006E03D4">
        <w:t>Note:</w:t>
      </w:r>
      <w:r w:rsidRPr="006E03D4">
        <w:tab/>
        <w:t>Other provisions of this Part are to be applied in working out the taxable income or loss, for example:</w:t>
      </w:r>
    </w:p>
    <w:p w:rsidR="00832DA0" w:rsidRPr="0046380B" w:rsidRDefault="00832DA0" w:rsidP="00832DA0">
      <w:pPr>
        <w:pStyle w:val="notepara"/>
      </w:pPr>
      <w:r>
        <w:t>•</w:t>
      </w:r>
      <w:r>
        <w:tab/>
      </w:r>
      <w:r w:rsidRPr="0046380B">
        <w:t>section 701</w:t>
      </w:r>
      <w:r w:rsidRPr="0046380B">
        <w:noBreakHyphen/>
        <w:t>40 (Exit history rule); and</w:t>
      </w:r>
    </w:p>
    <w:p w:rsidR="00832DA0" w:rsidRPr="0046380B" w:rsidRDefault="00832DA0" w:rsidP="00832DA0">
      <w:pPr>
        <w:pStyle w:val="notepara"/>
      </w:pPr>
      <w:r>
        <w:t>•</w:t>
      </w:r>
      <w:r>
        <w:tab/>
      </w:r>
      <w:r w:rsidRPr="0046380B">
        <w:t>Subdivision 716</w:t>
      </w:r>
      <w:r w:rsidRPr="0046380B">
        <w:noBreakHyphen/>
        <w:t>A (about assessable income and deductions spread over several membership or non</w:t>
      </w:r>
      <w:r w:rsidRPr="0046380B">
        <w:noBreakHyphen/>
        <w:t>membership periods); and</w:t>
      </w:r>
    </w:p>
    <w:p w:rsidR="00832DA0" w:rsidRPr="0046380B" w:rsidRDefault="00832DA0" w:rsidP="00832DA0">
      <w:pPr>
        <w:pStyle w:val="notepara"/>
      </w:pPr>
      <w:r>
        <w:t>•</w:t>
      </w:r>
      <w:r>
        <w:tab/>
      </w:r>
      <w:r w:rsidRPr="0046380B">
        <w:t>section 716</w:t>
      </w:r>
      <w:r w:rsidRPr="0046380B">
        <w:noBreakHyphen/>
        <w:t>850 (about grossing up threshold amounts for periods of less than 365 days).</w:t>
      </w:r>
    </w:p>
    <w:p w:rsidR="00832DA0" w:rsidRPr="006E03D4" w:rsidRDefault="00832DA0" w:rsidP="00832DA0">
      <w:pPr>
        <w:pStyle w:val="notetext"/>
      </w:pPr>
      <w:r w:rsidRPr="006E03D4">
        <w:tab/>
        <w:t>Subdivision</w:t>
      </w:r>
      <w:r>
        <w:t> </w:t>
      </w:r>
      <w:r w:rsidRPr="006E03D4">
        <w:t>716 also affects the tax position of the head company of a group of which the entity has been a subsidiary member for some but not all of the income year.</w:t>
      </w:r>
    </w:p>
    <w:p w:rsidR="00832DA0" w:rsidRPr="006E03D4" w:rsidRDefault="00832DA0" w:rsidP="00832DA0">
      <w:pPr>
        <w:pStyle w:val="subsection"/>
      </w:pPr>
      <w:r w:rsidRPr="006E03D4">
        <w:tab/>
        <w:t>(3A)</w:t>
      </w:r>
      <w:r w:rsidRPr="006E03D4">
        <w:tab/>
        <w:t>For the purposes of working out the entity’s taxable income (if any) for the non</w:t>
      </w:r>
      <w:r>
        <w:noBreakHyphen/>
      </w:r>
      <w:r w:rsidRPr="006E03D4">
        <w:t>membership period, determine:</w:t>
      </w:r>
    </w:p>
    <w:p w:rsidR="00832DA0" w:rsidRPr="006E03D4" w:rsidRDefault="00832DA0" w:rsidP="00832DA0">
      <w:pPr>
        <w:pStyle w:val="paragraph"/>
      </w:pPr>
      <w:r w:rsidRPr="006E03D4">
        <w:lastRenderedPageBreak/>
        <w:tab/>
        <w:t>(a)</w:t>
      </w:r>
      <w:r w:rsidRPr="006E03D4">
        <w:tab/>
        <w:t xml:space="preserve">whether the entity can </w:t>
      </w:r>
      <w:r w:rsidRPr="006E03D4">
        <w:rPr>
          <w:position w:val="6"/>
          <w:sz w:val="16"/>
        </w:rPr>
        <w:t>*</w:t>
      </w:r>
      <w:r w:rsidRPr="006E03D4">
        <w:t xml:space="preserve">utilise a loss of any </w:t>
      </w:r>
      <w:r w:rsidRPr="006E03D4">
        <w:rPr>
          <w:position w:val="6"/>
          <w:sz w:val="16"/>
        </w:rPr>
        <w:t>*</w:t>
      </w:r>
      <w:r w:rsidRPr="006E03D4">
        <w:t>sort transferred to the entity in the period; and</w:t>
      </w:r>
    </w:p>
    <w:p w:rsidR="00832DA0" w:rsidRPr="006E03D4" w:rsidRDefault="00832DA0" w:rsidP="00832DA0">
      <w:pPr>
        <w:pStyle w:val="paragraph"/>
      </w:pPr>
      <w:r w:rsidRPr="006E03D4">
        <w:tab/>
        <w:t>(b)</w:t>
      </w:r>
      <w:r w:rsidRPr="006E03D4">
        <w:tab/>
        <w:t>if the period started at the start of the income year—whether the entity can utilise a loss of any sort:</w:t>
      </w:r>
    </w:p>
    <w:p w:rsidR="00832DA0" w:rsidRPr="006E03D4" w:rsidRDefault="00832DA0" w:rsidP="00832DA0">
      <w:pPr>
        <w:pStyle w:val="paragraphsub"/>
      </w:pPr>
      <w:r w:rsidRPr="006E03D4">
        <w:tab/>
        <w:t>(i)</w:t>
      </w:r>
      <w:r w:rsidRPr="006E03D4">
        <w:tab/>
        <w:t>made by the entity, without a transfer, for an earlier income year; or</w:t>
      </w:r>
    </w:p>
    <w:p w:rsidR="00832DA0" w:rsidRPr="006E03D4" w:rsidRDefault="00832DA0" w:rsidP="00832DA0">
      <w:pPr>
        <w:pStyle w:val="paragraphsub"/>
      </w:pPr>
      <w:r w:rsidRPr="006E03D4">
        <w:tab/>
        <w:t>(ii)</w:t>
      </w:r>
      <w:r w:rsidRPr="006E03D4">
        <w:tab/>
        <w:t>transferred to the entity in an earlier income year;</w:t>
      </w:r>
    </w:p>
    <w:p w:rsidR="00832DA0" w:rsidRPr="006E03D4" w:rsidRDefault="00832DA0" w:rsidP="00832DA0">
      <w:pPr>
        <w:pStyle w:val="subsection2"/>
      </w:pPr>
      <w:r w:rsidRPr="006E03D4">
        <w:t xml:space="preserve">as if the time just after the end of the period were the end of the income year and the entity carried on at that time the same business that it carried on just before that time. </w:t>
      </w:r>
      <w:r>
        <w:t>Paragraph (</w:t>
      </w:r>
      <w:r w:rsidRPr="006E03D4">
        <w:t>3)(a) has effect subject to this subsection.</w:t>
      </w:r>
    </w:p>
    <w:p w:rsidR="00832DA0" w:rsidRPr="006E03D4" w:rsidRDefault="00832DA0" w:rsidP="00832DA0">
      <w:pPr>
        <w:pStyle w:val="notetext"/>
      </w:pPr>
      <w:r w:rsidRPr="006E03D4">
        <w:t>Note:</w:t>
      </w:r>
      <w:r w:rsidRPr="006E03D4">
        <w:tab/>
        <w:t>This means that things that happen in relation to the entity at the time it becomes a subsidiary member of the group are taken into account in determining whether the entity can utilise such a loss to affect its taxable income for the non</w:t>
      </w:r>
      <w:r>
        <w:noBreakHyphen/>
      </w:r>
      <w:r w:rsidRPr="006E03D4">
        <w:t>membership period.</w:t>
      </w:r>
    </w:p>
    <w:p w:rsidR="00832DA0" w:rsidRPr="006E03D4" w:rsidRDefault="00832DA0" w:rsidP="00832DA0">
      <w:pPr>
        <w:pStyle w:val="SubsectionHead"/>
      </w:pPr>
      <w:r w:rsidRPr="006E03D4">
        <w:t>Income tax for the financial year</w:t>
      </w:r>
    </w:p>
    <w:p w:rsidR="00832DA0" w:rsidRPr="006E03D4" w:rsidRDefault="00832DA0" w:rsidP="00832DA0">
      <w:pPr>
        <w:pStyle w:val="subsection"/>
      </w:pPr>
      <w:r w:rsidRPr="006E03D4">
        <w:tab/>
        <w:t>(4)</w:t>
      </w:r>
      <w:r w:rsidRPr="006E03D4">
        <w:tab/>
        <w:t xml:space="preserve">The entity’s income tax (if any) for the </w:t>
      </w:r>
      <w:r w:rsidRPr="006E03D4">
        <w:rPr>
          <w:position w:val="6"/>
          <w:sz w:val="16"/>
        </w:rPr>
        <w:t>*</w:t>
      </w:r>
      <w:r w:rsidRPr="006E03D4">
        <w:t xml:space="preserve">financial year concerned is the total of every amount of income tax worked out for the entity under </w:t>
      </w:r>
      <w:r>
        <w:t>subsection (</w:t>
      </w:r>
      <w:r w:rsidRPr="006E03D4">
        <w:t>3).</w:t>
      </w:r>
    </w:p>
    <w:p w:rsidR="00832DA0" w:rsidRPr="006E03D4" w:rsidRDefault="00832DA0" w:rsidP="00832DA0">
      <w:pPr>
        <w:pStyle w:val="SubsectionHead"/>
      </w:pPr>
      <w:r w:rsidRPr="006E03D4">
        <w:t>Taxable income for the income year</w:t>
      </w:r>
    </w:p>
    <w:p w:rsidR="00832DA0" w:rsidRPr="006E03D4" w:rsidRDefault="00832DA0" w:rsidP="00832DA0">
      <w:pPr>
        <w:pStyle w:val="subsection"/>
      </w:pPr>
      <w:r w:rsidRPr="006E03D4">
        <w:tab/>
        <w:t>(5)</w:t>
      </w:r>
      <w:r w:rsidRPr="006E03D4">
        <w:tab/>
        <w:t xml:space="preserve">The entity’s taxable income for the income year is the total of every amount of taxable income worked out for the entity under </w:t>
      </w:r>
      <w:r>
        <w:t>subsection (</w:t>
      </w:r>
      <w:r w:rsidRPr="006E03D4">
        <w:t>3).</w:t>
      </w:r>
    </w:p>
    <w:p w:rsidR="00832DA0" w:rsidRPr="006E03D4" w:rsidRDefault="00832DA0" w:rsidP="00832DA0">
      <w:pPr>
        <w:pStyle w:val="subsection"/>
      </w:pPr>
      <w:r w:rsidRPr="006E03D4">
        <w:tab/>
        <w:t>(6)</w:t>
      </w:r>
      <w:r w:rsidRPr="006E03D4">
        <w:tab/>
        <w:t xml:space="preserve">The entity’s income tax worked out under </w:t>
      </w:r>
      <w:r>
        <w:t>subsection (</w:t>
      </w:r>
      <w:r w:rsidRPr="006E03D4">
        <w:t xml:space="preserve">4) is taken to be payable on the entity’s taxable income for the income year worked out under </w:t>
      </w:r>
      <w:r>
        <w:t>subsection (</w:t>
      </w:r>
      <w:r w:rsidRPr="006E03D4">
        <w:t xml:space="preserve">5), even if the amount of the tax differs from the amount that would be worked out by reference to that taxable income apart from </w:t>
      </w:r>
      <w:r>
        <w:t>subsection (</w:t>
      </w:r>
      <w:r w:rsidRPr="006E03D4">
        <w:t>5).</w:t>
      </w:r>
    </w:p>
    <w:p w:rsidR="00832DA0" w:rsidRPr="006E03D4" w:rsidRDefault="00832DA0" w:rsidP="00832DA0">
      <w:pPr>
        <w:pStyle w:val="SubsectionHead"/>
      </w:pPr>
      <w:r w:rsidRPr="006E03D4">
        <w:t>Loss for the income year</w:t>
      </w:r>
    </w:p>
    <w:p w:rsidR="00832DA0" w:rsidRPr="006E03D4" w:rsidRDefault="00832DA0" w:rsidP="00832DA0">
      <w:pPr>
        <w:pStyle w:val="subsection"/>
      </w:pPr>
      <w:r w:rsidRPr="006E03D4">
        <w:tab/>
        <w:t>(7)</w:t>
      </w:r>
      <w:r w:rsidRPr="006E03D4">
        <w:tab/>
        <w:t xml:space="preserve">The entity has a loss of a particular </w:t>
      </w:r>
      <w:r w:rsidRPr="006E03D4">
        <w:rPr>
          <w:position w:val="6"/>
          <w:sz w:val="16"/>
        </w:rPr>
        <w:t>*</w:t>
      </w:r>
      <w:r w:rsidRPr="006E03D4">
        <w:t>sort for the income year if and only if it has a non</w:t>
      </w:r>
      <w:r>
        <w:noBreakHyphen/>
      </w:r>
      <w:r w:rsidRPr="006E03D4">
        <w:t>membership period loss of that sort for the non</w:t>
      </w:r>
      <w:r>
        <w:noBreakHyphen/>
      </w:r>
      <w:r w:rsidRPr="006E03D4">
        <w:t>membership period (if any) ending at the end of the income year. The amount of the loss for the income year is the amount of the non</w:t>
      </w:r>
      <w:r>
        <w:noBreakHyphen/>
      </w:r>
      <w:r w:rsidRPr="006E03D4">
        <w:t>membership period loss.</w:t>
      </w:r>
    </w:p>
    <w:p w:rsidR="00832DA0" w:rsidRPr="006E03D4" w:rsidRDefault="00832DA0" w:rsidP="00832DA0">
      <w:pPr>
        <w:pStyle w:val="SubsectionHead"/>
      </w:pPr>
      <w:r w:rsidRPr="006E03D4">
        <w:lastRenderedPageBreak/>
        <w:t>Utilisation and transfer of non</w:t>
      </w:r>
      <w:r>
        <w:noBreakHyphen/>
      </w:r>
      <w:r w:rsidRPr="006E03D4">
        <w:t>membership period loss</w:t>
      </w:r>
    </w:p>
    <w:p w:rsidR="00832DA0" w:rsidRPr="006E03D4" w:rsidRDefault="00832DA0" w:rsidP="00832DA0">
      <w:pPr>
        <w:pStyle w:val="subsection"/>
      </w:pPr>
      <w:r w:rsidRPr="006E03D4">
        <w:tab/>
        <w:t>(8)</w:t>
      </w:r>
      <w:r w:rsidRPr="006E03D4">
        <w:tab/>
        <w:t xml:space="preserve">However, the provisions of this Act relating to transfer or </w:t>
      </w:r>
      <w:r w:rsidRPr="006E03D4">
        <w:rPr>
          <w:position w:val="6"/>
          <w:sz w:val="16"/>
        </w:rPr>
        <w:t>*</w:t>
      </w:r>
      <w:r w:rsidRPr="006E03D4">
        <w:t xml:space="preserve">utilisation of a loss of any </w:t>
      </w:r>
      <w:r w:rsidRPr="006E03D4">
        <w:rPr>
          <w:position w:val="6"/>
          <w:sz w:val="16"/>
        </w:rPr>
        <w:t>*</w:t>
      </w:r>
      <w:r w:rsidRPr="006E03D4">
        <w:t>sort have effect in relation to a non</w:t>
      </w:r>
      <w:r>
        <w:noBreakHyphen/>
      </w:r>
      <w:r w:rsidRPr="006E03D4">
        <w:t>membership period loss of that sort for any non</w:t>
      </w:r>
      <w:r>
        <w:noBreakHyphen/>
      </w:r>
      <w:r w:rsidRPr="006E03D4">
        <w:t>membership period as if the non</w:t>
      </w:r>
      <w:r>
        <w:noBreakHyphen/>
      </w:r>
      <w:r w:rsidRPr="006E03D4">
        <w:t>membership period loss were the entity’s loss for an income year that:</w:t>
      </w:r>
    </w:p>
    <w:p w:rsidR="00832DA0" w:rsidRPr="006E03D4" w:rsidRDefault="00832DA0" w:rsidP="00832DA0">
      <w:pPr>
        <w:pStyle w:val="paragraph"/>
      </w:pPr>
      <w:r w:rsidRPr="006E03D4">
        <w:tab/>
        <w:t>(a)</w:t>
      </w:r>
      <w:r w:rsidRPr="006E03D4">
        <w:tab/>
        <w:t>started at the start of the period; and</w:t>
      </w:r>
    </w:p>
    <w:p w:rsidR="00832DA0" w:rsidRPr="006E03D4" w:rsidRDefault="00832DA0" w:rsidP="00832DA0">
      <w:pPr>
        <w:pStyle w:val="paragraph"/>
      </w:pPr>
      <w:r w:rsidRPr="006E03D4">
        <w:tab/>
        <w:t>(b)</w:t>
      </w:r>
      <w:r w:rsidRPr="006E03D4">
        <w:tab/>
        <w:t>ended at the end of the period.</w:t>
      </w:r>
    </w:p>
    <w:p w:rsidR="00832DA0" w:rsidRPr="006E03D4" w:rsidRDefault="00832DA0" w:rsidP="00832DA0">
      <w:pPr>
        <w:pStyle w:val="subsection"/>
      </w:pPr>
      <w:r w:rsidRPr="006E03D4">
        <w:tab/>
        <w:t>(9)</w:t>
      </w:r>
      <w:r w:rsidRPr="006E03D4">
        <w:tab/>
      </w:r>
      <w:r>
        <w:t>Subsection (</w:t>
      </w:r>
      <w:r w:rsidRPr="006E03D4">
        <w:t xml:space="preserve">8) has effect not only for the entity core purposes, but also (despite </w:t>
      </w:r>
      <w:r>
        <w:t>subsection (</w:t>
      </w:r>
      <w:r w:rsidRPr="006E03D4">
        <w:t>2)) for other purposes.</w:t>
      </w:r>
    </w:p>
    <w:p w:rsidR="00832DA0" w:rsidRPr="006E03D4" w:rsidRDefault="00832DA0" w:rsidP="00832DA0">
      <w:pPr>
        <w:pStyle w:val="SubsectionHead"/>
      </w:pPr>
      <w:r w:rsidRPr="006E03D4">
        <w:t>Excess franking deficit tax offset for the income year</w:t>
      </w:r>
    </w:p>
    <w:p w:rsidR="00832DA0" w:rsidRPr="006E03D4" w:rsidRDefault="00832DA0" w:rsidP="00832DA0">
      <w:pPr>
        <w:pStyle w:val="subsection"/>
      </w:pPr>
      <w:r w:rsidRPr="006E03D4">
        <w:tab/>
        <w:t>(10)</w:t>
      </w:r>
      <w:r w:rsidRPr="006E03D4">
        <w:tab/>
        <w:t>For the purposes of applying section</w:t>
      </w:r>
      <w:r>
        <w:t> </w:t>
      </w:r>
      <w:r w:rsidRPr="006E03D4">
        <w:t>205</w:t>
      </w:r>
      <w:r>
        <w:noBreakHyphen/>
      </w:r>
      <w:r w:rsidRPr="006E03D4">
        <w:t xml:space="preserve">70 in relation to an income year after the income year (the </w:t>
      </w:r>
      <w:r w:rsidRPr="006E03D4">
        <w:rPr>
          <w:b/>
          <w:i/>
        </w:rPr>
        <w:t>current income year</w:t>
      </w:r>
      <w:r w:rsidRPr="006E03D4">
        <w:t>) to which this section applies, the entity has an excess mentioned in paragraph</w:t>
      </w:r>
      <w:r>
        <w:t> </w:t>
      </w:r>
      <w:r w:rsidRPr="006E03D4">
        <w:t>205</w:t>
      </w:r>
      <w:r>
        <w:noBreakHyphen/>
      </w:r>
      <w:r w:rsidRPr="006E03D4">
        <w:t>70(1)(c) (about excess franking deficit tax offsets) for the current income year only if it has such an excess for the non</w:t>
      </w:r>
      <w:r>
        <w:noBreakHyphen/>
      </w:r>
      <w:r w:rsidRPr="006E03D4">
        <w:t>membership period (if any) ending at the end of the current income year. The amount of the excess for the current income year is the amount of the excess for the non</w:t>
      </w:r>
      <w:r>
        <w:noBreakHyphen/>
      </w:r>
      <w:r w:rsidRPr="006E03D4">
        <w:t>membership period.</w:t>
      </w:r>
    </w:p>
    <w:p w:rsidR="00832DA0" w:rsidRPr="006E03D4" w:rsidRDefault="00832DA0" w:rsidP="00832DA0">
      <w:pPr>
        <w:pStyle w:val="ActHead5"/>
      </w:pPr>
      <w:bookmarkStart w:id="37" w:name="_Toc390698572"/>
      <w:r w:rsidRPr="006E03D4">
        <w:rPr>
          <w:rStyle w:val="CharSectno"/>
        </w:rPr>
        <w:t>701</w:t>
      </w:r>
      <w:r>
        <w:rPr>
          <w:rStyle w:val="CharSectno"/>
        </w:rPr>
        <w:noBreakHyphen/>
      </w:r>
      <w:r w:rsidRPr="006E03D4">
        <w:rPr>
          <w:rStyle w:val="CharSectno"/>
        </w:rPr>
        <w:t>35</w:t>
      </w:r>
      <w:r w:rsidRPr="006E03D4">
        <w:t xml:space="preserve">  Tax</w:t>
      </w:r>
      <w:r>
        <w:noBreakHyphen/>
      </w:r>
      <w:r w:rsidRPr="006E03D4">
        <w:t>neutral consequence for entity of ceasing to hold assets when it joins group</w:t>
      </w:r>
      <w:bookmarkEnd w:id="37"/>
    </w:p>
    <w:p w:rsidR="00832DA0" w:rsidRPr="006E03D4" w:rsidRDefault="00832DA0" w:rsidP="00832DA0">
      <w:pPr>
        <w:pStyle w:val="subsection"/>
      </w:pPr>
      <w:r w:rsidRPr="006E03D4">
        <w:tab/>
        <w:t>(1)</w:t>
      </w:r>
      <w:r w:rsidRPr="006E03D4">
        <w:tab/>
        <w:t xml:space="preserve">When the entity becomes a </w:t>
      </w:r>
      <w:r w:rsidRPr="006E03D4">
        <w:rPr>
          <w:position w:val="6"/>
          <w:sz w:val="16"/>
        </w:rPr>
        <w:t>*</w:t>
      </w:r>
      <w:r w:rsidRPr="006E03D4">
        <w:t>subsidiary member of the group, this section has effect for the entity core purposes.</w:t>
      </w:r>
    </w:p>
    <w:p w:rsidR="00832DA0" w:rsidRPr="006E03D4" w:rsidRDefault="00832DA0" w:rsidP="00832DA0">
      <w:pPr>
        <w:pStyle w:val="SubsectionHead"/>
      </w:pPr>
      <w:r w:rsidRPr="006E03D4">
        <w:t>Assets to which section applies</w:t>
      </w:r>
    </w:p>
    <w:p w:rsidR="00832DA0" w:rsidRPr="006E03D4" w:rsidRDefault="00832DA0" w:rsidP="00832DA0">
      <w:pPr>
        <w:pStyle w:val="subsection"/>
      </w:pPr>
      <w:r w:rsidRPr="006E03D4">
        <w:tab/>
        <w:t>(2)</w:t>
      </w:r>
      <w:r w:rsidRPr="006E03D4">
        <w:tab/>
        <w:t>This section applies in relation to an asset if:</w:t>
      </w:r>
    </w:p>
    <w:p w:rsidR="00832DA0" w:rsidRPr="006E03D4" w:rsidRDefault="00832DA0" w:rsidP="00832DA0">
      <w:pPr>
        <w:pStyle w:val="paragraph"/>
      </w:pPr>
      <w:r w:rsidRPr="006E03D4">
        <w:tab/>
        <w:t>(a)</w:t>
      </w:r>
      <w:r w:rsidRPr="006E03D4">
        <w:tab/>
        <w:t xml:space="preserve">the asset is </w:t>
      </w:r>
      <w:r w:rsidRPr="006E03D4">
        <w:rPr>
          <w:position w:val="6"/>
          <w:sz w:val="16"/>
        </w:rPr>
        <w:t>*</w:t>
      </w:r>
      <w:r w:rsidRPr="006E03D4">
        <w:t xml:space="preserve">trading stock of the entity just before it becomes a </w:t>
      </w:r>
      <w:r w:rsidRPr="006E03D4">
        <w:rPr>
          <w:position w:val="6"/>
          <w:sz w:val="16"/>
        </w:rPr>
        <w:t>*</w:t>
      </w:r>
      <w:r w:rsidRPr="006E03D4">
        <w:t>subsidiary member of the group; or</w:t>
      </w:r>
    </w:p>
    <w:p w:rsidR="00832DA0" w:rsidRPr="006E03D4" w:rsidRDefault="00832DA0" w:rsidP="00832DA0">
      <w:pPr>
        <w:pStyle w:val="paragraph"/>
      </w:pPr>
      <w:r w:rsidRPr="006E03D4">
        <w:tab/>
        <w:t>(b)</w:t>
      </w:r>
      <w:r w:rsidRPr="006E03D4">
        <w:tab/>
        <w:t>the asset is:</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registered emissions unit; and</w:t>
      </w:r>
    </w:p>
    <w:p w:rsidR="00832DA0" w:rsidRPr="006E03D4" w:rsidRDefault="00832DA0" w:rsidP="00832DA0">
      <w:pPr>
        <w:pStyle w:val="paragraphsub"/>
      </w:pPr>
      <w:r w:rsidRPr="006E03D4">
        <w:tab/>
        <w:t>(ii)</w:t>
      </w:r>
      <w:r w:rsidRPr="006E03D4">
        <w:tab/>
        <w:t>an asset of the entity;</w:t>
      </w:r>
    </w:p>
    <w:p w:rsidR="00832DA0" w:rsidRPr="006E03D4" w:rsidRDefault="00832DA0" w:rsidP="00832DA0">
      <w:pPr>
        <w:pStyle w:val="paragraph"/>
      </w:pPr>
      <w:r w:rsidRPr="006E03D4">
        <w:tab/>
      </w:r>
      <w:r w:rsidRPr="006E03D4">
        <w:tab/>
        <w:t>just before it becomes a subsidiary member of the group.</w:t>
      </w:r>
    </w:p>
    <w:p w:rsidR="00832DA0" w:rsidRPr="006E03D4" w:rsidRDefault="00832DA0" w:rsidP="00832DA0">
      <w:pPr>
        <w:pStyle w:val="SubsectionHead"/>
      </w:pPr>
      <w:r w:rsidRPr="006E03D4">
        <w:lastRenderedPageBreak/>
        <w:t>Object</w:t>
      </w:r>
    </w:p>
    <w:p w:rsidR="00832DA0" w:rsidRPr="006E03D4" w:rsidRDefault="00832DA0" w:rsidP="00832DA0">
      <w:pPr>
        <w:pStyle w:val="subsection"/>
      </w:pPr>
      <w:r w:rsidRPr="006E03D4">
        <w:tab/>
        <w:t>(3)</w:t>
      </w:r>
      <w:r w:rsidRPr="006E03D4">
        <w:tab/>
        <w:t>The object of this section is to ensure that there is no income tax consequence for the entity in respect of the asset.</w:t>
      </w:r>
    </w:p>
    <w:p w:rsidR="00832DA0" w:rsidRPr="006E03D4" w:rsidRDefault="00832DA0" w:rsidP="00832DA0">
      <w:pPr>
        <w:pStyle w:val="notetext"/>
      </w:pPr>
      <w:r w:rsidRPr="006E03D4">
        <w:t>Note:</w:t>
      </w:r>
      <w:r w:rsidRPr="006E03D4">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6E03D4" w:rsidRDefault="00832DA0" w:rsidP="00832DA0">
      <w:pPr>
        <w:pStyle w:val="SubsectionHead"/>
      </w:pPr>
      <w:r w:rsidRPr="006E03D4">
        <w:t>Setting value of trading stock at tax</w:t>
      </w:r>
      <w:r>
        <w:noBreakHyphen/>
      </w:r>
      <w:r w:rsidRPr="006E03D4">
        <w:t>neutral amount</w:t>
      </w:r>
    </w:p>
    <w:p w:rsidR="00832DA0" w:rsidRPr="006E03D4" w:rsidRDefault="00832DA0" w:rsidP="00832DA0">
      <w:pPr>
        <w:pStyle w:val="subsection"/>
      </w:pPr>
      <w:r w:rsidRPr="006E03D4">
        <w:tab/>
        <w:t>(4)</w:t>
      </w:r>
      <w:r w:rsidRPr="006E03D4">
        <w:tab/>
        <w:t xml:space="preserve">If </w:t>
      </w:r>
      <w:r>
        <w:t>paragraph (</w:t>
      </w:r>
      <w:r w:rsidRPr="006E03D4">
        <w:t xml:space="preserve">2)(a) applies, the </w:t>
      </w:r>
      <w:r w:rsidRPr="006E03D4">
        <w:rPr>
          <w:position w:val="6"/>
          <w:sz w:val="16"/>
        </w:rPr>
        <w:t>*</w:t>
      </w:r>
      <w:r w:rsidRPr="006E03D4">
        <w:t xml:space="preserve">value of the </w:t>
      </w:r>
      <w:r w:rsidRPr="006E03D4">
        <w:rPr>
          <w:position w:val="6"/>
          <w:sz w:val="16"/>
        </w:rPr>
        <w:t>*</w:t>
      </w:r>
      <w:r w:rsidRPr="006E03D4">
        <w:t>trading stock at the end of the income year that ends, or, if section</w:t>
      </w:r>
      <w:r>
        <w:t> </w:t>
      </w:r>
      <w:r w:rsidRPr="006E03D4">
        <w:t>701</w:t>
      </w:r>
      <w:r>
        <w:noBreakHyphen/>
      </w:r>
      <w:r w:rsidRPr="006E03D4">
        <w:t xml:space="preserve">30 applies, of the income year that is taken by </w:t>
      </w:r>
      <w:r>
        <w:t>subsection (</w:t>
      </w:r>
      <w:r w:rsidRPr="006E03D4">
        <w:t xml:space="preserve">3) of that section to end, when the entity becomes a </w:t>
      </w:r>
      <w:r w:rsidRPr="006E03D4">
        <w:rPr>
          <w:position w:val="6"/>
          <w:sz w:val="16"/>
        </w:rPr>
        <w:t>*</w:t>
      </w:r>
      <w:r w:rsidRPr="006E03D4">
        <w:t>subsidiary member is taken to be equal to:</w:t>
      </w:r>
    </w:p>
    <w:p w:rsidR="00832DA0" w:rsidRPr="006E03D4" w:rsidRDefault="00832DA0" w:rsidP="00832DA0">
      <w:pPr>
        <w:pStyle w:val="paragraph"/>
      </w:pPr>
      <w:r w:rsidRPr="006E03D4">
        <w:tab/>
        <w:t>(a)</w:t>
      </w:r>
      <w:r w:rsidRPr="006E03D4">
        <w:tab/>
        <w:t>if the asset was trading stock of the entity at the start of the income year—the asset’s value at that time; or</w:t>
      </w:r>
    </w:p>
    <w:p w:rsidR="00832DA0" w:rsidRPr="006E03D4" w:rsidRDefault="00832DA0" w:rsidP="00832DA0">
      <w:pPr>
        <w:pStyle w:val="paragraph"/>
      </w:pPr>
      <w:r w:rsidRPr="006E03D4">
        <w:tab/>
        <w:t>(b)</w:t>
      </w:r>
      <w:r w:rsidRPr="006E03D4">
        <w:tab/>
        <w:t xml:space="preserve">if </w:t>
      </w:r>
      <w:r>
        <w:t>paragraph (</w:t>
      </w:r>
      <w:r w:rsidRPr="006E03D4">
        <w:t xml:space="preserve">a) does not apply and the asset is </w:t>
      </w:r>
      <w:r w:rsidRPr="006E03D4">
        <w:rPr>
          <w:position w:val="6"/>
          <w:sz w:val="16"/>
        </w:rPr>
        <w:t>*</w:t>
      </w:r>
      <w:r w:rsidRPr="006E03D4">
        <w:t xml:space="preserve">livestock that was acquired by natural increase—the </w:t>
      </w:r>
      <w:r w:rsidRPr="006E03D4">
        <w:rPr>
          <w:position w:val="6"/>
          <w:sz w:val="16"/>
        </w:rPr>
        <w:t>*</w:t>
      </w:r>
      <w:r w:rsidRPr="006E03D4">
        <w:t>cost of the asset; or</w:t>
      </w:r>
    </w:p>
    <w:p w:rsidR="00832DA0" w:rsidRPr="006E03D4" w:rsidRDefault="00832DA0" w:rsidP="00832DA0">
      <w:pPr>
        <w:pStyle w:val="paragraph"/>
      </w:pPr>
      <w:r w:rsidRPr="006E03D4">
        <w:tab/>
        <w:t>(c)</w:t>
      </w:r>
      <w:r w:rsidRPr="006E03D4">
        <w:tab/>
        <w:t>in any other case—the amount of the outgoing incurred by the entity in connection with the acquisition of the asset;</w:t>
      </w:r>
    </w:p>
    <w:p w:rsidR="00832DA0" w:rsidRPr="006E03D4" w:rsidRDefault="00832DA0" w:rsidP="00832DA0">
      <w:pPr>
        <w:pStyle w:val="subsection2"/>
      </w:pPr>
      <w:r w:rsidRPr="006E03D4">
        <w:t>increased by the amount of any outgoing forming part of the cost of the asset that was incurred by the entity during its current holding of the asset.</w:t>
      </w:r>
    </w:p>
    <w:p w:rsidR="00832DA0" w:rsidRPr="006E03D4" w:rsidRDefault="00832DA0" w:rsidP="00832DA0">
      <w:pPr>
        <w:pStyle w:val="notetext"/>
      </w:pPr>
      <w:r w:rsidRPr="006E03D4">
        <w:t>Note:</w:t>
      </w:r>
      <w:r w:rsidRPr="006E03D4">
        <w:tab/>
        <w:t>As a consequence of fixing the trading stock’s value at the end of the income year under this subsection, no election would be available under section</w:t>
      </w:r>
      <w:r>
        <w:t> </w:t>
      </w:r>
      <w:r w:rsidRPr="006E03D4">
        <w:t>70</w:t>
      </w:r>
      <w:r>
        <w:noBreakHyphen/>
      </w:r>
      <w:r w:rsidRPr="006E03D4">
        <w:t>45 to value the trading stock at that time.</w:t>
      </w:r>
    </w:p>
    <w:p w:rsidR="00832DA0" w:rsidRPr="006E03D4" w:rsidRDefault="00832DA0" w:rsidP="00832DA0">
      <w:pPr>
        <w:pStyle w:val="SubsectionHead"/>
      </w:pPr>
      <w:r w:rsidRPr="006E03D4">
        <w:t>Setting value of registered emissions unit at tax</w:t>
      </w:r>
      <w:r>
        <w:noBreakHyphen/>
      </w:r>
      <w:r w:rsidRPr="006E03D4">
        <w:t>neutral amount</w:t>
      </w:r>
    </w:p>
    <w:p w:rsidR="00832DA0" w:rsidRPr="006E03D4" w:rsidRDefault="00832DA0" w:rsidP="00832DA0">
      <w:pPr>
        <w:pStyle w:val="subsection"/>
      </w:pPr>
      <w:r w:rsidRPr="006E03D4">
        <w:tab/>
        <w:t>(5)</w:t>
      </w:r>
      <w:r w:rsidRPr="006E03D4">
        <w:tab/>
        <w:t xml:space="preserve">If </w:t>
      </w:r>
      <w:r>
        <w:t>paragraph (</w:t>
      </w:r>
      <w:r w:rsidRPr="006E03D4">
        <w:t xml:space="preserve">2)(b) applies, the </w:t>
      </w:r>
      <w:r w:rsidRPr="006E03D4">
        <w:rPr>
          <w:position w:val="6"/>
          <w:sz w:val="16"/>
        </w:rPr>
        <w:t>*</w:t>
      </w:r>
      <w:r w:rsidRPr="006E03D4">
        <w:t xml:space="preserve">value of the </w:t>
      </w:r>
      <w:r w:rsidRPr="006E03D4">
        <w:rPr>
          <w:position w:val="6"/>
          <w:sz w:val="16"/>
        </w:rPr>
        <w:t>*</w:t>
      </w:r>
      <w:r w:rsidRPr="006E03D4">
        <w:t>registered emissions unit at the end of the income year that ends, or, if section</w:t>
      </w:r>
      <w:r>
        <w:t> </w:t>
      </w:r>
      <w:r w:rsidRPr="006E03D4">
        <w:t>701</w:t>
      </w:r>
      <w:r>
        <w:noBreakHyphen/>
      </w:r>
      <w:r w:rsidRPr="006E03D4">
        <w:t xml:space="preserve">30 applies, of the income year that is taken by </w:t>
      </w:r>
      <w:r>
        <w:t>subsection (</w:t>
      </w:r>
      <w:r w:rsidRPr="006E03D4">
        <w:t xml:space="preserve">3) of that section to end, when the entity becomes a </w:t>
      </w:r>
      <w:r w:rsidRPr="006E03D4">
        <w:rPr>
          <w:position w:val="6"/>
          <w:sz w:val="16"/>
        </w:rPr>
        <w:t>*</w:t>
      </w:r>
      <w:r w:rsidRPr="006E03D4">
        <w:t>subsidiary member is taken to be equal to:</w:t>
      </w:r>
    </w:p>
    <w:p w:rsidR="00832DA0" w:rsidRPr="006E03D4" w:rsidRDefault="00832DA0" w:rsidP="00832DA0">
      <w:pPr>
        <w:pStyle w:val="paragraph"/>
      </w:pPr>
      <w:r w:rsidRPr="006E03D4">
        <w:tab/>
        <w:t>(a)</w:t>
      </w:r>
      <w:r w:rsidRPr="006E03D4">
        <w:tab/>
        <w:t xml:space="preserve">if the unit was </w:t>
      </w:r>
      <w:r w:rsidRPr="006E03D4">
        <w:rPr>
          <w:position w:val="6"/>
          <w:sz w:val="16"/>
        </w:rPr>
        <w:t>*</w:t>
      </w:r>
      <w:r w:rsidRPr="006E03D4">
        <w:t>held by the joining entity at the start of the income year—the value of the unit at the start of the income year; or</w:t>
      </w:r>
    </w:p>
    <w:p w:rsidR="00832DA0" w:rsidRPr="006E03D4" w:rsidRDefault="00832DA0" w:rsidP="00832DA0">
      <w:pPr>
        <w:pStyle w:val="paragraph"/>
      </w:pPr>
      <w:r w:rsidRPr="006E03D4">
        <w:lastRenderedPageBreak/>
        <w:tab/>
        <w:t>(b)</w:t>
      </w:r>
      <w:r w:rsidRPr="006E03D4">
        <w:tab/>
        <w:t>otherwise—the expenditure incurred by the joining entity in becoming the holder of the unit.</w:t>
      </w:r>
    </w:p>
    <w:p w:rsidR="00832DA0" w:rsidRPr="006E03D4" w:rsidRDefault="00832DA0" w:rsidP="00832DA0">
      <w:pPr>
        <w:pStyle w:val="notetext"/>
      </w:pPr>
      <w:r w:rsidRPr="006E03D4">
        <w:t>Note:</w:t>
      </w:r>
      <w:r w:rsidRPr="006E03D4">
        <w:tab/>
        <w:t>See also section</w:t>
      </w:r>
      <w:r>
        <w:t> </w:t>
      </w:r>
      <w:r w:rsidRPr="006E03D4">
        <w:t>701A</w:t>
      </w:r>
      <w:r>
        <w:noBreakHyphen/>
      </w:r>
      <w:r w:rsidRPr="006E03D4">
        <w:t xml:space="preserve">7 of the </w:t>
      </w:r>
      <w:r w:rsidRPr="006E03D4">
        <w:rPr>
          <w:i/>
        </w:rPr>
        <w:t>Income Tax (Transitional Provisions) Act 1997</w:t>
      </w:r>
      <w:r w:rsidRPr="006E03D4">
        <w:t>.</w:t>
      </w:r>
    </w:p>
    <w:p w:rsidR="00832DA0" w:rsidRPr="006E03D4" w:rsidRDefault="00832DA0" w:rsidP="00832DA0">
      <w:pPr>
        <w:pStyle w:val="ActHead5"/>
      </w:pPr>
      <w:bookmarkStart w:id="38" w:name="_Toc390698573"/>
      <w:r w:rsidRPr="006E03D4">
        <w:rPr>
          <w:rStyle w:val="CharSectno"/>
        </w:rPr>
        <w:t>701</w:t>
      </w:r>
      <w:r>
        <w:rPr>
          <w:rStyle w:val="CharSectno"/>
        </w:rPr>
        <w:noBreakHyphen/>
      </w:r>
      <w:r w:rsidRPr="006E03D4">
        <w:rPr>
          <w:rStyle w:val="CharSectno"/>
        </w:rPr>
        <w:t>40</w:t>
      </w:r>
      <w:r w:rsidRPr="006E03D4">
        <w:t xml:space="preserve">  Exit history rule</w:t>
      </w:r>
      <w:bookmarkEnd w:id="38"/>
    </w:p>
    <w:p w:rsidR="00832DA0" w:rsidRPr="006E03D4" w:rsidRDefault="00832DA0" w:rsidP="00832DA0">
      <w:pPr>
        <w:pStyle w:val="subsection"/>
      </w:pPr>
      <w:r w:rsidRPr="006E03D4">
        <w:tab/>
        <w:t>(1)</w:t>
      </w:r>
      <w:r w:rsidRPr="006E03D4">
        <w:tab/>
        <w:t xml:space="preserve">If the entity ceases to be a </w:t>
      </w:r>
      <w:r w:rsidRPr="006E03D4">
        <w:rPr>
          <w:position w:val="6"/>
          <w:sz w:val="16"/>
        </w:rPr>
        <w:t>*</w:t>
      </w:r>
      <w:r w:rsidRPr="006E03D4">
        <w:t xml:space="preserve">subsidiary member of the group, this section has effect for the entity core purposes, so far as they relate to any thing covered by </w:t>
      </w:r>
      <w:r>
        <w:t>subsection (</w:t>
      </w:r>
      <w:r w:rsidRPr="006E03D4">
        <w:t>2) (an</w:t>
      </w:r>
      <w:r w:rsidRPr="006E03D4">
        <w:rPr>
          <w:b/>
          <w:i/>
        </w:rPr>
        <w:t xml:space="preserve"> eligible asset etc.</w:t>
      </w:r>
      <w:r w:rsidRPr="006E03D4">
        <w:t>) after it becomes that of the entity because subsection</w:t>
      </w:r>
      <w:r>
        <w:t> </w:t>
      </w:r>
      <w:r w:rsidRPr="006E03D4">
        <w:t>701</w:t>
      </w:r>
      <w:r>
        <w:noBreakHyphen/>
      </w:r>
      <w:r w:rsidRPr="006E03D4">
        <w:t>1(1) (the single entity rule) ceases to apply to the entity.</w:t>
      </w:r>
    </w:p>
    <w:p w:rsidR="00832DA0" w:rsidRPr="006E03D4" w:rsidRDefault="00832DA0" w:rsidP="00832DA0">
      <w:pPr>
        <w:pStyle w:val="SubsectionHead"/>
      </w:pPr>
      <w:r w:rsidRPr="006E03D4">
        <w:t>Assets, liabilities and businesses covered</w:t>
      </w:r>
    </w:p>
    <w:p w:rsidR="00832DA0" w:rsidRPr="006E03D4" w:rsidRDefault="00832DA0" w:rsidP="00832DA0">
      <w:pPr>
        <w:pStyle w:val="subsection"/>
      </w:pPr>
      <w:r w:rsidRPr="006E03D4">
        <w:tab/>
        <w:t>(2)</w:t>
      </w:r>
      <w:r w:rsidRPr="006E03D4">
        <w:tab/>
        <w:t>This subsection covers the following:</w:t>
      </w:r>
    </w:p>
    <w:p w:rsidR="00832DA0" w:rsidRPr="006E03D4" w:rsidRDefault="00832DA0" w:rsidP="00832DA0">
      <w:pPr>
        <w:pStyle w:val="paragraph"/>
      </w:pPr>
      <w:r w:rsidRPr="006E03D4">
        <w:tab/>
        <w:t>(a)</w:t>
      </w:r>
      <w:r w:rsidRPr="006E03D4">
        <w:tab/>
        <w:t>any asset;</w:t>
      </w:r>
    </w:p>
    <w:p w:rsidR="00832DA0" w:rsidRPr="006E03D4" w:rsidRDefault="00832DA0" w:rsidP="00832DA0">
      <w:pPr>
        <w:pStyle w:val="paragraph"/>
      </w:pPr>
      <w:r w:rsidRPr="006E03D4">
        <w:tab/>
        <w:t>(b)</w:t>
      </w:r>
      <w:r w:rsidRPr="006E03D4">
        <w:tab/>
        <w:t xml:space="preserve">any liability or other thing that, in accordance with </w:t>
      </w:r>
      <w:r w:rsidRPr="006E03D4">
        <w:rPr>
          <w:position w:val="6"/>
          <w:sz w:val="16"/>
        </w:rPr>
        <w:t>*</w:t>
      </w:r>
      <w:r w:rsidRPr="006E03D4">
        <w:t>accounting principles, is a liability;</w:t>
      </w:r>
    </w:p>
    <w:p w:rsidR="00832DA0" w:rsidRPr="006E03D4" w:rsidRDefault="00832DA0" w:rsidP="00832DA0">
      <w:pPr>
        <w:pStyle w:val="paragraph"/>
      </w:pPr>
      <w:r w:rsidRPr="006E03D4">
        <w:tab/>
        <w:t>(c)</w:t>
      </w:r>
      <w:r w:rsidRPr="006E03D4">
        <w:tab/>
        <w:t>any business;</w:t>
      </w:r>
    </w:p>
    <w:p w:rsidR="00832DA0" w:rsidRPr="006E03D4" w:rsidRDefault="00832DA0" w:rsidP="00832DA0">
      <w:pPr>
        <w:pStyle w:val="subsection2"/>
      </w:pPr>
      <w:r w:rsidRPr="006E03D4">
        <w:t>that becomes that of the entity because subsection</w:t>
      </w:r>
      <w:r>
        <w:t> </w:t>
      </w:r>
      <w:r w:rsidRPr="006E03D4">
        <w:t>701</w:t>
      </w:r>
      <w:r>
        <w:noBreakHyphen/>
      </w:r>
      <w:r w:rsidRPr="006E03D4">
        <w:t xml:space="preserve">1(1) (the single entity rule) ceases to apply to the entity when it ceases to be a </w:t>
      </w:r>
      <w:r w:rsidRPr="006E03D4">
        <w:rPr>
          <w:position w:val="6"/>
          <w:sz w:val="16"/>
        </w:rPr>
        <w:t>*</w:t>
      </w:r>
      <w:r w:rsidRPr="006E03D4">
        <w:t>subsidiary member of the group.</w:t>
      </w:r>
    </w:p>
    <w:p w:rsidR="00832DA0" w:rsidRPr="006E03D4" w:rsidRDefault="00832DA0" w:rsidP="00832DA0">
      <w:pPr>
        <w:pStyle w:val="SubsectionHead"/>
      </w:pPr>
      <w:r w:rsidRPr="006E03D4">
        <w:t>Head company history inherited</w:t>
      </w:r>
    </w:p>
    <w:p w:rsidR="00832DA0" w:rsidRPr="006E03D4" w:rsidRDefault="00832DA0" w:rsidP="00832DA0">
      <w:pPr>
        <w:pStyle w:val="subsection"/>
      </w:pPr>
      <w:r w:rsidRPr="006E03D4">
        <w:tab/>
        <w:t>(3)</w:t>
      </w:r>
      <w:r w:rsidRPr="006E03D4">
        <w:tab/>
        <w:t xml:space="preserve">Everything that happened in relation to any eligible asset etc. while it was that of the </w:t>
      </w:r>
      <w:r w:rsidRPr="006E03D4">
        <w:rPr>
          <w:position w:val="6"/>
          <w:sz w:val="16"/>
        </w:rPr>
        <w:t>*</w:t>
      </w:r>
      <w:r w:rsidRPr="006E03D4">
        <w:t>head company, including because of any application of section</w:t>
      </w:r>
      <w:r>
        <w:t> </w:t>
      </w:r>
      <w:r w:rsidRPr="006E03D4">
        <w:t>701</w:t>
      </w:r>
      <w:r>
        <w:noBreakHyphen/>
      </w:r>
      <w:r w:rsidRPr="006E03D4">
        <w:t>5 (the entry history rule), is taken to have happened in relation to it as if it had been an eligible asset etc. of the entity.</w:t>
      </w:r>
    </w:p>
    <w:p w:rsidR="00832DA0" w:rsidRPr="006E03D4" w:rsidRDefault="00832DA0" w:rsidP="00832DA0">
      <w:pPr>
        <w:pStyle w:val="notetext"/>
      </w:pPr>
      <w:r w:rsidRPr="006E03D4">
        <w:t>Note 1:</w:t>
      </w:r>
      <w:r w:rsidRPr="006E03D4">
        <w:tab/>
        <w:t>If the eligible asset etc. was brought into the group when an entity became a subsidiary member, section</w:t>
      </w:r>
      <w:r>
        <w:t> </w:t>
      </w:r>
      <w:r w:rsidRPr="006E03D4">
        <w:t>701</w:t>
      </w:r>
      <w:r>
        <w:noBreakHyphen/>
      </w:r>
      <w:r w:rsidRPr="006E03D4">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6E03D4" w:rsidRDefault="00832DA0" w:rsidP="00832DA0">
      <w:pPr>
        <w:pStyle w:val="notetext"/>
      </w:pPr>
      <w:r w:rsidRPr="006E03D4">
        <w:t>Note 2:</w:t>
      </w:r>
      <w:r w:rsidRPr="006E03D4">
        <w:tab/>
        <w:t>Other provisions of this Part may affect the tax history that is inherited (e.g. asset cost base history is affected by section</w:t>
      </w:r>
      <w:r>
        <w:t> </w:t>
      </w:r>
      <w:r w:rsidRPr="006E03D4">
        <w:t>701</w:t>
      </w:r>
      <w:r>
        <w:noBreakHyphen/>
      </w:r>
      <w:r w:rsidRPr="006E03D4">
        <w:t>45).</w:t>
      </w:r>
    </w:p>
    <w:p w:rsidR="00832DA0" w:rsidRPr="006E03D4" w:rsidRDefault="00832DA0" w:rsidP="00832DA0">
      <w:pPr>
        <w:pStyle w:val="ActHead5"/>
      </w:pPr>
      <w:bookmarkStart w:id="39" w:name="_Toc390698574"/>
      <w:r w:rsidRPr="006E03D4">
        <w:rPr>
          <w:rStyle w:val="CharSectno"/>
        </w:rPr>
        <w:lastRenderedPageBreak/>
        <w:t>701</w:t>
      </w:r>
      <w:r>
        <w:rPr>
          <w:rStyle w:val="CharSectno"/>
        </w:rPr>
        <w:noBreakHyphen/>
      </w:r>
      <w:r w:rsidRPr="006E03D4">
        <w:rPr>
          <w:rStyle w:val="CharSectno"/>
        </w:rPr>
        <w:t>45</w:t>
      </w:r>
      <w:r w:rsidRPr="006E03D4">
        <w:t xml:space="preserve">  Cost of assets consisting of liabilities owed to entity by members of the group</w:t>
      </w:r>
      <w:bookmarkEnd w:id="39"/>
    </w:p>
    <w:p w:rsidR="00832DA0" w:rsidRPr="006E03D4" w:rsidRDefault="00832DA0" w:rsidP="00832DA0">
      <w:pPr>
        <w:pStyle w:val="subsection"/>
      </w:pPr>
      <w:r w:rsidRPr="006E03D4">
        <w:tab/>
        <w:t>(1)</w:t>
      </w:r>
      <w:r w:rsidRPr="006E03D4">
        <w:tab/>
        <w:t xml:space="preserve">If the entity ceases to be a </w:t>
      </w:r>
      <w:r w:rsidRPr="006E03D4">
        <w:rPr>
          <w:position w:val="6"/>
          <w:sz w:val="16"/>
        </w:rPr>
        <w:t>*</w:t>
      </w:r>
      <w:r w:rsidRPr="006E03D4">
        <w:t>subsidiary member of the group, this section has effect for the entity core purposes, so far as they relate to the income year in which the entity ceases to be a subsidiary member or any later income year.</w:t>
      </w:r>
    </w:p>
    <w:p w:rsidR="00832DA0" w:rsidRPr="006E03D4" w:rsidRDefault="00832DA0" w:rsidP="00832DA0">
      <w:pPr>
        <w:pStyle w:val="SubsectionHead"/>
      </w:pPr>
      <w:r w:rsidRPr="006E03D4">
        <w:t>Assets to which section applies</w:t>
      </w:r>
    </w:p>
    <w:p w:rsidR="00832DA0" w:rsidRPr="006E03D4" w:rsidRDefault="00832DA0" w:rsidP="00832DA0">
      <w:pPr>
        <w:pStyle w:val="subsection"/>
      </w:pPr>
      <w:r w:rsidRPr="006E03D4">
        <w:tab/>
        <w:t>(2)</w:t>
      </w:r>
      <w:r w:rsidRPr="006E03D4">
        <w:tab/>
        <w:t>This section applies in relation to an asset if:</w:t>
      </w:r>
    </w:p>
    <w:p w:rsidR="00832DA0" w:rsidRPr="006E03D4" w:rsidRDefault="00832DA0" w:rsidP="00832DA0">
      <w:pPr>
        <w:pStyle w:val="paragraph"/>
      </w:pPr>
      <w:r w:rsidRPr="006E03D4">
        <w:tab/>
        <w:t>(a)</w:t>
      </w:r>
      <w:r w:rsidRPr="006E03D4">
        <w:tab/>
        <w:t>it becomes an asset of the entity because subsection</w:t>
      </w:r>
      <w:r>
        <w:t> </w:t>
      </w:r>
      <w:r w:rsidRPr="006E03D4">
        <w:t>701</w:t>
      </w:r>
      <w:r>
        <w:noBreakHyphen/>
      </w:r>
      <w:r w:rsidRPr="006E03D4">
        <w:t xml:space="preserve">1(1) (the single entity rule) ceases to apply to the entity when it ceases to be a </w:t>
      </w:r>
      <w:r w:rsidRPr="006E03D4">
        <w:rPr>
          <w:position w:val="6"/>
          <w:sz w:val="16"/>
        </w:rPr>
        <w:t>*</w:t>
      </w:r>
      <w:r w:rsidRPr="006E03D4">
        <w:t>subsidiary member of the group; and</w:t>
      </w:r>
    </w:p>
    <w:p w:rsidR="00832DA0" w:rsidRPr="006E03D4" w:rsidRDefault="00832DA0" w:rsidP="00832DA0">
      <w:pPr>
        <w:pStyle w:val="paragraph"/>
      </w:pPr>
      <w:r w:rsidRPr="006E03D4">
        <w:tab/>
        <w:t>(b)</w:t>
      </w:r>
      <w:r w:rsidRPr="006E03D4">
        <w:tab/>
        <w:t xml:space="preserve">the asset consists of a liability owed to the entity by a </w:t>
      </w:r>
      <w:r w:rsidRPr="006E03D4">
        <w:rPr>
          <w:position w:val="6"/>
          <w:sz w:val="16"/>
        </w:rPr>
        <w:t>*</w:t>
      </w:r>
      <w:r w:rsidRPr="006E03D4">
        <w:t>member of the group.</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(3)</w:t>
      </w:r>
      <w:r w:rsidRPr="006E03D4">
        <w:tab/>
        <w:t>The object of this section is to set the cost of the asset to enable income tax consequences for the entity in respect of the asset to be determined.</w:t>
      </w:r>
    </w:p>
    <w:p w:rsidR="00832DA0" w:rsidRPr="006E03D4" w:rsidRDefault="00832DA0" w:rsidP="00832DA0">
      <w:pPr>
        <w:pStyle w:val="notetext"/>
      </w:pPr>
      <w:r w:rsidRPr="006E03D4">
        <w:t>Note:</w:t>
      </w:r>
      <w:r w:rsidRPr="006E03D4">
        <w:tab/>
        <w:t>In the case of other assets, the fact that the entity inherits their history under section</w:t>
      </w:r>
      <w:r>
        <w:t> </w:t>
      </w:r>
      <w:r w:rsidRPr="006E03D4">
        <w:t>701</w:t>
      </w:r>
      <w:r>
        <w:noBreakHyphen/>
      </w:r>
      <w:r w:rsidRPr="006E03D4">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6E03D4" w:rsidRDefault="00832DA0" w:rsidP="00832DA0">
      <w:pPr>
        <w:pStyle w:val="SubsectionHead"/>
      </w:pPr>
      <w:r w:rsidRPr="006E03D4">
        <w:t>Setting the asset’s tax cost</w:t>
      </w:r>
    </w:p>
    <w:p w:rsidR="00832DA0" w:rsidRPr="006E03D4" w:rsidRDefault="00832DA0" w:rsidP="00832DA0">
      <w:pPr>
        <w:pStyle w:val="subsection"/>
      </w:pPr>
      <w:r w:rsidRPr="006E03D4">
        <w:tab/>
        <w:t>(4)</w:t>
      </w:r>
      <w:r w:rsidRPr="006E03D4">
        <w:tab/>
        <w:t xml:space="preserve">The asset’s </w:t>
      </w:r>
      <w:r w:rsidRPr="006E03D4">
        <w:rPr>
          <w:position w:val="6"/>
          <w:sz w:val="16"/>
        </w:rPr>
        <w:t>*</w:t>
      </w:r>
      <w:r w:rsidRPr="006E03D4">
        <w:t xml:space="preserve">tax cost is set at the time the entity ceases to be a </w:t>
      </w:r>
      <w:r w:rsidRPr="006E03D4">
        <w:rPr>
          <w:position w:val="6"/>
          <w:sz w:val="16"/>
        </w:rPr>
        <w:t>*</w:t>
      </w:r>
      <w:r w:rsidRPr="006E03D4">
        <w:t xml:space="preserve">subsidiary member of the group at the asset’s </w:t>
      </w:r>
      <w:r w:rsidRPr="006E03D4">
        <w:rPr>
          <w:position w:val="6"/>
          <w:sz w:val="16"/>
        </w:rPr>
        <w:t>*</w:t>
      </w:r>
      <w:r w:rsidRPr="006E03D4">
        <w:t>tax cost setting amount.</w:t>
      </w:r>
    </w:p>
    <w:p w:rsidR="00832DA0" w:rsidRPr="006E03D4" w:rsidRDefault="00832DA0" w:rsidP="00832DA0">
      <w:pPr>
        <w:pStyle w:val="notetext"/>
        <w:rPr>
          <w:i/>
        </w:rPr>
      </w:pPr>
      <w:r w:rsidRPr="006E03D4">
        <w:t>Note 1:</w:t>
      </w:r>
      <w:r w:rsidRPr="006E03D4">
        <w:tab/>
        <w:t>If section</w:t>
      </w:r>
      <w:r>
        <w:t> </w:t>
      </w:r>
      <w:r w:rsidRPr="006E03D4">
        <w:t>701</w:t>
      </w:r>
      <w:r>
        <w:noBreakHyphen/>
      </w:r>
      <w:r w:rsidRPr="006E03D4">
        <w:t>30 (Where entity not subsidiary member for whole of income year) applies, the time the entity ceases to be a subsidiary member will be treated as the start of an income year.</w:t>
      </w:r>
    </w:p>
    <w:p w:rsidR="00832DA0" w:rsidRPr="006E03D4" w:rsidRDefault="00832DA0" w:rsidP="00832DA0">
      <w:pPr>
        <w:pStyle w:val="notetext"/>
      </w:pPr>
      <w:r w:rsidRPr="006E03D4">
        <w:t>Note 2:</w:t>
      </w:r>
      <w:r w:rsidRPr="006E03D4">
        <w:tab/>
        <w:t>If the entity is a partnership, Subdivision</w:t>
      </w:r>
      <w:r>
        <w:t> </w:t>
      </w:r>
      <w:r w:rsidRPr="006E03D4">
        <w:t>713</w:t>
      </w:r>
      <w:r>
        <w:noBreakHyphen/>
      </w:r>
      <w:r w:rsidRPr="006E03D4">
        <w:t>E sets the tax cost of a partner’s interest in an asset consisting of a liability that a member of the group owes to the partnership.</w:t>
      </w:r>
    </w:p>
    <w:p w:rsidR="00832DA0" w:rsidRPr="006E03D4" w:rsidRDefault="00832DA0" w:rsidP="00832DA0">
      <w:pPr>
        <w:pStyle w:val="ActHead5"/>
      </w:pPr>
      <w:bookmarkStart w:id="40" w:name="_Toc390698575"/>
      <w:r w:rsidRPr="006E03D4">
        <w:rPr>
          <w:rStyle w:val="CharSectno"/>
        </w:rPr>
        <w:lastRenderedPageBreak/>
        <w:t>701</w:t>
      </w:r>
      <w:r>
        <w:rPr>
          <w:rStyle w:val="CharSectno"/>
        </w:rPr>
        <w:noBreakHyphen/>
      </w:r>
      <w:r w:rsidRPr="006E03D4">
        <w:rPr>
          <w:rStyle w:val="CharSectno"/>
        </w:rPr>
        <w:t>50</w:t>
      </w:r>
      <w:r w:rsidRPr="006E03D4">
        <w:t xml:space="preserve">  Cost of certain membership interests of which entity becomes holder on leaving group</w:t>
      </w:r>
      <w:bookmarkEnd w:id="40"/>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the entity and one or more other entities cease to be </w:t>
      </w:r>
      <w:r w:rsidRPr="006E03D4">
        <w:rPr>
          <w:position w:val="6"/>
          <w:sz w:val="16"/>
        </w:rPr>
        <w:t>*</w:t>
      </w:r>
      <w:r w:rsidRPr="006E03D4">
        <w:t>subsidiary members of the group at the same time because of an event happening in relation to one of them; and</w:t>
      </w:r>
    </w:p>
    <w:p w:rsidR="00832DA0" w:rsidRPr="006E03D4" w:rsidRDefault="00832DA0" w:rsidP="00832DA0">
      <w:pPr>
        <w:pStyle w:val="paragraph"/>
      </w:pPr>
      <w:r w:rsidRPr="006E03D4">
        <w:tab/>
        <w:t>(b)</w:t>
      </w:r>
      <w:r w:rsidRPr="006E03D4">
        <w:tab/>
        <w:t xml:space="preserve">when the entity ceases to be a subsidiary member, it holds an asset consisting of a </w:t>
      </w:r>
      <w:r w:rsidRPr="006E03D4">
        <w:rPr>
          <w:position w:val="6"/>
          <w:sz w:val="16"/>
        </w:rPr>
        <w:t>*</w:t>
      </w:r>
      <w:r w:rsidRPr="006E03D4">
        <w:t>membership interest in any of the other entities;</w:t>
      </w:r>
    </w:p>
    <w:p w:rsidR="00832DA0" w:rsidRPr="006E03D4" w:rsidRDefault="00832DA0" w:rsidP="00832DA0">
      <w:pPr>
        <w:pStyle w:val="subsection2"/>
      </w:pPr>
      <w:r w:rsidRPr="006E03D4">
        <w:t>this section has effect for the entity core purposes.</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 xml:space="preserve">The cost of any </w:t>
      </w:r>
      <w:r w:rsidRPr="006E03D4">
        <w:rPr>
          <w:position w:val="6"/>
          <w:sz w:val="16"/>
        </w:rPr>
        <w:t>*</w:t>
      </w:r>
      <w:r w:rsidRPr="006E03D4">
        <w:t xml:space="preserve">membership interest that one of the entities holds in another is to be treated in the same way as membership interests held by the </w:t>
      </w:r>
      <w:r w:rsidRPr="006E03D4">
        <w:rPr>
          <w:position w:val="6"/>
          <w:sz w:val="16"/>
        </w:rPr>
        <w:t>*</w:t>
      </w:r>
      <w:r w:rsidRPr="006E03D4">
        <w:t xml:space="preserve">head company. In both cases the object is to preserve the alignment of costs for membership interests and assets (that was established when each entity became a </w:t>
      </w:r>
      <w:r w:rsidRPr="006E03D4">
        <w:rPr>
          <w:position w:val="6"/>
          <w:sz w:val="16"/>
        </w:rPr>
        <w:t>*</w:t>
      </w:r>
      <w:r w:rsidRPr="006E03D4">
        <w:t>subsidiary member) by recognising the cost of those interests, when it ceases to be a subsidiary member, as an amount equal to the cost of the entity’s assets at that time reduced by the amount of its liabilities.</w:t>
      </w:r>
    </w:p>
    <w:p w:rsidR="00832DA0" w:rsidRPr="006E03D4" w:rsidRDefault="00832DA0" w:rsidP="00832DA0">
      <w:pPr>
        <w:pStyle w:val="SubsectionHead"/>
      </w:pPr>
      <w:r w:rsidRPr="006E03D4">
        <w:t>Setting tax cost of membership interests</w:t>
      </w:r>
    </w:p>
    <w:p w:rsidR="00832DA0" w:rsidRPr="006E03D4" w:rsidRDefault="00832DA0" w:rsidP="00832DA0">
      <w:pPr>
        <w:pStyle w:val="subsection"/>
      </w:pPr>
      <w:r w:rsidRPr="006E03D4">
        <w:tab/>
        <w:t>(3)</w:t>
      </w:r>
      <w:r w:rsidRPr="006E03D4">
        <w:tab/>
        <w:t xml:space="preserve">The asset’s </w:t>
      </w:r>
      <w:r w:rsidRPr="006E03D4">
        <w:rPr>
          <w:position w:val="6"/>
          <w:sz w:val="16"/>
        </w:rPr>
        <w:t>*</w:t>
      </w:r>
      <w:r w:rsidRPr="006E03D4">
        <w:t xml:space="preserve">tax cost is set just before the entity ceases to be a </w:t>
      </w:r>
      <w:r w:rsidRPr="006E03D4">
        <w:rPr>
          <w:position w:val="6"/>
          <w:sz w:val="16"/>
        </w:rPr>
        <w:t>*</w:t>
      </w:r>
      <w:r w:rsidRPr="006E03D4">
        <w:t xml:space="preserve">subsidiary member of the group at the asset’s </w:t>
      </w:r>
      <w:r w:rsidRPr="006E03D4">
        <w:rPr>
          <w:position w:val="6"/>
          <w:sz w:val="16"/>
        </w:rPr>
        <w:t>*</w:t>
      </w:r>
      <w:r w:rsidRPr="006E03D4">
        <w:t>tax cost setting amount.</w:t>
      </w:r>
    </w:p>
    <w:p w:rsidR="00832DA0" w:rsidRPr="006E03D4" w:rsidRDefault="00832DA0" w:rsidP="00832DA0">
      <w:pPr>
        <w:pStyle w:val="notetext"/>
      </w:pPr>
      <w:r w:rsidRPr="006E03D4">
        <w:t>Note:</w:t>
      </w:r>
      <w:r w:rsidRPr="006E03D4">
        <w:tab/>
        <w:t>If the asset consists of a membership interest in a partnership, Subdivision</w:t>
      </w:r>
      <w:r>
        <w:t> </w:t>
      </w:r>
      <w:r w:rsidRPr="006E03D4">
        <w:t>713</w:t>
      </w:r>
      <w:r>
        <w:noBreakHyphen/>
      </w:r>
      <w:r w:rsidRPr="006E03D4">
        <w:t>E sets the tax cost of interests in partnership assets, rather than membership interests in the partnership.</w:t>
      </w:r>
    </w:p>
    <w:p w:rsidR="00832DA0" w:rsidRPr="006E03D4" w:rsidRDefault="00832DA0" w:rsidP="00832DA0">
      <w:pPr>
        <w:pStyle w:val="ActHead4"/>
      </w:pPr>
      <w:bookmarkStart w:id="41" w:name="_Toc390698576"/>
      <w:r w:rsidRPr="006E03D4">
        <w:t>Supporting provisions</w:t>
      </w:r>
      <w:bookmarkEnd w:id="41"/>
    </w:p>
    <w:p w:rsidR="00832DA0" w:rsidRPr="006E03D4" w:rsidRDefault="00832DA0" w:rsidP="00832DA0">
      <w:pPr>
        <w:pStyle w:val="ActHead5"/>
      </w:pPr>
      <w:bookmarkStart w:id="42" w:name="_Toc390698577"/>
      <w:r w:rsidRPr="006E03D4">
        <w:rPr>
          <w:rStyle w:val="CharSectno"/>
        </w:rPr>
        <w:t>701</w:t>
      </w:r>
      <w:r>
        <w:rPr>
          <w:rStyle w:val="CharSectno"/>
        </w:rPr>
        <w:noBreakHyphen/>
      </w:r>
      <w:r w:rsidRPr="006E03D4">
        <w:rPr>
          <w:rStyle w:val="CharSectno"/>
        </w:rPr>
        <w:t>55</w:t>
      </w:r>
      <w:r w:rsidRPr="006E03D4">
        <w:t xml:space="preserve">  Setting the tax cost of an asset</w:t>
      </w:r>
      <w:bookmarkEnd w:id="42"/>
    </w:p>
    <w:p w:rsidR="00832DA0" w:rsidRPr="006E03D4" w:rsidRDefault="00832DA0" w:rsidP="00832DA0">
      <w:pPr>
        <w:pStyle w:val="subsection"/>
      </w:pPr>
      <w:r w:rsidRPr="006E03D4">
        <w:tab/>
        <w:t>(1)</w:t>
      </w:r>
      <w:r w:rsidRPr="006E03D4">
        <w:tab/>
        <w:t xml:space="preserve">This section states the meaning of the expression an asset’s </w:t>
      </w:r>
      <w:r w:rsidRPr="006E03D4">
        <w:rPr>
          <w:b/>
          <w:i/>
        </w:rPr>
        <w:t xml:space="preserve">tax cost is set </w:t>
      </w:r>
      <w:r w:rsidRPr="006E03D4">
        <w:t xml:space="preserve">at a particular time at the asset’s </w:t>
      </w:r>
      <w:r w:rsidRPr="006E03D4">
        <w:rPr>
          <w:position w:val="6"/>
          <w:sz w:val="16"/>
        </w:rPr>
        <w:t>*</w:t>
      </w:r>
      <w:r w:rsidRPr="006E03D4">
        <w:t>tax cost setting amount.</w:t>
      </w:r>
    </w:p>
    <w:p w:rsidR="00832DA0" w:rsidRPr="006E03D4" w:rsidRDefault="00832DA0" w:rsidP="00832DA0">
      <w:pPr>
        <w:pStyle w:val="SubsectionHead"/>
      </w:pPr>
      <w:r w:rsidRPr="006E03D4">
        <w:lastRenderedPageBreak/>
        <w:t>Depreciating asset provisions</w:t>
      </w:r>
    </w:p>
    <w:p w:rsidR="00832DA0" w:rsidRPr="006E03D4" w:rsidRDefault="00832DA0" w:rsidP="00832DA0">
      <w:pPr>
        <w:pStyle w:val="subsection"/>
      </w:pPr>
      <w:r w:rsidRPr="006E03D4">
        <w:tab/>
        <w:t>(2)</w:t>
      </w:r>
      <w:r w:rsidRPr="006E03D4">
        <w:tab/>
        <w:t>If any of Subdivisions</w:t>
      </w:r>
      <w:r>
        <w:t> </w:t>
      </w:r>
      <w:r w:rsidRPr="006E03D4">
        <w:t>40</w:t>
      </w:r>
      <w:r>
        <w:noBreakHyphen/>
      </w:r>
      <w:r w:rsidRPr="006E03D4">
        <w:t>A to 40</w:t>
      </w:r>
      <w:r>
        <w:noBreakHyphen/>
      </w:r>
      <w:r w:rsidRPr="006E03D4">
        <w:t>D, sections</w:t>
      </w:r>
      <w:r>
        <w:t> </w:t>
      </w:r>
      <w:r w:rsidRPr="006E03D4">
        <w:t>40</w:t>
      </w:r>
      <w:r>
        <w:noBreakHyphen/>
      </w:r>
      <w:r w:rsidRPr="006E03D4">
        <w:t>425 to 40</w:t>
      </w:r>
      <w:r>
        <w:noBreakHyphen/>
      </w:r>
      <w:r w:rsidRPr="006E03D4">
        <w:t>445 and Subdivisions</w:t>
      </w:r>
      <w:r>
        <w:t> </w:t>
      </w:r>
      <w:r w:rsidRPr="006E03D4">
        <w:t>328</w:t>
      </w:r>
      <w:r>
        <w:noBreakHyphen/>
      </w:r>
      <w:r w:rsidRPr="006E03D4">
        <w:t>D and 355</w:t>
      </w:r>
      <w:r>
        <w:noBreakHyphen/>
      </w:r>
      <w:r w:rsidRPr="006E03D4">
        <w:t>E is to apply in relation to the asset, the expression means that the provisions apply as if:</w:t>
      </w:r>
    </w:p>
    <w:p w:rsidR="00832DA0" w:rsidRPr="006E03D4" w:rsidRDefault="00832DA0" w:rsidP="00832DA0">
      <w:pPr>
        <w:pStyle w:val="paragraph"/>
      </w:pPr>
      <w:r w:rsidRPr="006E03D4">
        <w:tab/>
        <w:t>(a)</w:t>
      </w:r>
      <w:r w:rsidRPr="006E03D4">
        <w:tab/>
        <w:t xml:space="preserve">the asset were </w:t>
      </w:r>
      <w:r w:rsidRPr="006E03D4">
        <w:rPr>
          <w:position w:val="6"/>
          <w:sz w:val="16"/>
        </w:rPr>
        <w:t>*</w:t>
      </w:r>
      <w:r w:rsidRPr="006E03D4">
        <w:t xml:space="preserve">acquired at the particular time for a payment equal to its </w:t>
      </w:r>
      <w:r w:rsidRPr="006E03D4">
        <w:rPr>
          <w:position w:val="6"/>
          <w:sz w:val="16"/>
        </w:rPr>
        <w:t>*</w:t>
      </w:r>
      <w:r w:rsidRPr="006E03D4">
        <w:t>tax cost setting amount; and</w:t>
      </w:r>
    </w:p>
    <w:p w:rsidR="00832DA0" w:rsidRPr="006E03D4" w:rsidRDefault="00832DA0" w:rsidP="00832DA0">
      <w:pPr>
        <w:pStyle w:val="paragraph"/>
      </w:pPr>
      <w:r w:rsidRPr="006E03D4">
        <w:tab/>
        <w:t>(b)</w:t>
      </w:r>
      <w:r w:rsidRPr="006E03D4">
        <w:tab/>
        <w:t>at that time the same method of working out the decline in value were chosen for the asset as applied to it just before that time; and</w:t>
      </w:r>
    </w:p>
    <w:p w:rsidR="00832DA0" w:rsidRPr="006E03D4" w:rsidRDefault="00832DA0" w:rsidP="00832DA0">
      <w:pPr>
        <w:pStyle w:val="paragraph"/>
      </w:pPr>
      <w:r w:rsidRPr="006E03D4">
        <w:tab/>
        <w:t>(c)</w:t>
      </w:r>
      <w:r w:rsidRPr="006E03D4">
        <w:tab/>
        <w:t xml:space="preserve">where just before that time the prime cost method applied for working out the asset’s decline in value and the asset’s tax cost setting amount does not exceed the joining entity’s </w:t>
      </w:r>
      <w:r w:rsidRPr="006E03D4">
        <w:rPr>
          <w:position w:val="6"/>
          <w:sz w:val="16"/>
        </w:rPr>
        <w:t>*</w:t>
      </w:r>
      <w:r w:rsidRPr="006E03D4">
        <w:t xml:space="preserve">terminating value for the asset—at that time an </w:t>
      </w:r>
      <w:r w:rsidRPr="006E03D4">
        <w:rPr>
          <w:position w:val="6"/>
          <w:sz w:val="16"/>
        </w:rPr>
        <w:t>*</w:t>
      </w:r>
      <w:r w:rsidRPr="006E03D4">
        <w:t>effective life were chosen for the asset equal to the remainder of the effective life of the asset just before that time; and</w:t>
      </w:r>
    </w:p>
    <w:p w:rsidR="00832DA0" w:rsidRPr="006E03D4" w:rsidRDefault="00832DA0" w:rsidP="00832DA0">
      <w:pPr>
        <w:pStyle w:val="paragraph"/>
      </w:pPr>
      <w:r w:rsidRPr="006E03D4">
        <w:tab/>
        <w:t>(d)</w:t>
      </w:r>
      <w:r w:rsidRPr="006E03D4">
        <w:tab/>
        <w:t xml:space="preserve">where just before that time the prime cost method applied for working out the asset’s decline in value and the asset’s </w:t>
      </w:r>
      <w:r w:rsidRPr="006E03D4">
        <w:rPr>
          <w:position w:val="6"/>
          <w:sz w:val="16"/>
        </w:rPr>
        <w:t>*</w:t>
      </w:r>
      <w:r w:rsidRPr="006E03D4">
        <w:t xml:space="preserve">tax cost setting amount exceeds the joining entity’s terminating value for the asset—the </w:t>
      </w:r>
      <w:r w:rsidRPr="006E03D4">
        <w:rPr>
          <w:position w:val="6"/>
          <w:sz w:val="16"/>
        </w:rPr>
        <w:t>*</w:t>
      </w:r>
      <w:r w:rsidRPr="006E03D4">
        <w:t>head company were required to choose at that time an effective life for the asset in accordance with subsections</w:t>
      </w:r>
      <w:r>
        <w:t> </w:t>
      </w:r>
      <w:r w:rsidRPr="006E03D4">
        <w:t>40</w:t>
      </w:r>
      <w:r>
        <w:noBreakHyphen/>
      </w:r>
      <w:r w:rsidRPr="006E03D4">
        <w:t>95(1) and (3) and any choice of an effective life determined by the Commissioner were limited to one in force at that time; and</w:t>
      </w:r>
    </w:p>
    <w:p w:rsidR="00832DA0" w:rsidRPr="006E03D4" w:rsidRDefault="00832DA0" w:rsidP="00832DA0">
      <w:pPr>
        <w:pStyle w:val="paragraph"/>
      </w:pPr>
      <w:r w:rsidRPr="006E03D4">
        <w:tab/>
        <w:t>(e)</w:t>
      </w:r>
      <w:r w:rsidRPr="006E03D4">
        <w:tab/>
        <w:t xml:space="preserve">where neither </w:t>
      </w:r>
      <w:r>
        <w:t>paragraph (</w:t>
      </w:r>
      <w:r w:rsidRPr="006E03D4">
        <w:t>c) nor (d) applies—at that time an effective life were chosen for the asset equal to the asset’s effective life just before that time.</w:t>
      </w:r>
    </w:p>
    <w:p w:rsidR="00832DA0" w:rsidRPr="006E03D4" w:rsidRDefault="00832DA0" w:rsidP="00832DA0">
      <w:pPr>
        <w:pStyle w:val="SubsectionHead"/>
      </w:pPr>
      <w:r w:rsidRPr="006E03D4">
        <w:t>Trading stock provisions</w:t>
      </w:r>
    </w:p>
    <w:p w:rsidR="00832DA0" w:rsidRPr="006E03D4" w:rsidRDefault="00832DA0" w:rsidP="00832DA0">
      <w:pPr>
        <w:pStyle w:val="subsection"/>
      </w:pPr>
      <w:r w:rsidRPr="006E03D4">
        <w:tab/>
        <w:t>(3)</w:t>
      </w:r>
      <w:r w:rsidRPr="006E03D4">
        <w:tab/>
        <w:t>If Division</w:t>
      </w:r>
      <w:r>
        <w:t> </w:t>
      </w:r>
      <w:r w:rsidRPr="006E03D4">
        <w:t>70 (other than Subdivision</w:t>
      </w:r>
      <w:r>
        <w:t> </w:t>
      </w:r>
      <w:r w:rsidRPr="006E03D4">
        <w:t>70</w:t>
      </w:r>
      <w:r>
        <w:noBreakHyphen/>
      </w:r>
      <w:r w:rsidRPr="006E03D4">
        <w:t xml:space="preserve">E) is to apply in relation to the asset, the expression means that the Division applies as if the asset were </w:t>
      </w:r>
      <w:r w:rsidRPr="006E03D4">
        <w:rPr>
          <w:position w:val="6"/>
          <w:sz w:val="16"/>
        </w:rPr>
        <w:t>*</w:t>
      </w:r>
      <w:r w:rsidRPr="006E03D4">
        <w:t xml:space="preserve">trading stock at the start of the income year in which the particular time occurs and its </w:t>
      </w:r>
      <w:r w:rsidRPr="006E03D4">
        <w:rPr>
          <w:position w:val="6"/>
          <w:sz w:val="16"/>
        </w:rPr>
        <w:t>*</w:t>
      </w:r>
      <w:r w:rsidRPr="006E03D4">
        <w:t xml:space="preserve">value at that time were equal to its </w:t>
      </w:r>
      <w:r w:rsidRPr="006E03D4">
        <w:rPr>
          <w:position w:val="6"/>
          <w:sz w:val="16"/>
        </w:rPr>
        <w:t>*</w:t>
      </w:r>
      <w:r w:rsidRPr="006E03D4">
        <w:t>tax cost setting amount.</w:t>
      </w:r>
    </w:p>
    <w:p w:rsidR="00832DA0" w:rsidRPr="006E03D4" w:rsidRDefault="00832DA0" w:rsidP="00832DA0">
      <w:pPr>
        <w:pStyle w:val="SubsectionHead"/>
      </w:pPr>
      <w:r w:rsidRPr="006E03D4">
        <w:t>Registered emissions unit provisions</w:t>
      </w:r>
    </w:p>
    <w:p w:rsidR="00832DA0" w:rsidRPr="006E03D4" w:rsidRDefault="00832DA0" w:rsidP="00832DA0">
      <w:pPr>
        <w:pStyle w:val="subsection"/>
      </w:pPr>
      <w:r w:rsidRPr="006E03D4">
        <w:tab/>
        <w:t>(3A)</w:t>
      </w:r>
      <w:r w:rsidRPr="006E03D4">
        <w:tab/>
        <w:t>If Division</w:t>
      </w:r>
      <w:r>
        <w:t> </w:t>
      </w:r>
      <w:r w:rsidRPr="006E03D4">
        <w:t xml:space="preserve">420 is to apply in relation to the asset, the expression means that the Division applies as if the asset were a </w:t>
      </w:r>
      <w:r w:rsidRPr="006E03D4">
        <w:rPr>
          <w:position w:val="6"/>
          <w:sz w:val="16"/>
        </w:rPr>
        <w:t>*</w:t>
      </w:r>
      <w:r w:rsidRPr="006E03D4">
        <w:t xml:space="preserve">registered </w:t>
      </w:r>
      <w:r w:rsidRPr="006E03D4">
        <w:lastRenderedPageBreak/>
        <w:t xml:space="preserve">emissions unit at the start of the income year in which the particular time occurs, and its </w:t>
      </w:r>
      <w:r w:rsidRPr="006E03D4">
        <w:rPr>
          <w:position w:val="6"/>
          <w:sz w:val="16"/>
        </w:rPr>
        <w:t>*</w:t>
      </w:r>
      <w:r w:rsidRPr="006E03D4">
        <w:t xml:space="preserve">value at that time were equal to the asset’s </w:t>
      </w:r>
      <w:r w:rsidRPr="006E03D4">
        <w:rPr>
          <w:position w:val="6"/>
          <w:sz w:val="16"/>
        </w:rPr>
        <w:t>*</w:t>
      </w:r>
      <w:r w:rsidRPr="006E03D4">
        <w:t>tax cost setting amount.</w:t>
      </w:r>
    </w:p>
    <w:p w:rsidR="00832DA0" w:rsidRPr="006E03D4" w:rsidRDefault="00832DA0" w:rsidP="00832DA0">
      <w:pPr>
        <w:pStyle w:val="SubsectionHead"/>
      </w:pPr>
      <w:r w:rsidRPr="006E03D4">
        <w:t>Qualifying security provisions</w:t>
      </w:r>
    </w:p>
    <w:p w:rsidR="00832DA0" w:rsidRPr="006E03D4" w:rsidRDefault="00832DA0" w:rsidP="00832DA0">
      <w:pPr>
        <w:pStyle w:val="subsection"/>
      </w:pPr>
      <w:r w:rsidRPr="006E03D4">
        <w:tab/>
        <w:t>(4)</w:t>
      </w:r>
      <w:r w:rsidRPr="006E03D4">
        <w:tab/>
        <w:t>If Division</w:t>
      </w:r>
      <w:r>
        <w:t> </w:t>
      </w:r>
      <w:r w:rsidRPr="006E03D4">
        <w:t xml:space="preserve">16E of Part III of the </w:t>
      </w:r>
      <w:r w:rsidRPr="006E03D4">
        <w:rPr>
          <w:i/>
        </w:rPr>
        <w:t>Income Tax Assessment Act 1936</w:t>
      </w:r>
      <w:r w:rsidRPr="006E03D4">
        <w:t xml:space="preserve"> is to apply in relation to the asset, the expression means that the Division applies as if the asset were acquired at the particular time for a payment equal to the asset’s </w:t>
      </w:r>
      <w:r w:rsidRPr="006E03D4">
        <w:rPr>
          <w:position w:val="6"/>
          <w:sz w:val="16"/>
        </w:rPr>
        <w:t>*</w:t>
      </w:r>
      <w:r w:rsidRPr="006E03D4">
        <w:t>tax cost setting amount.</w:t>
      </w:r>
    </w:p>
    <w:p w:rsidR="00832DA0" w:rsidRPr="006E03D4" w:rsidRDefault="00832DA0" w:rsidP="00832DA0">
      <w:pPr>
        <w:pStyle w:val="SubsectionHead"/>
      </w:pPr>
      <w:r w:rsidRPr="006E03D4">
        <w:t>Capital gain and loss provisions</w:t>
      </w:r>
    </w:p>
    <w:p w:rsidR="00832DA0" w:rsidRPr="006E03D4" w:rsidRDefault="00832DA0" w:rsidP="00832DA0">
      <w:pPr>
        <w:pStyle w:val="subsection"/>
      </w:pPr>
      <w:r w:rsidRPr="006E03D4">
        <w:tab/>
        <w:t>(5)</w:t>
      </w:r>
      <w:r w:rsidRPr="006E03D4">
        <w:tab/>
        <w:t>If Part</w:t>
      </w:r>
      <w:r>
        <w:t> </w:t>
      </w:r>
      <w:r w:rsidRPr="006E03D4">
        <w:t>3</w:t>
      </w:r>
      <w:r>
        <w:noBreakHyphen/>
      </w:r>
      <w:r w:rsidRPr="006E03D4">
        <w:t>1 or 3</w:t>
      </w:r>
      <w:r>
        <w:noBreakHyphen/>
      </w:r>
      <w:r w:rsidRPr="006E03D4">
        <w:t xml:space="preserve">3 is to apply in relation to the asset, the expression means that the Part applies as if the asset’s </w:t>
      </w:r>
      <w:r w:rsidRPr="006E03D4">
        <w:rPr>
          <w:position w:val="6"/>
          <w:sz w:val="16"/>
        </w:rPr>
        <w:t>*</w:t>
      </w:r>
      <w:r w:rsidRPr="006E03D4">
        <w:t xml:space="preserve">cost base or </w:t>
      </w:r>
      <w:r w:rsidRPr="006E03D4">
        <w:rPr>
          <w:position w:val="6"/>
          <w:sz w:val="16"/>
        </w:rPr>
        <w:t>*</w:t>
      </w:r>
      <w:r w:rsidRPr="006E03D4">
        <w:t xml:space="preserve">reduced cost base were increased or reduced so that the cost base or reduced cost base at the particular time equals the asset’s </w:t>
      </w:r>
      <w:r w:rsidRPr="006E03D4">
        <w:rPr>
          <w:position w:val="6"/>
          <w:sz w:val="16"/>
        </w:rPr>
        <w:t>*</w:t>
      </w:r>
      <w:r w:rsidRPr="006E03D4">
        <w:t>tax cost setting amount.</w:t>
      </w:r>
    </w:p>
    <w:p w:rsidR="00832DA0" w:rsidRPr="006E03D4" w:rsidRDefault="00832DA0" w:rsidP="00832DA0">
      <w:pPr>
        <w:pStyle w:val="SubsectionHead"/>
      </w:pPr>
      <w:r w:rsidRPr="006E03D4">
        <w:t>Division</w:t>
      </w:r>
      <w:r>
        <w:t> </w:t>
      </w:r>
      <w:r w:rsidRPr="006E03D4">
        <w:t>230 (financial arrangements)</w:t>
      </w:r>
    </w:p>
    <w:p w:rsidR="00832DA0" w:rsidRPr="006E03D4" w:rsidRDefault="00832DA0" w:rsidP="00832DA0">
      <w:pPr>
        <w:pStyle w:val="subsection"/>
      </w:pPr>
      <w:r w:rsidRPr="006E03D4">
        <w:tab/>
        <w:t>(5A)</w:t>
      </w:r>
      <w:r w:rsidRPr="006E03D4">
        <w:tab/>
        <w:t>If Division</w:t>
      </w:r>
      <w:r>
        <w:t> </w:t>
      </w:r>
      <w:r w:rsidRPr="006E03D4">
        <w:t>230 is to apply in relation to the asset, the expression means that the Division applies as if the asset were acquired at the particular time for a payment equal to:</w:t>
      </w:r>
    </w:p>
    <w:p w:rsidR="00832DA0" w:rsidRPr="006E03D4" w:rsidRDefault="00832DA0" w:rsidP="00832DA0">
      <w:pPr>
        <w:pStyle w:val="paragraph"/>
      </w:pPr>
      <w:r w:rsidRPr="006E03D4">
        <w:tab/>
        <w:t>(a)</w:t>
      </w:r>
      <w:r w:rsidRPr="006E03D4">
        <w:tab/>
        <w:t xml:space="preserve">unless </w:t>
      </w:r>
      <w:r>
        <w:t>paragraph (</w:t>
      </w:r>
      <w:r w:rsidRPr="006E03D4">
        <w:t xml:space="preserve">b) applies—the asset’s </w:t>
      </w:r>
      <w:r w:rsidRPr="006E03D4">
        <w:rPr>
          <w:position w:val="6"/>
          <w:sz w:val="16"/>
        </w:rPr>
        <w:t>*</w:t>
      </w:r>
      <w:r w:rsidRPr="006E03D4">
        <w:t>tax cost setting amount; or</w:t>
      </w:r>
    </w:p>
    <w:p w:rsidR="00832DA0" w:rsidRPr="006E03D4" w:rsidRDefault="00832DA0" w:rsidP="00832DA0">
      <w:pPr>
        <w:pStyle w:val="paragraph"/>
      </w:pPr>
      <w:r w:rsidRPr="006E03D4">
        <w:tab/>
        <w:t>(b)</w:t>
      </w:r>
      <w:r w:rsidRPr="006E03D4">
        <w:tab/>
        <w:t xml:space="preserve">if the asset’s tax cost is set because an entity becomes a </w:t>
      </w:r>
      <w:r w:rsidRPr="006E03D4">
        <w:rPr>
          <w:position w:val="6"/>
          <w:sz w:val="16"/>
        </w:rPr>
        <w:t>*</w:t>
      </w:r>
      <w:r w:rsidRPr="006E03D4">
        <w:t xml:space="preserve">subsidiary member of a </w:t>
      </w:r>
      <w:r w:rsidRPr="006E03D4">
        <w:rPr>
          <w:position w:val="6"/>
          <w:sz w:val="16"/>
        </w:rPr>
        <w:t>*</w:t>
      </w:r>
      <w:r w:rsidRPr="006E03D4">
        <w:t>consolidated group, and Subdivision</w:t>
      </w:r>
      <w:r>
        <w:t> </w:t>
      </w:r>
      <w:r w:rsidRPr="006E03D4">
        <w:t>230</w:t>
      </w:r>
      <w:r>
        <w:noBreakHyphen/>
      </w:r>
      <w:r w:rsidRPr="006E03D4">
        <w:t>C (fair value method), Subdivision</w:t>
      </w:r>
      <w:r>
        <w:t> </w:t>
      </w:r>
      <w:r w:rsidRPr="006E03D4">
        <w:t>230</w:t>
      </w:r>
      <w:r>
        <w:noBreakHyphen/>
      </w:r>
      <w:r w:rsidRPr="006E03D4">
        <w:t>D (foreign exchange retranslation method) or Subdivision</w:t>
      </w:r>
      <w:r>
        <w:t> </w:t>
      </w:r>
      <w:r w:rsidRPr="006E03D4">
        <w:t>230</w:t>
      </w:r>
      <w:r>
        <w:noBreakHyphen/>
      </w:r>
      <w:r w:rsidRPr="006E03D4">
        <w:t xml:space="preserve">F (reliance on financial reports method) is to apply in relation to the asset—the asset’s </w:t>
      </w:r>
      <w:r w:rsidRPr="006E03D4">
        <w:rPr>
          <w:position w:val="6"/>
          <w:sz w:val="16"/>
        </w:rPr>
        <w:t>*</w:t>
      </w:r>
      <w:r w:rsidRPr="006E03D4">
        <w:t>Division</w:t>
      </w:r>
      <w:r>
        <w:t> </w:t>
      </w:r>
      <w:r w:rsidRPr="006E03D4">
        <w:t>230 starting value at the particular time.</w:t>
      </w:r>
    </w:p>
    <w:p w:rsidR="00832DA0" w:rsidRPr="006E03D4" w:rsidRDefault="00832DA0" w:rsidP="00832DA0">
      <w:pPr>
        <w:pStyle w:val="subsection"/>
      </w:pPr>
      <w:r w:rsidRPr="006E03D4">
        <w:tab/>
        <w:t>(5B)</w:t>
      </w:r>
      <w:r w:rsidRPr="006E03D4">
        <w:tab/>
        <w:t xml:space="preserve">To avoid doubt, for the purposes of </w:t>
      </w:r>
      <w:r>
        <w:t>paragraph (</w:t>
      </w:r>
      <w:r w:rsidRPr="006E03D4">
        <w:t xml:space="preserve">5A)(b), determine the asset’s </w:t>
      </w:r>
      <w:r w:rsidRPr="006E03D4">
        <w:rPr>
          <w:position w:val="6"/>
          <w:sz w:val="16"/>
        </w:rPr>
        <w:t>*</w:t>
      </w:r>
      <w:r w:rsidRPr="006E03D4">
        <w:t>Division</w:t>
      </w:r>
      <w:r>
        <w:t> </w:t>
      </w:r>
      <w:r w:rsidRPr="006E03D4">
        <w:t>230 starting value by reference to the relevant standards (as mentioned in section</w:t>
      </w:r>
      <w:r>
        <w:t> </w:t>
      </w:r>
      <w:r w:rsidRPr="006E03D4">
        <w:t>230</w:t>
      </w:r>
      <w:r>
        <w:noBreakHyphen/>
      </w:r>
      <w:r w:rsidRPr="006E03D4">
        <w:t>230, 230</w:t>
      </w:r>
      <w:r>
        <w:noBreakHyphen/>
      </w:r>
      <w:r w:rsidRPr="006E03D4">
        <w:t>280 or 230</w:t>
      </w:r>
      <w:r>
        <w:noBreakHyphen/>
      </w:r>
      <w:r w:rsidRPr="006E03D4">
        <w:t xml:space="preserve">420) that apply in relation to the </w:t>
      </w:r>
      <w:r w:rsidRPr="006E03D4">
        <w:rPr>
          <w:position w:val="6"/>
          <w:sz w:val="16"/>
        </w:rPr>
        <w:t>*</w:t>
      </w:r>
      <w:r w:rsidRPr="006E03D4">
        <w:t>head company’s financial report for the income year in which the entity becomes a subsidiary member of the group.</w:t>
      </w:r>
    </w:p>
    <w:p w:rsidR="00832DA0" w:rsidRPr="006E03D4" w:rsidRDefault="00832DA0" w:rsidP="00832DA0">
      <w:pPr>
        <w:pStyle w:val="SubsectionHead"/>
      </w:pPr>
      <w:r w:rsidRPr="006E03D4">
        <w:lastRenderedPageBreak/>
        <w:t>WIP amount assets</w:t>
      </w:r>
    </w:p>
    <w:p w:rsidR="00832DA0" w:rsidRPr="006E03D4" w:rsidRDefault="00832DA0" w:rsidP="00832DA0">
      <w:pPr>
        <w:pStyle w:val="subsection"/>
      </w:pPr>
      <w:r w:rsidRPr="006E03D4">
        <w:tab/>
        <w:t>(5C)</w:t>
      </w:r>
      <w:r w:rsidRPr="006E03D4">
        <w:tab/>
        <w:t>If:</w:t>
      </w:r>
    </w:p>
    <w:p w:rsidR="00832DA0" w:rsidRPr="006E03D4" w:rsidRDefault="00832DA0" w:rsidP="00832DA0">
      <w:pPr>
        <w:pStyle w:val="paragraph"/>
      </w:pPr>
      <w:r w:rsidRPr="006E03D4">
        <w:tab/>
        <w:t>(a)</w:t>
      </w:r>
      <w:r w:rsidRPr="006E03D4">
        <w:tab/>
        <w:t xml:space="preserve">the asset’s tax cost is set because an entity becomes a </w:t>
      </w:r>
      <w:r w:rsidRPr="006E03D4">
        <w:rPr>
          <w:position w:val="6"/>
          <w:sz w:val="16"/>
        </w:rPr>
        <w:t>*</w:t>
      </w:r>
      <w:r w:rsidRPr="006E03D4">
        <w:t xml:space="preserve">subsidiary member of a </w:t>
      </w:r>
      <w:r w:rsidRPr="006E03D4">
        <w:rPr>
          <w:position w:val="6"/>
          <w:sz w:val="16"/>
        </w:rPr>
        <w:t>*</w:t>
      </w:r>
      <w:r w:rsidRPr="006E03D4">
        <w:t>consolidated group at the particular time; and</w:t>
      </w:r>
    </w:p>
    <w:p w:rsidR="00832DA0" w:rsidRPr="006E03D4" w:rsidRDefault="00832DA0" w:rsidP="00832DA0">
      <w:pPr>
        <w:pStyle w:val="paragraph"/>
      </w:pPr>
      <w:r w:rsidRPr="006E03D4">
        <w:tab/>
        <w:t>(b)</w:t>
      </w:r>
      <w:r w:rsidRPr="006E03D4">
        <w:tab/>
        <w:t xml:space="preserve">the asset is a </w:t>
      </w:r>
      <w:r w:rsidRPr="006E03D4">
        <w:rPr>
          <w:position w:val="6"/>
          <w:sz w:val="16"/>
        </w:rPr>
        <w:t>*</w:t>
      </w:r>
      <w:r w:rsidRPr="006E03D4">
        <w:t>WIP amount asset;</w:t>
      </w:r>
    </w:p>
    <w:p w:rsidR="00832DA0" w:rsidRPr="006E03D4" w:rsidRDefault="00832DA0" w:rsidP="00832DA0">
      <w:pPr>
        <w:pStyle w:val="subsection2"/>
      </w:pPr>
      <w:r w:rsidRPr="006E03D4">
        <w:t>the expression means that section</w:t>
      </w:r>
      <w:r>
        <w:t> </w:t>
      </w:r>
      <w:r w:rsidRPr="006E03D4">
        <w:t>25</w:t>
      </w:r>
      <w:r>
        <w:noBreakHyphen/>
      </w:r>
      <w:r w:rsidRPr="006E03D4">
        <w:t xml:space="preserve">95 applies as if the </w:t>
      </w:r>
      <w:r w:rsidRPr="006E03D4">
        <w:rPr>
          <w:position w:val="6"/>
          <w:sz w:val="16"/>
        </w:rPr>
        <w:t>*</w:t>
      </w:r>
      <w:r w:rsidRPr="006E03D4">
        <w:t xml:space="preserve">head company had paid a </w:t>
      </w:r>
      <w:r w:rsidRPr="006E03D4">
        <w:rPr>
          <w:position w:val="6"/>
          <w:sz w:val="16"/>
        </w:rPr>
        <w:t>*</w:t>
      </w:r>
      <w:r w:rsidRPr="006E03D4">
        <w:t xml:space="preserve">work in progress amount for the income year in which the particular time occurs equal to the </w:t>
      </w:r>
      <w:r w:rsidRPr="006E03D4">
        <w:rPr>
          <w:position w:val="6"/>
          <w:sz w:val="16"/>
        </w:rPr>
        <w:t>*</w:t>
      </w:r>
      <w:r w:rsidRPr="006E03D4">
        <w:t>tax cost setting amount of the asset.</w:t>
      </w:r>
    </w:p>
    <w:p w:rsidR="00832DA0" w:rsidRPr="006E03D4" w:rsidRDefault="00832DA0" w:rsidP="00832DA0">
      <w:pPr>
        <w:pStyle w:val="SubsectionHead"/>
      </w:pPr>
      <w:r w:rsidRPr="006E03D4">
        <w:t>Consumable stores</w:t>
      </w:r>
    </w:p>
    <w:p w:rsidR="00832DA0" w:rsidRPr="006E03D4" w:rsidRDefault="00832DA0" w:rsidP="00832DA0">
      <w:pPr>
        <w:pStyle w:val="subsection"/>
      </w:pPr>
      <w:r w:rsidRPr="006E03D4">
        <w:tab/>
        <w:t>(5D)</w:t>
      </w:r>
      <w:r w:rsidRPr="006E03D4">
        <w:tab/>
        <w:t>If:</w:t>
      </w:r>
    </w:p>
    <w:p w:rsidR="00832DA0" w:rsidRPr="006E03D4" w:rsidRDefault="00832DA0" w:rsidP="00832DA0">
      <w:pPr>
        <w:pStyle w:val="paragraph"/>
      </w:pPr>
      <w:r w:rsidRPr="006E03D4">
        <w:tab/>
        <w:t>(a)</w:t>
      </w:r>
      <w:r w:rsidRPr="006E03D4">
        <w:tab/>
        <w:t xml:space="preserve">the asset’s tax cost is set because an entity becomes a </w:t>
      </w:r>
      <w:r w:rsidRPr="006E03D4">
        <w:rPr>
          <w:position w:val="6"/>
          <w:sz w:val="16"/>
        </w:rPr>
        <w:t>*</w:t>
      </w:r>
      <w:r w:rsidRPr="006E03D4">
        <w:t xml:space="preserve">subsidiary member of a </w:t>
      </w:r>
      <w:r w:rsidRPr="006E03D4">
        <w:rPr>
          <w:position w:val="6"/>
          <w:sz w:val="16"/>
        </w:rPr>
        <w:t>*</w:t>
      </w:r>
      <w:r w:rsidRPr="006E03D4">
        <w:t>consolidated group at the particular time; and</w:t>
      </w:r>
    </w:p>
    <w:p w:rsidR="00832DA0" w:rsidRPr="006E03D4" w:rsidRDefault="00832DA0" w:rsidP="00832DA0">
      <w:pPr>
        <w:pStyle w:val="paragraph"/>
      </w:pPr>
      <w:r w:rsidRPr="006E03D4">
        <w:tab/>
        <w:t>(b)</w:t>
      </w:r>
      <w:r w:rsidRPr="006E03D4">
        <w:tab/>
        <w:t>the asset is consumable stores;</w:t>
      </w:r>
    </w:p>
    <w:p w:rsidR="00832DA0" w:rsidRPr="006E03D4" w:rsidRDefault="00832DA0" w:rsidP="00832DA0">
      <w:pPr>
        <w:pStyle w:val="subsection2"/>
      </w:pPr>
      <w:r w:rsidRPr="006E03D4">
        <w:t>the expression means that, for the purposes of section</w:t>
      </w:r>
      <w:r>
        <w:t> </w:t>
      </w:r>
      <w:r w:rsidRPr="006E03D4">
        <w:t>8</w:t>
      </w:r>
      <w:r>
        <w:noBreakHyphen/>
      </w:r>
      <w:r w:rsidRPr="006E03D4">
        <w:t xml:space="preserve">1, the </w:t>
      </w:r>
      <w:r w:rsidRPr="006E03D4">
        <w:rPr>
          <w:position w:val="6"/>
          <w:sz w:val="16"/>
        </w:rPr>
        <w:t>*</w:t>
      </w:r>
      <w:r w:rsidRPr="006E03D4">
        <w:t xml:space="preserve">head company of the group is taken to have incurred an outgoing at the particular time in acquiring the asset equal to the asset’s </w:t>
      </w:r>
      <w:r w:rsidRPr="006E03D4">
        <w:rPr>
          <w:position w:val="6"/>
          <w:sz w:val="16"/>
        </w:rPr>
        <w:t>*</w:t>
      </w:r>
      <w:r w:rsidRPr="006E03D4">
        <w:t>tax cost setting amount.</w:t>
      </w:r>
    </w:p>
    <w:p w:rsidR="00832DA0" w:rsidRPr="006E03D4" w:rsidRDefault="00832DA0" w:rsidP="00832DA0">
      <w:pPr>
        <w:pStyle w:val="SubsectionHead"/>
      </w:pPr>
      <w:r w:rsidRPr="006E03D4">
        <w:t>Other provisions</w:t>
      </w:r>
    </w:p>
    <w:p w:rsidR="00832DA0" w:rsidRPr="006E03D4" w:rsidRDefault="00832DA0" w:rsidP="00832DA0">
      <w:pPr>
        <w:pStyle w:val="subsection"/>
      </w:pPr>
      <w:r w:rsidRPr="006E03D4">
        <w:tab/>
        <w:t>(6)</w:t>
      </w:r>
      <w:r w:rsidRPr="006E03D4">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6E03D4" w:rsidRDefault="00832DA0" w:rsidP="00832DA0">
      <w:pPr>
        <w:pStyle w:val="paragraph"/>
      </w:pPr>
      <w:r w:rsidRPr="006E03D4">
        <w:tab/>
        <w:t>(a)</w:t>
      </w:r>
      <w:r w:rsidRPr="006E03D4">
        <w:tab/>
        <w:t>the cost of the asset;</w:t>
      </w:r>
    </w:p>
    <w:p w:rsidR="00832DA0" w:rsidRPr="006E03D4" w:rsidRDefault="00832DA0" w:rsidP="00832DA0">
      <w:pPr>
        <w:pStyle w:val="paragraph"/>
      </w:pPr>
      <w:r w:rsidRPr="006E03D4">
        <w:tab/>
        <w:t>(b)</w:t>
      </w:r>
      <w:r w:rsidRPr="006E03D4">
        <w:tab/>
        <w:t>outgoings incurred, or amounts paid, in respect of the asset;</w:t>
      </w:r>
    </w:p>
    <w:p w:rsidR="00832DA0" w:rsidRPr="006E03D4" w:rsidRDefault="00832DA0" w:rsidP="00832DA0">
      <w:pPr>
        <w:pStyle w:val="paragraph"/>
      </w:pPr>
      <w:r w:rsidRPr="006E03D4">
        <w:tab/>
        <w:t>(c)</w:t>
      </w:r>
      <w:r w:rsidRPr="006E03D4">
        <w:tab/>
        <w:t>expenditure in respect of the asset;</w:t>
      </w:r>
    </w:p>
    <w:p w:rsidR="00832DA0" w:rsidRPr="006E03D4" w:rsidRDefault="00832DA0" w:rsidP="00832DA0">
      <w:pPr>
        <w:pStyle w:val="paragraph"/>
      </w:pPr>
      <w:r w:rsidRPr="006E03D4">
        <w:tab/>
        <w:t>(d)</w:t>
      </w:r>
      <w:r w:rsidRPr="006E03D4">
        <w:tab/>
        <w:t>an amount of a similar kind in respect of the asset;</w:t>
      </w:r>
    </w:p>
    <w:p w:rsidR="00832DA0" w:rsidRPr="006E03D4" w:rsidRDefault="00832DA0" w:rsidP="00832DA0">
      <w:pPr>
        <w:pStyle w:val="subsection2"/>
      </w:pPr>
      <w:r w:rsidRPr="006E03D4">
        <w:t xml:space="preserve">the expression means that the provision applies, for the purpose of determining the amount included in assessable income or the amount of the deduction, as if the cost, outgoing, expenditure or </w:t>
      </w:r>
      <w:r w:rsidRPr="006E03D4">
        <w:lastRenderedPageBreak/>
        <w:t xml:space="preserve">other amount had been incurred or paid to acquire the asset at the particular time for an amount equal to its </w:t>
      </w:r>
      <w:r w:rsidRPr="006E03D4">
        <w:rPr>
          <w:position w:val="6"/>
          <w:sz w:val="16"/>
        </w:rPr>
        <w:t>*</w:t>
      </w:r>
      <w:r w:rsidRPr="006E03D4">
        <w:t>tax cost setting amount.</w:t>
      </w:r>
    </w:p>
    <w:p w:rsidR="00832DA0" w:rsidRPr="006E03D4" w:rsidRDefault="00832DA0" w:rsidP="00832DA0">
      <w:pPr>
        <w:pStyle w:val="notetext"/>
      </w:pPr>
      <w:r w:rsidRPr="006E03D4">
        <w:t>Note 2:</w:t>
      </w:r>
      <w:r w:rsidRPr="006E03D4">
        <w:tab/>
        <w:t>For specific clarifications of the operation of this subsection in relation to bad debts, see Subdivision</w:t>
      </w:r>
      <w:r>
        <w:t> </w:t>
      </w:r>
      <w:r w:rsidRPr="006E03D4">
        <w:t>716</w:t>
      </w:r>
      <w:r>
        <w:noBreakHyphen/>
      </w:r>
      <w:r w:rsidRPr="006E03D4">
        <w:t>S.</w:t>
      </w:r>
    </w:p>
    <w:p w:rsidR="00832DA0" w:rsidRPr="006E03D4" w:rsidRDefault="00832DA0" w:rsidP="00832DA0">
      <w:pPr>
        <w:pStyle w:val="ActHead5"/>
      </w:pPr>
      <w:bookmarkStart w:id="43" w:name="_Toc390698578"/>
      <w:r w:rsidRPr="006E03D4">
        <w:rPr>
          <w:rStyle w:val="CharSectno"/>
        </w:rPr>
        <w:t>701</w:t>
      </w:r>
      <w:r>
        <w:rPr>
          <w:rStyle w:val="CharSectno"/>
        </w:rPr>
        <w:noBreakHyphen/>
      </w:r>
      <w:r w:rsidRPr="006E03D4">
        <w:rPr>
          <w:rStyle w:val="CharSectno"/>
        </w:rPr>
        <w:t>56</w:t>
      </w:r>
      <w:r w:rsidRPr="006E03D4">
        <w:t xml:space="preserve">  Application of subsection</w:t>
      </w:r>
      <w:r>
        <w:t> </w:t>
      </w:r>
      <w:r w:rsidRPr="006E03D4">
        <w:t>701</w:t>
      </w:r>
      <w:r>
        <w:noBreakHyphen/>
      </w:r>
      <w:r w:rsidRPr="006E03D4">
        <w:t>55(6)</w:t>
      </w:r>
      <w:bookmarkEnd w:id="43"/>
    </w:p>
    <w:p w:rsidR="00832DA0" w:rsidRPr="006E03D4" w:rsidRDefault="00832DA0" w:rsidP="00832DA0">
      <w:pPr>
        <w:pStyle w:val="subsection"/>
      </w:pPr>
      <w:r w:rsidRPr="006E03D4">
        <w:tab/>
        <w:t>(1)</w:t>
      </w:r>
      <w:r w:rsidRPr="006E03D4">
        <w:tab/>
      </w:r>
      <w:r>
        <w:t>Subsection (</w:t>
      </w:r>
      <w:r w:rsidRPr="006E03D4">
        <w:t xml:space="preserve">2) applies in relation to each asset that would be an asset of an entity at the time (the </w:t>
      </w:r>
      <w:r w:rsidRPr="006E03D4">
        <w:rPr>
          <w:b/>
          <w:i/>
        </w:rPr>
        <w:t>joining time</w:t>
      </w:r>
      <w:r w:rsidRPr="006E03D4">
        <w:t xml:space="preserve">) it becomes a </w:t>
      </w:r>
      <w:r w:rsidRPr="006E03D4">
        <w:rPr>
          <w:position w:val="6"/>
          <w:sz w:val="16"/>
        </w:rPr>
        <w:t>*</w:t>
      </w:r>
      <w:r w:rsidRPr="006E03D4">
        <w:t xml:space="preserve">subsidiary member of a </w:t>
      </w:r>
      <w:r w:rsidRPr="006E03D4">
        <w:rPr>
          <w:position w:val="6"/>
          <w:sz w:val="16"/>
        </w:rPr>
        <w:t>*</w:t>
      </w:r>
      <w:r w:rsidRPr="006E03D4">
        <w:t>consolidated group, assuming that subsection</w:t>
      </w:r>
      <w:r>
        <w:t> </w:t>
      </w:r>
      <w:r w:rsidRPr="006E03D4">
        <w:t>701</w:t>
      </w:r>
      <w:r>
        <w:noBreakHyphen/>
      </w:r>
      <w:r w:rsidRPr="006E03D4">
        <w:t>1(1) (the single entity rule) did not apply.</w:t>
      </w:r>
    </w:p>
    <w:p w:rsidR="00832DA0" w:rsidRPr="006E03D4" w:rsidRDefault="00832DA0" w:rsidP="00832DA0">
      <w:pPr>
        <w:pStyle w:val="subsection"/>
      </w:pPr>
      <w:r w:rsidRPr="006E03D4">
        <w:tab/>
        <w:t>(1A)</w:t>
      </w:r>
      <w:r w:rsidRPr="006E03D4">
        <w:tab/>
      </w:r>
      <w:r>
        <w:t>Subsection (</w:t>
      </w:r>
      <w:r w:rsidRPr="006E03D4">
        <w:t>2) applies only to the extent necessary for the purposes of subsection</w:t>
      </w:r>
      <w:r>
        <w:t> </w:t>
      </w:r>
      <w:r w:rsidRPr="006E03D4">
        <w:t>701</w:t>
      </w:r>
      <w:r>
        <w:noBreakHyphen/>
      </w:r>
      <w:r w:rsidRPr="006E03D4">
        <w:t>55(6) to determine whether a provision of this Act is to apply in relation to each of those assets on and after the joining time.</w:t>
      </w:r>
    </w:p>
    <w:p w:rsidR="00832DA0" w:rsidRPr="006E03D4" w:rsidRDefault="00832DA0" w:rsidP="00832DA0">
      <w:pPr>
        <w:pStyle w:val="subsection"/>
      </w:pPr>
      <w:r w:rsidRPr="006E03D4">
        <w:tab/>
        <w:t>(1B)</w:t>
      </w:r>
      <w:r w:rsidRPr="006E03D4">
        <w:tab/>
      </w:r>
      <w:r>
        <w:t>Subsection (</w:t>
      </w:r>
      <w:r w:rsidRPr="006E03D4">
        <w:t>2) applies despite section</w:t>
      </w:r>
      <w:r>
        <w:t> </w:t>
      </w:r>
      <w:r w:rsidRPr="006E03D4">
        <w:t>701</w:t>
      </w:r>
      <w:r>
        <w:noBreakHyphen/>
      </w:r>
      <w:r w:rsidRPr="006E03D4">
        <w:t>5 (the entry history rule).</w:t>
      </w:r>
    </w:p>
    <w:p w:rsidR="00832DA0" w:rsidRPr="006E03D4" w:rsidRDefault="00832DA0" w:rsidP="00832DA0">
      <w:pPr>
        <w:pStyle w:val="subsection"/>
      </w:pPr>
      <w:r w:rsidRPr="006E03D4">
        <w:tab/>
        <w:t>(2)</w:t>
      </w:r>
      <w:r w:rsidRPr="006E03D4">
        <w:tab/>
        <w:t xml:space="preserve">Treat the </w:t>
      </w:r>
      <w:r w:rsidRPr="006E03D4">
        <w:rPr>
          <w:position w:val="6"/>
          <w:sz w:val="16"/>
        </w:rPr>
        <w:t>*</w:t>
      </w:r>
      <w:r w:rsidRPr="006E03D4">
        <w:t>head company as having acquired each of those assets at the joining time as part of acquiring the business of the joining entity as a going concern.</w:t>
      </w:r>
    </w:p>
    <w:p w:rsidR="00832DA0" w:rsidRPr="006E03D4" w:rsidRDefault="00832DA0" w:rsidP="00832DA0">
      <w:pPr>
        <w:pStyle w:val="SubsectionHead"/>
      </w:pPr>
      <w:r w:rsidRPr="006E03D4">
        <w:t>Certain depreciating assets etc.</w:t>
      </w:r>
    </w:p>
    <w:p w:rsidR="00832DA0" w:rsidRPr="006E03D4" w:rsidRDefault="00832DA0" w:rsidP="00832DA0">
      <w:pPr>
        <w:pStyle w:val="subsection"/>
      </w:pPr>
      <w:r w:rsidRPr="006E03D4">
        <w:tab/>
        <w:t>(3)</w:t>
      </w:r>
      <w:r w:rsidRPr="006E03D4">
        <w:tab/>
        <w:t>Subsection</w:t>
      </w:r>
      <w:r>
        <w:t> </w:t>
      </w:r>
      <w:r w:rsidRPr="006E03D4">
        <w:t>701</w:t>
      </w:r>
      <w:r>
        <w:noBreakHyphen/>
      </w:r>
      <w:r w:rsidRPr="006E03D4">
        <w:t>55(6) does not apply in relation to an asset if any of the following provisions are to apply in relation to the asset:</w:t>
      </w:r>
    </w:p>
    <w:p w:rsidR="00832DA0" w:rsidRPr="006E03D4" w:rsidRDefault="00832DA0" w:rsidP="00832DA0">
      <w:pPr>
        <w:pStyle w:val="paragraph"/>
      </w:pPr>
      <w:r w:rsidRPr="006E03D4">
        <w:tab/>
        <w:t>(a)</w:t>
      </w:r>
      <w:r w:rsidRPr="006E03D4">
        <w:tab/>
        <w:t>Subdivision</w:t>
      </w:r>
      <w:r>
        <w:t> </w:t>
      </w:r>
      <w:r w:rsidRPr="006E03D4">
        <w:t>40</w:t>
      </w:r>
      <w:r>
        <w:noBreakHyphen/>
      </w:r>
      <w:r w:rsidRPr="006E03D4">
        <w:t>F (Primary production depreciating assets);</w:t>
      </w:r>
    </w:p>
    <w:p w:rsidR="00832DA0" w:rsidRPr="006E03D4" w:rsidRDefault="00832DA0" w:rsidP="00832DA0">
      <w:pPr>
        <w:pStyle w:val="paragraph"/>
      </w:pPr>
      <w:r w:rsidRPr="006E03D4">
        <w:tab/>
        <w:t>(b)</w:t>
      </w:r>
      <w:r w:rsidRPr="006E03D4">
        <w:tab/>
        <w:t>Subdivision</w:t>
      </w:r>
      <w:r>
        <w:t> </w:t>
      </w:r>
      <w:r w:rsidRPr="006E03D4">
        <w:t>40</w:t>
      </w:r>
      <w:r>
        <w:noBreakHyphen/>
      </w:r>
      <w:r w:rsidRPr="006E03D4">
        <w:t>G (Capital expenditure of primary producers and other landholders);</w:t>
      </w:r>
    </w:p>
    <w:p w:rsidR="00832DA0" w:rsidRPr="006E03D4" w:rsidRDefault="00832DA0" w:rsidP="00832DA0">
      <w:pPr>
        <w:pStyle w:val="paragraph"/>
      </w:pPr>
      <w:r w:rsidRPr="006E03D4">
        <w:tab/>
        <w:t>(c)</w:t>
      </w:r>
      <w:r w:rsidRPr="006E03D4">
        <w:tab/>
        <w:t>Subdivision</w:t>
      </w:r>
      <w:r>
        <w:t> </w:t>
      </w:r>
      <w:r w:rsidRPr="006E03D4">
        <w:t>40</w:t>
      </w:r>
      <w:r>
        <w:noBreakHyphen/>
      </w:r>
      <w:r w:rsidRPr="006E03D4">
        <w:t>H (Capital expenditure that is immediately deductible);</w:t>
      </w:r>
    </w:p>
    <w:p w:rsidR="00832DA0" w:rsidRPr="006E03D4" w:rsidRDefault="00832DA0" w:rsidP="00832DA0">
      <w:pPr>
        <w:pStyle w:val="paragraph"/>
      </w:pPr>
      <w:r w:rsidRPr="006E03D4">
        <w:tab/>
        <w:t>(d)</w:t>
      </w:r>
      <w:r w:rsidRPr="006E03D4">
        <w:tab/>
        <w:t>Subdivision</w:t>
      </w:r>
      <w:r>
        <w:t> </w:t>
      </w:r>
      <w:r w:rsidRPr="006E03D4">
        <w:t>40</w:t>
      </w:r>
      <w:r>
        <w:noBreakHyphen/>
      </w:r>
      <w:r w:rsidRPr="006E03D4">
        <w:t>I (Capital expenditure that is deductible over time);</w:t>
      </w:r>
    </w:p>
    <w:p w:rsidR="00832DA0" w:rsidRPr="006E03D4" w:rsidRDefault="00832DA0" w:rsidP="00832DA0">
      <w:pPr>
        <w:pStyle w:val="paragraph"/>
      </w:pPr>
      <w:r w:rsidRPr="006E03D4">
        <w:tab/>
        <w:t>(e)</w:t>
      </w:r>
      <w:r w:rsidRPr="006E03D4">
        <w:tab/>
        <w:t>Subdivision</w:t>
      </w:r>
      <w:r>
        <w:t> </w:t>
      </w:r>
      <w:r w:rsidRPr="006E03D4">
        <w:t>40</w:t>
      </w:r>
      <w:r>
        <w:noBreakHyphen/>
      </w:r>
      <w:r w:rsidRPr="006E03D4">
        <w:t>J (Capital expenditure for the establishment of trees in carbon sink forests);</w:t>
      </w:r>
    </w:p>
    <w:p w:rsidR="00832DA0" w:rsidRPr="006E03D4" w:rsidRDefault="00832DA0" w:rsidP="00832DA0">
      <w:pPr>
        <w:pStyle w:val="paragraph"/>
      </w:pPr>
      <w:r w:rsidRPr="006E03D4">
        <w:tab/>
        <w:t>(f)</w:t>
      </w:r>
      <w:r w:rsidRPr="006E03D4">
        <w:tab/>
        <w:t>Division</w:t>
      </w:r>
      <w:r>
        <w:t> </w:t>
      </w:r>
      <w:r w:rsidRPr="006E03D4">
        <w:t>41 (Additional deduction for certain new business investment);</w:t>
      </w:r>
    </w:p>
    <w:p w:rsidR="00832DA0" w:rsidRPr="006E03D4" w:rsidRDefault="00832DA0" w:rsidP="00832DA0">
      <w:pPr>
        <w:pStyle w:val="paragraph"/>
      </w:pPr>
      <w:r w:rsidRPr="006E03D4">
        <w:tab/>
        <w:t>(g)</w:t>
      </w:r>
      <w:r w:rsidRPr="006E03D4">
        <w:tab/>
        <w:t>Division</w:t>
      </w:r>
      <w:r>
        <w:t> </w:t>
      </w:r>
      <w:r w:rsidRPr="006E03D4">
        <w:t>43 (Deductions for capital works).</w:t>
      </w:r>
    </w:p>
    <w:p w:rsidR="00832DA0" w:rsidRPr="006E03D4" w:rsidRDefault="00832DA0" w:rsidP="00832DA0">
      <w:pPr>
        <w:pStyle w:val="ActHead5"/>
      </w:pPr>
      <w:bookmarkStart w:id="44" w:name="_Toc390698579"/>
      <w:r w:rsidRPr="006E03D4">
        <w:rPr>
          <w:rStyle w:val="CharSectno"/>
        </w:rPr>
        <w:lastRenderedPageBreak/>
        <w:t>701</w:t>
      </w:r>
      <w:r>
        <w:rPr>
          <w:rStyle w:val="CharSectno"/>
        </w:rPr>
        <w:noBreakHyphen/>
      </w:r>
      <w:r w:rsidRPr="006E03D4">
        <w:rPr>
          <w:rStyle w:val="CharSectno"/>
        </w:rPr>
        <w:t>58</w:t>
      </w:r>
      <w:r w:rsidRPr="006E03D4">
        <w:t xml:space="preserve">  Effect of setting the tax cost of an asset that the head company does not hold under the single entity rule</w:t>
      </w:r>
      <w:bookmarkEnd w:id="44"/>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tax cost of an asset was set at the time (the </w:t>
      </w:r>
      <w:r w:rsidRPr="006E03D4">
        <w:rPr>
          <w:b/>
          <w:i/>
        </w:rPr>
        <w:t>joining time</w:t>
      </w:r>
      <w:r w:rsidRPr="006E03D4">
        <w:t xml:space="preserve">) an entity became a </w:t>
      </w:r>
      <w:r w:rsidRPr="006E03D4">
        <w:rPr>
          <w:position w:val="6"/>
          <w:sz w:val="16"/>
        </w:rPr>
        <w:t>*</w:t>
      </w:r>
      <w:r w:rsidRPr="006E03D4">
        <w:t xml:space="preserve">subsidiary member of a </w:t>
      </w:r>
      <w:r w:rsidRPr="006E03D4">
        <w:rPr>
          <w:position w:val="6"/>
          <w:sz w:val="16"/>
        </w:rPr>
        <w:t>*</w:t>
      </w:r>
      <w:r w:rsidRPr="006E03D4">
        <w:t xml:space="preserve">consolidated group, at the asset’s </w:t>
      </w:r>
      <w:r w:rsidRPr="006E03D4">
        <w:rPr>
          <w:position w:val="6"/>
          <w:sz w:val="16"/>
        </w:rPr>
        <w:t>*</w:t>
      </w:r>
      <w:r w:rsidRPr="006E03D4">
        <w:t>tax cost setting amount; and</w:t>
      </w:r>
    </w:p>
    <w:p w:rsidR="00832DA0" w:rsidRPr="006E03D4" w:rsidRDefault="00832DA0" w:rsidP="00832DA0">
      <w:pPr>
        <w:pStyle w:val="paragraph"/>
      </w:pPr>
      <w:r w:rsidRPr="006E03D4">
        <w:tab/>
        <w:t>(b)</w:t>
      </w:r>
      <w:r w:rsidRPr="006E03D4">
        <w:tab/>
        <w:t xml:space="preserve">ignoring the operation of </w:t>
      </w:r>
      <w:r w:rsidRPr="006E03D4">
        <w:rPr>
          <w:color w:val="000000"/>
        </w:rPr>
        <w:t>subsection</w:t>
      </w:r>
      <w:r>
        <w:rPr>
          <w:color w:val="000000"/>
        </w:rPr>
        <w:t> </w:t>
      </w:r>
      <w:r w:rsidRPr="006E03D4">
        <w:rPr>
          <w:color w:val="000000"/>
        </w:rPr>
        <w:t>701</w:t>
      </w:r>
      <w:r>
        <w:rPr>
          <w:color w:val="000000"/>
        </w:rPr>
        <w:noBreakHyphen/>
      </w:r>
      <w:r w:rsidRPr="006E03D4">
        <w:rPr>
          <w:color w:val="000000"/>
        </w:rPr>
        <w:t>1(1) (the single entity rule), the entity held</w:t>
      </w:r>
      <w:r w:rsidRPr="006E03D4">
        <w:t xml:space="preserve"> the asset at the joining time; and</w:t>
      </w:r>
    </w:p>
    <w:p w:rsidR="00832DA0" w:rsidRPr="006E03D4" w:rsidRDefault="00832DA0" w:rsidP="00832DA0">
      <w:pPr>
        <w:pStyle w:val="paragraph"/>
        <w:rPr>
          <w:color w:val="000000"/>
        </w:rPr>
      </w:pPr>
      <w:r w:rsidRPr="006E03D4">
        <w:tab/>
        <w:t>(c)</w:t>
      </w:r>
      <w:r w:rsidRPr="006E03D4">
        <w:tab/>
        <w:t xml:space="preserve">taking into account the operation of </w:t>
      </w:r>
      <w:r w:rsidRPr="006E03D4">
        <w:rPr>
          <w:color w:val="000000"/>
        </w:rPr>
        <w:t>subsection</w:t>
      </w:r>
      <w:r>
        <w:rPr>
          <w:color w:val="000000"/>
        </w:rPr>
        <w:t> </w:t>
      </w:r>
      <w:r w:rsidRPr="006E03D4">
        <w:rPr>
          <w:color w:val="000000"/>
        </w:rPr>
        <w:t>701</w:t>
      </w:r>
      <w:r>
        <w:rPr>
          <w:color w:val="000000"/>
        </w:rPr>
        <w:noBreakHyphen/>
      </w:r>
      <w:r w:rsidRPr="006E03D4">
        <w:rPr>
          <w:color w:val="000000"/>
        </w:rPr>
        <w:t xml:space="preserve">1(1) (the single entity rule), the </w:t>
      </w:r>
      <w:r w:rsidRPr="006E03D4">
        <w:rPr>
          <w:color w:val="000000"/>
          <w:position w:val="6"/>
          <w:sz w:val="16"/>
        </w:rPr>
        <w:t>*</w:t>
      </w:r>
      <w:r w:rsidRPr="006E03D4">
        <w:rPr>
          <w:color w:val="000000"/>
        </w:rPr>
        <w:t xml:space="preserve">head company of the group did </w:t>
      </w:r>
      <w:r w:rsidRPr="006E03D4">
        <w:rPr>
          <w:i/>
          <w:color w:val="000000"/>
        </w:rPr>
        <w:t>not</w:t>
      </w:r>
      <w:r w:rsidRPr="006E03D4">
        <w:rPr>
          <w:color w:val="000000"/>
        </w:rPr>
        <w:t xml:space="preserve"> hold the asset at the joining time.</w:t>
      </w:r>
    </w:p>
    <w:p w:rsidR="00832DA0" w:rsidRPr="006E03D4" w:rsidRDefault="00832DA0" w:rsidP="00832DA0">
      <w:pPr>
        <w:pStyle w:val="notetext"/>
      </w:pPr>
      <w:r w:rsidRPr="006E03D4">
        <w:t>Example:</w:t>
      </w:r>
      <w:r w:rsidRPr="006E03D4">
        <w:tab/>
        <w:t>A debt owed by a member of the group to the joining entity at the joining time.</w:t>
      </w:r>
    </w:p>
    <w:p w:rsidR="00832DA0" w:rsidRPr="006E03D4" w:rsidRDefault="00832DA0" w:rsidP="00832DA0">
      <w:pPr>
        <w:pStyle w:val="subsection"/>
      </w:pPr>
      <w:r w:rsidRPr="006E03D4">
        <w:tab/>
        <w:t>(2)</w:t>
      </w:r>
      <w:r w:rsidRPr="006E03D4">
        <w:tab/>
        <w:t xml:space="preserve">To avoid doubt, the asset’s </w:t>
      </w:r>
      <w:r w:rsidRPr="006E03D4">
        <w:rPr>
          <w:position w:val="6"/>
          <w:sz w:val="16"/>
        </w:rPr>
        <w:t>*</w:t>
      </w:r>
      <w:r w:rsidRPr="006E03D4">
        <w:t xml:space="preserve">tax cost setting amount mentioned in </w:t>
      </w:r>
      <w:r>
        <w:t>paragraph (</w:t>
      </w:r>
      <w:r w:rsidRPr="006E03D4">
        <w:t>1)(a) is not to be taken into account in applying the provisions mentioned in subsections</w:t>
      </w:r>
      <w:r>
        <w:t> </w:t>
      </w:r>
      <w:r w:rsidRPr="006E03D4">
        <w:t>701</w:t>
      </w:r>
      <w:r>
        <w:noBreakHyphen/>
      </w:r>
      <w:r w:rsidRPr="006E03D4">
        <w:t>55(2), (3) (3A),, (4), (5), (5A), (5C), (5D) and (6) in relation to the asset at and after the joining time.</w:t>
      </w:r>
    </w:p>
    <w:p w:rsidR="00832DA0" w:rsidRPr="006E03D4" w:rsidRDefault="00832DA0" w:rsidP="00832DA0">
      <w:pPr>
        <w:pStyle w:val="ActHead5"/>
      </w:pPr>
      <w:bookmarkStart w:id="45" w:name="_Toc390698580"/>
      <w:r w:rsidRPr="006E03D4">
        <w:rPr>
          <w:rStyle w:val="CharSectno"/>
        </w:rPr>
        <w:t>701</w:t>
      </w:r>
      <w:r>
        <w:rPr>
          <w:rStyle w:val="CharSectno"/>
        </w:rPr>
        <w:noBreakHyphen/>
      </w:r>
      <w:r w:rsidRPr="006E03D4">
        <w:rPr>
          <w:rStyle w:val="CharSectno"/>
        </w:rPr>
        <w:t>60</w:t>
      </w:r>
      <w:r w:rsidRPr="006E03D4">
        <w:t xml:space="preserve">  Tax cost setting amount</w:t>
      </w:r>
      <w:bookmarkEnd w:id="45"/>
    </w:p>
    <w:p w:rsidR="00832DA0" w:rsidRPr="006E03D4" w:rsidRDefault="00832DA0" w:rsidP="00832DA0">
      <w:pPr>
        <w:pStyle w:val="subsection"/>
        <w:keepNext/>
        <w:keepLines/>
      </w:pPr>
      <w:r w:rsidRPr="006E03D4">
        <w:tab/>
      </w:r>
      <w:r w:rsidRPr="006E03D4">
        <w:tab/>
        <w:t xml:space="preserve">The asset’s </w:t>
      </w:r>
      <w:r w:rsidRPr="006E03D4">
        <w:rPr>
          <w:b/>
          <w:i/>
        </w:rPr>
        <w:t>tax cost setting amount</w:t>
      </w:r>
      <w:r w:rsidRPr="006E03D4">
        <w:t xml:space="preserve"> is worked out using this table.</w:t>
      </w:r>
    </w:p>
    <w:p w:rsidR="00832DA0" w:rsidRPr="006E03D4"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6E03D4" w:rsidTr="00C968AA">
        <w:trPr>
          <w:cantSplit/>
          <w:tblHeader/>
        </w:trPr>
        <w:tc>
          <w:tcPr>
            <w:tcW w:w="7092" w:type="dxa"/>
            <w:gridSpan w:val="3"/>
            <w:tcBorders>
              <w:top w:val="single" w:sz="12" w:space="0" w:color="auto"/>
              <w:bottom w:val="single" w:sz="6" w:space="0" w:color="auto"/>
            </w:tcBorders>
          </w:tcPr>
          <w:p w:rsidR="00832DA0" w:rsidRPr="006E03D4" w:rsidRDefault="00832DA0" w:rsidP="00C968AA">
            <w:pPr>
              <w:pStyle w:val="Tabletext"/>
              <w:rPr>
                <w:b/>
              </w:rPr>
            </w:pPr>
            <w:r w:rsidRPr="006E03D4">
              <w:rPr>
                <w:b/>
              </w:rPr>
              <w:t>Tax cost setting amount</w:t>
            </w:r>
          </w:p>
        </w:tc>
      </w:tr>
      <w:tr w:rsidR="00832DA0" w:rsidRPr="006E03D4" w:rsidTr="00C968AA">
        <w:trPr>
          <w:tblHeader/>
        </w:trPr>
        <w:tc>
          <w:tcPr>
            <w:tcW w:w="714" w:type="dxa"/>
            <w:tcBorders>
              <w:top w:val="single" w:sz="6" w:space="0" w:color="auto"/>
              <w:bottom w:val="single" w:sz="12" w:space="0" w:color="auto"/>
            </w:tcBorders>
          </w:tcPr>
          <w:p w:rsidR="00832DA0" w:rsidRPr="006E03D4" w:rsidRDefault="00832DA0" w:rsidP="00C968AA">
            <w:pPr>
              <w:pStyle w:val="Tabletext"/>
              <w:rPr>
                <w:b/>
              </w:rPr>
            </w:pPr>
            <w:r w:rsidRPr="006E03D4">
              <w:rPr>
                <w:b/>
              </w:rPr>
              <w:t>Item</w:t>
            </w:r>
          </w:p>
        </w:tc>
        <w:tc>
          <w:tcPr>
            <w:tcW w:w="3189" w:type="dxa"/>
            <w:tcBorders>
              <w:top w:val="single" w:sz="6" w:space="0" w:color="auto"/>
              <w:bottom w:val="single" w:sz="12" w:space="0" w:color="auto"/>
            </w:tcBorders>
          </w:tcPr>
          <w:p w:rsidR="00832DA0" w:rsidRPr="006E03D4" w:rsidRDefault="00832DA0" w:rsidP="00C968AA">
            <w:pPr>
              <w:pStyle w:val="Tabletext"/>
              <w:rPr>
                <w:b/>
              </w:rPr>
            </w:pPr>
            <w:r w:rsidRPr="006E03D4">
              <w:rPr>
                <w:b/>
              </w:rPr>
              <w:t>If the asset’s tax cost is set by:</w:t>
            </w:r>
          </w:p>
        </w:tc>
        <w:tc>
          <w:tcPr>
            <w:tcW w:w="3189" w:type="dxa"/>
            <w:tcBorders>
              <w:top w:val="single" w:sz="6" w:space="0" w:color="auto"/>
              <w:bottom w:val="single" w:sz="12" w:space="0" w:color="auto"/>
            </w:tcBorders>
          </w:tcPr>
          <w:p w:rsidR="00832DA0" w:rsidRPr="006E03D4" w:rsidRDefault="00832DA0" w:rsidP="00C968AA">
            <w:pPr>
              <w:pStyle w:val="Tabletext"/>
              <w:rPr>
                <w:b/>
              </w:rPr>
            </w:pPr>
            <w:r w:rsidRPr="006E03D4">
              <w:rPr>
                <w:b/>
              </w:rPr>
              <w:t>The asset’s tax cost setting amount is:</w:t>
            </w:r>
          </w:p>
        </w:tc>
      </w:tr>
      <w:tr w:rsidR="00832DA0" w:rsidRPr="006E03D4" w:rsidTr="00C968AA">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318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701</w:t>
            </w:r>
            <w:r>
              <w:noBreakHyphen/>
            </w:r>
            <w:r w:rsidRPr="006E03D4">
              <w:t>10 (Cost to head company of assets of joining entity)</w:t>
            </w:r>
          </w:p>
        </w:tc>
        <w:tc>
          <w:tcPr>
            <w:tcW w:w="318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amount worked out in accordance with Division</w:t>
            </w:r>
            <w:r>
              <w:t> </w:t>
            </w:r>
            <w:r w:rsidRPr="006E03D4">
              <w:t>705</w:t>
            </w:r>
          </w:p>
        </w:tc>
      </w:tr>
      <w:tr w:rsidR="00832DA0" w:rsidRPr="006E03D4" w:rsidTr="00C968AA">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318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701</w:t>
            </w:r>
            <w:r>
              <w:noBreakHyphen/>
            </w:r>
            <w:r w:rsidRPr="006E03D4">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amount worked out in accordance with section</w:t>
            </w:r>
            <w:r>
              <w:t> </w:t>
            </w:r>
            <w:r w:rsidRPr="006E03D4">
              <w:t>711</w:t>
            </w:r>
            <w:r>
              <w:noBreakHyphen/>
            </w:r>
            <w:r w:rsidRPr="006E03D4">
              <w:t>15 or 711</w:t>
            </w:r>
            <w:r>
              <w:noBreakHyphen/>
            </w:r>
            <w:r w:rsidRPr="006E03D4">
              <w:t>55</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lastRenderedPageBreak/>
              <w:t>3</w:t>
            </w:r>
          </w:p>
        </w:tc>
        <w:tc>
          <w:tcPr>
            <w:tcW w:w="318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701</w:t>
            </w:r>
            <w:r>
              <w:noBreakHyphen/>
            </w:r>
            <w:r w:rsidRPr="006E03D4">
              <w:t>20 (Cost to head company of assets consisting of certain liabilities owed by entity that leaves group) or section</w:t>
            </w:r>
            <w:r>
              <w:t> </w:t>
            </w:r>
            <w:r w:rsidRPr="006E03D4">
              <w:t>701</w:t>
            </w:r>
            <w:r>
              <w:noBreakHyphen/>
            </w:r>
            <w:r w:rsidRPr="006E03D4">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market value of the asset</w:t>
            </w:r>
          </w:p>
        </w:tc>
      </w:tr>
      <w:tr w:rsidR="00832DA0" w:rsidRPr="006E03D4" w:rsidTr="00C968AA">
        <w:tc>
          <w:tcPr>
            <w:tcW w:w="714" w:type="dxa"/>
            <w:tcBorders>
              <w:top w:val="single" w:sz="2" w:space="0" w:color="auto"/>
              <w:bottom w:val="single" w:sz="12" w:space="0" w:color="auto"/>
            </w:tcBorders>
          </w:tcPr>
          <w:p w:rsidR="00832DA0" w:rsidRPr="006E03D4" w:rsidRDefault="00832DA0" w:rsidP="00C968AA">
            <w:pPr>
              <w:pStyle w:val="Tabletext"/>
            </w:pPr>
            <w:r w:rsidRPr="006E03D4">
              <w:t>4</w:t>
            </w:r>
          </w:p>
        </w:tc>
        <w:tc>
          <w:tcPr>
            <w:tcW w:w="3189" w:type="dxa"/>
            <w:tcBorders>
              <w:top w:val="single" w:sz="2" w:space="0" w:color="auto"/>
              <w:bottom w:val="single" w:sz="12" w:space="0" w:color="auto"/>
            </w:tcBorders>
          </w:tcPr>
          <w:p w:rsidR="00832DA0" w:rsidRPr="006E03D4" w:rsidRDefault="00832DA0" w:rsidP="00C968AA">
            <w:pPr>
              <w:pStyle w:val="Tabletext"/>
            </w:pPr>
            <w:r w:rsidRPr="006E03D4">
              <w:t>section</w:t>
            </w:r>
            <w:r>
              <w:t> </w:t>
            </w:r>
            <w:r w:rsidRPr="006E03D4">
              <w:t>701</w:t>
            </w:r>
            <w:r>
              <w:noBreakHyphen/>
            </w:r>
            <w:r w:rsidRPr="006E03D4">
              <w:t>50 (Cost of certain membership interests of which entity becomes holder on leaving group)</w:t>
            </w:r>
          </w:p>
        </w:tc>
        <w:tc>
          <w:tcPr>
            <w:tcW w:w="3189" w:type="dxa"/>
            <w:tcBorders>
              <w:top w:val="single" w:sz="2" w:space="0" w:color="auto"/>
              <w:bottom w:val="single" w:sz="12" w:space="0" w:color="auto"/>
            </w:tcBorders>
          </w:tcPr>
          <w:p w:rsidR="00832DA0" w:rsidRPr="006E03D4" w:rsidRDefault="00832DA0" w:rsidP="00C968AA">
            <w:pPr>
              <w:pStyle w:val="Tabletext"/>
            </w:pPr>
            <w:r w:rsidRPr="006E03D4">
              <w:t>the amount worked out in accordance with section</w:t>
            </w:r>
            <w:r>
              <w:t> </w:t>
            </w:r>
            <w:r w:rsidRPr="006E03D4">
              <w:t>711</w:t>
            </w:r>
            <w:r>
              <w:noBreakHyphen/>
            </w:r>
            <w:r w:rsidRPr="006E03D4">
              <w:t>55</w:t>
            </w:r>
          </w:p>
        </w:tc>
      </w:tr>
    </w:tbl>
    <w:p w:rsidR="00832DA0" w:rsidRPr="006E03D4" w:rsidRDefault="00832DA0" w:rsidP="00832DA0">
      <w:pPr>
        <w:pStyle w:val="notetext"/>
      </w:pPr>
      <w:r w:rsidRPr="006E03D4">
        <w:t>Note 1:</w:t>
      </w:r>
      <w:r w:rsidRPr="006E03D4">
        <w:tab/>
        <w:t>The tax cost setting amount of certain interests in partnership assets is worked out under Subdivision</w:t>
      </w:r>
      <w:r>
        <w:t> </w:t>
      </w:r>
      <w:r w:rsidRPr="006E03D4">
        <w:t>713</w:t>
      </w:r>
      <w:r>
        <w:noBreakHyphen/>
      </w:r>
      <w:r w:rsidRPr="006E03D4">
        <w:t>E.</w:t>
      </w:r>
    </w:p>
    <w:p w:rsidR="00832DA0" w:rsidRPr="006E03D4" w:rsidRDefault="00832DA0" w:rsidP="00832DA0">
      <w:pPr>
        <w:pStyle w:val="notetext"/>
      </w:pPr>
      <w:r w:rsidRPr="006E03D4">
        <w:t>Note 2:</w:t>
      </w:r>
      <w:r w:rsidRPr="006E03D4">
        <w:tab/>
        <w:t>The tax cost setting amount of certain assets of a life insurance company is worked out under Subdivision</w:t>
      </w:r>
      <w:r>
        <w:t> </w:t>
      </w:r>
      <w:r w:rsidRPr="006E03D4">
        <w:t>713</w:t>
      </w:r>
      <w:r>
        <w:noBreakHyphen/>
      </w:r>
      <w:r w:rsidRPr="006E03D4">
        <w:t>L.</w:t>
      </w:r>
    </w:p>
    <w:p w:rsidR="00832DA0" w:rsidRPr="006E03D4" w:rsidRDefault="00832DA0" w:rsidP="00832DA0">
      <w:pPr>
        <w:pStyle w:val="ActHead5"/>
      </w:pPr>
      <w:bookmarkStart w:id="46" w:name="_Toc390698581"/>
      <w:r w:rsidRPr="006E03D4">
        <w:rPr>
          <w:rStyle w:val="CharSectno"/>
        </w:rPr>
        <w:t>701</w:t>
      </w:r>
      <w:r>
        <w:rPr>
          <w:rStyle w:val="CharSectno"/>
        </w:rPr>
        <w:noBreakHyphen/>
      </w:r>
      <w:r w:rsidRPr="006E03D4">
        <w:rPr>
          <w:rStyle w:val="CharSectno"/>
        </w:rPr>
        <w:t>61</w:t>
      </w:r>
      <w:r w:rsidRPr="006E03D4">
        <w:t xml:space="preserve">  Assets in relation to Division</w:t>
      </w:r>
      <w:r>
        <w:t> </w:t>
      </w:r>
      <w:r w:rsidRPr="006E03D4">
        <w:t>230 financial arrangement—head company’s assessable income or deduction</w:t>
      </w:r>
      <w:bookmarkEnd w:id="46"/>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paragraph</w:t>
      </w:r>
      <w:r>
        <w:t> </w:t>
      </w:r>
      <w:r w:rsidRPr="006E03D4">
        <w:t>701</w:t>
      </w:r>
      <w:r>
        <w:noBreakHyphen/>
      </w:r>
      <w:r w:rsidRPr="006E03D4">
        <w:t>55(5A)(b) applies in relation to one or more assets of the joining entity.</w:t>
      </w:r>
    </w:p>
    <w:p w:rsidR="00832DA0" w:rsidRPr="006E03D4" w:rsidRDefault="00832DA0" w:rsidP="00832DA0">
      <w:pPr>
        <w:pStyle w:val="subsection"/>
      </w:pPr>
      <w:r w:rsidRPr="006E03D4">
        <w:tab/>
        <w:t>(2)</w:t>
      </w:r>
      <w:r w:rsidRPr="006E03D4">
        <w:tab/>
        <w:t xml:space="preserve">Work out if the total of the </w:t>
      </w:r>
      <w:r w:rsidRPr="006E03D4">
        <w:rPr>
          <w:position w:val="6"/>
          <w:sz w:val="16"/>
        </w:rPr>
        <w:t>*</w:t>
      </w:r>
      <w:r w:rsidRPr="006E03D4">
        <w:t>Division</w:t>
      </w:r>
      <w:r>
        <w:t> </w:t>
      </w:r>
      <w:r w:rsidRPr="006E03D4">
        <w:t xml:space="preserve">230 starting values for those assets exceeds or falls short of the total of their </w:t>
      </w:r>
      <w:r w:rsidRPr="006E03D4">
        <w:rPr>
          <w:position w:val="6"/>
          <w:sz w:val="16"/>
        </w:rPr>
        <w:t>*</w:t>
      </w:r>
      <w:r w:rsidRPr="006E03D4">
        <w:t>tax cost setting amounts.</w:t>
      </w:r>
    </w:p>
    <w:p w:rsidR="00832DA0" w:rsidRPr="006E03D4" w:rsidRDefault="00832DA0" w:rsidP="00832DA0">
      <w:pPr>
        <w:pStyle w:val="subsection"/>
      </w:pPr>
      <w:r w:rsidRPr="006E03D4">
        <w:tab/>
        <w:t>(3)</w:t>
      </w:r>
      <w:r w:rsidRPr="006E03D4">
        <w:tab/>
        <w:t xml:space="preserve">If there is an excess, an amount equal to 25% of that excess is included in the </w:t>
      </w:r>
      <w:r w:rsidRPr="006E03D4">
        <w:rPr>
          <w:position w:val="6"/>
          <w:sz w:val="16"/>
        </w:rPr>
        <w:t>*</w:t>
      </w:r>
      <w:r w:rsidRPr="006E03D4">
        <w:t>head company’s assessable income for:</w:t>
      </w:r>
    </w:p>
    <w:p w:rsidR="00832DA0" w:rsidRPr="006E03D4" w:rsidRDefault="00832DA0" w:rsidP="00832DA0">
      <w:pPr>
        <w:pStyle w:val="paragraph"/>
      </w:pPr>
      <w:r w:rsidRPr="006E03D4">
        <w:tab/>
        <w:t>(a)</w:t>
      </w:r>
      <w:r w:rsidRPr="006E03D4">
        <w:tab/>
        <w:t>the income year in which the particular time mentioned in subsection</w:t>
      </w:r>
      <w:r>
        <w:t> </w:t>
      </w:r>
      <w:r w:rsidRPr="006E03D4">
        <w:t>701</w:t>
      </w:r>
      <w:r>
        <w:noBreakHyphen/>
      </w:r>
      <w:r w:rsidRPr="006E03D4">
        <w:t>55(5A) occurs; and</w:t>
      </w:r>
    </w:p>
    <w:p w:rsidR="00832DA0" w:rsidRPr="006E03D4" w:rsidRDefault="00832DA0" w:rsidP="00832DA0">
      <w:pPr>
        <w:pStyle w:val="paragraph"/>
      </w:pPr>
      <w:r w:rsidRPr="006E03D4">
        <w:tab/>
        <w:t>(b)</w:t>
      </w:r>
      <w:r w:rsidRPr="006E03D4">
        <w:tab/>
        <w:t>each of the 3 subsequent income years.</w:t>
      </w:r>
    </w:p>
    <w:p w:rsidR="00832DA0" w:rsidRPr="006E03D4" w:rsidRDefault="00832DA0" w:rsidP="00832DA0">
      <w:pPr>
        <w:pStyle w:val="subsection"/>
        <w:keepNext/>
        <w:keepLines/>
      </w:pPr>
      <w:r w:rsidRPr="006E03D4">
        <w:lastRenderedPageBreak/>
        <w:tab/>
        <w:t>(4)</w:t>
      </w:r>
      <w:r w:rsidRPr="006E03D4">
        <w:tab/>
        <w:t xml:space="preserve">If there is a shortfall, the </w:t>
      </w:r>
      <w:r w:rsidRPr="006E03D4">
        <w:rPr>
          <w:position w:val="6"/>
          <w:sz w:val="16"/>
        </w:rPr>
        <w:t>*</w:t>
      </w:r>
      <w:r w:rsidRPr="006E03D4">
        <w:t>head company is entitled to a deduction equal to 25% of that shortfall for:</w:t>
      </w:r>
    </w:p>
    <w:p w:rsidR="00832DA0" w:rsidRPr="006E03D4" w:rsidRDefault="00832DA0" w:rsidP="00832DA0">
      <w:pPr>
        <w:pStyle w:val="paragraph"/>
      </w:pPr>
      <w:r w:rsidRPr="006E03D4">
        <w:tab/>
        <w:t>(a)</w:t>
      </w:r>
      <w:r w:rsidRPr="006E03D4">
        <w:tab/>
        <w:t>the income year in which the particular time mentioned in subsection</w:t>
      </w:r>
      <w:r>
        <w:t> </w:t>
      </w:r>
      <w:r w:rsidRPr="006E03D4">
        <w:t>701</w:t>
      </w:r>
      <w:r>
        <w:noBreakHyphen/>
      </w:r>
      <w:r w:rsidRPr="006E03D4">
        <w:t>55(5A) occurs; and</w:t>
      </w:r>
    </w:p>
    <w:p w:rsidR="00832DA0" w:rsidRPr="006E03D4" w:rsidRDefault="00832DA0" w:rsidP="00832DA0">
      <w:pPr>
        <w:pStyle w:val="paragraph"/>
      </w:pPr>
      <w:r w:rsidRPr="006E03D4">
        <w:tab/>
        <w:t>(b)</w:t>
      </w:r>
      <w:r w:rsidRPr="006E03D4">
        <w:tab/>
        <w:t>each of the 3 subsequent income years.</w:t>
      </w:r>
    </w:p>
    <w:p w:rsidR="00832DA0" w:rsidRPr="006E03D4" w:rsidRDefault="00832DA0" w:rsidP="00832DA0">
      <w:pPr>
        <w:pStyle w:val="ActHead5"/>
      </w:pPr>
      <w:bookmarkStart w:id="47" w:name="_Toc390698582"/>
      <w:r w:rsidRPr="006E03D4">
        <w:rPr>
          <w:rStyle w:val="CharSectno"/>
        </w:rPr>
        <w:t>701</w:t>
      </w:r>
      <w:r>
        <w:rPr>
          <w:rStyle w:val="CharSectno"/>
        </w:rPr>
        <w:noBreakHyphen/>
      </w:r>
      <w:r w:rsidRPr="006E03D4">
        <w:rPr>
          <w:rStyle w:val="CharSectno"/>
        </w:rPr>
        <w:t>63</w:t>
      </w:r>
      <w:r w:rsidRPr="006E03D4">
        <w:t xml:space="preserve">  </w:t>
      </w:r>
      <w:r w:rsidRPr="006E03D4">
        <w:rPr>
          <w:i/>
        </w:rPr>
        <w:t>Right to future income</w:t>
      </w:r>
      <w:r w:rsidRPr="006E03D4">
        <w:t xml:space="preserve"> and </w:t>
      </w:r>
      <w:r w:rsidRPr="006E03D4">
        <w:rPr>
          <w:i/>
        </w:rPr>
        <w:t>WIP amount asset</w:t>
      </w:r>
      <w:bookmarkEnd w:id="47"/>
    </w:p>
    <w:p w:rsidR="00832DA0" w:rsidRPr="006E03D4" w:rsidRDefault="00832DA0" w:rsidP="00832DA0">
      <w:pPr>
        <w:pStyle w:val="subsection"/>
      </w:pPr>
      <w:r w:rsidRPr="006E03D4">
        <w:tab/>
        <w:t>(5)</w:t>
      </w:r>
      <w:r w:rsidRPr="006E03D4">
        <w:tab/>
        <w:t xml:space="preserve">A </w:t>
      </w:r>
      <w:r w:rsidRPr="006E03D4">
        <w:rPr>
          <w:b/>
          <w:i/>
        </w:rPr>
        <w:t>right to future income</w:t>
      </w:r>
      <w:r w:rsidRPr="006E03D4">
        <w:t xml:space="preserve"> is a valuable right (including a contingent right) to receive an amount if:</w:t>
      </w:r>
    </w:p>
    <w:p w:rsidR="00832DA0" w:rsidRPr="006E03D4" w:rsidRDefault="00832DA0" w:rsidP="00832DA0">
      <w:pPr>
        <w:pStyle w:val="paragraph"/>
      </w:pPr>
      <w:r w:rsidRPr="006E03D4">
        <w:tab/>
        <w:t>(a)</w:t>
      </w:r>
      <w:r w:rsidRPr="006E03D4">
        <w:tab/>
        <w:t>the valuable right forms part of a contract or agreement;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market value of the valuable right (taking into account all the obligations and conditions relating to the right) is greater than nil; and</w:t>
      </w:r>
    </w:p>
    <w:p w:rsidR="00832DA0" w:rsidRPr="006E03D4" w:rsidRDefault="00832DA0" w:rsidP="00832DA0">
      <w:pPr>
        <w:pStyle w:val="paragraph"/>
      </w:pPr>
      <w:r w:rsidRPr="006E03D4">
        <w:tab/>
        <w:t>(c)</w:t>
      </w:r>
      <w:r w:rsidRPr="006E03D4">
        <w:tab/>
        <w:t xml:space="preserve">the valuable right is neither a </w:t>
      </w:r>
      <w:r w:rsidRPr="006E03D4">
        <w:rPr>
          <w:position w:val="6"/>
          <w:sz w:val="16"/>
        </w:rPr>
        <w:t>*</w:t>
      </w:r>
      <w:r w:rsidRPr="006E03D4">
        <w:t>Division</w:t>
      </w:r>
      <w:r>
        <w:t> </w:t>
      </w:r>
      <w:r w:rsidRPr="006E03D4">
        <w:t>230 financial arrangement nor a part of a Division</w:t>
      </w:r>
      <w:r>
        <w:t> </w:t>
      </w:r>
      <w:r w:rsidRPr="006E03D4">
        <w:t>230 financial arrangement; and</w:t>
      </w:r>
    </w:p>
    <w:p w:rsidR="00832DA0" w:rsidRPr="006E03D4" w:rsidRDefault="00832DA0" w:rsidP="00832DA0">
      <w:pPr>
        <w:pStyle w:val="paragraph"/>
      </w:pPr>
      <w:r w:rsidRPr="006E03D4">
        <w:tab/>
        <w:t>(d)</w:t>
      </w:r>
      <w:r w:rsidRPr="006E03D4">
        <w:tab/>
        <w:t>it is reasonable to expect that an amount attributable to the right will be included in the assessable income of any entity at a later time.</w:t>
      </w:r>
    </w:p>
    <w:p w:rsidR="00832DA0" w:rsidRPr="006E03D4" w:rsidRDefault="00832DA0" w:rsidP="00832DA0">
      <w:pPr>
        <w:pStyle w:val="subsection"/>
      </w:pPr>
      <w:r w:rsidRPr="006E03D4">
        <w:rPr>
          <w:b/>
        </w:rPr>
        <w:tab/>
      </w:r>
      <w:r w:rsidRPr="006E03D4">
        <w:t>(6)</w:t>
      </w:r>
      <w:r w:rsidRPr="006E03D4">
        <w:rPr>
          <w:b/>
        </w:rPr>
        <w:tab/>
      </w:r>
      <w:r w:rsidRPr="006E03D4">
        <w:rPr>
          <w:b/>
          <w:i/>
        </w:rPr>
        <w:t>WIP amount asset</w:t>
      </w:r>
      <w:r w:rsidRPr="006E03D4">
        <w:t xml:space="preserve"> means an asset that is in respect of work (but not goods) that has been partially performed by a recipient mentioned in paragraph</w:t>
      </w:r>
      <w:r>
        <w:t> </w:t>
      </w:r>
      <w:r w:rsidRPr="006E03D4">
        <w:t>25</w:t>
      </w:r>
      <w:r>
        <w:noBreakHyphen/>
      </w:r>
      <w:r w:rsidRPr="006E03D4">
        <w:t>95(3)(b) for a third entity but not yet completed to the stage where a recoverable debt has arisen in respect of the completion or partial completion of the work.</w:t>
      </w:r>
    </w:p>
    <w:p w:rsidR="00832DA0" w:rsidRPr="006E03D4" w:rsidRDefault="00832DA0" w:rsidP="00832DA0">
      <w:pPr>
        <w:pStyle w:val="ActHead5"/>
      </w:pPr>
      <w:bookmarkStart w:id="48" w:name="_Toc390698583"/>
      <w:r w:rsidRPr="006E03D4">
        <w:rPr>
          <w:rStyle w:val="CharSectno"/>
        </w:rPr>
        <w:t>701</w:t>
      </w:r>
      <w:r>
        <w:rPr>
          <w:rStyle w:val="CharSectno"/>
        </w:rPr>
        <w:noBreakHyphen/>
      </w:r>
      <w:r w:rsidRPr="006E03D4">
        <w:rPr>
          <w:rStyle w:val="CharSectno"/>
        </w:rPr>
        <w:t>65</w:t>
      </w:r>
      <w:r w:rsidRPr="006E03D4">
        <w:t xml:space="preserve">  Net income and losses for trusts and partnerships</w:t>
      </w:r>
      <w:bookmarkEnd w:id="48"/>
    </w:p>
    <w:p w:rsidR="00832DA0" w:rsidRPr="006E03D4" w:rsidRDefault="00832DA0" w:rsidP="00832DA0">
      <w:pPr>
        <w:pStyle w:val="SubsectionHead"/>
      </w:pPr>
      <w:r w:rsidRPr="006E03D4">
        <w:t>Net income of partnerships and trusts</w:t>
      </w:r>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another provision of this Division applies for the purpose of:</w:t>
      </w:r>
    </w:p>
    <w:p w:rsidR="00832DA0" w:rsidRPr="006E03D4" w:rsidRDefault="00832DA0" w:rsidP="00832DA0">
      <w:pPr>
        <w:pStyle w:val="paragraphsub"/>
      </w:pPr>
      <w:r w:rsidRPr="006E03D4">
        <w:tab/>
        <w:t>(i)</w:t>
      </w:r>
      <w:r w:rsidRPr="006E03D4">
        <w:tab/>
        <w:t>working out the amount of the entity’s liability (if any) for income tax calculated by reference to an income year; or</w:t>
      </w:r>
    </w:p>
    <w:p w:rsidR="00832DA0" w:rsidRPr="006E03D4" w:rsidRDefault="00832DA0" w:rsidP="00832DA0">
      <w:pPr>
        <w:pStyle w:val="paragraphsub"/>
      </w:pPr>
      <w:r w:rsidRPr="006E03D4">
        <w:tab/>
        <w:t>(ii)</w:t>
      </w:r>
      <w:r w:rsidRPr="006E03D4">
        <w:tab/>
        <w:t>working out the amount of the entity’s taxable income for an income year; and</w:t>
      </w:r>
    </w:p>
    <w:p w:rsidR="00832DA0" w:rsidRPr="006E03D4" w:rsidRDefault="00832DA0" w:rsidP="00832DA0">
      <w:pPr>
        <w:pStyle w:val="paragraph"/>
        <w:keepNext/>
        <w:keepLines/>
      </w:pPr>
      <w:r w:rsidRPr="006E03D4">
        <w:lastRenderedPageBreak/>
        <w:tab/>
        <w:t>(b)</w:t>
      </w:r>
      <w:r w:rsidRPr="006E03D4">
        <w:tab/>
        <w:t>the entity is a trust or partnership;</w:t>
      </w:r>
    </w:p>
    <w:p w:rsidR="00832DA0" w:rsidRPr="006E03D4" w:rsidRDefault="00832DA0" w:rsidP="00832DA0">
      <w:pPr>
        <w:pStyle w:val="subsection2"/>
      </w:pPr>
      <w:r w:rsidRPr="006E03D4">
        <w:t xml:space="preserve">the provision instead applies in a corresponding way for the purpose of working out the amount of the entity’s net income, as defined in the </w:t>
      </w:r>
      <w:r w:rsidRPr="006E03D4">
        <w:rPr>
          <w:i/>
        </w:rPr>
        <w:t>Income Tax Assessment Act 1936</w:t>
      </w:r>
      <w:r w:rsidRPr="006E03D4">
        <w:t>, (if any) for the income year.</w:t>
      </w:r>
    </w:p>
    <w:p w:rsidR="00832DA0" w:rsidRPr="006E03D4" w:rsidRDefault="00832DA0" w:rsidP="00832DA0">
      <w:pPr>
        <w:pStyle w:val="notetext"/>
      </w:pPr>
      <w:r w:rsidRPr="006E03D4">
        <w:t>Note:</w:t>
      </w:r>
      <w:r w:rsidRPr="006E03D4">
        <w:tab/>
        <w:t>Subsection</w:t>
      </w:r>
      <w:r>
        <w:t> </w:t>
      </w:r>
      <w:r w:rsidRPr="006E03D4">
        <w:t>701</w:t>
      </w:r>
      <w:r>
        <w:noBreakHyphen/>
      </w:r>
      <w:r w:rsidRPr="006E03D4">
        <w:t>30(3) requires non</w:t>
      </w:r>
      <w:r>
        <w:noBreakHyphen/>
      </w:r>
      <w:r w:rsidRPr="006E03D4">
        <w:t>membership periods mentioned in that subsection to be treated as the start and end of an income year. This section would therefore also apply to those periods.</w:t>
      </w:r>
    </w:p>
    <w:p w:rsidR="00832DA0" w:rsidRPr="006E03D4" w:rsidRDefault="00832DA0" w:rsidP="00832DA0">
      <w:pPr>
        <w:pStyle w:val="SubsectionHead"/>
      </w:pPr>
      <w:r w:rsidRPr="006E03D4">
        <w:t>Partnership losses</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another provision of this Division applies for the purpose of working out the amount of the entity’s loss (if any) of a particular </w:t>
      </w:r>
      <w:r w:rsidRPr="006E03D4">
        <w:rPr>
          <w:position w:val="6"/>
          <w:sz w:val="16"/>
        </w:rPr>
        <w:t>*</w:t>
      </w:r>
      <w:r w:rsidRPr="006E03D4">
        <w:t>sort for an income year; and</w:t>
      </w:r>
    </w:p>
    <w:p w:rsidR="00832DA0" w:rsidRPr="006E03D4" w:rsidRDefault="00832DA0" w:rsidP="00832DA0">
      <w:pPr>
        <w:pStyle w:val="paragraph"/>
        <w:keepNext/>
        <w:keepLines/>
      </w:pPr>
      <w:r w:rsidRPr="006E03D4">
        <w:tab/>
        <w:t>(b)</w:t>
      </w:r>
      <w:r w:rsidRPr="006E03D4">
        <w:tab/>
        <w:t>the entity is a partnership;</w:t>
      </w:r>
    </w:p>
    <w:p w:rsidR="00832DA0" w:rsidRPr="006E03D4" w:rsidRDefault="00832DA0" w:rsidP="00832DA0">
      <w:pPr>
        <w:pStyle w:val="subsection2"/>
      </w:pPr>
      <w:r w:rsidRPr="006E03D4">
        <w:t>the provision instead applies in a corresponding way for the purpose of working out the amount of an entity’s partnership loss, as defined in section</w:t>
      </w:r>
      <w:r>
        <w:t> </w:t>
      </w:r>
      <w:r w:rsidRPr="006E03D4">
        <w:t xml:space="preserve">90 of the </w:t>
      </w:r>
      <w:r w:rsidRPr="006E03D4">
        <w:rPr>
          <w:i/>
        </w:rPr>
        <w:t>Income Tax Assessment Act 1936</w:t>
      </w:r>
      <w:r w:rsidRPr="006E03D4">
        <w:t>, (if any) for the income year.</w:t>
      </w:r>
    </w:p>
    <w:p w:rsidR="00832DA0" w:rsidRPr="006E03D4" w:rsidRDefault="00832DA0" w:rsidP="00832DA0">
      <w:pPr>
        <w:pStyle w:val="notetext"/>
      </w:pPr>
      <w:r w:rsidRPr="006E03D4">
        <w:t>Note:</w:t>
      </w:r>
      <w:r w:rsidRPr="006E03D4">
        <w:tab/>
        <w:t>The provision applies normally to a trust, as it can have a loss of any sort worked out in the same way as a loss of the same sort for an entity of another kind.</w:t>
      </w:r>
    </w:p>
    <w:p w:rsidR="00832DA0" w:rsidRPr="006E03D4" w:rsidRDefault="00832DA0" w:rsidP="00832DA0">
      <w:pPr>
        <w:pStyle w:val="ActHead5"/>
      </w:pPr>
      <w:bookmarkStart w:id="49" w:name="_Toc390698584"/>
      <w:r w:rsidRPr="006E03D4">
        <w:rPr>
          <w:rStyle w:val="CharSectno"/>
        </w:rPr>
        <w:t>701</w:t>
      </w:r>
      <w:r>
        <w:rPr>
          <w:rStyle w:val="CharSectno"/>
        </w:rPr>
        <w:noBreakHyphen/>
      </w:r>
      <w:r w:rsidRPr="006E03D4">
        <w:rPr>
          <w:rStyle w:val="CharSectno"/>
        </w:rPr>
        <w:t>67</w:t>
      </w:r>
      <w:r w:rsidRPr="006E03D4">
        <w:t xml:space="preserve">  Assets in this Part are CGT assets, etc.</w:t>
      </w:r>
      <w:bookmarkEnd w:id="49"/>
    </w:p>
    <w:p w:rsidR="00832DA0" w:rsidRPr="006E03D4" w:rsidRDefault="00832DA0" w:rsidP="00832DA0">
      <w:pPr>
        <w:pStyle w:val="subsection"/>
      </w:pPr>
      <w:r w:rsidRPr="006E03D4">
        <w:tab/>
      </w:r>
      <w:r w:rsidRPr="006E03D4">
        <w:tab/>
        <w:t>This Part applies to an asset only if the asset is one or more of the following:</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CGT asset;</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revenue asset;</w:t>
      </w:r>
    </w:p>
    <w:p w:rsidR="00832DA0" w:rsidRPr="006E03D4" w:rsidRDefault="00832DA0" w:rsidP="00832DA0">
      <w:pPr>
        <w:pStyle w:val="paragraph"/>
      </w:pPr>
      <w:r w:rsidRPr="006E03D4">
        <w:tab/>
        <w:t>(c)</w:t>
      </w:r>
      <w:r w:rsidRPr="006E03D4">
        <w:tab/>
        <w:t xml:space="preserve">a </w:t>
      </w:r>
      <w:r w:rsidRPr="006E03D4">
        <w:rPr>
          <w:position w:val="6"/>
          <w:sz w:val="16"/>
        </w:rPr>
        <w:t>*</w:t>
      </w:r>
      <w:r w:rsidRPr="006E03D4">
        <w:t>depreciating asset;</w:t>
      </w:r>
    </w:p>
    <w:p w:rsidR="00832DA0" w:rsidRPr="006E03D4" w:rsidRDefault="00832DA0" w:rsidP="00832DA0">
      <w:pPr>
        <w:pStyle w:val="paragraph"/>
      </w:pPr>
      <w:r w:rsidRPr="006E03D4">
        <w:tab/>
        <w:t>(d)</w:t>
      </w:r>
      <w:r w:rsidRPr="006E03D4">
        <w:tab/>
      </w:r>
      <w:r w:rsidRPr="006E03D4">
        <w:rPr>
          <w:position w:val="6"/>
          <w:sz w:val="16"/>
        </w:rPr>
        <w:t>*</w:t>
      </w:r>
      <w:r w:rsidRPr="006E03D4">
        <w:t>trading stock;</w:t>
      </w:r>
    </w:p>
    <w:p w:rsidR="00832DA0" w:rsidRPr="006E03D4" w:rsidRDefault="00832DA0" w:rsidP="00832DA0">
      <w:pPr>
        <w:pStyle w:val="paragraph"/>
      </w:pPr>
      <w:r w:rsidRPr="006E03D4">
        <w:tab/>
        <w:t>(e)</w:t>
      </w:r>
      <w:r w:rsidRPr="006E03D4">
        <w:tab/>
        <w:t xml:space="preserve">a thing that is or is part of a </w:t>
      </w:r>
      <w:r w:rsidRPr="006E03D4">
        <w:rPr>
          <w:position w:val="6"/>
          <w:sz w:val="16"/>
        </w:rPr>
        <w:t>*</w:t>
      </w:r>
      <w:r w:rsidRPr="006E03D4">
        <w:t>Division</w:t>
      </w:r>
      <w:r>
        <w:t> </w:t>
      </w:r>
      <w:r w:rsidRPr="006E03D4">
        <w:t>230 financial arrangement.</w:t>
      </w:r>
    </w:p>
    <w:p w:rsidR="00832DA0" w:rsidRPr="006E03D4" w:rsidRDefault="00832DA0" w:rsidP="00832DA0">
      <w:pPr>
        <w:pStyle w:val="ActHead4"/>
      </w:pPr>
      <w:bookmarkStart w:id="50" w:name="_Toc390698585"/>
      <w:r w:rsidRPr="006E03D4">
        <w:lastRenderedPageBreak/>
        <w:t>Exceptions</w:t>
      </w:r>
      <w:bookmarkEnd w:id="50"/>
    </w:p>
    <w:p w:rsidR="00832DA0" w:rsidRPr="006E03D4" w:rsidRDefault="00832DA0" w:rsidP="00832DA0">
      <w:pPr>
        <w:pStyle w:val="ActHead5"/>
      </w:pPr>
      <w:bookmarkStart w:id="51" w:name="_Toc390698586"/>
      <w:r w:rsidRPr="006E03D4">
        <w:rPr>
          <w:rStyle w:val="CharSectno"/>
        </w:rPr>
        <w:t>701</w:t>
      </w:r>
      <w:r>
        <w:rPr>
          <w:rStyle w:val="CharSectno"/>
        </w:rPr>
        <w:noBreakHyphen/>
      </w:r>
      <w:r w:rsidRPr="006E03D4">
        <w:rPr>
          <w:rStyle w:val="CharSectno"/>
        </w:rPr>
        <w:t>70</w:t>
      </w:r>
      <w:r w:rsidRPr="006E03D4">
        <w:t xml:space="preserve">  Adjustments to taxable income where identities of parties to arrangement merge on joining group</w:t>
      </w:r>
      <w:bookmarkEnd w:id="51"/>
    </w:p>
    <w:p w:rsidR="00832DA0" w:rsidRPr="006E03D4" w:rsidRDefault="00832DA0" w:rsidP="00832DA0">
      <w:pPr>
        <w:pStyle w:val="SubsectionHead"/>
      </w:pPr>
      <w:r w:rsidRPr="006E03D4">
        <w:t>Section applies to certain arrangements</w:t>
      </w:r>
    </w:p>
    <w:p w:rsidR="00832DA0" w:rsidRPr="006E03D4" w:rsidRDefault="00832DA0" w:rsidP="00832DA0">
      <w:pPr>
        <w:pStyle w:val="subsection"/>
      </w:pPr>
      <w:r w:rsidRPr="006E03D4">
        <w:tab/>
        <w:t>(1)</w:t>
      </w:r>
      <w:r w:rsidRPr="006E03D4">
        <w:tab/>
        <w:t xml:space="preserve">This section applies for the head company core purposes and the entity core purposes if, just before the time (the </w:t>
      </w:r>
      <w:r w:rsidRPr="006E03D4">
        <w:rPr>
          <w:b/>
          <w:i/>
        </w:rPr>
        <w:t>joining time</w:t>
      </w:r>
      <w:r w:rsidRPr="006E03D4">
        <w:t xml:space="preserve">) when the entity becomes a </w:t>
      </w:r>
      <w:r w:rsidRPr="006E03D4">
        <w:rPr>
          <w:position w:val="6"/>
          <w:sz w:val="16"/>
        </w:rPr>
        <w:t>*</w:t>
      </w:r>
      <w:r w:rsidRPr="006E03D4">
        <w:t xml:space="preserve">subsidiary member of the group, an </w:t>
      </w:r>
      <w:r w:rsidRPr="006E03D4">
        <w:rPr>
          <w:position w:val="6"/>
          <w:sz w:val="16"/>
        </w:rPr>
        <w:t>*</w:t>
      </w:r>
      <w:r w:rsidRPr="006E03D4">
        <w:t>arrangement is in force under which:</w:t>
      </w:r>
    </w:p>
    <w:p w:rsidR="00832DA0" w:rsidRPr="006E03D4" w:rsidRDefault="00832DA0" w:rsidP="00832DA0">
      <w:pPr>
        <w:pStyle w:val="paragraph"/>
      </w:pPr>
      <w:r w:rsidRPr="006E03D4">
        <w:tab/>
        <w:t>(a)</w:t>
      </w:r>
      <w:r w:rsidRPr="006E03D4">
        <w:tab/>
        <w:t>expenditure is to be, or has been, incurred in return for the doing of some thing; and</w:t>
      </w:r>
    </w:p>
    <w:p w:rsidR="00832DA0" w:rsidRPr="006E03D4" w:rsidRDefault="00832DA0" w:rsidP="00832DA0">
      <w:pPr>
        <w:pStyle w:val="paragraph"/>
      </w:pPr>
      <w:r w:rsidRPr="006E03D4">
        <w:tab/>
        <w:t>(b)</w:t>
      </w:r>
      <w:r w:rsidRPr="006E03D4">
        <w:tab/>
        <w:t xml:space="preserve">the persons incurring the expenditure and </w:t>
      </w:r>
      <w:r w:rsidRPr="006E03D4">
        <w:rPr>
          <w:position w:val="6"/>
          <w:sz w:val="16"/>
        </w:rPr>
        <w:t>*</w:t>
      </w:r>
      <w:r w:rsidRPr="006E03D4">
        <w:t xml:space="preserve">deriving the corresponding amount (each of which is a </w:t>
      </w:r>
      <w:r w:rsidRPr="006E03D4">
        <w:rPr>
          <w:b/>
          <w:i/>
        </w:rPr>
        <w:t>combining entity</w:t>
      </w:r>
      <w:r w:rsidRPr="006E03D4">
        <w:t>) are the entity and either:</w:t>
      </w:r>
    </w:p>
    <w:p w:rsidR="00832DA0" w:rsidRPr="006E03D4" w:rsidRDefault="00832DA0" w:rsidP="00832DA0">
      <w:pPr>
        <w:pStyle w:val="paragraphsub"/>
      </w:pPr>
      <w:r w:rsidRPr="006E03D4">
        <w:tab/>
        <w:t>(i)</w:t>
      </w:r>
      <w:r w:rsidRPr="006E03D4">
        <w:tab/>
        <w:t>another entity that became a subsidiary member at the same time; or</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head company.</w:t>
      </w:r>
    </w:p>
    <w:p w:rsidR="00832DA0" w:rsidRPr="006E03D4" w:rsidRDefault="00832DA0" w:rsidP="00832DA0">
      <w:pPr>
        <w:pStyle w:val="notetext"/>
      </w:pPr>
      <w:r w:rsidRPr="006E03D4">
        <w:t>Note 1:</w:t>
      </w:r>
      <w:r w:rsidRPr="006E03D4">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6E03D4" w:rsidRDefault="00832DA0" w:rsidP="00832DA0">
      <w:pPr>
        <w:pStyle w:val="notetext"/>
      </w:pPr>
      <w:r w:rsidRPr="006E03D4">
        <w:t>Note 2:</w:t>
      </w:r>
      <w:r w:rsidRPr="006E03D4">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832DA0" w:rsidRPr="006E03D4" w:rsidRDefault="00832DA0" w:rsidP="00832DA0">
      <w:pPr>
        <w:pStyle w:val="notetext"/>
        <w:keepNext/>
        <w:keepLines/>
      </w:pPr>
      <w:r w:rsidRPr="006E03D4">
        <w:t>Note 3:</w:t>
      </w:r>
      <w:r w:rsidRPr="006E03D4">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object of this section is to align the income tax position of the combining entities at the joining time, because after that time they lose their separate tax identities under the single entity rule in subsection</w:t>
      </w:r>
      <w:r>
        <w:t> </w:t>
      </w:r>
      <w:r w:rsidRPr="006E03D4">
        <w:t>701</w:t>
      </w:r>
      <w:r>
        <w:noBreakHyphen/>
      </w:r>
      <w:r w:rsidRPr="006E03D4">
        <w:t>1(1) and this would preserve any imbalance.</w:t>
      </w:r>
    </w:p>
    <w:p w:rsidR="00832DA0" w:rsidRPr="006E03D4" w:rsidRDefault="00832DA0" w:rsidP="00832DA0">
      <w:pPr>
        <w:pStyle w:val="SubsectionHead"/>
      </w:pPr>
      <w:r w:rsidRPr="006E03D4">
        <w:lastRenderedPageBreak/>
        <w:t>Adjustment for disproportionate deductibility</w:t>
      </w:r>
    </w:p>
    <w:p w:rsidR="00832DA0" w:rsidRPr="006E03D4" w:rsidRDefault="00832DA0" w:rsidP="00832DA0">
      <w:pPr>
        <w:pStyle w:val="subsection"/>
      </w:pPr>
      <w:r w:rsidRPr="006E03D4">
        <w:tab/>
        <w:t>(3)</w:t>
      </w:r>
      <w:r w:rsidRPr="006E03D4">
        <w:tab/>
        <w:t>If the total of a combining entity’s deductions that are allowable for:</w:t>
      </w:r>
    </w:p>
    <w:p w:rsidR="00832DA0" w:rsidRPr="006E03D4" w:rsidRDefault="00832DA0" w:rsidP="00832DA0">
      <w:pPr>
        <w:pStyle w:val="paragraph"/>
      </w:pPr>
      <w:r w:rsidRPr="006E03D4">
        <w:tab/>
        <w:t>(a)</w:t>
      </w:r>
      <w:r w:rsidRPr="006E03D4">
        <w:tab/>
        <w:t>the following income year (the</w:t>
      </w:r>
      <w:r w:rsidRPr="006E03D4">
        <w:rPr>
          <w:b/>
          <w:i/>
        </w:rPr>
        <w:t xml:space="preserve"> joining adjustment year</w:t>
      </w:r>
      <w:r w:rsidRPr="006E03D4">
        <w:t>):</w:t>
      </w:r>
    </w:p>
    <w:p w:rsidR="00832DA0" w:rsidRPr="006E03D4" w:rsidRDefault="00832DA0" w:rsidP="00832DA0">
      <w:pPr>
        <w:pStyle w:val="paragraphsub"/>
      </w:pPr>
      <w:r w:rsidRPr="006E03D4">
        <w:tab/>
        <w:t>(i)</w:t>
      </w:r>
      <w:r w:rsidRPr="006E03D4">
        <w:tab/>
        <w:t xml:space="preserve">if the combining entity is the </w:t>
      </w:r>
      <w:r w:rsidRPr="006E03D4">
        <w:rPr>
          <w:position w:val="6"/>
          <w:sz w:val="16"/>
        </w:rPr>
        <w:t>*</w:t>
      </w:r>
      <w:r w:rsidRPr="006E03D4">
        <w:t>head company and the joining time occurs at the start of an income year—the income year before that income year;</w:t>
      </w:r>
    </w:p>
    <w:p w:rsidR="00832DA0" w:rsidRPr="006E03D4" w:rsidRDefault="00832DA0" w:rsidP="00832DA0">
      <w:pPr>
        <w:pStyle w:val="paragraphsub"/>
      </w:pPr>
      <w:r w:rsidRPr="006E03D4">
        <w:tab/>
        <w:t>(ii)</w:t>
      </w:r>
      <w:r w:rsidRPr="006E03D4">
        <w:tab/>
        <w:t xml:space="preserve">if the combining entity is the head company and </w:t>
      </w:r>
      <w:r>
        <w:t>subparagraph (</w:t>
      </w:r>
      <w:r w:rsidRPr="006E03D4">
        <w:t>i) does not apply—the income year in which the joining time occurs;</w:t>
      </w:r>
    </w:p>
    <w:p w:rsidR="00832DA0" w:rsidRPr="006E03D4" w:rsidRDefault="00832DA0" w:rsidP="00832DA0">
      <w:pPr>
        <w:pStyle w:val="paragraphsub"/>
      </w:pPr>
      <w:r w:rsidRPr="006E03D4">
        <w:tab/>
        <w:t>(iii)</w:t>
      </w:r>
      <w:r w:rsidRPr="006E03D4">
        <w:tab/>
        <w:t>in any other case—the income year that ends, or, if section</w:t>
      </w:r>
      <w:r>
        <w:t> </w:t>
      </w:r>
      <w:r w:rsidRPr="006E03D4">
        <w:t>701</w:t>
      </w:r>
      <w:r>
        <w:noBreakHyphen/>
      </w:r>
      <w:r w:rsidRPr="006E03D4">
        <w:t xml:space="preserve">30 applies, the income year that is taken by </w:t>
      </w:r>
      <w:r>
        <w:t>subsection (</w:t>
      </w:r>
      <w:r w:rsidRPr="006E03D4">
        <w:t>3) of that section to end, at the joining time; and</w:t>
      </w:r>
    </w:p>
    <w:p w:rsidR="00832DA0" w:rsidRPr="006E03D4" w:rsidRDefault="00832DA0" w:rsidP="00832DA0">
      <w:pPr>
        <w:pStyle w:val="paragraph"/>
      </w:pPr>
      <w:r w:rsidRPr="006E03D4">
        <w:tab/>
        <w:t>(b)</w:t>
      </w:r>
      <w:r w:rsidRPr="006E03D4">
        <w:tab/>
        <w:t>all earlier income years;</w:t>
      </w:r>
    </w:p>
    <w:p w:rsidR="00832DA0" w:rsidRPr="006E03D4" w:rsidRDefault="00832DA0" w:rsidP="00832DA0">
      <w:pPr>
        <w:pStyle w:val="subsection2"/>
      </w:pPr>
      <w:r w:rsidRPr="006E03D4">
        <w:t xml:space="preserve">is not equal to the amount worked out under </w:t>
      </w:r>
      <w:r>
        <w:t>subsection (</w:t>
      </w:r>
      <w:r w:rsidRPr="006E03D4">
        <w:t>4), then:</w:t>
      </w:r>
    </w:p>
    <w:p w:rsidR="00832DA0" w:rsidRPr="006E03D4" w:rsidRDefault="00832DA0" w:rsidP="00832DA0">
      <w:pPr>
        <w:pStyle w:val="paragraph"/>
      </w:pPr>
      <w:r w:rsidRPr="006E03D4">
        <w:tab/>
        <w:t>(c)</w:t>
      </w:r>
      <w:r w:rsidRPr="006E03D4">
        <w:tab/>
        <w:t>if the total is less—the entity is entitled to deduct the difference for the joining adjustment year; and</w:t>
      </w:r>
    </w:p>
    <w:p w:rsidR="00832DA0" w:rsidRPr="006E03D4" w:rsidRDefault="00832DA0" w:rsidP="00832DA0">
      <w:pPr>
        <w:pStyle w:val="paragraph"/>
      </w:pPr>
      <w:r w:rsidRPr="006E03D4">
        <w:tab/>
        <w:t>(d)</w:t>
      </w:r>
      <w:r w:rsidRPr="006E03D4">
        <w:tab/>
        <w:t>if it is more—the entity’s assessable income for the joining adjustment year includes the difference.</w:t>
      </w:r>
    </w:p>
    <w:p w:rsidR="00832DA0" w:rsidRPr="006E03D4" w:rsidRDefault="00832DA0" w:rsidP="00832DA0">
      <w:pPr>
        <w:pStyle w:val="SubsectionHead"/>
      </w:pPr>
      <w:r w:rsidRPr="006E03D4">
        <w:t>Pre</w:t>
      </w:r>
      <w:r>
        <w:noBreakHyphen/>
      </w:r>
      <w:r w:rsidRPr="006E03D4">
        <w:t>joining time proportion of total arrangement deductions</w:t>
      </w:r>
    </w:p>
    <w:p w:rsidR="00832DA0" w:rsidRPr="006E03D4" w:rsidRDefault="00832DA0" w:rsidP="00832DA0">
      <w:pPr>
        <w:pStyle w:val="subsection"/>
      </w:pPr>
      <w:r w:rsidRPr="006E03D4">
        <w:tab/>
        <w:t>(4)</w:t>
      </w:r>
      <w:r w:rsidRPr="006E03D4">
        <w:tab/>
        <w:t>The amount is worked out using the formula:</w:t>
      </w:r>
    </w:p>
    <w:p w:rsidR="00832DA0" w:rsidRPr="006E03D4" w:rsidRDefault="00832DA0" w:rsidP="00832DA0">
      <w:pPr>
        <w:pStyle w:val="Formula"/>
        <w:spacing w:before="120"/>
      </w:pPr>
      <w:r w:rsidRPr="006E03D4">
        <w:rPr>
          <w:noProof/>
        </w:rPr>
        <w:drawing>
          <wp:inline distT="0" distB="0" distL="0" distR="0" wp14:anchorId="2041CD98" wp14:editId="1778FF89">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pre</w:t>
      </w:r>
      <w:r>
        <w:rPr>
          <w:b/>
          <w:i/>
        </w:rPr>
        <w:noBreakHyphen/>
      </w:r>
      <w:r w:rsidRPr="006E03D4">
        <w:rPr>
          <w:b/>
          <w:i/>
        </w:rPr>
        <w:t>joining time services proportion</w:t>
      </w:r>
      <w:r w:rsidRPr="006E03D4">
        <w:t xml:space="preserve"> means the proportion of all things to be done under the arrangement in return for the incurring of the expenditure represented by those things that were done before the joining time.</w:t>
      </w:r>
    </w:p>
    <w:p w:rsidR="00832DA0" w:rsidRPr="006E03D4" w:rsidRDefault="00832DA0" w:rsidP="00832DA0">
      <w:pPr>
        <w:pStyle w:val="Definition"/>
      </w:pPr>
      <w:r w:rsidRPr="006E03D4">
        <w:rPr>
          <w:b/>
          <w:i/>
        </w:rPr>
        <w:t>total arrangement deductions</w:t>
      </w:r>
      <w:r w:rsidRPr="006E03D4">
        <w:rPr>
          <w:i/>
        </w:rPr>
        <w:t xml:space="preserve"> </w:t>
      </w:r>
      <w:r w:rsidRPr="006E03D4">
        <w:t xml:space="preserve">means the total of the deductions that, ignoring this Part (other than </w:t>
      </w:r>
      <w:r>
        <w:t>subsection (</w:t>
      </w:r>
      <w:r w:rsidRPr="006E03D4">
        <w:t>7) of this section), would be allowable for expenditure incurred by the combining entity under the arrangement for all income years.</w:t>
      </w:r>
    </w:p>
    <w:p w:rsidR="00832DA0" w:rsidRPr="006E03D4" w:rsidRDefault="00832DA0" w:rsidP="00832DA0">
      <w:pPr>
        <w:pStyle w:val="SubsectionHead"/>
      </w:pPr>
      <w:r w:rsidRPr="006E03D4">
        <w:lastRenderedPageBreak/>
        <w:t>Adjustment for disproportionate assessability</w:t>
      </w:r>
    </w:p>
    <w:p w:rsidR="00832DA0" w:rsidRPr="006E03D4" w:rsidRDefault="00832DA0" w:rsidP="00832DA0">
      <w:pPr>
        <w:pStyle w:val="subsection"/>
      </w:pPr>
      <w:r w:rsidRPr="006E03D4">
        <w:tab/>
        <w:t>(5)</w:t>
      </w:r>
      <w:r w:rsidRPr="006E03D4">
        <w:tab/>
        <w:t xml:space="preserve">If the total of the amounts included in a combining entity’s assessable income in respect of amounts </w:t>
      </w:r>
      <w:r w:rsidRPr="006E03D4">
        <w:rPr>
          <w:position w:val="6"/>
          <w:sz w:val="16"/>
        </w:rPr>
        <w:t>*</w:t>
      </w:r>
      <w:r w:rsidRPr="006E03D4">
        <w:t xml:space="preserve">derived under the arrangement for the joining adjustment year and all earlier income years is not equal to the amount worked out under </w:t>
      </w:r>
      <w:r>
        <w:t>subsection (</w:t>
      </w:r>
      <w:r w:rsidRPr="006E03D4">
        <w:t>6):</w:t>
      </w:r>
    </w:p>
    <w:p w:rsidR="00832DA0" w:rsidRPr="006E03D4" w:rsidRDefault="00832DA0" w:rsidP="00832DA0">
      <w:pPr>
        <w:pStyle w:val="paragraph"/>
      </w:pPr>
      <w:r w:rsidRPr="006E03D4">
        <w:tab/>
        <w:t>(a)</w:t>
      </w:r>
      <w:r w:rsidRPr="006E03D4">
        <w:tab/>
        <w:t>if the total is less—the entity’s assessable income for the joining adjustment year includes the difference; and</w:t>
      </w:r>
    </w:p>
    <w:p w:rsidR="00832DA0" w:rsidRPr="006E03D4" w:rsidRDefault="00832DA0" w:rsidP="00832DA0">
      <w:pPr>
        <w:pStyle w:val="paragraph"/>
      </w:pPr>
      <w:r w:rsidRPr="006E03D4">
        <w:tab/>
        <w:t>(b)</w:t>
      </w:r>
      <w:r w:rsidRPr="006E03D4">
        <w:tab/>
        <w:t>if it is more—the entity is entitled to deduct the difference for the joining adjustment year.</w:t>
      </w:r>
    </w:p>
    <w:p w:rsidR="00832DA0" w:rsidRPr="006E03D4" w:rsidRDefault="00832DA0" w:rsidP="00832DA0">
      <w:pPr>
        <w:pStyle w:val="SubsectionHead"/>
      </w:pPr>
      <w:r w:rsidRPr="006E03D4">
        <w:t>Pre</w:t>
      </w:r>
      <w:r>
        <w:noBreakHyphen/>
      </w:r>
      <w:r w:rsidRPr="006E03D4">
        <w:t>joining time proportion of total arrangement assessable income</w:t>
      </w:r>
    </w:p>
    <w:p w:rsidR="00832DA0" w:rsidRPr="006E03D4" w:rsidRDefault="00832DA0" w:rsidP="00832DA0">
      <w:pPr>
        <w:pStyle w:val="subsection"/>
      </w:pPr>
      <w:r w:rsidRPr="006E03D4">
        <w:tab/>
        <w:t>(6)</w:t>
      </w:r>
      <w:r w:rsidRPr="006E03D4">
        <w:tab/>
        <w:t>The amount is worked out using the formula:</w:t>
      </w:r>
    </w:p>
    <w:p w:rsidR="00832DA0" w:rsidRPr="006E03D4" w:rsidRDefault="00832DA0" w:rsidP="00832DA0">
      <w:pPr>
        <w:pStyle w:val="Formula"/>
        <w:spacing w:before="120"/>
      </w:pPr>
      <w:r w:rsidRPr="006E03D4">
        <w:rPr>
          <w:noProof/>
        </w:rPr>
        <w:drawing>
          <wp:inline distT="0" distB="0" distL="0" distR="0" wp14:anchorId="17EFF0E8" wp14:editId="6AF9A85B">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pre</w:t>
      </w:r>
      <w:r>
        <w:rPr>
          <w:b/>
          <w:i/>
        </w:rPr>
        <w:noBreakHyphen/>
      </w:r>
      <w:r w:rsidRPr="006E03D4">
        <w:rPr>
          <w:b/>
          <w:i/>
        </w:rPr>
        <w:t>joining time services proportion</w:t>
      </w:r>
      <w:r w:rsidRPr="006E03D4">
        <w:t xml:space="preserve"> has the same meaning as in </w:t>
      </w:r>
      <w:r>
        <w:t>subsection (</w:t>
      </w:r>
      <w:r w:rsidRPr="006E03D4">
        <w:t>4).</w:t>
      </w:r>
    </w:p>
    <w:p w:rsidR="00832DA0" w:rsidRPr="006E03D4" w:rsidRDefault="00832DA0" w:rsidP="00832DA0">
      <w:pPr>
        <w:pStyle w:val="Definition"/>
      </w:pPr>
      <w:r w:rsidRPr="006E03D4">
        <w:rPr>
          <w:b/>
          <w:i/>
        </w:rPr>
        <w:t>total arrangement assessable income</w:t>
      </w:r>
      <w:r w:rsidRPr="006E03D4">
        <w:t xml:space="preserve"> means the total of the amounts that, ignoring this Part (other than </w:t>
      </w:r>
      <w:r>
        <w:t>subsection (</w:t>
      </w:r>
      <w:r w:rsidRPr="006E03D4">
        <w:t xml:space="preserve">7) of this section), would be included in the combining entity’s assessable income for amounts </w:t>
      </w:r>
      <w:r w:rsidRPr="006E03D4">
        <w:rPr>
          <w:position w:val="6"/>
          <w:sz w:val="16"/>
        </w:rPr>
        <w:t>*</w:t>
      </w:r>
      <w:r w:rsidRPr="006E03D4">
        <w:t>derived by it under the arrangement for all income years.</w:t>
      </w:r>
    </w:p>
    <w:p w:rsidR="00832DA0" w:rsidRPr="006E03D4" w:rsidRDefault="00832DA0" w:rsidP="00832DA0">
      <w:pPr>
        <w:pStyle w:val="SubsectionHead"/>
      </w:pPr>
      <w:r w:rsidRPr="006E03D4">
        <w:t>Modified application of section if combining entities previously members of same group</w:t>
      </w:r>
    </w:p>
    <w:p w:rsidR="00832DA0" w:rsidRPr="006E03D4" w:rsidRDefault="00832DA0" w:rsidP="00832DA0">
      <w:pPr>
        <w:pStyle w:val="subsection"/>
      </w:pPr>
      <w:r w:rsidRPr="006E03D4">
        <w:tab/>
        <w:t>(7)</w:t>
      </w:r>
      <w:r w:rsidRPr="006E03D4">
        <w:tab/>
        <w:t xml:space="preserve">If the combining entities were </w:t>
      </w:r>
      <w:r w:rsidRPr="006E03D4">
        <w:rPr>
          <w:position w:val="6"/>
          <w:sz w:val="16"/>
        </w:rPr>
        <w:t>*</w:t>
      </w:r>
      <w:r w:rsidRPr="006E03D4">
        <w:t xml:space="preserve">members of the same </w:t>
      </w:r>
      <w:r w:rsidRPr="006E03D4">
        <w:rPr>
          <w:position w:val="6"/>
          <w:sz w:val="16"/>
        </w:rPr>
        <w:t>*</w:t>
      </w:r>
      <w:r w:rsidRPr="006E03D4">
        <w:t>consolidated group (whether or not the group to which this section applies) on one or more previous occasions, this section applies in relation to the entities as if:</w:t>
      </w:r>
    </w:p>
    <w:p w:rsidR="00832DA0" w:rsidRPr="006E03D4" w:rsidRDefault="00832DA0" w:rsidP="00832DA0">
      <w:pPr>
        <w:pStyle w:val="paragraph"/>
      </w:pPr>
      <w:r w:rsidRPr="006E03D4">
        <w:tab/>
        <w:t>(a)</w:t>
      </w:r>
      <w:r w:rsidRPr="006E03D4">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6E03D4" w:rsidRDefault="00832DA0" w:rsidP="00832DA0">
      <w:pPr>
        <w:pStyle w:val="paragraph"/>
      </w:pPr>
      <w:r w:rsidRPr="006E03D4">
        <w:lastRenderedPageBreak/>
        <w:tab/>
        <w:t>(b)</w:t>
      </w:r>
      <w:r w:rsidRPr="006E03D4">
        <w:tab/>
        <w:t xml:space="preserve">the only deductions allowable to an entity for expenditure incurred by it under the arrangement, and the only amounts included in an entity’s assessable income in respect of amounts </w:t>
      </w:r>
      <w:r w:rsidRPr="006E03D4">
        <w:rPr>
          <w:position w:val="6"/>
          <w:sz w:val="16"/>
        </w:rPr>
        <w:t>*</w:t>
      </w:r>
      <w:r w:rsidRPr="006E03D4">
        <w:t>derived under the arrangement, were:</w:t>
      </w:r>
    </w:p>
    <w:p w:rsidR="00832DA0" w:rsidRPr="006E03D4" w:rsidRDefault="00832DA0" w:rsidP="00832DA0">
      <w:pPr>
        <w:pStyle w:val="paragraphsub"/>
      </w:pPr>
      <w:r w:rsidRPr="006E03D4">
        <w:tab/>
        <w:t>(i)</w:t>
      </w:r>
      <w:r w:rsidRPr="006E03D4">
        <w:tab/>
        <w:t xml:space="preserve">if the entity was the </w:t>
      </w:r>
      <w:r w:rsidRPr="006E03D4">
        <w:rPr>
          <w:position w:val="6"/>
          <w:sz w:val="16"/>
        </w:rPr>
        <w:t>*</w:t>
      </w:r>
      <w:r w:rsidRPr="006E03D4">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6E03D4" w:rsidRDefault="00832DA0" w:rsidP="00832DA0">
      <w:pPr>
        <w:pStyle w:val="paragraphsub"/>
      </w:pPr>
      <w:r w:rsidRPr="006E03D4">
        <w:tab/>
        <w:t>(ii)</w:t>
      </w:r>
      <w:r w:rsidRPr="006E03D4">
        <w:tab/>
        <w:t>in any other case—those for the income year that started, or, if section</w:t>
      </w:r>
      <w:r>
        <w:t> </w:t>
      </w:r>
      <w:r w:rsidRPr="006E03D4">
        <w:t>701</w:t>
      </w:r>
      <w:r>
        <w:noBreakHyphen/>
      </w:r>
      <w:r w:rsidRPr="006E03D4">
        <w:t xml:space="preserve">30 applies, the income year that is taken by </w:t>
      </w:r>
      <w:r>
        <w:t>subsection (</w:t>
      </w:r>
      <w:r w:rsidRPr="006E03D4">
        <w:t xml:space="preserve">3) of that section to have started, when the entity ceased to be a </w:t>
      </w:r>
      <w:r w:rsidRPr="006E03D4">
        <w:rPr>
          <w:position w:val="6"/>
          <w:sz w:val="16"/>
        </w:rPr>
        <w:t>*</w:t>
      </w:r>
      <w:r w:rsidRPr="006E03D4">
        <w:t>subsidiary member of the group on the previous occasion or the last of the previous occasions and those for all later income years.</w:t>
      </w:r>
    </w:p>
    <w:p w:rsidR="00832DA0" w:rsidRPr="006E03D4" w:rsidRDefault="00832DA0" w:rsidP="00832DA0">
      <w:pPr>
        <w:pStyle w:val="ActHead5"/>
      </w:pPr>
      <w:bookmarkStart w:id="52" w:name="_Toc390698587"/>
      <w:r w:rsidRPr="006E03D4">
        <w:rPr>
          <w:rStyle w:val="CharSectno"/>
        </w:rPr>
        <w:t>701</w:t>
      </w:r>
      <w:r>
        <w:rPr>
          <w:rStyle w:val="CharSectno"/>
        </w:rPr>
        <w:noBreakHyphen/>
      </w:r>
      <w:r w:rsidRPr="006E03D4">
        <w:rPr>
          <w:rStyle w:val="CharSectno"/>
        </w:rPr>
        <w:t>75</w:t>
      </w:r>
      <w:r w:rsidRPr="006E03D4">
        <w:t xml:space="preserve">  Adjustments to taxable income where identities of parties to arrangement re</w:t>
      </w:r>
      <w:r>
        <w:noBreakHyphen/>
      </w:r>
      <w:r w:rsidRPr="006E03D4">
        <w:t>emerge on leaving group</w:t>
      </w:r>
      <w:bookmarkEnd w:id="52"/>
    </w:p>
    <w:p w:rsidR="00832DA0" w:rsidRPr="006E03D4" w:rsidRDefault="00832DA0" w:rsidP="00832DA0">
      <w:pPr>
        <w:pStyle w:val="SubsectionHead"/>
      </w:pPr>
      <w:r w:rsidRPr="006E03D4">
        <w:t>Section applies to certain arrangements</w:t>
      </w:r>
    </w:p>
    <w:p w:rsidR="00832DA0" w:rsidRPr="006E03D4" w:rsidRDefault="00832DA0" w:rsidP="00832DA0">
      <w:pPr>
        <w:pStyle w:val="subsection"/>
      </w:pPr>
      <w:r w:rsidRPr="006E03D4">
        <w:tab/>
        <w:t>(1)</w:t>
      </w:r>
      <w:r w:rsidRPr="006E03D4">
        <w:tab/>
        <w:t xml:space="preserve">This section applies for the head company core purposes and the entity core purposes if the entity ceases to be a </w:t>
      </w:r>
      <w:r w:rsidRPr="006E03D4">
        <w:rPr>
          <w:position w:val="6"/>
          <w:sz w:val="16"/>
        </w:rPr>
        <w:t>*</w:t>
      </w:r>
      <w:r w:rsidRPr="006E03D4">
        <w:t xml:space="preserve">subsidiary member of the group and, just before the time (the </w:t>
      </w:r>
      <w:r w:rsidRPr="006E03D4">
        <w:rPr>
          <w:b/>
          <w:i/>
        </w:rPr>
        <w:t>leaving time</w:t>
      </w:r>
      <w:r w:rsidRPr="006E03D4">
        <w:t xml:space="preserve">) when it does so, an </w:t>
      </w:r>
      <w:r w:rsidRPr="006E03D4">
        <w:rPr>
          <w:position w:val="6"/>
          <w:sz w:val="16"/>
        </w:rPr>
        <w:t>*</w:t>
      </w:r>
      <w:r w:rsidRPr="006E03D4">
        <w:t>arrangement is in force under which:</w:t>
      </w:r>
    </w:p>
    <w:p w:rsidR="00832DA0" w:rsidRPr="006E03D4" w:rsidRDefault="00832DA0" w:rsidP="00832DA0">
      <w:pPr>
        <w:pStyle w:val="paragraph"/>
      </w:pPr>
      <w:r w:rsidRPr="006E03D4">
        <w:tab/>
        <w:t>(a)</w:t>
      </w:r>
      <w:r w:rsidRPr="006E03D4">
        <w:tab/>
        <w:t>expenditure is to be, or has been, incurred in return for the doing of some thing; and</w:t>
      </w:r>
    </w:p>
    <w:p w:rsidR="00832DA0" w:rsidRPr="006E03D4" w:rsidRDefault="00832DA0" w:rsidP="00832DA0">
      <w:pPr>
        <w:pStyle w:val="paragraph"/>
      </w:pPr>
      <w:r w:rsidRPr="006E03D4">
        <w:tab/>
        <w:t>(b)</w:t>
      </w:r>
      <w:r w:rsidRPr="006E03D4">
        <w:tab/>
        <w:t xml:space="preserve">the persons incurring the expenditure and </w:t>
      </w:r>
      <w:r w:rsidRPr="006E03D4">
        <w:rPr>
          <w:position w:val="6"/>
          <w:sz w:val="16"/>
        </w:rPr>
        <w:t>*</w:t>
      </w:r>
      <w:r w:rsidRPr="006E03D4">
        <w:t xml:space="preserve">deriving the corresponding amount (each of which is a </w:t>
      </w:r>
      <w:r w:rsidRPr="006E03D4">
        <w:rPr>
          <w:b/>
          <w:i/>
        </w:rPr>
        <w:t>separating entity</w:t>
      </w:r>
      <w:r w:rsidRPr="006E03D4">
        <w:t>) are the entity and either:</w:t>
      </w:r>
    </w:p>
    <w:p w:rsidR="00832DA0" w:rsidRPr="006E03D4" w:rsidRDefault="00832DA0" w:rsidP="00832DA0">
      <w:pPr>
        <w:pStyle w:val="paragraphsub"/>
      </w:pPr>
      <w:r w:rsidRPr="006E03D4">
        <w:tab/>
        <w:t>(i)</w:t>
      </w:r>
      <w:r w:rsidRPr="006E03D4">
        <w:tab/>
        <w:t>another entity that ceases to be a subsidiary member at the same time; or</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head company.</w:t>
      </w:r>
    </w:p>
    <w:p w:rsidR="00832DA0" w:rsidRPr="006E03D4" w:rsidRDefault="00832DA0" w:rsidP="00832DA0">
      <w:pPr>
        <w:pStyle w:val="notetext"/>
      </w:pPr>
      <w:r w:rsidRPr="006E03D4">
        <w:t>Note:</w:t>
      </w:r>
      <w:r w:rsidRPr="006E03D4">
        <w:tab/>
        <w:t>The notes to subsection</w:t>
      </w:r>
      <w:r>
        <w:t> </w:t>
      </w:r>
      <w:r w:rsidRPr="006E03D4">
        <w:t>701</w:t>
      </w:r>
      <w:r>
        <w:noBreakHyphen/>
      </w:r>
      <w:r w:rsidRPr="006E03D4">
        <w:t>70(1) on the application of that subsection to expenditure under certain kinds of arrangements are equally applicable for the purposes of this subsection.</w:t>
      </w:r>
    </w:p>
    <w:p w:rsidR="00832DA0" w:rsidRPr="006E03D4" w:rsidRDefault="00832DA0" w:rsidP="00832DA0">
      <w:pPr>
        <w:pStyle w:val="SubsectionHead"/>
      </w:pPr>
      <w:r w:rsidRPr="006E03D4">
        <w:lastRenderedPageBreak/>
        <w:t>Object</w:t>
      </w:r>
    </w:p>
    <w:p w:rsidR="00832DA0" w:rsidRPr="006E03D4" w:rsidRDefault="00832DA0" w:rsidP="00832DA0">
      <w:pPr>
        <w:pStyle w:val="subsection"/>
      </w:pPr>
      <w:r w:rsidRPr="006E03D4">
        <w:tab/>
        <w:t>(2)</w:t>
      </w:r>
      <w:r w:rsidRPr="006E03D4">
        <w:tab/>
        <w:t>The object of this section is to align the income tax position of the separating entities at the leaving time, because from that time they have separate tax identities as a result of the single entity rule in subsection</w:t>
      </w:r>
      <w:r>
        <w:t> </w:t>
      </w:r>
      <w:r w:rsidRPr="006E03D4">
        <w:t>701</w:t>
      </w:r>
      <w:r>
        <w:noBreakHyphen/>
      </w:r>
      <w:r w:rsidRPr="006E03D4">
        <w:t>1(1) ceasing to apply, and this may create an imbalance.</w:t>
      </w:r>
    </w:p>
    <w:p w:rsidR="00832DA0" w:rsidRPr="006E03D4" w:rsidRDefault="00832DA0" w:rsidP="00832DA0">
      <w:pPr>
        <w:pStyle w:val="SubsectionHead"/>
      </w:pPr>
      <w:r w:rsidRPr="006E03D4">
        <w:t>Adjustment for disproportionate deductibility</w:t>
      </w:r>
    </w:p>
    <w:p w:rsidR="00832DA0" w:rsidRPr="006E03D4" w:rsidRDefault="00832DA0" w:rsidP="00832DA0">
      <w:pPr>
        <w:pStyle w:val="subsection"/>
      </w:pPr>
      <w:r w:rsidRPr="006E03D4">
        <w:tab/>
        <w:t>(3)</w:t>
      </w:r>
      <w:r w:rsidRPr="006E03D4">
        <w:tab/>
        <w:t>If the total of the deductions that are or will be allowable for expenditure incurred by the separating entity under the arrangement for:</w:t>
      </w:r>
    </w:p>
    <w:p w:rsidR="00832DA0" w:rsidRPr="006E03D4" w:rsidRDefault="00832DA0" w:rsidP="00832DA0">
      <w:pPr>
        <w:pStyle w:val="paragraph"/>
      </w:pPr>
      <w:r w:rsidRPr="006E03D4">
        <w:tab/>
        <w:t>(a)</w:t>
      </w:r>
      <w:r w:rsidRPr="006E03D4">
        <w:tab/>
        <w:t xml:space="preserve">the following income year (the </w:t>
      </w:r>
      <w:r w:rsidRPr="006E03D4">
        <w:rPr>
          <w:b/>
          <w:i/>
        </w:rPr>
        <w:t>leaving adjustment year</w:t>
      </w:r>
      <w:r w:rsidRPr="006E03D4">
        <w:t>):</w:t>
      </w:r>
    </w:p>
    <w:p w:rsidR="00832DA0" w:rsidRPr="006E03D4" w:rsidRDefault="00832DA0" w:rsidP="00832DA0">
      <w:pPr>
        <w:pStyle w:val="paragraphsub"/>
      </w:pPr>
      <w:r w:rsidRPr="006E03D4">
        <w:tab/>
        <w:t>(i)</w:t>
      </w:r>
      <w:r w:rsidRPr="006E03D4">
        <w:tab/>
        <w:t xml:space="preserve">if the separating entity is the </w:t>
      </w:r>
      <w:r w:rsidRPr="006E03D4">
        <w:rPr>
          <w:position w:val="6"/>
          <w:sz w:val="16"/>
        </w:rPr>
        <w:t>*</w:t>
      </w:r>
      <w:r w:rsidRPr="006E03D4">
        <w:t>head company—the income year in which the leaving time occurs;</w:t>
      </w:r>
    </w:p>
    <w:p w:rsidR="00832DA0" w:rsidRPr="006E03D4" w:rsidRDefault="00832DA0" w:rsidP="00832DA0">
      <w:pPr>
        <w:pStyle w:val="paragraphsub"/>
      </w:pPr>
      <w:r w:rsidRPr="006E03D4">
        <w:tab/>
        <w:t>(ii)</w:t>
      </w:r>
      <w:r w:rsidRPr="006E03D4">
        <w:tab/>
        <w:t>in any other case—the income year that starts, or, if section</w:t>
      </w:r>
      <w:r>
        <w:t> </w:t>
      </w:r>
      <w:r w:rsidRPr="006E03D4">
        <w:t>701</w:t>
      </w:r>
      <w:r>
        <w:noBreakHyphen/>
      </w:r>
      <w:r w:rsidRPr="006E03D4">
        <w:t xml:space="preserve">30 applies, the income year that is taken by </w:t>
      </w:r>
      <w:r>
        <w:t>subsection (</w:t>
      </w:r>
      <w:r w:rsidRPr="006E03D4">
        <w:t>3) of that section to start, at the leaving time; and</w:t>
      </w:r>
    </w:p>
    <w:p w:rsidR="00832DA0" w:rsidRPr="006E03D4" w:rsidRDefault="00832DA0" w:rsidP="00832DA0">
      <w:pPr>
        <w:pStyle w:val="paragraph"/>
      </w:pPr>
      <w:r w:rsidRPr="006E03D4">
        <w:tab/>
        <w:t>(b)</w:t>
      </w:r>
      <w:r w:rsidRPr="006E03D4">
        <w:tab/>
        <w:t>all later income years;</w:t>
      </w:r>
    </w:p>
    <w:p w:rsidR="00832DA0" w:rsidRPr="006E03D4" w:rsidRDefault="00832DA0" w:rsidP="00832DA0">
      <w:pPr>
        <w:pStyle w:val="subsection2"/>
      </w:pPr>
      <w:r w:rsidRPr="006E03D4">
        <w:t xml:space="preserve">is not equal to the amount worked out under </w:t>
      </w:r>
      <w:r>
        <w:t>subsection (</w:t>
      </w:r>
      <w:r w:rsidRPr="006E03D4">
        <w:t>4), the deductions are adjusted so that they do equal the amount.</w:t>
      </w:r>
    </w:p>
    <w:p w:rsidR="00832DA0" w:rsidRPr="006E03D4" w:rsidRDefault="00832DA0" w:rsidP="00832DA0">
      <w:pPr>
        <w:pStyle w:val="SubsectionHead"/>
      </w:pPr>
      <w:r w:rsidRPr="006E03D4">
        <w:t>Post</w:t>
      </w:r>
      <w:r>
        <w:noBreakHyphen/>
      </w:r>
      <w:r w:rsidRPr="006E03D4">
        <w:t>leaving time proportion of total arrangement deductions</w:t>
      </w:r>
    </w:p>
    <w:p w:rsidR="00832DA0" w:rsidRPr="006E03D4" w:rsidRDefault="00832DA0" w:rsidP="00832DA0">
      <w:pPr>
        <w:pStyle w:val="subsection"/>
      </w:pPr>
      <w:r w:rsidRPr="006E03D4">
        <w:tab/>
        <w:t>(4)</w:t>
      </w:r>
      <w:r w:rsidRPr="006E03D4">
        <w:tab/>
        <w:t>The amount is worked out using the formula:</w:t>
      </w:r>
    </w:p>
    <w:p w:rsidR="00832DA0" w:rsidRPr="006E03D4" w:rsidRDefault="00832DA0" w:rsidP="00832DA0">
      <w:pPr>
        <w:pStyle w:val="Formula"/>
      </w:pPr>
      <w:r w:rsidRPr="006E03D4">
        <w:rPr>
          <w:noProof/>
        </w:rPr>
        <w:drawing>
          <wp:inline distT="0" distB="0" distL="0" distR="0" wp14:anchorId="06BC8E1E" wp14:editId="0AA4CD53">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post</w:t>
      </w:r>
      <w:r>
        <w:rPr>
          <w:b/>
          <w:i/>
        </w:rPr>
        <w:noBreakHyphen/>
      </w:r>
      <w:r w:rsidRPr="006E03D4">
        <w:rPr>
          <w:b/>
          <w:i/>
        </w:rPr>
        <w:t>leaving time services proportion</w:t>
      </w:r>
      <w:r w:rsidRPr="006E03D4">
        <w:t xml:space="preserve"> means the proportion of all things to be done under the arrangement in return for the incurring of the expenditure represented by those things that are to be done after the leaving time.</w:t>
      </w:r>
    </w:p>
    <w:p w:rsidR="00832DA0" w:rsidRPr="006E03D4" w:rsidRDefault="00832DA0" w:rsidP="00832DA0">
      <w:pPr>
        <w:pStyle w:val="Definition"/>
      </w:pPr>
      <w:r w:rsidRPr="006E03D4">
        <w:rPr>
          <w:b/>
          <w:i/>
        </w:rPr>
        <w:t>total arrangement deductions</w:t>
      </w:r>
      <w:r w:rsidRPr="006E03D4">
        <w:rPr>
          <w:i/>
        </w:rPr>
        <w:t xml:space="preserve"> </w:t>
      </w:r>
      <w:r w:rsidRPr="006E03D4">
        <w:t>means the total of the deductions that, ignoring this Part, would be allowable for expenditure incurred by the separating entity under the arrangement for all income years.</w:t>
      </w:r>
    </w:p>
    <w:p w:rsidR="00832DA0" w:rsidRPr="006E03D4" w:rsidRDefault="00832DA0" w:rsidP="00832DA0">
      <w:pPr>
        <w:pStyle w:val="SubsectionHead"/>
      </w:pPr>
      <w:r w:rsidRPr="006E03D4">
        <w:lastRenderedPageBreak/>
        <w:t>Adjustment for disproportionate assessability</w:t>
      </w:r>
    </w:p>
    <w:p w:rsidR="00832DA0" w:rsidRPr="006E03D4" w:rsidRDefault="00832DA0" w:rsidP="00832DA0">
      <w:pPr>
        <w:pStyle w:val="subsection"/>
      </w:pPr>
      <w:r w:rsidRPr="006E03D4">
        <w:tab/>
        <w:t>(5)</w:t>
      </w:r>
      <w:r w:rsidRPr="006E03D4">
        <w:tab/>
        <w:t xml:space="preserve">If the total of the amounts that are or will be included in its assessable income in respect of amounts </w:t>
      </w:r>
      <w:r w:rsidRPr="006E03D4">
        <w:rPr>
          <w:position w:val="6"/>
          <w:sz w:val="16"/>
        </w:rPr>
        <w:t>*</w:t>
      </w:r>
      <w:r w:rsidRPr="006E03D4">
        <w:t xml:space="preserve">derived under the arrangement for the leaving adjustment year and all later income years is not equal to the amount worked out under </w:t>
      </w:r>
      <w:r>
        <w:t>subsection (</w:t>
      </w:r>
      <w:r w:rsidRPr="006E03D4">
        <w:t xml:space="preserve">6), the amounts that are or will be included in its assessable income are adjusted so that they do equal the amount worked out under </w:t>
      </w:r>
      <w:r>
        <w:t>subsection (</w:t>
      </w:r>
      <w:r w:rsidRPr="006E03D4">
        <w:t>6).</w:t>
      </w:r>
    </w:p>
    <w:p w:rsidR="00832DA0" w:rsidRPr="006E03D4" w:rsidRDefault="00832DA0" w:rsidP="00832DA0">
      <w:pPr>
        <w:pStyle w:val="SubsectionHead"/>
      </w:pPr>
      <w:r w:rsidRPr="006E03D4">
        <w:t>Post</w:t>
      </w:r>
      <w:r>
        <w:noBreakHyphen/>
      </w:r>
      <w:r w:rsidRPr="006E03D4">
        <w:t>leaving time proportion of total arrangement assessable income</w:t>
      </w:r>
    </w:p>
    <w:p w:rsidR="00832DA0" w:rsidRPr="006E03D4" w:rsidRDefault="00832DA0" w:rsidP="00832DA0">
      <w:pPr>
        <w:pStyle w:val="subsection"/>
      </w:pPr>
      <w:r w:rsidRPr="006E03D4">
        <w:tab/>
        <w:t>(6)</w:t>
      </w:r>
      <w:r w:rsidRPr="006E03D4">
        <w:tab/>
        <w:t>The amount is worked out using the formula:</w:t>
      </w:r>
    </w:p>
    <w:p w:rsidR="00832DA0" w:rsidRPr="006E03D4" w:rsidRDefault="00832DA0" w:rsidP="00832DA0">
      <w:pPr>
        <w:pStyle w:val="Formula"/>
      </w:pPr>
      <w:r w:rsidRPr="006E03D4">
        <w:rPr>
          <w:noProof/>
        </w:rPr>
        <w:drawing>
          <wp:inline distT="0" distB="0" distL="0" distR="0" wp14:anchorId="6F659402" wp14:editId="26EC0D09">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post</w:t>
      </w:r>
      <w:r>
        <w:rPr>
          <w:b/>
          <w:i/>
        </w:rPr>
        <w:noBreakHyphen/>
      </w:r>
      <w:r w:rsidRPr="006E03D4">
        <w:rPr>
          <w:b/>
          <w:i/>
        </w:rPr>
        <w:t>leaving time services proportion</w:t>
      </w:r>
      <w:r w:rsidRPr="006E03D4">
        <w:t xml:space="preserve"> has the same meaning as in </w:t>
      </w:r>
      <w:r>
        <w:t>subsection (</w:t>
      </w:r>
      <w:r w:rsidRPr="006E03D4">
        <w:t>4).</w:t>
      </w:r>
    </w:p>
    <w:p w:rsidR="00832DA0" w:rsidRPr="006E03D4" w:rsidRDefault="00832DA0" w:rsidP="00832DA0">
      <w:pPr>
        <w:pStyle w:val="Definition"/>
        <w:keepNext/>
        <w:keepLines/>
      </w:pPr>
      <w:r w:rsidRPr="006E03D4">
        <w:rPr>
          <w:b/>
          <w:i/>
        </w:rPr>
        <w:t>total arrangement assessable income</w:t>
      </w:r>
      <w:r w:rsidRPr="006E03D4">
        <w:t xml:space="preserve"> means the total of the amounts that, ignoring this Part, would be included in the separating entity’s assessable income for amounts </w:t>
      </w:r>
      <w:r w:rsidRPr="006E03D4">
        <w:rPr>
          <w:position w:val="6"/>
          <w:sz w:val="16"/>
        </w:rPr>
        <w:t>*</w:t>
      </w:r>
      <w:r w:rsidRPr="006E03D4">
        <w:t>derived by it under the arrangement for all income years.</w:t>
      </w:r>
    </w:p>
    <w:p w:rsidR="00832DA0" w:rsidRPr="006E03D4" w:rsidRDefault="00832DA0" w:rsidP="00832DA0">
      <w:pPr>
        <w:pStyle w:val="ActHead5"/>
      </w:pPr>
      <w:bookmarkStart w:id="53" w:name="_Toc390698588"/>
      <w:r w:rsidRPr="006E03D4">
        <w:rPr>
          <w:rStyle w:val="CharSectno"/>
        </w:rPr>
        <w:t>701</w:t>
      </w:r>
      <w:r>
        <w:rPr>
          <w:rStyle w:val="CharSectno"/>
        </w:rPr>
        <w:noBreakHyphen/>
      </w:r>
      <w:r w:rsidRPr="006E03D4">
        <w:rPr>
          <w:rStyle w:val="CharSectno"/>
        </w:rPr>
        <w:t>80</w:t>
      </w:r>
      <w:r w:rsidRPr="006E03D4">
        <w:t xml:space="preserve">  Accelerated depreciation</w:t>
      </w:r>
      <w:bookmarkEnd w:id="53"/>
    </w:p>
    <w:p w:rsidR="00832DA0" w:rsidRPr="006E03D4" w:rsidRDefault="00832DA0" w:rsidP="00832DA0">
      <w:pPr>
        <w:pStyle w:val="subsection"/>
      </w:pPr>
      <w:r w:rsidRPr="006E03D4">
        <w:tab/>
        <w:t>(1)</w:t>
      </w:r>
      <w:r w:rsidRPr="006E03D4">
        <w:tab/>
        <w:t xml:space="preserve">This section has effect for the head company core purposes when the entity becomes a </w:t>
      </w:r>
      <w:r w:rsidRPr="006E03D4">
        <w:rPr>
          <w:position w:val="6"/>
          <w:sz w:val="16"/>
        </w:rPr>
        <w:t>*</w:t>
      </w:r>
      <w:r w:rsidRPr="006E03D4">
        <w:t>subsidiary member of the group.</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 xml:space="preserve">The object of this section is to preserve any entitlement to accelerated depreciation for assets that become those of the </w:t>
      </w:r>
      <w:r w:rsidRPr="006E03D4">
        <w:rPr>
          <w:position w:val="6"/>
          <w:sz w:val="16"/>
        </w:rPr>
        <w:t>*</w:t>
      </w:r>
      <w:r w:rsidRPr="006E03D4">
        <w:t>head company because subsection</w:t>
      </w:r>
      <w:r>
        <w:t> </w:t>
      </w:r>
      <w:r w:rsidRPr="006E03D4">
        <w:t>701</w:t>
      </w:r>
      <w:r>
        <w:noBreakHyphen/>
      </w:r>
      <w:r w:rsidRPr="006E03D4">
        <w:t xml:space="preserve">1(1) (the single entity rule) applies when the entity becomes a </w:t>
      </w:r>
      <w:r w:rsidRPr="006E03D4">
        <w:rPr>
          <w:position w:val="6"/>
          <w:sz w:val="16"/>
        </w:rPr>
        <w:t>*</w:t>
      </w:r>
      <w:r w:rsidRPr="006E03D4">
        <w:t xml:space="preserve">subsidiary member of the group. This is only to apply where the asset’s </w:t>
      </w:r>
      <w:r w:rsidRPr="006E03D4">
        <w:rPr>
          <w:position w:val="6"/>
          <w:sz w:val="16"/>
        </w:rPr>
        <w:t>*</w:t>
      </w:r>
      <w:r w:rsidRPr="006E03D4">
        <w:t xml:space="preserve">tax cost setting amount is not more than the entity’s </w:t>
      </w:r>
      <w:r w:rsidRPr="006E03D4">
        <w:rPr>
          <w:position w:val="6"/>
          <w:sz w:val="16"/>
        </w:rPr>
        <w:t>*</w:t>
      </w:r>
      <w:r w:rsidRPr="006E03D4">
        <w:t>terminating value for the asset.</w:t>
      </w:r>
    </w:p>
    <w:p w:rsidR="00832DA0" w:rsidRPr="006E03D4" w:rsidRDefault="00832DA0" w:rsidP="00832DA0">
      <w:pPr>
        <w:pStyle w:val="SubsectionHead"/>
      </w:pPr>
      <w:r w:rsidRPr="006E03D4">
        <w:lastRenderedPageBreak/>
        <w:t>Section applies to certain depreciating assets</w:t>
      </w:r>
    </w:p>
    <w:p w:rsidR="00832DA0" w:rsidRPr="006E03D4" w:rsidRDefault="00832DA0" w:rsidP="00832DA0">
      <w:pPr>
        <w:pStyle w:val="subsection"/>
      </w:pPr>
      <w:r w:rsidRPr="006E03D4">
        <w:tab/>
        <w:t>(3)</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depreciating asset to which Division</w:t>
      </w:r>
      <w:r>
        <w:t> </w:t>
      </w:r>
      <w:r w:rsidRPr="006E03D4">
        <w:t xml:space="preserve">40 applies becomes that of the </w:t>
      </w:r>
      <w:r w:rsidRPr="006E03D4">
        <w:rPr>
          <w:position w:val="6"/>
          <w:sz w:val="16"/>
        </w:rPr>
        <w:t>*</w:t>
      </w:r>
      <w:r w:rsidRPr="006E03D4">
        <w:t>head company because subsection</w:t>
      </w:r>
      <w:r>
        <w:t> </w:t>
      </w:r>
      <w:r w:rsidRPr="006E03D4">
        <w:t>701</w:t>
      </w:r>
      <w:r>
        <w:noBreakHyphen/>
      </w:r>
      <w:r w:rsidRPr="006E03D4">
        <w:t xml:space="preserve">1(1) (the single entity rule) applies when the entity becomes a </w:t>
      </w:r>
      <w:r w:rsidRPr="006E03D4">
        <w:rPr>
          <w:position w:val="6"/>
          <w:sz w:val="16"/>
        </w:rPr>
        <w:t>*</w:t>
      </w:r>
      <w:r w:rsidRPr="006E03D4">
        <w:t>subsidiary member of the group; and</w:t>
      </w:r>
    </w:p>
    <w:p w:rsidR="00832DA0" w:rsidRPr="006E03D4" w:rsidRDefault="00832DA0" w:rsidP="00832DA0">
      <w:pPr>
        <w:pStyle w:val="paragraph"/>
      </w:pPr>
      <w:r w:rsidRPr="006E03D4">
        <w:tab/>
        <w:t>(b)</w:t>
      </w:r>
      <w:r w:rsidRPr="006E03D4">
        <w:tab/>
        <w:t>just before the entity became a subsidiary member, subsection</w:t>
      </w:r>
      <w:r>
        <w:t> </w:t>
      </w:r>
      <w:r w:rsidRPr="006E03D4">
        <w:t>40</w:t>
      </w:r>
      <w:r>
        <w:noBreakHyphen/>
      </w:r>
      <w:r w:rsidRPr="006E03D4">
        <w:t>10(3) or 40</w:t>
      </w:r>
      <w:r>
        <w:noBreakHyphen/>
      </w:r>
      <w:r w:rsidRPr="006E03D4">
        <w:t xml:space="preserve">12(3) of the </w:t>
      </w:r>
      <w:r w:rsidRPr="006E03D4">
        <w:rPr>
          <w:i/>
        </w:rPr>
        <w:t>Income Tax (Transitional Provisions) Act 1997</w:t>
      </w:r>
      <w:r w:rsidRPr="006E03D4">
        <w:t xml:space="preserve"> applied for the purpose of the entity working out the asset’s decline in value under Division</w:t>
      </w:r>
      <w:r>
        <w:t> </w:t>
      </w:r>
      <w:r w:rsidRPr="006E03D4">
        <w:t>40; and</w:t>
      </w:r>
    </w:p>
    <w:p w:rsidR="00832DA0" w:rsidRPr="006E03D4" w:rsidRDefault="00832DA0" w:rsidP="00832DA0">
      <w:pPr>
        <w:pStyle w:val="noteToPara"/>
      </w:pPr>
      <w:r w:rsidRPr="006E03D4">
        <w:t>Note:</w:t>
      </w:r>
      <w:r w:rsidRPr="006E03D4">
        <w:tab/>
        <w:t>The effect of those subsections was to preserve an entitlement to accelerated depreciation.</w:t>
      </w:r>
    </w:p>
    <w:p w:rsidR="00832DA0" w:rsidRPr="006E03D4" w:rsidRDefault="00832DA0" w:rsidP="00832DA0">
      <w:pPr>
        <w:pStyle w:val="paragraph"/>
      </w:pPr>
      <w:r w:rsidRPr="006E03D4">
        <w:tab/>
        <w:t>(c)</w:t>
      </w:r>
      <w:r w:rsidRPr="006E03D4">
        <w:tab/>
        <w:t xml:space="preserve">the </w:t>
      </w:r>
      <w:r w:rsidRPr="006E03D4">
        <w:rPr>
          <w:position w:val="6"/>
          <w:sz w:val="16"/>
        </w:rPr>
        <w:t>*</w:t>
      </w:r>
      <w:r w:rsidRPr="006E03D4">
        <w:t>tax cost setting amount that applies in relation to the asset for the purposes of section</w:t>
      </w:r>
      <w:r>
        <w:t> </w:t>
      </w:r>
      <w:r w:rsidRPr="006E03D4">
        <w:t>701</w:t>
      </w:r>
      <w:r>
        <w:noBreakHyphen/>
      </w:r>
      <w:r w:rsidRPr="006E03D4">
        <w:t xml:space="preserve">10 when it becomes an asset of the head company is not more than the entity’s </w:t>
      </w:r>
      <w:r w:rsidRPr="006E03D4">
        <w:rPr>
          <w:position w:val="6"/>
          <w:sz w:val="16"/>
        </w:rPr>
        <w:t>*</w:t>
      </w:r>
      <w:r w:rsidRPr="006E03D4">
        <w:t>terminating value for the asset.</w:t>
      </w:r>
    </w:p>
    <w:p w:rsidR="00832DA0" w:rsidRPr="006E03D4" w:rsidRDefault="00832DA0" w:rsidP="00832DA0">
      <w:pPr>
        <w:pStyle w:val="SubsectionHead"/>
      </w:pPr>
      <w:r w:rsidRPr="006E03D4">
        <w:t>Preservation of accelerated depreciation</w:t>
      </w:r>
    </w:p>
    <w:p w:rsidR="00832DA0" w:rsidRPr="006E03D4" w:rsidRDefault="00832DA0" w:rsidP="00832DA0">
      <w:pPr>
        <w:pStyle w:val="subsection"/>
      </w:pPr>
      <w:r w:rsidRPr="006E03D4">
        <w:tab/>
        <w:t>(4)</w:t>
      </w:r>
      <w:r w:rsidRPr="006E03D4">
        <w:tab/>
        <w:t xml:space="preserve">While the asset is held by the </w:t>
      </w:r>
      <w:r w:rsidRPr="006E03D4">
        <w:rPr>
          <w:position w:val="6"/>
          <w:sz w:val="16"/>
        </w:rPr>
        <w:t>*</w:t>
      </w:r>
      <w:r w:rsidRPr="006E03D4">
        <w:t>head company under subsection</w:t>
      </w:r>
      <w:r>
        <w:t> </w:t>
      </w:r>
      <w:r w:rsidRPr="006E03D4">
        <w:t>701</w:t>
      </w:r>
      <w:r>
        <w:noBreakHyphen/>
      </w:r>
      <w:r w:rsidRPr="006E03D4">
        <w:t>1(1) (the single entity rule), the decline in its value under Division</w:t>
      </w:r>
      <w:r>
        <w:t> </w:t>
      </w:r>
      <w:r w:rsidRPr="006E03D4">
        <w:t>40 is worked out by replacing the component in the formula in subsection</w:t>
      </w:r>
      <w:r>
        <w:t> </w:t>
      </w:r>
      <w:r w:rsidRPr="006E03D4">
        <w:t>40</w:t>
      </w:r>
      <w:r>
        <w:noBreakHyphen/>
      </w:r>
      <w:r w:rsidRPr="006E03D4">
        <w:t>70(1) or 40</w:t>
      </w:r>
      <w:r>
        <w:noBreakHyphen/>
      </w:r>
      <w:r w:rsidRPr="006E03D4">
        <w:t xml:space="preserve">75(1) that includes the asset’s </w:t>
      </w:r>
      <w:r w:rsidRPr="006E03D4">
        <w:rPr>
          <w:position w:val="6"/>
          <w:sz w:val="16"/>
        </w:rPr>
        <w:t>*</w:t>
      </w:r>
      <w:r w:rsidRPr="006E03D4">
        <w:t>effective life with the rate that would apply under subsection</w:t>
      </w:r>
      <w:r>
        <w:t> </w:t>
      </w:r>
      <w:r w:rsidRPr="006E03D4">
        <w:t>42</w:t>
      </w:r>
      <w:r>
        <w:noBreakHyphen/>
      </w:r>
      <w:r w:rsidRPr="006E03D4">
        <w:t>160(1) or 42</w:t>
      </w:r>
      <w:r>
        <w:noBreakHyphen/>
      </w:r>
      <w:r w:rsidRPr="006E03D4">
        <w:t xml:space="preserve">165(1) of this Act if it had not been amended by the </w:t>
      </w:r>
      <w:r w:rsidRPr="006E03D4">
        <w:rPr>
          <w:i/>
        </w:rPr>
        <w:t>New Business Tax System (Capital Allowances) Act 2001</w:t>
      </w:r>
      <w:r w:rsidRPr="006E03D4">
        <w:t>.</w:t>
      </w:r>
    </w:p>
    <w:p w:rsidR="00832DA0" w:rsidRPr="006E03D4" w:rsidRDefault="00832DA0" w:rsidP="00832DA0">
      <w:pPr>
        <w:pStyle w:val="ActHead5"/>
      </w:pPr>
      <w:bookmarkStart w:id="54" w:name="_Toc390698589"/>
      <w:r w:rsidRPr="006E03D4">
        <w:rPr>
          <w:rStyle w:val="CharSectno"/>
        </w:rPr>
        <w:t>701</w:t>
      </w:r>
      <w:r>
        <w:rPr>
          <w:rStyle w:val="CharSectno"/>
        </w:rPr>
        <w:noBreakHyphen/>
      </w:r>
      <w:r w:rsidRPr="006E03D4">
        <w:rPr>
          <w:rStyle w:val="CharSectno"/>
        </w:rPr>
        <w:t>85</w:t>
      </w:r>
      <w:r w:rsidRPr="006E03D4">
        <w:t xml:space="preserve">  Other exceptions etc. to the rules</w:t>
      </w:r>
      <w:bookmarkEnd w:id="54"/>
    </w:p>
    <w:p w:rsidR="00832DA0" w:rsidRPr="006E03D4" w:rsidRDefault="00832DA0" w:rsidP="00832DA0">
      <w:pPr>
        <w:pStyle w:val="subsection"/>
      </w:pPr>
      <w:r w:rsidRPr="006E03D4">
        <w:tab/>
      </w:r>
      <w:r w:rsidRPr="006E03D4">
        <w:tab/>
        <w:t>The operation of each provision of this Division is subject to any provision of this Act that so requires, either expressly or impliedly.</w:t>
      </w:r>
    </w:p>
    <w:p w:rsidR="00832DA0" w:rsidRPr="006E03D4" w:rsidRDefault="00832DA0" w:rsidP="00832DA0">
      <w:pPr>
        <w:pStyle w:val="notetext"/>
      </w:pPr>
      <w:r w:rsidRPr="006E03D4">
        <w:t>Note:</w:t>
      </w:r>
      <w:r w:rsidRPr="006E03D4">
        <w:tab/>
        <w:t>An example of such a provision is Division</w:t>
      </w:r>
      <w:r>
        <w:t> </w:t>
      </w:r>
      <w:r w:rsidRPr="006E03D4">
        <w:t>707 (about the transfer of certain losses to the head company of a consolidated group). That Division modifies the effect that the inheritance of history rule in section</w:t>
      </w:r>
      <w:r>
        <w:t> </w:t>
      </w:r>
      <w:r w:rsidRPr="006E03D4">
        <w:t>701</w:t>
      </w:r>
      <w:r>
        <w:noBreakHyphen/>
      </w:r>
      <w:r w:rsidRPr="006E03D4">
        <w:t>5 would otherwise have.</w:t>
      </w:r>
    </w:p>
    <w:p w:rsidR="00832DA0" w:rsidRPr="006E03D4" w:rsidRDefault="00832DA0" w:rsidP="00832DA0">
      <w:pPr>
        <w:pStyle w:val="ActHead3"/>
        <w:pageBreakBefore/>
      </w:pPr>
      <w:bookmarkStart w:id="55" w:name="_Toc390698590"/>
      <w:r w:rsidRPr="006E03D4">
        <w:rPr>
          <w:rStyle w:val="CharDivNo"/>
        </w:rPr>
        <w:lastRenderedPageBreak/>
        <w:t>Division</w:t>
      </w:r>
      <w:r>
        <w:rPr>
          <w:rStyle w:val="CharDivNo"/>
        </w:rPr>
        <w:t> </w:t>
      </w:r>
      <w:r w:rsidRPr="006E03D4">
        <w:rPr>
          <w:rStyle w:val="CharDivNo"/>
        </w:rPr>
        <w:t>703</w:t>
      </w:r>
      <w:r w:rsidRPr="006E03D4">
        <w:t>—</w:t>
      </w:r>
      <w:r w:rsidRPr="006E03D4">
        <w:rPr>
          <w:rStyle w:val="CharDivText"/>
        </w:rPr>
        <w:t>Consolidated groups and their members</w:t>
      </w:r>
      <w:bookmarkEnd w:id="55"/>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ActHead4"/>
      </w:pPr>
      <w:bookmarkStart w:id="56" w:name="_Toc390698591"/>
      <w:r w:rsidRPr="006E03D4">
        <w:t>Guide to Division</w:t>
      </w:r>
      <w:r>
        <w:t> </w:t>
      </w:r>
      <w:r w:rsidRPr="006E03D4">
        <w:t>703</w:t>
      </w:r>
      <w:bookmarkEnd w:id="56"/>
    </w:p>
    <w:p w:rsidR="00832DA0" w:rsidRPr="006E03D4" w:rsidRDefault="00832DA0" w:rsidP="00832DA0">
      <w:pPr>
        <w:pStyle w:val="ActHead5"/>
      </w:pPr>
      <w:bookmarkStart w:id="57" w:name="_Toc390698592"/>
      <w:r w:rsidRPr="006E03D4">
        <w:rPr>
          <w:rStyle w:val="CharSectno"/>
        </w:rPr>
        <w:t>703</w:t>
      </w:r>
      <w:r>
        <w:rPr>
          <w:rStyle w:val="CharSectno"/>
        </w:rPr>
        <w:noBreakHyphen/>
      </w:r>
      <w:r w:rsidRPr="006E03D4">
        <w:rPr>
          <w:rStyle w:val="CharSectno"/>
        </w:rPr>
        <w:t>1</w:t>
      </w:r>
      <w:r w:rsidRPr="006E03D4">
        <w:t xml:space="preserve">  What this Division is about</w:t>
      </w:r>
      <w:bookmarkEnd w:id="57"/>
    </w:p>
    <w:p w:rsidR="00832DA0" w:rsidRPr="006E03D4" w:rsidRDefault="00832DA0" w:rsidP="00832DA0">
      <w:pPr>
        <w:pStyle w:val="BoxText"/>
      </w:pPr>
      <w:r w:rsidRPr="006E03D4">
        <w:t>A consolidated group and a consolidatable group each consists of a head company and all the companies, trusts and partnerships that:</w:t>
      </w:r>
    </w:p>
    <w:p w:rsidR="00832DA0" w:rsidRPr="006E03D4" w:rsidRDefault="00832DA0" w:rsidP="00832DA0">
      <w:pPr>
        <w:pStyle w:val="BoxPara"/>
      </w:pPr>
      <w:r w:rsidRPr="006E03D4">
        <w:tab/>
        <w:t>(a)</w:t>
      </w:r>
      <w:r w:rsidRPr="006E03D4">
        <w:tab/>
        <w:t xml:space="preserve">are resident in </w:t>
      </w:r>
      <w:smartTag w:uri="urn:schemas-microsoft-com:office:smarttags" w:element="country-region">
        <w:smartTag w:uri="urn:schemas-microsoft-com:office:smarttags" w:element="City">
          <w:r w:rsidRPr="006E03D4">
            <w:t>Australia</w:t>
          </w:r>
        </w:smartTag>
      </w:smartTag>
      <w:r w:rsidRPr="006E03D4">
        <w:t>; and</w:t>
      </w:r>
    </w:p>
    <w:p w:rsidR="00832DA0" w:rsidRPr="006E03D4" w:rsidRDefault="00832DA0" w:rsidP="00832DA0">
      <w:pPr>
        <w:pStyle w:val="BoxPara"/>
      </w:pPr>
      <w:r w:rsidRPr="006E03D4">
        <w:tab/>
        <w:t>(b)</w:t>
      </w:r>
      <w:r w:rsidRPr="006E03D4">
        <w:tab/>
        <w:t>are wholly</w:t>
      </w:r>
      <w:r>
        <w:noBreakHyphen/>
      </w:r>
      <w:r w:rsidRPr="006E03D4">
        <w:t>owned subsidiaries of the head company (either directly or through other companies, trusts and partnerships).</w:t>
      </w:r>
    </w:p>
    <w:p w:rsidR="00832DA0" w:rsidRPr="006E03D4" w:rsidRDefault="00832DA0" w:rsidP="00832DA0">
      <w:pPr>
        <w:pStyle w:val="BoxText"/>
      </w:pPr>
      <w:r w:rsidRPr="006E03D4">
        <w:t>A consolidatable group becomes consolidated at a time chosen by the company that was the head company at the time.</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Basic concepts</w:t>
      </w:r>
    </w:p>
    <w:p w:rsidR="00832DA0" w:rsidRPr="006E03D4" w:rsidRDefault="00832DA0" w:rsidP="00832DA0">
      <w:pPr>
        <w:pStyle w:val="TofSectsSection"/>
      </w:pPr>
      <w:r w:rsidRPr="006E03D4">
        <w:t>703</w:t>
      </w:r>
      <w:r>
        <w:noBreakHyphen/>
      </w:r>
      <w:r w:rsidRPr="006E03D4">
        <w:t>5</w:t>
      </w:r>
      <w:r w:rsidRPr="006E03D4">
        <w:tab/>
        <w:t xml:space="preserve">What is a </w:t>
      </w:r>
      <w:r w:rsidRPr="006E03D4">
        <w:rPr>
          <w:b/>
          <w:i/>
        </w:rPr>
        <w:t>consolidated group</w:t>
      </w:r>
      <w:r w:rsidRPr="006E03D4">
        <w:t>?</w:t>
      </w:r>
    </w:p>
    <w:p w:rsidR="00832DA0" w:rsidRPr="006E03D4" w:rsidRDefault="00832DA0" w:rsidP="00832DA0">
      <w:pPr>
        <w:pStyle w:val="TofSectsSection"/>
      </w:pPr>
      <w:r w:rsidRPr="006E03D4">
        <w:t>703</w:t>
      </w:r>
      <w:r>
        <w:noBreakHyphen/>
      </w:r>
      <w:r w:rsidRPr="006E03D4">
        <w:t>10</w:t>
      </w:r>
      <w:r w:rsidRPr="006E03D4">
        <w:tab/>
        <w:t xml:space="preserve">What is a </w:t>
      </w:r>
      <w:r w:rsidRPr="006E03D4">
        <w:rPr>
          <w:b/>
          <w:i/>
        </w:rPr>
        <w:t>consolidatable group</w:t>
      </w:r>
      <w:r w:rsidRPr="006E03D4">
        <w:t>?</w:t>
      </w:r>
    </w:p>
    <w:p w:rsidR="00832DA0" w:rsidRPr="006E03D4" w:rsidRDefault="00832DA0" w:rsidP="00832DA0">
      <w:pPr>
        <w:pStyle w:val="TofSectsSection"/>
      </w:pPr>
      <w:r w:rsidRPr="006E03D4">
        <w:t>703</w:t>
      </w:r>
      <w:r>
        <w:noBreakHyphen/>
      </w:r>
      <w:r w:rsidRPr="006E03D4">
        <w:t>15</w:t>
      </w:r>
      <w:r w:rsidRPr="006E03D4">
        <w:tab/>
      </w:r>
      <w:r w:rsidRPr="006E03D4">
        <w:rPr>
          <w:b/>
          <w:i/>
        </w:rPr>
        <w:t>Members</w:t>
      </w:r>
      <w:r w:rsidRPr="006E03D4">
        <w:t xml:space="preserve"> of a consolidated group or consolidatable group</w:t>
      </w:r>
    </w:p>
    <w:p w:rsidR="00832DA0" w:rsidRPr="006E03D4" w:rsidRDefault="00832DA0" w:rsidP="00832DA0">
      <w:pPr>
        <w:pStyle w:val="TofSectsSection"/>
      </w:pPr>
      <w:r w:rsidRPr="006E03D4">
        <w:t>703</w:t>
      </w:r>
      <w:r>
        <w:noBreakHyphen/>
      </w:r>
      <w:r w:rsidRPr="006E03D4">
        <w:t>20</w:t>
      </w:r>
      <w:r w:rsidRPr="006E03D4">
        <w:tab/>
        <w:t xml:space="preserve">Certain entities that </w:t>
      </w:r>
      <w:r w:rsidRPr="006E03D4">
        <w:rPr>
          <w:i/>
        </w:rPr>
        <w:t>cannot</w:t>
      </w:r>
      <w:r w:rsidRPr="006E03D4">
        <w:t xml:space="preserve"> be members of a consolidated group or consolidatable group</w:t>
      </w:r>
    </w:p>
    <w:p w:rsidR="00832DA0" w:rsidRPr="006E03D4" w:rsidRDefault="00832DA0" w:rsidP="00832DA0">
      <w:pPr>
        <w:pStyle w:val="TofSectsSection"/>
      </w:pPr>
      <w:r w:rsidRPr="006E03D4">
        <w:t>703</w:t>
      </w:r>
      <w:r>
        <w:noBreakHyphen/>
      </w:r>
      <w:r w:rsidRPr="006E03D4">
        <w:t>25</w:t>
      </w:r>
      <w:r w:rsidRPr="006E03D4">
        <w:tab/>
        <w:t>Australian residence requirements for trusts</w:t>
      </w:r>
    </w:p>
    <w:p w:rsidR="00832DA0" w:rsidRPr="006E03D4" w:rsidRDefault="00832DA0" w:rsidP="00832DA0">
      <w:pPr>
        <w:pStyle w:val="TofSectsSection"/>
      </w:pPr>
      <w:r w:rsidRPr="006E03D4">
        <w:t>703</w:t>
      </w:r>
      <w:r>
        <w:noBreakHyphen/>
      </w:r>
      <w:r w:rsidRPr="006E03D4">
        <w:t>30</w:t>
      </w:r>
      <w:r w:rsidRPr="006E03D4">
        <w:tab/>
        <w:t>When is one entity a wholly</w:t>
      </w:r>
      <w:r>
        <w:noBreakHyphen/>
      </w:r>
      <w:r w:rsidRPr="006E03D4">
        <w:t>owned subsidiary of another?</w:t>
      </w:r>
    </w:p>
    <w:p w:rsidR="00832DA0" w:rsidRPr="006E03D4" w:rsidRDefault="00832DA0" w:rsidP="00832DA0">
      <w:pPr>
        <w:pStyle w:val="TofSectsSection"/>
      </w:pPr>
      <w:r w:rsidRPr="006E03D4">
        <w:t>703</w:t>
      </w:r>
      <w:r>
        <w:noBreakHyphen/>
      </w:r>
      <w:r w:rsidRPr="006E03D4">
        <w:t>33</w:t>
      </w:r>
      <w:r w:rsidRPr="006E03D4">
        <w:tab/>
        <w:t>Transfer time for sale of shares in company</w:t>
      </w:r>
    </w:p>
    <w:p w:rsidR="00832DA0" w:rsidRPr="006E03D4" w:rsidRDefault="00832DA0" w:rsidP="00832DA0">
      <w:pPr>
        <w:pStyle w:val="TofSectsSection"/>
      </w:pPr>
      <w:r w:rsidRPr="006E03D4">
        <w:t>703</w:t>
      </w:r>
      <w:r>
        <w:noBreakHyphen/>
      </w:r>
      <w:r w:rsidRPr="006E03D4">
        <w:t>35</w:t>
      </w:r>
      <w:r w:rsidRPr="006E03D4">
        <w:tab/>
        <w:t>Treating entities as wholly</w:t>
      </w:r>
      <w:r>
        <w:noBreakHyphen/>
      </w:r>
      <w:r w:rsidRPr="006E03D4">
        <w:t>owned subsidiaries by disregarding employee shares</w:t>
      </w:r>
    </w:p>
    <w:p w:rsidR="00832DA0" w:rsidRPr="006E03D4" w:rsidRDefault="00832DA0" w:rsidP="00832DA0">
      <w:pPr>
        <w:pStyle w:val="TofSectsSection"/>
      </w:pPr>
      <w:r w:rsidRPr="006E03D4">
        <w:t>703</w:t>
      </w:r>
      <w:r>
        <w:noBreakHyphen/>
      </w:r>
      <w:r w:rsidRPr="006E03D4">
        <w:t>37</w:t>
      </w:r>
      <w:r w:rsidRPr="006E03D4">
        <w:tab/>
        <w:t>Disregarding certain preference shares following an ADI restructure</w:t>
      </w:r>
    </w:p>
    <w:p w:rsidR="00832DA0" w:rsidRPr="006E03D4" w:rsidRDefault="00832DA0" w:rsidP="00832DA0">
      <w:pPr>
        <w:pStyle w:val="TofSectsSection"/>
      </w:pPr>
      <w:r w:rsidRPr="006E03D4">
        <w:t>703</w:t>
      </w:r>
      <w:r>
        <w:noBreakHyphen/>
      </w:r>
      <w:r w:rsidRPr="006E03D4">
        <w:t>40</w:t>
      </w:r>
      <w:r w:rsidRPr="006E03D4">
        <w:tab/>
        <w:t>Treating entities held through non</w:t>
      </w:r>
      <w:r>
        <w:noBreakHyphen/>
      </w:r>
      <w:r w:rsidRPr="006E03D4">
        <w:t>fixed trusts as wholly</w:t>
      </w:r>
      <w:r>
        <w:noBreakHyphen/>
      </w:r>
      <w:r w:rsidRPr="006E03D4">
        <w:t>owned subsidiaries</w:t>
      </w:r>
    </w:p>
    <w:p w:rsidR="00832DA0" w:rsidRPr="006E03D4" w:rsidRDefault="00832DA0" w:rsidP="00832DA0">
      <w:pPr>
        <w:pStyle w:val="TofSectsSection"/>
        <w:rPr>
          <w:color w:val="000000"/>
        </w:rPr>
      </w:pPr>
      <w:r w:rsidRPr="006E03D4">
        <w:rPr>
          <w:color w:val="000000"/>
        </w:rPr>
        <w:t>703</w:t>
      </w:r>
      <w:r>
        <w:rPr>
          <w:color w:val="000000"/>
        </w:rPr>
        <w:noBreakHyphen/>
      </w:r>
      <w:r w:rsidRPr="006E03D4">
        <w:rPr>
          <w:color w:val="000000"/>
        </w:rPr>
        <w:t>45</w:t>
      </w:r>
      <w:r w:rsidRPr="006E03D4">
        <w:rPr>
          <w:color w:val="000000"/>
        </w:rPr>
        <w:tab/>
        <w:t>Subsidiary members or nominees interposed between the head company and a subsidiary member of a consolidated group or a consolidatable group</w:t>
      </w:r>
    </w:p>
    <w:p w:rsidR="00832DA0" w:rsidRPr="006E03D4" w:rsidRDefault="00832DA0" w:rsidP="00832DA0">
      <w:pPr>
        <w:pStyle w:val="TofSectsGroupHeading"/>
        <w:keepNext/>
      </w:pPr>
      <w:r w:rsidRPr="006E03D4">
        <w:t>Choice to consolidate a consolidatable group</w:t>
      </w:r>
    </w:p>
    <w:p w:rsidR="00832DA0" w:rsidRPr="006E03D4" w:rsidRDefault="00832DA0" w:rsidP="00832DA0">
      <w:pPr>
        <w:pStyle w:val="TofSectsSection"/>
      </w:pPr>
      <w:r w:rsidRPr="006E03D4">
        <w:t>703</w:t>
      </w:r>
      <w:r>
        <w:noBreakHyphen/>
      </w:r>
      <w:r w:rsidRPr="006E03D4">
        <w:t>50</w:t>
      </w:r>
      <w:r w:rsidRPr="006E03D4">
        <w:tab/>
        <w:t>Choice to consolidate a consolidatable group</w:t>
      </w:r>
    </w:p>
    <w:p w:rsidR="00832DA0" w:rsidRPr="006E03D4" w:rsidRDefault="00832DA0" w:rsidP="00832DA0">
      <w:pPr>
        <w:pStyle w:val="TofSectsGroupHeading"/>
      </w:pPr>
      <w:r w:rsidRPr="006E03D4">
        <w:lastRenderedPageBreak/>
        <w:t>Consolidated group created when MEC group ceases to exist</w:t>
      </w:r>
    </w:p>
    <w:p w:rsidR="00832DA0" w:rsidRPr="006E03D4" w:rsidRDefault="00832DA0" w:rsidP="00832DA0">
      <w:pPr>
        <w:pStyle w:val="TofSectsSection"/>
      </w:pPr>
      <w:r w:rsidRPr="006E03D4">
        <w:t>703</w:t>
      </w:r>
      <w:r>
        <w:noBreakHyphen/>
      </w:r>
      <w:r w:rsidRPr="006E03D4">
        <w:t>55</w:t>
      </w:r>
      <w:r w:rsidRPr="006E03D4">
        <w:tab/>
        <w:t>Creating consolidated groups from certain MEC groups</w:t>
      </w:r>
    </w:p>
    <w:p w:rsidR="00832DA0" w:rsidRPr="006E03D4" w:rsidRDefault="00832DA0" w:rsidP="00832DA0">
      <w:pPr>
        <w:pStyle w:val="TofSectsGroupHeading"/>
      </w:pPr>
      <w:r w:rsidRPr="006E03D4">
        <w:t>Notice of events affecting consolidated group</w:t>
      </w:r>
    </w:p>
    <w:p w:rsidR="00832DA0" w:rsidRPr="006E03D4" w:rsidRDefault="00832DA0" w:rsidP="00832DA0">
      <w:pPr>
        <w:pStyle w:val="TofSectsSection"/>
      </w:pPr>
      <w:r w:rsidRPr="006E03D4">
        <w:t>703</w:t>
      </w:r>
      <w:r>
        <w:noBreakHyphen/>
      </w:r>
      <w:r w:rsidRPr="006E03D4">
        <w:t>58</w:t>
      </w:r>
      <w:r w:rsidRPr="006E03D4">
        <w:tab/>
        <w:t>Notice of choice to consolidate</w:t>
      </w:r>
    </w:p>
    <w:p w:rsidR="00832DA0" w:rsidRPr="006E03D4" w:rsidRDefault="00832DA0" w:rsidP="00832DA0">
      <w:pPr>
        <w:pStyle w:val="TofSectsSection"/>
      </w:pPr>
      <w:r w:rsidRPr="006E03D4">
        <w:t>703</w:t>
      </w:r>
      <w:r>
        <w:noBreakHyphen/>
      </w:r>
      <w:r w:rsidRPr="006E03D4">
        <w:t>60</w:t>
      </w:r>
      <w:r w:rsidRPr="006E03D4">
        <w:tab/>
        <w:t>Notice of events affecting consolidated group</w:t>
      </w:r>
    </w:p>
    <w:p w:rsidR="00832DA0" w:rsidRPr="006E03D4" w:rsidRDefault="00832DA0" w:rsidP="00832DA0">
      <w:pPr>
        <w:pStyle w:val="TofSectsGroupHeading"/>
      </w:pPr>
      <w:r w:rsidRPr="006E03D4">
        <w:t>Effects of choice to continue group after shelf company becomes new head company</w:t>
      </w:r>
    </w:p>
    <w:p w:rsidR="00832DA0" w:rsidRPr="006E03D4" w:rsidRDefault="00832DA0" w:rsidP="00832DA0">
      <w:pPr>
        <w:pStyle w:val="TofSectsSection"/>
      </w:pPr>
      <w:r w:rsidRPr="006E03D4">
        <w:t>703</w:t>
      </w:r>
      <w:r>
        <w:noBreakHyphen/>
      </w:r>
      <w:r w:rsidRPr="006E03D4">
        <w:t>65</w:t>
      </w:r>
      <w:r w:rsidRPr="006E03D4">
        <w:tab/>
        <w:t>Application</w:t>
      </w:r>
    </w:p>
    <w:p w:rsidR="00832DA0" w:rsidRPr="006E03D4" w:rsidRDefault="00832DA0" w:rsidP="00832DA0">
      <w:pPr>
        <w:pStyle w:val="TofSectsSection"/>
      </w:pPr>
      <w:r w:rsidRPr="006E03D4">
        <w:t>703</w:t>
      </w:r>
      <w:r>
        <w:noBreakHyphen/>
      </w:r>
      <w:r w:rsidRPr="006E03D4">
        <w:t>70</w:t>
      </w:r>
      <w:r w:rsidRPr="006E03D4">
        <w:tab/>
        <w:t>Consolidated group continues in existence with interposed company as head company and original company as a subsidiary member</w:t>
      </w:r>
    </w:p>
    <w:p w:rsidR="00832DA0" w:rsidRPr="006E03D4" w:rsidRDefault="00832DA0" w:rsidP="00832DA0">
      <w:pPr>
        <w:pStyle w:val="TofSectsSection"/>
      </w:pPr>
      <w:r w:rsidRPr="006E03D4">
        <w:t>703</w:t>
      </w:r>
      <w:r>
        <w:noBreakHyphen/>
      </w:r>
      <w:r w:rsidRPr="006E03D4">
        <w:t>75</w:t>
      </w:r>
      <w:r w:rsidRPr="006E03D4">
        <w:tab/>
        <w:t>Interposed company treated as substituted for original company at all times before the completion time</w:t>
      </w:r>
    </w:p>
    <w:p w:rsidR="00832DA0" w:rsidRPr="006E03D4" w:rsidRDefault="00832DA0" w:rsidP="00832DA0">
      <w:pPr>
        <w:pStyle w:val="TofSectsSection"/>
      </w:pPr>
      <w:r w:rsidRPr="006E03D4">
        <w:t>703</w:t>
      </w:r>
      <w:r>
        <w:noBreakHyphen/>
      </w:r>
      <w:r w:rsidRPr="006E03D4">
        <w:t>80</w:t>
      </w:r>
      <w:r w:rsidRPr="006E03D4">
        <w:tab/>
        <w:t>Effects on the original company’s tax position</w:t>
      </w:r>
    </w:p>
    <w:p w:rsidR="00832DA0" w:rsidRPr="006E03D4" w:rsidRDefault="00832DA0" w:rsidP="00832DA0">
      <w:pPr>
        <w:pStyle w:val="ActHead4"/>
      </w:pPr>
      <w:bookmarkStart w:id="58" w:name="_Toc390698593"/>
      <w:r w:rsidRPr="006E03D4">
        <w:t>Basic concepts</w:t>
      </w:r>
      <w:bookmarkEnd w:id="58"/>
    </w:p>
    <w:p w:rsidR="00832DA0" w:rsidRPr="006E03D4" w:rsidRDefault="00832DA0" w:rsidP="00832DA0">
      <w:pPr>
        <w:pStyle w:val="ActHead5"/>
      </w:pPr>
      <w:bookmarkStart w:id="59" w:name="_Toc390698594"/>
      <w:r w:rsidRPr="006E03D4">
        <w:rPr>
          <w:rStyle w:val="CharSectno"/>
        </w:rPr>
        <w:t>703</w:t>
      </w:r>
      <w:r>
        <w:rPr>
          <w:rStyle w:val="CharSectno"/>
        </w:rPr>
        <w:noBreakHyphen/>
      </w:r>
      <w:r w:rsidRPr="006E03D4">
        <w:rPr>
          <w:rStyle w:val="CharSectno"/>
        </w:rPr>
        <w:t>5</w:t>
      </w:r>
      <w:r w:rsidRPr="006E03D4">
        <w:t xml:space="preserve">  What is a </w:t>
      </w:r>
      <w:r w:rsidRPr="006E03D4">
        <w:rPr>
          <w:i/>
        </w:rPr>
        <w:t>consolidated group</w:t>
      </w:r>
      <w:r w:rsidRPr="006E03D4">
        <w:t>?</w:t>
      </w:r>
      <w:bookmarkEnd w:id="59"/>
    </w:p>
    <w:p w:rsidR="00832DA0" w:rsidRPr="006E03D4" w:rsidRDefault="00832DA0" w:rsidP="00832DA0">
      <w:pPr>
        <w:pStyle w:val="subsection"/>
      </w:pPr>
      <w:r w:rsidRPr="006E03D4">
        <w:tab/>
        <w:t>(1)</w:t>
      </w:r>
      <w:r w:rsidRPr="006E03D4">
        <w:tab/>
        <w:t xml:space="preserve">A </w:t>
      </w:r>
      <w:r w:rsidRPr="006E03D4">
        <w:rPr>
          <w:b/>
          <w:i/>
        </w:rPr>
        <w:t>consolidated group</w:t>
      </w:r>
      <w:r w:rsidRPr="006E03D4">
        <w:t xml:space="preserve"> comes into existence:</w:t>
      </w:r>
    </w:p>
    <w:p w:rsidR="00832DA0" w:rsidRPr="006E03D4" w:rsidRDefault="00832DA0" w:rsidP="00832DA0">
      <w:pPr>
        <w:pStyle w:val="paragraph"/>
      </w:pPr>
      <w:r w:rsidRPr="006E03D4">
        <w:tab/>
        <w:t>(a)</w:t>
      </w:r>
      <w:r w:rsidRPr="006E03D4">
        <w:tab/>
        <w:t>on the day specified in a choice by a company under section</w:t>
      </w:r>
      <w:r>
        <w:t> </w:t>
      </w:r>
      <w:r w:rsidRPr="006E03D4">
        <w:t>703</w:t>
      </w:r>
      <w:r>
        <w:noBreakHyphen/>
      </w:r>
      <w:r w:rsidRPr="006E03D4">
        <w:t xml:space="preserve">50 as the day on and after which a </w:t>
      </w:r>
      <w:r w:rsidRPr="006E03D4">
        <w:rPr>
          <w:position w:val="6"/>
          <w:sz w:val="16"/>
        </w:rPr>
        <w:t>*</w:t>
      </w:r>
      <w:r w:rsidRPr="006E03D4">
        <w:t>consolidatable group is taken to be consolidated; or</w:t>
      </w:r>
    </w:p>
    <w:p w:rsidR="00832DA0" w:rsidRPr="006E03D4" w:rsidRDefault="00832DA0" w:rsidP="00832DA0">
      <w:pPr>
        <w:pStyle w:val="paragraph"/>
      </w:pPr>
      <w:r w:rsidRPr="006E03D4">
        <w:tab/>
        <w:t>(b)</w:t>
      </w:r>
      <w:r w:rsidRPr="006E03D4">
        <w:tab/>
        <w:t>as described in section</w:t>
      </w:r>
      <w:r>
        <w:t> </w:t>
      </w:r>
      <w:r w:rsidRPr="006E03D4">
        <w:t>703</w:t>
      </w:r>
      <w:r>
        <w:noBreakHyphen/>
      </w:r>
      <w:r w:rsidRPr="006E03D4">
        <w:t xml:space="preserve">55 (about creating a consolidated group from a </w:t>
      </w:r>
      <w:r w:rsidRPr="006E03D4">
        <w:rPr>
          <w:position w:val="6"/>
          <w:sz w:val="16"/>
        </w:rPr>
        <w:t>*</w:t>
      </w:r>
      <w:r w:rsidRPr="006E03D4">
        <w:t>MEC group).</w:t>
      </w:r>
    </w:p>
    <w:p w:rsidR="00832DA0" w:rsidRPr="006E03D4" w:rsidRDefault="00832DA0" w:rsidP="00832DA0">
      <w:pPr>
        <w:pStyle w:val="notetext"/>
      </w:pPr>
      <w:r w:rsidRPr="006E03D4">
        <w:t>Note:</w:t>
      </w:r>
      <w:r w:rsidRPr="006E03D4">
        <w:tab/>
        <w:t>The day specified in a choice under section</w:t>
      </w:r>
      <w:r>
        <w:t> </w:t>
      </w:r>
      <w:r w:rsidRPr="006E03D4">
        <w:t>703</w:t>
      </w:r>
      <w:r>
        <w:noBreakHyphen/>
      </w:r>
      <w:r w:rsidRPr="006E03D4">
        <w:t>50 as the day on and after which a consolidatable group is taken to be consolidated may be a day before the choice is made.</w:t>
      </w:r>
    </w:p>
    <w:p w:rsidR="00832DA0" w:rsidRPr="006E03D4" w:rsidRDefault="00832DA0" w:rsidP="00832DA0">
      <w:pPr>
        <w:pStyle w:val="subsection"/>
      </w:pPr>
      <w:r w:rsidRPr="006E03D4">
        <w:tab/>
        <w:t>(2)</w:t>
      </w:r>
      <w:r w:rsidRPr="006E03D4">
        <w:tab/>
        <w:t xml:space="preserve">The </w:t>
      </w:r>
      <w:r w:rsidRPr="006E03D4">
        <w:rPr>
          <w:b/>
          <w:i/>
        </w:rPr>
        <w:t>consolidated group</w:t>
      </w:r>
      <w:r w:rsidRPr="006E03D4">
        <w:t xml:space="preserve"> continues to exist until the </w:t>
      </w:r>
      <w:r w:rsidRPr="006E03D4">
        <w:rPr>
          <w:position w:val="6"/>
          <w:sz w:val="16"/>
        </w:rPr>
        <w:t>*</w:t>
      </w:r>
      <w:r w:rsidRPr="006E03D4">
        <w:t>head company of the group:</w:t>
      </w:r>
    </w:p>
    <w:p w:rsidR="00832DA0" w:rsidRPr="006E03D4" w:rsidRDefault="00832DA0" w:rsidP="00832DA0">
      <w:pPr>
        <w:pStyle w:val="paragraph"/>
      </w:pPr>
      <w:r w:rsidRPr="006E03D4">
        <w:tab/>
        <w:t>(a)</w:t>
      </w:r>
      <w:r w:rsidRPr="006E03D4">
        <w:tab/>
        <w:t>ceases to be a head company; or</w:t>
      </w:r>
    </w:p>
    <w:p w:rsidR="00832DA0" w:rsidRPr="006E03D4" w:rsidRDefault="00832DA0" w:rsidP="00832DA0">
      <w:pPr>
        <w:pStyle w:val="paragraph"/>
      </w:pPr>
      <w:r w:rsidRPr="006E03D4">
        <w:tab/>
        <w:t>(b)</w:t>
      </w:r>
      <w:r w:rsidRPr="006E03D4">
        <w:tab/>
        <w:t xml:space="preserve">becomes a member of a </w:t>
      </w:r>
      <w:r w:rsidRPr="006E03D4">
        <w:rPr>
          <w:position w:val="6"/>
          <w:sz w:val="16"/>
        </w:rPr>
        <w:t>*</w:t>
      </w:r>
      <w:r w:rsidRPr="006E03D4">
        <w:t>MEC group.</w:t>
      </w:r>
    </w:p>
    <w:p w:rsidR="00832DA0" w:rsidRPr="006E03D4" w:rsidRDefault="00832DA0" w:rsidP="00832DA0">
      <w:pPr>
        <w:pStyle w:val="subsection2"/>
      </w:pPr>
      <w:r w:rsidRPr="006E03D4">
        <w:t>The consolidated group ceases to exist when one of those events happens to the head company.</w:t>
      </w:r>
    </w:p>
    <w:p w:rsidR="00832DA0" w:rsidRPr="006E03D4" w:rsidRDefault="00832DA0" w:rsidP="00832DA0">
      <w:pPr>
        <w:pStyle w:val="notetext"/>
      </w:pPr>
      <w:r w:rsidRPr="006E03D4">
        <w:t>Note:</w:t>
      </w:r>
      <w:r w:rsidRPr="006E03D4">
        <w:tab/>
        <w:t>The group does not cease to exist in some cases where a shelf company is interposed between the head company and its former members: see subsection</w:t>
      </w:r>
      <w:r>
        <w:t> </w:t>
      </w:r>
      <w:r w:rsidRPr="006E03D4">
        <w:t>124</w:t>
      </w:r>
      <w:r>
        <w:noBreakHyphen/>
      </w:r>
      <w:r w:rsidRPr="006E03D4">
        <w:t>380(5) and section</w:t>
      </w:r>
      <w:r>
        <w:t> </w:t>
      </w:r>
      <w:r w:rsidRPr="006E03D4">
        <w:t>703</w:t>
      </w:r>
      <w:r>
        <w:noBreakHyphen/>
      </w:r>
      <w:r w:rsidRPr="006E03D4">
        <w:t>70.</w:t>
      </w:r>
    </w:p>
    <w:p w:rsidR="00832DA0" w:rsidRPr="006E03D4" w:rsidRDefault="00832DA0" w:rsidP="00832DA0">
      <w:pPr>
        <w:pStyle w:val="subsection"/>
      </w:pPr>
      <w:r w:rsidRPr="006E03D4">
        <w:lastRenderedPageBreak/>
        <w:tab/>
        <w:t>(3)</w:t>
      </w:r>
      <w:r w:rsidRPr="006E03D4">
        <w:tab/>
        <w:t xml:space="preserve">At any time while it is in existence, the </w:t>
      </w:r>
      <w:r w:rsidRPr="006E03D4">
        <w:rPr>
          <w:b/>
          <w:i/>
        </w:rPr>
        <w:t>consolidated group</w:t>
      </w:r>
      <w:r w:rsidRPr="006E03D4">
        <w:t xml:space="preserve"> consists of the </w:t>
      </w:r>
      <w:r w:rsidRPr="006E03D4">
        <w:rPr>
          <w:position w:val="6"/>
          <w:sz w:val="16"/>
        </w:rPr>
        <w:t>*</w:t>
      </w:r>
      <w:r w:rsidRPr="006E03D4">
        <w:t xml:space="preserve">head company and all of the </w:t>
      </w:r>
      <w:r w:rsidRPr="006E03D4">
        <w:rPr>
          <w:position w:val="6"/>
          <w:sz w:val="16"/>
        </w:rPr>
        <w:t>*</w:t>
      </w:r>
      <w:r w:rsidRPr="006E03D4">
        <w:t>subsidiary members (if any) of the group at the time.</w:t>
      </w:r>
    </w:p>
    <w:p w:rsidR="00832DA0" w:rsidRPr="006E03D4" w:rsidRDefault="00832DA0" w:rsidP="00832DA0">
      <w:pPr>
        <w:pStyle w:val="notetext"/>
      </w:pPr>
      <w:r w:rsidRPr="006E03D4">
        <w:t>Note:</w:t>
      </w:r>
      <w:r w:rsidRPr="006E03D4">
        <w:tab/>
        <w:t xml:space="preserve">A consolidated group continues to exist despite one or more entities ceasing to be subsidiary members of the group or becoming subsidiaries of the group, as long as the events described in </w:t>
      </w:r>
      <w:r>
        <w:t>subsection (</w:t>
      </w:r>
      <w:r w:rsidRPr="006E03D4">
        <w:t>2) do not happen to the head company. Thus a consolidated group may come to consist of a head company alone at various times.</w:t>
      </w:r>
    </w:p>
    <w:p w:rsidR="00832DA0" w:rsidRPr="006E03D4" w:rsidRDefault="00832DA0" w:rsidP="00832DA0">
      <w:pPr>
        <w:pStyle w:val="ActHead5"/>
      </w:pPr>
      <w:bookmarkStart w:id="60" w:name="_Toc390698595"/>
      <w:r w:rsidRPr="006E03D4">
        <w:rPr>
          <w:rStyle w:val="CharSectno"/>
        </w:rPr>
        <w:t>703</w:t>
      </w:r>
      <w:r>
        <w:rPr>
          <w:rStyle w:val="CharSectno"/>
        </w:rPr>
        <w:noBreakHyphen/>
      </w:r>
      <w:r w:rsidRPr="006E03D4">
        <w:rPr>
          <w:rStyle w:val="CharSectno"/>
        </w:rPr>
        <w:t>10</w:t>
      </w:r>
      <w:r w:rsidRPr="006E03D4">
        <w:t xml:space="preserve">  What is a </w:t>
      </w:r>
      <w:r w:rsidRPr="006E03D4">
        <w:rPr>
          <w:i/>
        </w:rPr>
        <w:t>consolidatable group</w:t>
      </w:r>
      <w:r w:rsidRPr="006E03D4">
        <w:t>?</w:t>
      </w:r>
      <w:bookmarkEnd w:id="60"/>
    </w:p>
    <w:p w:rsidR="00832DA0" w:rsidRPr="006E03D4" w:rsidRDefault="00832DA0" w:rsidP="00832DA0">
      <w:pPr>
        <w:pStyle w:val="subsection"/>
      </w:pPr>
      <w:r w:rsidRPr="006E03D4">
        <w:tab/>
        <w:t>(1)</w:t>
      </w:r>
      <w:r w:rsidRPr="006E03D4">
        <w:tab/>
        <w:t xml:space="preserve">A </w:t>
      </w:r>
      <w:r w:rsidRPr="006E03D4">
        <w:rPr>
          <w:b/>
          <w:i/>
        </w:rPr>
        <w:t>consolidatable group</w:t>
      </w:r>
      <w:r w:rsidRPr="006E03D4">
        <w:t xml:space="preserve"> consists of:</w:t>
      </w:r>
    </w:p>
    <w:p w:rsidR="00832DA0" w:rsidRPr="006E03D4" w:rsidRDefault="00832DA0" w:rsidP="00832DA0">
      <w:pPr>
        <w:pStyle w:val="paragraph"/>
      </w:pPr>
      <w:r w:rsidRPr="006E03D4">
        <w:tab/>
        <w:t>(a)</w:t>
      </w:r>
      <w:r w:rsidRPr="006E03D4">
        <w:tab/>
        <w:t xml:space="preserve">a single </w:t>
      </w:r>
      <w:r w:rsidRPr="006E03D4">
        <w:rPr>
          <w:position w:val="6"/>
          <w:sz w:val="16"/>
        </w:rPr>
        <w:t>*</w:t>
      </w:r>
      <w:r w:rsidRPr="006E03D4">
        <w:t>head company; and</w:t>
      </w:r>
    </w:p>
    <w:p w:rsidR="00832DA0" w:rsidRPr="006E03D4" w:rsidRDefault="00832DA0" w:rsidP="00832DA0">
      <w:pPr>
        <w:pStyle w:val="paragraph"/>
      </w:pPr>
      <w:r w:rsidRPr="006E03D4">
        <w:tab/>
        <w:t>(b)</w:t>
      </w:r>
      <w:r w:rsidRPr="006E03D4">
        <w:tab/>
        <w:t xml:space="preserve">all the </w:t>
      </w:r>
      <w:r w:rsidRPr="006E03D4">
        <w:rPr>
          <w:position w:val="6"/>
          <w:sz w:val="16"/>
        </w:rPr>
        <w:t>*</w:t>
      </w:r>
      <w:r w:rsidRPr="006E03D4">
        <w:t>subsidiary members of the group.</w:t>
      </w:r>
    </w:p>
    <w:p w:rsidR="00832DA0" w:rsidRPr="006E03D4" w:rsidRDefault="00832DA0" w:rsidP="00832DA0">
      <w:pPr>
        <w:pStyle w:val="subsection"/>
      </w:pPr>
      <w:r w:rsidRPr="006E03D4">
        <w:tab/>
        <w:t>(2)</w:t>
      </w:r>
      <w:r w:rsidRPr="006E03D4">
        <w:tab/>
        <w:t xml:space="preserve">To avoid doubt, a </w:t>
      </w:r>
      <w:r w:rsidRPr="006E03D4">
        <w:rPr>
          <w:b/>
          <w:i/>
        </w:rPr>
        <w:t>consolidatable group</w:t>
      </w:r>
      <w:r w:rsidRPr="006E03D4">
        <w:t xml:space="preserve"> cannot consist of a </w:t>
      </w:r>
      <w:r w:rsidRPr="006E03D4">
        <w:rPr>
          <w:position w:val="6"/>
          <w:sz w:val="16"/>
        </w:rPr>
        <w:t>*</w:t>
      </w:r>
      <w:r w:rsidRPr="006E03D4">
        <w:t>head company alone.</w:t>
      </w:r>
    </w:p>
    <w:p w:rsidR="00832DA0" w:rsidRPr="006E03D4" w:rsidRDefault="00832DA0" w:rsidP="00832DA0">
      <w:pPr>
        <w:pStyle w:val="ActHead5"/>
      </w:pPr>
      <w:bookmarkStart w:id="61" w:name="_Toc390698596"/>
      <w:r w:rsidRPr="006E03D4">
        <w:rPr>
          <w:rStyle w:val="CharSectno"/>
        </w:rPr>
        <w:t>703</w:t>
      </w:r>
      <w:r>
        <w:rPr>
          <w:rStyle w:val="CharSectno"/>
        </w:rPr>
        <w:noBreakHyphen/>
      </w:r>
      <w:r w:rsidRPr="006E03D4">
        <w:rPr>
          <w:rStyle w:val="CharSectno"/>
        </w:rPr>
        <w:t>15</w:t>
      </w:r>
      <w:r w:rsidRPr="006E03D4">
        <w:t xml:space="preserve">  </w:t>
      </w:r>
      <w:r w:rsidRPr="006E03D4">
        <w:rPr>
          <w:i/>
        </w:rPr>
        <w:t>Members</w:t>
      </w:r>
      <w:r w:rsidRPr="006E03D4">
        <w:t xml:space="preserve"> of a consolidated group or consolidatable group</w:t>
      </w:r>
      <w:bookmarkEnd w:id="61"/>
    </w:p>
    <w:p w:rsidR="00832DA0" w:rsidRPr="006E03D4" w:rsidRDefault="00832DA0" w:rsidP="00832DA0">
      <w:pPr>
        <w:pStyle w:val="subsection"/>
      </w:pPr>
      <w:r w:rsidRPr="006E03D4">
        <w:tab/>
        <w:t>(1)</w:t>
      </w:r>
      <w:r w:rsidRPr="006E03D4">
        <w:tab/>
        <w:t xml:space="preserve">An entity is a </w:t>
      </w:r>
      <w:r w:rsidRPr="006E03D4">
        <w:rPr>
          <w:b/>
          <w:i/>
        </w:rPr>
        <w:t>member</w:t>
      </w:r>
      <w:r w:rsidRPr="006E03D4">
        <w:t xml:space="preserve"> of a </w:t>
      </w:r>
      <w:r w:rsidRPr="006E03D4">
        <w:rPr>
          <w:position w:val="6"/>
          <w:sz w:val="16"/>
        </w:rPr>
        <w:t>*</w:t>
      </w:r>
      <w:r w:rsidRPr="006E03D4">
        <w:t xml:space="preserve">consolidated group or </w:t>
      </w:r>
      <w:r w:rsidRPr="006E03D4">
        <w:rPr>
          <w:position w:val="6"/>
          <w:sz w:val="16"/>
        </w:rPr>
        <w:t>*</w:t>
      </w:r>
      <w:r w:rsidRPr="006E03D4">
        <w:t>consolidatable group while the entity is:</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head company of the group; or</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subsidiary member of the group.</w:t>
      </w:r>
    </w:p>
    <w:p w:rsidR="00832DA0" w:rsidRPr="006E03D4" w:rsidRDefault="00832DA0" w:rsidP="00832DA0">
      <w:pPr>
        <w:pStyle w:val="subsection"/>
      </w:pPr>
      <w:r w:rsidRPr="006E03D4">
        <w:tab/>
        <w:t>(2)</w:t>
      </w:r>
      <w:r w:rsidRPr="006E03D4">
        <w:tab/>
        <w:t>At a particular time in an income year, an entity is:</w:t>
      </w:r>
    </w:p>
    <w:p w:rsidR="00832DA0" w:rsidRPr="006E03D4" w:rsidRDefault="00832DA0" w:rsidP="00832DA0">
      <w:pPr>
        <w:pStyle w:val="paragraph"/>
      </w:pPr>
      <w:r w:rsidRPr="006E03D4">
        <w:tab/>
        <w:t>(a)</w:t>
      </w:r>
      <w:r w:rsidRPr="006E03D4">
        <w:tab/>
        <w:t xml:space="preserve">a </w:t>
      </w:r>
      <w:r w:rsidRPr="006E03D4">
        <w:rPr>
          <w:b/>
          <w:i/>
        </w:rPr>
        <w:t>head company</w:t>
      </w:r>
      <w:r w:rsidRPr="006E03D4">
        <w:t xml:space="preserve"> if all the requirements in item</w:t>
      </w:r>
      <w:r>
        <w:t> </w:t>
      </w:r>
      <w:r w:rsidRPr="006E03D4">
        <w:t>1 of the table are met in relation to the entity; or</w:t>
      </w:r>
    </w:p>
    <w:p w:rsidR="00832DA0" w:rsidRPr="006E03D4" w:rsidRDefault="00832DA0" w:rsidP="00832DA0">
      <w:pPr>
        <w:pStyle w:val="paragraph"/>
      </w:pPr>
      <w:r w:rsidRPr="006E03D4">
        <w:tab/>
        <w:t>(b)</w:t>
      </w:r>
      <w:r w:rsidRPr="006E03D4">
        <w:tab/>
        <w:t xml:space="preserve">a </w:t>
      </w:r>
      <w:r w:rsidRPr="006E03D4">
        <w:rPr>
          <w:b/>
          <w:i/>
        </w:rPr>
        <w:t>subsidiary member</w:t>
      </w:r>
      <w:r w:rsidRPr="006E03D4">
        <w:t xml:space="preserve"> of a </w:t>
      </w:r>
      <w:r w:rsidRPr="006E03D4">
        <w:rPr>
          <w:position w:val="6"/>
          <w:sz w:val="16"/>
        </w:rPr>
        <w:t>*</w:t>
      </w:r>
      <w:r w:rsidRPr="006E03D4">
        <w:t xml:space="preserve">consolidated group or </w:t>
      </w:r>
      <w:r w:rsidRPr="006E03D4">
        <w:rPr>
          <w:position w:val="6"/>
          <w:sz w:val="16"/>
        </w:rPr>
        <w:t>*</w:t>
      </w:r>
      <w:r w:rsidRPr="006E03D4">
        <w:t>consolidatable group if all the requirements in item</w:t>
      </w:r>
      <w:r>
        <w:t> </w:t>
      </w:r>
      <w:r w:rsidRPr="006E03D4">
        <w:t>2 of the table are met in relation to the entity:</w:t>
      </w:r>
    </w:p>
    <w:p w:rsidR="00832DA0" w:rsidRPr="006E03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6E03D4" w:rsidTr="00C968AA">
        <w:trPr>
          <w:cantSplit/>
          <w:tblHeader/>
        </w:trPr>
        <w:tc>
          <w:tcPr>
            <w:tcW w:w="7087" w:type="dxa"/>
            <w:gridSpan w:val="4"/>
            <w:tcBorders>
              <w:top w:val="single" w:sz="12" w:space="0" w:color="auto"/>
              <w:left w:val="nil"/>
              <w:bottom w:val="nil"/>
              <w:right w:val="nil"/>
            </w:tcBorders>
          </w:tcPr>
          <w:p w:rsidR="00832DA0" w:rsidRPr="006E03D4" w:rsidRDefault="00832DA0" w:rsidP="00C968AA">
            <w:pPr>
              <w:pStyle w:val="Tabletext"/>
              <w:keepNext/>
            </w:pPr>
            <w:r w:rsidRPr="006E03D4">
              <w:rPr>
                <w:b/>
              </w:rPr>
              <w:lastRenderedPageBreak/>
              <w:t>Head companies and subsidiary members of groups</w:t>
            </w:r>
          </w:p>
        </w:tc>
      </w:tr>
      <w:tr w:rsidR="00832DA0" w:rsidRPr="006E03D4" w:rsidTr="00C968AA">
        <w:trPr>
          <w:cantSplit/>
          <w:tblHeader/>
        </w:trPr>
        <w:tc>
          <w:tcPr>
            <w:tcW w:w="1304"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1</w:t>
            </w:r>
            <w:r w:rsidRPr="006E03D4">
              <w:rPr>
                <w:b/>
              </w:rPr>
              <w:br/>
              <w:t>Entity’s role in relation to group</w:t>
            </w:r>
          </w:p>
        </w:tc>
        <w:tc>
          <w:tcPr>
            <w:tcW w:w="1927"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2</w:t>
            </w:r>
            <w:r w:rsidRPr="006E03D4">
              <w:rPr>
                <w:b/>
              </w:rPr>
              <w:br/>
              <w:t>Income tax treatment requirements</w:t>
            </w:r>
          </w:p>
        </w:tc>
        <w:tc>
          <w:tcPr>
            <w:tcW w:w="1928"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3</w:t>
            </w:r>
            <w:r w:rsidRPr="006E03D4">
              <w:rPr>
                <w:b/>
              </w:rPr>
              <w:br/>
              <w:t>Australian residence requirements</w:t>
            </w:r>
          </w:p>
        </w:tc>
        <w:tc>
          <w:tcPr>
            <w:tcW w:w="1928"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4</w:t>
            </w:r>
            <w:r w:rsidRPr="006E03D4">
              <w:rPr>
                <w:b/>
              </w:rPr>
              <w:br/>
              <w:t>Ownership requirements</w:t>
            </w:r>
          </w:p>
        </w:tc>
      </w:tr>
      <w:tr w:rsidR="00832DA0" w:rsidRPr="006E03D4" w:rsidTr="00C968AA">
        <w:trPr>
          <w:cantSplit/>
        </w:trPr>
        <w:tc>
          <w:tcPr>
            <w:tcW w:w="130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tabs>
                <w:tab w:val="left" w:pos="162"/>
              </w:tabs>
              <w:ind w:left="170" w:hanging="170"/>
            </w:pPr>
            <w:r w:rsidRPr="006E03D4">
              <w:t>1</w:t>
            </w:r>
            <w:r w:rsidRPr="006E03D4">
              <w:tab/>
              <w:t>Head company</w:t>
            </w:r>
          </w:p>
        </w:tc>
        <w:tc>
          <w:tcPr>
            <w:tcW w:w="1927"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The entity must be a company (but not one covered by section</w:t>
            </w:r>
            <w:r>
              <w:t> </w:t>
            </w:r>
            <w:r w:rsidRPr="006E03D4">
              <w:t>703</w:t>
            </w:r>
            <w:r>
              <w:noBreakHyphen/>
            </w:r>
            <w:r w:rsidRPr="006E03D4">
              <w:t xml:space="preserve">20) that has all or some of its taxable income (if any) taxed at a rate that is or equals the </w:t>
            </w:r>
            <w:r w:rsidRPr="006E03D4">
              <w:rPr>
                <w:position w:val="6"/>
                <w:sz w:val="16"/>
              </w:rPr>
              <w:t>*</w:t>
            </w:r>
            <w:r w:rsidRPr="006E03D4">
              <w:t>corporate tax rate</w:t>
            </w:r>
          </w:p>
        </w:tc>
        <w:tc>
          <w:tcPr>
            <w:tcW w:w="1928"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entity must be an Australian resident (but not a </w:t>
            </w:r>
            <w:r w:rsidRPr="006E03D4">
              <w:rPr>
                <w:position w:val="6"/>
                <w:sz w:val="16"/>
              </w:rPr>
              <w:t>*</w:t>
            </w:r>
            <w:r w:rsidRPr="006E03D4">
              <w:t>prescribed dual resident)</w:t>
            </w:r>
          </w:p>
        </w:tc>
        <w:tc>
          <w:tcPr>
            <w:tcW w:w="1928"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entity must </w:t>
            </w:r>
            <w:r w:rsidRPr="006E03D4">
              <w:rPr>
                <w:i/>
              </w:rPr>
              <w:t>not</w:t>
            </w:r>
            <w:r w:rsidRPr="006E03D4">
              <w:t xml:space="preserve"> be a </w:t>
            </w:r>
            <w:r w:rsidRPr="006E03D4">
              <w:rPr>
                <w:position w:val="6"/>
                <w:sz w:val="16"/>
              </w:rPr>
              <w:t>*</w:t>
            </w:r>
            <w:r w:rsidRPr="006E03D4">
              <w:t>wholly</w:t>
            </w:r>
            <w:r>
              <w:noBreakHyphen/>
            </w:r>
            <w:r w:rsidRPr="006E03D4">
              <w:t xml:space="preserve">owned subsidiary of another entity that meets the requirements in columns 2 and 3 of this item or, if it is, it must </w:t>
            </w:r>
            <w:r w:rsidRPr="006E03D4">
              <w:rPr>
                <w:i/>
              </w:rPr>
              <w:t>not</w:t>
            </w:r>
            <w:r w:rsidRPr="006E03D4">
              <w:t xml:space="preserve"> be a subsidiary member of a </w:t>
            </w:r>
            <w:r w:rsidRPr="006E03D4">
              <w:rPr>
                <w:position w:val="6"/>
                <w:sz w:val="16"/>
              </w:rPr>
              <w:t>*</w:t>
            </w:r>
            <w:r w:rsidRPr="006E03D4">
              <w:t xml:space="preserve">consolidatable group or </w:t>
            </w:r>
            <w:r w:rsidRPr="006E03D4">
              <w:rPr>
                <w:position w:val="6"/>
                <w:sz w:val="16"/>
              </w:rPr>
              <w:t>*</w:t>
            </w:r>
            <w:r w:rsidRPr="006E03D4">
              <w:t>consolidated group</w:t>
            </w:r>
          </w:p>
        </w:tc>
      </w:tr>
      <w:tr w:rsidR="00832DA0" w:rsidRPr="006E03D4" w:rsidTr="00C968AA">
        <w:trPr>
          <w:cantSplit/>
        </w:trPr>
        <w:tc>
          <w:tcPr>
            <w:tcW w:w="1304" w:type="dxa"/>
            <w:tcBorders>
              <w:top w:val="single" w:sz="2" w:space="0" w:color="auto"/>
              <w:left w:val="nil"/>
              <w:bottom w:val="single" w:sz="12" w:space="0" w:color="auto"/>
              <w:right w:val="nil"/>
            </w:tcBorders>
          </w:tcPr>
          <w:p w:rsidR="00832DA0" w:rsidRPr="006E03D4" w:rsidRDefault="00832DA0" w:rsidP="00C968AA">
            <w:pPr>
              <w:pStyle w:val="Tabletext"/>
              <w:tabs>
                <w:tab w:val="left" w:pos="252"/>
              </w:tabs>
              <w:ind w:left="227" w:hanging="227"/>
            </w:pPr>
            <w:r w:rsidRPr="006E03D4">
              <w:lastRenderedPageBreak/>
              <w:t>2</w:t>
            </w:r>
            <w:r w:rsidRPr="006E03D4">
              <w:tab/>
              <w:t>Subsidiary member</w:t>
            </w:r>
          </w:p>
        </w:tc>
        <w:tc>
          <w:tcPr>
            <w:tcW w:w="1927" w:type="dxa"/>
            <w:tcBorders>
              <w:top w:val="single" w:sz="2" w:space="0" w:color="auto"/>
              <w:left w:val="nil"/>
              <w:bottom w:val="single" w:sz="12" w:space="0" w:color="auto"/>
              <w:right w:val="nil"/>
            </w:tcBorders>
          </w:tcPr>
          <w:p w:rsidR="00832DA0" w:rsidRPr="006E03D4" w:rsidRDefault="00832DA0" w:rsidP="00C968AA">
            <w:pPr>
              <w:pStyle w:val="Tabletext"/>
            </w:pPr>
            <w:r w:rsidRPr="006E03D4">
              <w:t>The requirements are that:</w:t>
            </w:r>
          </w:p>
          <w:p w:rsidR="00832DA0" w:rsidRPr="006E03D4" w:rsidRDefault="00832DA0" w:rsidP="00C968AA">
            <w:pPr>
              <w:pStyle w:val="Tablea"/>
            </w:pPr>
            <w:r w:rsidRPr="006E03D4">
              <w:t>(a) the entity must be a company, trust or partnership (but not one covered by section</w:t>
            </w:r>
            <w:r>
              <w:t> </w:t>
            </w:r>
            <w:r w:rsidRPr="006E03D4">
              <w:t>703</w:t>
            </w:r>
            <w:r>
              <w:noBreakHyphen/>
            </w:r>
            <w:r w:rsidRPr="006E03D4">
              <w:t>20); and</w:t>
            </w:r>
          </w:p>
          <w:p w:rsidR="00832DA0" w:rsidRPr="006E03D4" w:rsidRDefault="00832DA0" w:rsidP="00C968AA">
            <w:pPr>
              <w:pStyle w:val="Tablea"/>
            </w:pPr>
            <w:r w:rsidRPr="006E03D4">
              <w:t xml:space="preserve">(b) if the entity is a company—all or some of its taxable income (if any) must be taxable apart from this Part at a rate that is or equals the </w:t>
            </w:r>
            <w:r w:rsidRPr="006E03D4">
              <w:rPr>
                <w:position w:val="6"/>
                <w:sz w:val="16"/>
              </w:rPr>
              <w:t>*</w:t>
            </w:r>
            <w:r w:rsidRPr="006E03D4">
              <w:t>corporate tax rate; and</w:t>
            </w:r>
          </w:p>
          <w:p w:rsidR="00832DA0" w:rsidRPr="006E03D4" w:rsidRDefault="00832DA0" w:rsidP="00C968AA">
            <w:pPr>
              <w:pStyle w:val="Tablea"/>
            </w:pPr>
            <w:r w:rsidRPr="006E03D4">
              <w:t xml:space="preserve">(c) the entity must </w:t>
            </w:r>
            <w:r w:rsidRPr="006E03D4">
              <w:rPr>
                <w:i/>
              </w:rPr>
              <w:t xml:space="preserve">not </w:t>
            </w:r>
            <w:r w:rsidRPr="006E03D4">
              <w:t>be a non</w:t>
            </w:r>
            <w:r>
              <w:noBreakHyphen/>
            </w:r>
            <w:r w:rsidRPr="006E03D4">
              <w:t xml:space="preserve">profit company (as defined in the </w:t>
            </w:r>
            <w:r w:rsidRPr="006E03D4">
              <w:rPr>
                <w:i/>
              </w:rPr>
              <w:t>Income Tax Rates Act 1986</w:t>
            </w:r>
            <w:r w:rsidRPr="006E03D4">
              <w:t>)</w:t>
            </w:r>
          </w:p>
        </w:tc>
        <w:tc>
          <w:tcPr>
            <w:tcW w:w="1928" w:type="dxa"/>
            <w:tcBorders>
              <w:top w:val="single" w:sz="2" w:space="0" w:color="auto"/>
              <w:left w:val="nil"/>
              <w:bottom w:val="single" w:sz="12" w:space="0" w:color="auto"/>
              <w:right w:val="nil"/>
            </w:tcBorders>
          </w:tcPr>
          <w:p w:rsidR="00832DA0" w:rsidRPr="006E03D4" w:rsidRDefault="00832DA0" w:rsidP="00C968AA">
            <w:pPr>
              <w:pStyle w:val="Tabletext"/>
            </w:pPr>
            <w:r w:rsidRPr="006E03D4">
              <w:t>The entity must:</w:t>
            </w:r>
          </w:p>
          <w:p w:rsidR="00832DA0" w:rsidRPr="006E03D4" w:rsidRDefault="00832DA0" w:rsidP="00C968AA">
            <w:pPr>
              <w:pStyle w:val="Tablea"/>
            </w:pPr>
            <w:r w:rsidRPr="006E03D4">
              <w:t xml:space="preserve">(a) be an Australian resident (but not a </w:t>
            </w:r>
            <w:r w:rsidRPr="006E03D4">
              <w:rPr>
                <w:position w:val="6"/>
                <w:sz w:val="16"/>
              </w:rPr>
              <w:t>*</w:t>
            </w:r>
            <w:r w:rsidRPr="006E03D4">
              <w:t>prescribed dual resident), if it is a company; or</w:t>
            </w:r>
          </w:p>
          <w:p w:rsidR="00832DA0" w:rsidRPr="006E03D4" w:rsidRDefault="00832DA0" w:rsidP="00C968AA">
            <w:pPr>
              <w:pStyle w:val="Tablea"/>
            </w:pPr>
            <w:r w:rsidRPr="006E03D4">
              <w:t>(b) comply with section</w:t>
            </w:r>
            <w:r>
              <w:t> </w:t>
            </w:r>
            <w:r w:rsidRPr="006E03D4">
              <w:t>703</w:t>
            </w:r>
            <w:r>
              <w:noBreakHyphen/>
            </w:r>
            <w:r w:rsidRPr="006E03D4">
              <w:t>25, if it is a trust; or</w:t>
            </w:r>
          </w:p>
          <w:p w:rsidR="00832DA0" w:rsidRPr="006E03D4" w:rsidRDefault="00832DA0" w:rsidP="00C968AA">
            <w:pPr>
              <w:pStyle w:val="Tablea"/>
            </w:pPr>
            <w:r w:rsidRPr="006E03D4">
              <w:t>(c) be a partnership</w:t>
            </w:r>
          </w:p>
        </w:tc>
        <w:tc>
          <w:tcPr>
            <w:tcW w:w="1928"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entity must be a </w:t>
            </w:r>
            <w:r w:rsidRPr="006E03D4">
              <w:rPr>
                <w:position w:val="6"/>
                <w:sz w:val="16"/>
              </w:rPr>
              <w:t>*</w:t>
            </w:r>
            <w:r w:rsidRPr="006E03D4">
              <w:t>wholly</w:t>
            </w:r>
            <w:r>
              <w:noBreakHyphen/>
            </w:r>
            <w:r w:rsidRPr="006E03D4">
              <w:t>owned subsidiary of the head company of the group and, if there are interposed between them any entities, the set of requirements in section</w:t>
            </w:r>
            <w:r>
              <w:t> </w:t>
            </w:r>
            <w:r w:rsidRPr="006E03D4">
              <w:t>703</w:t>
            </w:r>
            <w:r>
              <w:noBreakHyphen/>
            </w:r>
            <w:r w:rsidRPr="006E03D4">
              <w:t>45, section</w:t>
            </w:r>
            <w:r>
              <w:t> </w:t>
            </w:r>
            <w:r w:rsidRPr="006E03D4">
              <w:t>701C</w:t>
            </w:r>
            <w:r>
              <w:noBreakHyphen/>
            </w:r>
            <w:r w:rsidRPr="006E03D4">
              <w:t xml:space="preserve">10 of the </w:t>
            </w:r>
            <w:r w:rsidRPr="006E03D4">
              <w:rPr>
                <w:i/>
              </w:rPr>
              <w:t xml:space="preserve">Income Tax (Transitional Provisions) Act 1997 </w:t>
            </w:r>
            <w:r w:rsidRPr="006E03D4">
              <w:t>or section</w:t>
            </w:r>
            <w:r>
              <w:t> </w:t>
            </w:r>
            <w:r w:rsidRPr="006E03D4">
              <w:t>701C</w:t>
            </w:r>
            <w:r>
              <w:noBreakHyphen/>
            </w:r>
            <w:r w:rsidRPr="006E03D4">
              <w:t>15 of that Act must be met</w:t>
            </w:r>
          </w:p>
        </w:tc>
      </w:tr>
    </w:tbl>
    <w:p w:rsidR="00832DA0" w:rsidRPr="006E03D4" w:rsidRDefault="00832DA0" w:rsidP="00832DA0">
      <w:pPr>
        <w:pStyle w:val="ActHead5"/>
      </w:pPr>
      <w:bookmarkStart w:id="62" w:name="_Toc390698597"/>
      <w:r w:rsidRPr="006E03D4">
        <w:rPr>
          <w:rStyle w:val="CharSectno"/>
        </w:rPr>
        <w:t>703</w:t>
      </w:r>
      <w:r>
        <w:rPr>
          <w:rStyle w:val="CharSectno"/>
        </w:rPr>
        <w:noBreakHyphen/>
      </w:r>
      <w:r w:rsidRPr="006E03D4">
        <w:rPr>
          <w:rStyle w:val="CharSectno"/>
        </w:rPr>
        <w:t>20</w:t>
      </w:r>
      <w:r w:rsidRPr="006E03D4">
        <w:t xml:space="preserve">  Certain entities that </w:t>
      </w:r>
      <w:r w:rsidRPr="006E03D4">
        <w:rPr>
          <w:i/>
        </w:rPr>
        <w:t>cannot</w:t>
      </w:r>
      <w:r w:rsidRPr="006E03D4">
        <w:t xml:space="preserve"> be members of a consolidated group or consolidatable group</w:t>
      </w:r>
      <w:bookmarkEnd w:id="62"/>
    </w:p>
    <w:p w:rsidR="00832DA0" w:rsidRPr="006E03D4" w:rsidRDefault="00832DA0" w:rsidP="00832DA0">
      <w:pPr>
        <w:pStyle w:val="subsection"/>
      </w:pPr>
      <w:r w:rsidRPr="006E03D4">
        <w:tab/>
        <w:t>(1)</w:t>
      </w:r>
      <w:r w:rsidRPr="006E03D4">
        <w:tab/>
        <w:t xml:space="preserve">The object of this section is to specify certain entities that </w:t>
      </w:r>
      <w:r w:rsidRPr="006E03D4">
        <w:rPr>
          <w:i/>
        </w:rPr>
        <w:t>cannot</w:t>
      </w:r>
      <w:r w:rsidRPr="006E03D4">
        <w:t xml:space="preserve"> be </w:t>
      </w:r>
      <w:r w:rsidRPr="006E03D4">
        <w:rPr>
          <w:position w:val="6"/>
          <w:sz w:val="16"/>
        </w:rPr>
        <w:t>*</w:t>
      </w:r>
      <w:r w:rsidRPr="006E03D4">
        <w:t xml:space="preserve">members of a </w:t>
      </w:r>
      <w:r w:rsidRPr="006E03D4">
        <w:rPr>
          <w:position w:val="6"/>
          <w:sz w:val="16"/>
        </w:rPr>
        <w:t>*</w:t>
      </w:r>
      <w:r w:rsidRPr="006E03D4">
        <w:t>consolidated group because of the way their income is treated for income tax purposes.</w:t>
      </w:r>
    </w:p>
    <w:p w:rsidR="00832DA0" w:rsidRPr="006E03D4" w:rsidRDefault="00832DA0" w:rsidP="00832DA0">
      <w:pPr>
        <w:pStyle w:val="subsection"/>
      </w:pPr>
      <w:r w:rsidRPr="006E03D4">
        <w:lastRenderedPageBreak/>
        <w:tab/>
        <w:t>(2)</w:t>
      </w:r>
      <w:r w:rsidRPr="006E03D4">
        <w:tab/>
        <w:t xml:space="preserve">An entity of a kind specified in an item of the table cannot be a </w:t>
      </w:r>
      <w:r w:rsidRPr="006E03D4">
        <w:rPr>
          <w:position w:val="6"/>
          <w:sz w:val="16"/>
        </w:rPr>
        <w:t>*</w:t>
      </w:r>
      <w:r w:rsidRPr="006E03D4">
        <w:t xml:space="preserve">member of a </w:t>
      </w:r>
      <w:r w:rsidRPr="006E03D4">
        <w:rPr>
          <w:position w:val="6"/>
          <w:sz w:val="16"/>
        </w:rPr>
        <w:t>*</w:t>
      </w:r>
      <w:r w:rsidRPr="006E03D4">
        <w:t xml:space="preserve">consolidated group or a </w:t>
      </w:r>
      <w:r w:rsidRPr="006E03D4">
        <w:rPr>
          <w:position w:val="6"/>
          <w:sz w:val="16"/>
        </w:rPr>
        <w:t>*</w:t>
      </w:r>
      <w:r w:rsidRPr="006E03D4">
        <w:t>consolidatable group at a time in an income year if the conditions specified in the item exist:</w:t>
      </w:r>
    </w:p>
    <w:p w:rsidR="00832DA0" w:rsidRPr="006E03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6E03D4" w:rsidTr="00C968AA">
        <w:trPr>
          <w:cantSplit/>
          <w:tblHeader/>
        </w:trPr>
        <w:tc>
          <w:tcPr>
            <w:tcW w:w="7087"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Certain entities that cannot be members of a consolidated or consolidatable group</w:t>
            </w:r>
          </w:p>
        </w:tc>
      </w:tr>
      <w:tr w:rsidR="00832DA0" w:rsidRPr="006E03D4" w:rsidTr="00C968AA">
        <w:trPr>
          <w:cantSplit/>
          <w:tblHeader/>
        </w:trPr>
        <w:tc>
          <w:tcPr>
            <w:tcW w:w="714"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Item</w:t>
            </w:r>
          </w:p>
        </w:tc>
        <w:tc>
          <w:tcPr>
            <w:tcW w:w="2124"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An entity of this kind:</w:t>
            </w:r>
          </w:p>
        </w:tc>
        <w:tc>
          <w:tcPr>
            <w:tcW w:w="424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Cannot be a member of a consolidated group or consolidatable group if:</w:t>
            </w:r>
          </w:p>
        </w:tc>
      </w:tr>
      <w:tr w:rsidR="00832DA0" w:rsidRPr="006E03D4" w:rsidTr="00C968AA">
        <w:trPr>
          <w:cantSplit/>
        </w:trPr>
        <w:tc>
          <w:tcPr>
            <w:tcW w:w="71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212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An entity of any kind</w:t>
            </w:r>
          </w:p>
        </w:tc>
        <w:tc>
          <w:tcPr>
            <w:tcW w:w="424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At the time, the total </w:t>
            </w:r>
            <w:r w:rsidRPr="006E03D4">
              <w:rPr>
                <w:position w:val="6"/>
                <w:sz w:val="16"/>
              </w:rPr>
              <w:t>*</w:t>
            </w:r>
            <w:r w:rsidRPr="006E03D4">
              <w:t xml:space="preserve">ordinary income and </w:t>
            </w:r>
            <w:r w:rsidRPr="006E03D4">
              <w:rPr>
                <w:position w:val="6"/>
                <w:sz w:val="16"/>
              </w:rPr>
              <w:t>*</w:t>
            </w:r>
            <w:r w:rsidRPr="006E03D4">
              <w:t>statutory income of the entity is exempt from income tax under Division</w:t>
            </w:r>
            <w:r>
              <w:t> </w:t>
            </w:r>
            <w:r w:rsidRPr="006E03D4">
              <w:t>50</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21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 company</w:t>
            </w:r>
          </w:p>
        </w:tc>
        <w:tc>
          <w:tcPr>
            <w:tcW w:w="424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The company is a recognised medium credit union (as defined in section</w:t>
            </w:r>
            <w:r>
              <w:t> </w:t>
            </w:r>
            <w:r w:rsidRPr="006E03D4">
              <w:t xml:space="preserve">6H of the </w:t>
            </w:r>
            <w:r w:rsidRPr="006E03D4">
              <w:rPr>
                <w:i/>
              </w:rPr>
              <w:t>Income Tax Assessment Act 1936</w:t>
            </w:r>
            <w:r w:rsidRPr="006E03D4">
              <w:t>) for the income year</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w:t>
            </w:r>
          </w:p>
        </w:tc>
        <w:tc>
          <w:tcPr>
            <w:tcW w:w="21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 company</w:t>
            </w:r>
          </w:p>
        </w:tc>
        <w:tc>
          <w:tcPr>
            <w:tcW w:w="424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The company:</w:t>
            </w:r>
          </w:p>
          <w:p w:rsidR="00832DA0" w:rsidRPr="006E03D4" w:rsidRDefault="00832DA0" w:rsidP="00C968AA">
            <w:pPr>
              <w:pStyle w:val="Tablea"/>
            </w:pPr>
            <w:r w:rsidRPr="006E03D4">
              <w:t>(a) is an approved credit union for the income year for the purposes of section</w:t>
            </w:r>
            <w:r>
              <w:t> </w:t>
            </w:r>
            <w:r w:rsidRPr="006E03D4">
              <w:t xml:space="preserve">23G of the </w:t>
            </w:r>
            <w:r w:rsidRPr="006E03D4">
              <w:rPr>
                <w:i/>
              </w:rPr>
              <w:t>Income Tax Assessment Act 1936</w:t>
            </w:r>
            <w:r w:rsidRPr="006E03D4">
              <w:t>; and</w:t>
            </w:r>
          </w:p>
          <w:p w:rsidR="00832DA0" w:rsidRPr="006E03D4" w:rsidRDefault="00832DA0" w:rsidP="00C968AA">
            <w:pPr>
              <w:pStyle w:val="Tablea"/>
            </w:pPr>
            <w:r w:rsidRPr="006E03D4">
              <w:t xml:space="preserve">(b) is </w:t>
            </w:r>
            <w:r w:rsidRPr="006E03D4">
              <w:rPr>
                <w:i/>
              </w:rPr>
              <w:t>not</w:t>
            </w:r>
            <w:r w:rsidRPr="006E03D4">
              <w:t xml:space="preserve"> a recognised medium credit union (as defined in section</w:t>
            </w:r>
            <w:r>
              <w:t> </w:t>
            </w:r>
            <w:r w:rsidRPr="006E03D4">
              <w:t>6H of that Act) or a recognised large credit union (as defined in that section) for the income year</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5</w:t>
            </w:r>
          </w:p>
        </w:tc>
        <w:tc>
          <w:tcPr>
            <w:tcW w:w="21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 company</w:t>
            </w:r>
          </w:p>
        </w:tc>
        <w:tc>
          <w:tcPr>
            <w:tcW w:w="424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company is a </w:t>
            </w:r>
            <w:r w:rsidRPr="006E03D4">
              <w:rPr>
                <w:position w:val="6"/>
                <w:sz w:val="16"/>
              </w:rPr>
              <w:t>*</w:t>
            </w:r>
            <w:r w:rsidRPr="006E03D4">
              <w:t>PDF at the end of the income year</w:t>
            </w:r>
          </w:p>
        </w:tc>
      </w:tr>
      <w:tr w:rsidR="00832DA0" w:rsidRPr="006E03D4" w:rsidTr="00C968AA">
        <w:trPr>
          <w:cantSplit/>
        </w:trPr>
        <w:tc>
          <w:tcPr>
            <w:tcW w:w="714" w:type="dxa"/>
            <w:tcBorders>
              <w:top w:val="single" w:sz="2" w:space="0" w:color="auto"/>
              <w:left w:val="nil"/>
              <w:bottom w:val="single" w:sz="12" w:space="0" w:color="auto"/>
              <w:right w:val="nil"/>
            </w:tcBorders>
          </w:tcPr>
          <w:p w:rsidR="00832DA0" w:rsidRPr="006E03D4" w:rsidRDefault="00832DA0" w:rsidP="00C968AA">
            <w:pPr>
              <w:pStyle w:val="Tabletext"/>
            </w:pPr>
            <w:r w:rsidRPr="006E03D4">
              <w:t>7</w:t>
            </w:r>
          </w:p>
        </w:tc>
        <w:tc>
          <w:tcPr>
            <w:tcW w:w="2124" w:type="dxa"/>
            <w:tcBorders>
              <w:top w:val="single" w:sz="2" w:space="0" w:color="auto"/>
              <w:left w:val="nil"/>
              <w:bottom w:val="single" w:sz="12" w:space="0" w:color="auto"/>
              <w:right w:val="nil"/>
            </w:tcBorders>
          </w:tcPr>
          <w:p w:rsidR="00832DA0" w:rsidRPr="006E03D4" w:rsidRDefault="00832DA0" w:rsidP="00C968AA">
            <w:pPr>
              <w:pStyle w:val="Tabletext"/>
            </w:pPr>
            <w:r w:rsidRPr="006E03D4">
              <w:t>A trust</w:t>
            </w:r>
          </w:p>
        </w:tc>
        <w:tc>
          <w:tcPr>
            <w:tcW w:w="4249" w:type="dxa"/>
            <w:tcBorders>
              <w:top w:val="single" w:sz="2" w:space="0" w:color="auto"/>
              <w:left w:val="nil"/>
              <w:bottom w:val="single" w:sz="12" w:space="0" w:color="auto"/>
              <w:right w:val="nil"/>
            </w:tcBorders>
          </w:tcPr>
          <w:p w:rsidR="00832DA0" w:rsidRPr="006E03D4" w:rsidRDefault="00832DA0" w:rsidP="00C968AA">
            <w:pPr>
              <w:pStyle w:val="Tabletext"/>
            </w:pPr>
            <w:r w:rsidRPr="006E03D4">
              <w:t>The trust is:</w:t>
            </w:r>
          </w:p>
          <w:p w:rsidR="00832DA0" w:rsidRPr="006E03D4" w:rsidRDefault="00832DA0" w:rsidP="00C968AA">
            <w:pPr>
              <w:pStyle w:val="Tablea"/>
            </w:pPr>
            <w:r w:rsidRPr="006E03D4">
              <w:t xml:space="preserve">(a) a </w:t>
            </w:r>
            <w:r w:rsidRPr="006E03D4">
              <w:rPr>
                <w:position w:val="6"/>
                <w:sz w:val="16"/>
              </w:rPr>
              <w:t>*</w:t>
            </w:r>
            <w:r w:rsidRPr="006E03D4">
              <w:t>complying superannuation entity for the income year; or</w:t>
            </w:r>
          </w:p>
          <w:p w:rsidR="00832DA0" w:rsidRPr="006E03D4" w:rsidRDefault="00832DA0" w:rsidP="00C968AA">
            <w:pPr>
              <w:pStyle w:val="Tablea"/>
            </w:pPr>
            <w:r w:rsidRPr="006E03D4">
              <w:t xml:space="preserve">(b) a </w:t>
            </w:r>
            <w:r w:rsidRPr="006E03D4">
              <w:rPr>
                <w:position w:val="6"/>
                <w:sz w:val="16"/>
              </w:rPr>
              <w:t>*</w:t>
            </w:r>
            <w:r w:rsidRPr="006E03D4">
              <w:t>non</w:t>
            </w:r>
            <w:r>
              <w:noBreakHyphen/>
            </w:r>
            <w:r w:rsidRPr="006E03D4">
              <w:t xml:space="preserve">complying approved deposit fund or a </w:t>
            </w:r>
            <w:r w:rsidRPr="006E03D4">
              <w:rPr>
                <w:position w:val="6"/>
                <w:sz w:val="16"/>
              </w:rPr>
              <w:t>*</w:t>
            </w:r>
            <w:r w:rsidRPr="006E03D4">
              <w:t>non</w:t>
            </w:r>
            <w:r>
              <w:noBreakHyphen/>
            </w:r>
            <w:r w:rsidRPr="006E03D4">
              <w:t>complying superannuation fund for the income year</w:t>
            </w:r>
          </w:p>
        </w:tc>
      </w:tr>
    </w:tbl>
    <w:p w:rsidR="00832DA0" w:rsidRPr="006E03D4" w:rsidRDefault="00832DA0" w:rsidP="00832DA0">
      <w:pPr>
        <w:pStyle w:val="notetext"/>
      </w:pPr>
      <w:r w:rsidRPr="006E03D4">
        <w:t>Note:</w:t>
      </w:r>
      <w:r w:rsidRPr="006E03D4">
        <w:tab/>
        <w:t>A subsidiary of a life insurance company cannot be a member of a consolidated group or consolidatable group in certain circumstances: see section</w:t>
      </w:r>
      <w:r>
        <w:t> </w:t>
      </w:r>
      <w:r w:rsidRPr="006E03D4">
        <w:t>713</w:t>
      </w:r>
      <w:r>
        <w:noBreakHyphen/>
      </w:r>
      <w:r w:rsidRPr="006E03D4">
        <w:t>510.</w:t>
      </w:r>
    </w:p>
    <w:p w:rsidR="00832DA0" w:rsidRPr="006E03D4" w:rsidRDefault="00832DA0" w:rsidP="00832DA0">
      <w:pPr>
        <w:pStyle w:val="ActHead5"/>
      </w:pPr>
      <w:bookmarkStart w:id="63" w:name="_Toc390698598"/>
      <w:r w:rsidRPr="006E03D4">
        <w:rPr>
          <w:rStyle w:val="CharSectno"/>
        </w:rPr>
        <w:lastRenderedPageBreak/>
        <w:t>703</w:t>
      </w:r>
      <w:r>
        <w:rPr>
          <w:rStyle w:val="CharSectno"/>
        </w:rPr>
        <w:noBreakHyphen/>
      </w:r>
      <w:r w:rsidRPr="006E03D4">
        <w:rPr>
          <w:rStyle w:val="CharSectno"/>
        </w:rPr>
        <w:t>25</w:t>
      </w:r>
      <w:r w:rsidRPr="006E03D4">
        <w:t xml:space="preserve">  Australian residence requirements for trusts</w:t>
      </w:r>
      <w:bookmarkEnd w:id="63"/>
    </w:p>
    <w:p w:rsidR="00832DA0" w:rsidRPr="006E03D4" w:rsidRDefault="00832DA0" w:rsidP="00832DA0">
      <w:pPr>
        <w:pStyle w:val="subsection"/>
        <w:keepNext/>
        <w:keepLines/>
      </w:pPr>
      <w:r w:rsidRPr="006E03D4">
        <w:tab/>
      </w:r>
      <w:r w:rsidRPr="006E03D4">
        <w:tab/>
        <w:t xml:space="preserve">A trust described in an item of the table must meet the requirements specified in the item to be able to be a </w:t>
      </w:r>
      <w:r w:rsidRPr="006E03D4">
        <w:rPr>
          <w:position w:val="6"/>
          <w:sz w:val="16"/>
        </w:rPr>
        <w:t>*</w:t>
      </w:r>
      <w:r w:rsidRPr="006E03D4">
        <w:t xml:space="preserve">subsidiary member of a </w:t>
      </w:r>
      <w:r w:rsidRPr="006E03D4">
        <w:rPr>
          <w:position w:val="6"/>
          <w:sz w:val="16"/>
        </w:rPr>
        <w:t>*</w:t>
      </w:r>
      <w:r w:rsidRPr="006E03D4">
        <w:t xml:space="preserve">consolidated group or a </w:t>
      </w:r>
      <w:r w:rsidRPr="006E03D4">
        <w:rPr>
          <w:position w:val="6"/>
          <w:sz w:val="16"/>
        </w:rPr>
        <w:t>*</w:t>
      </w:r>
      <w:r w:rsidRPr="006E03D4">
        <w:t>consolidatable group at a time in an income year:</w:t>
      </w:r>
    </w:p>
    <w:p w:rsidR="00832DA0" w:rsidRPr="006E03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6E03D4" w:rsidTr="00C968AA">
        <w:trPr>
          <w:cantSplit/>
          <w:tblHeader/>
        </w:trPr>
        <w:tc>
          <w:tcPr>
            <w:tcW w:w="7145"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Australian residence requirements for trusts</w:t>
            </w:r>
          </w:p>
        </w:tc>
      </w:tr>
      <w:tr w:rsidR="00832DA0" w:rsidRPr="006E03D4" w:rsidTr="00C968AA">
        <w:trPr>
          <w:cantSplit/>
          <w:tblHeader/>
        </w:trPr>
        <w:tc>
          <w:tcPr>
            <w:tcW w:w="624"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Item</w:t>
            </w:r>
          </w:p>
        </w:tc>
        <w:tc>
          <w:tcPr>
            <w:tcW w:w="2098"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A trust of this kind:</w:t>
            </w:r>
          </w:p>
        </w:tc>
        <w:tc>
          <w:tcPr>
            <w:tcW w:w="4423"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Can be a member of a consolidated group or consolidatable group only if these requirements are met:</w:t>
            </w:r>
          </w:p>
        </w:tc>
      </w:tr>
      <w:tr w:rsidR="00832DA0" w:rsidRPr="006E03D4" w:rsidTr="00C968AA">
        <w:trPr>
          <w:cantSplit/>
        </w:trPr>
        <w:tc>
          <w:tcPr>
            <w:tcW w:w="62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2098"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A trust (except a unit trust)</w:t>
            </w:r>
          </w:p>
        </w:tc>
        <w:tc>
          <w:tcPr>
            <w:tcW w:w="442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The trust must be a resident trust estate for the income year for the purposes of Division</w:t>
            </w:r>
            <w:r>
              <w:t> </w:t>
            </w:r>
            <w:r w:rsidRPr="006E03D4">
              <w:t xml:space="preserve">6 of Part III of the </w:t>
            </w:r>
            <w:r w:rsidRPr="006E03D4">
              <w:rPr>
                <w:i/>
              </w:rPr>
              <w:t>Income Tax Assessment Act 1936</w:t>
            </w:r>
          </w:p>
        </w:tc>
      </w:tr>
      <w:tr w:rsidR="00832DA0" w:rsidRPr="006E03D4" w:rsidTr="00C968AA">
        <w:trPr>
          <w:cantSplit/>
        </w:trPr>
        <w:tc>
          <w:tcPr>
            <w:tcW w:w="6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2098"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A unit trust (except a </w:t>
            </w:r>
            <w:r w:rsidRPr="006E03D4">
              <w:rPr>
                <w:position w:val="6"/>
                <w:sz w:val="16"/>
              </w:rPr>
              <w:t>*</w:t>
            </w:r>
            <w:r w:rsidRPr="006E03D4">
              <w:t xml:space="preserve">corporate unit trust or a </w:t>
            </w:r>
            <w:r w:rsidRPr="006E03D4">
              <w:rPr>
                <w:position w:val="6"/>
                <w:sz w:val="16"/>
              </w:rPr>
              <w:t>*</w:t>
            </w:r>
            <w:r w:rsidRPr="006E03D4">
              <w:t>public trading trust for the income year)</w:t>
            </w:r>
          </w:p>
        </w:tc>
        <w:tc>
          <w:tcPr>
            <w:tcW w:w="442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The trust must be:</w:t>
            </w:r>
          </w:p>
          <w:p w:rsidR="00832DA0" w:rsidRPr="006E03D4" w:rsidRDefault="00832DA0" w:rsidP="00C968AA">
            <w:pPr>
              <w:pStyle w:val="Tablea"/>
            </w:pPr>
            <w:r w:rsidRPr="006E03D4">
              <w:t>(a) a resident trust estate for the income year for the purposes of Division</w:t>
            </w:r>
            <w:r>
              <w:t> </w:t>
            </w:r>
            <w:r w:rsidRPr="006E03D4">
              <w:t xml:space="preserve">6 of Part III of the </w:t>
            </w:r>
            <w:r w:rsidRPr="006E03D4">
              <w:rPr>
                <w:i/>
              </w:rPr>
              <w:t>Income Tax Assessment Act 1936</w:t>
            </w:r>
            <w:r w:rsidRPr="006E03D4">
              <w:t>; and</w:t>
            </w:r>
          </w:p>
          <w:p w:rsidR="00832DA0" w:rsidRPr="006E03D4" w:rsidRDefault="00832DA0" w:rsidP="00C968AA">
            <w:pPr>
              <w:pStyle w:val="Tablea"/>
            </w:pPr>
            <w:r w:rsidRPr="006E03D4">
              <w:t xml:space="preserve">(b) a </w:t>
            </w:r>
            <w:r w:rsidRPr="006E03D4">
              <w:rPr>
                <w:position w:val="6"/>
                <w:sz w:val="16"/>
              </w:rPr>
              <w:t>*</w:t>
            </w:r>
            <w:r w:rsidRPr="006E03D4">
              <w:t>resident trust for CGT purposes for the income year</w:t>
            </w:r>
          </w:p>
        </w:tc>
      </w:tr>
      <w:tr w:rsidR="00832DA0" w:rsidRPr="006E03D4" w:rsidTr="00C968AA">
        <w:trPr>
          <w:cantSplit/>
        </w:trPr>
        <w:tc>
          <w:tcPr>
            <w:tcW w:w="624" w:type="dxa"/>
            <w:tcBorders>
              <w:top w:val="single" w:sz="2" w:space="0" w:color="auto"/>
              <w:left w:val="nil"/>
              <w:bottom w:val="single" w:sz="12" w:space="0" w:color="auto"/>
              <w:right w:val="nil"/>
            </w:tcBorders>
          </w:tcPr>
          <w:p w:rsidR="00832DA0" w:rsidRPr="006E03D4" w:rsidRDefault="00832DA0" w:rsidP="00C968AA">
            <w:pPr>
              <w:pStyle w:val="Tabletext"/>
            </w:pPr>
            <w:r w:rsidRPr="006E03D4">
              <w:t>3</w:t>
            </w:r>
          </w:p>
        </w:tc>
        <w:tc>
          <w:tcPr>
            <w:tcW w:w="2098"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A </w:t>
            </w:r>
            <w:r w:rsidRPr="006E03D4">
              <w:rPr>
                <w:position w:val="6"/>
                <w:sz w:val="16"/>
              </w:rPr>
              <w:t>*</w:t>
            </w:r>
            <w:r w:rsidRPr="006E03D4">
              <w:t xml:space="preserve">corporate unit trust or a </w:t>
            </w:r>
            <w:r w:rsidRPr="006E03D4">
              <w:rPr>
                <w:position w:val="6"/>
                <w:sz w:val="16"/>
              </w:rPr>
              <w:t>*</w:t>
            </w:r>
            <w:r w:rsidRPr="006E03D4">
              <w:t>public trading trust for the income year</w:t>
            </w:r>
          </w:p>
        </w:tc>
        <w:tc>
          <w:tcPr>
            <w:tcW w:w="4423"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trust must be a </w:t>
            </w:r>
            <w:r w:rsidRPr="006E03D4">
              <w:rPr>
                <w:position w:val="6"/>
                <w:sz w:val="16"/>
              </w:rPr>
              <w:t>*</w:t>
            </w:r>
            <w:r w:rsidRPr="006E03D4">
              <w:t>resident unit trust for the income year</w:t>
            </w:r>
          </w:p>
        </w:tc>
      </w:tr>
    </w:tbl>
    <w:p w:rsidR="00832DA0" w:rsidRPr="006E03D4" w:rsidRDefault="00832DA0" w:rsidP="00832DA0">
      <w:pPr>
        <w:pStyle w:val="ActHead5"/>
      </w:pPr>
      <w:bookmarkStart w:id="64" w:name="_Toc390698599"/>
      <w:r w:rsidRPr="006E03D4">
        <w:rPr>
          <w:rStyle w:val="CharSectno"/>
        </w:rPr>
        <w:t>703</w:t>
      </w:r>
      <w:r>
        <w:rPr>
          <w:rStyle w:val="CharSectno"/>
        </w:rPr>
        <w:noBreakHyphen/>
      </w:r>
      <w:r w:rsidRPr="006E03D4">
        <w:rPr>
          <w:rStyle w:val="CharSectno"/>
        </w:rPr>
        <w:t>30</w:t>
      </w:r>
      <w:r w:rsidRPr="006E03D4">
        <w:t xml:space="preserve">  When is one entity a </w:t>
      </w:r>
      <w:r w:rsidRPr="006E03D4">
        <w:rPr>
          <w:i/>
        </w:rPr>
        <w:t>wholly</w:t>
      </w:r>
      <w:r>
        <w:rPr>
          <w:i/>
        </w:rPr>
        <w:noBreakHyphen/>
      </w:r>
      <w:r w:rsidRPr="006E03D4">
        <w:rPr>
          <w:i/>
        </w:rPr>
        <w:t>owned subsidiary</w:t>
      </w:r>
      <w:r w:rsidRPr="006E03D4">
        <w:t xml:space="preserve"> of another?</w:t>
      </w:r>
      <w:bookmarkEnd w:id="64"/>
    </w:p>
    <w:p w:rsidR="00832DA0" w:rsidRPr="006E03D4" w:rsidRDefault="00832DA0" w:rsidP="00832DA0">
      <w:pPr>
        <w:pStyle w:val="subsection"/>
      </w:pPr>
      <w:r w:rsidRPr="006E03D4">
        <w:rPr>
          <w:b/>
        </w:rPr>
        <w:tab/>
      </w:r>
      <w:r w:rsidRPr="006E03D4">
        <w:t>(1)</w:t>
      </w:r>
      <w:r w:rsidRPr="006E03D4">
        <w:rPr>
          <w:b/>
        </w:rPr>
        <w:tab/>
      </w:r>
      <w:r w:rsidRPr="006E03D4">
        <w:t>One entity (the</w:t>
      </w:r>
      <w:r w:rsidRPr="006E03D4">
        <w:rPr>
          <w:b/>
        </w:rPr>
        <w:t xml:space="preserve"> </w:t>
      </w:r>
      <w:r w:rsidRPr="006E03D4">
        <w:rPr>
          <w:b/>
          <w:i/>
        </w:rPr>
        <w:t>subsidiary entity</w:t>
      </w:r>
      <w:r w:rsidRPr="006E03D4">
        <w:t xml:space="preserve">) is a </w:t>
      </w:r>
      <w:r w:rsidRPr="006E03D4">
        <w:rPr>
          <w:b/>
          <w:i/>
        </w:rPr>
        <w:t>wholly</w:t>
      </w:r>
      <w:r>
        <w:rPr>
          <w:b/>
          <w:i/>
        </w:rPr>
        <w:noBreakHyphen/>
      </w:r>
      <w:r w:rsidRPr="006E03D4">
        <w:rPr>
          <w:b/>
          <w:i/>
        </w:rPr>
        <w:t>owned subsidiary</w:t>
      </w:r>
      <w:r w:rsidRPr="006E03D4">
        <w:rPr>
          <w:b/>
        </w:rPr>
        <w:t xml:space="preserve"> </w:t>
      </w:r>
      <w:r w:rsidRPr="006E03D4">
        <w:t xml:space="preserve">of another entity (the </w:t>
      </w:r>
      <w:r w:rsidRPr="006E03D4">
        <w:rPr>
          <w:b/>
          <w:i/>
        </w:rPr>
        <w:t>holding entity</w:t>
      </w:r>
      <w:r w:rsidRPr="006E03D4">
        <w:t xml:space="preserve">) if all the </w:t>
      </w:r>
      <w:r w:rsidRPr="006E03D4">
        <w:rPr>
          <w:position w:val="6"/>
          <w:sz w:val="16"/>
        </w:rPr>
        <w:t>*</w:t>
      </w:r>
      <w:r w:rsidRPr="006E03D4">
        <w:t>membership interests in the subsidiary entity are beneficially owned by:</w:t>
      </w:r>
    </w:p>
    <w:p w:rsidR="00832DA0" w:rsidRPr="006E03D4" w:rsidRDefault="00832DA0" w:rsidP="00832DA0">
      <w:pPr>
        <w:pStyle w:val="paragraph"/>
      </w:pPr>
      <w:r w:rsidRPr="006E03D4">
        <w:tab/>
        <w:t>(a)</w:t>
      </w:r>
      <w:r w:rsidRPr="006E03D4">
        <w:tab/>
        <w:t>the holding entity; or</w:t>
      </w:r>
    </w:p>
    <w:p w:rsidR="00832DA0" w:rsidRPr="006E03D4" w:rsidRDefault="00832DA0" w:rsidP="00832DA0">
      <w:pPr>
        <w:pStyle w:val="paragraph"/>
      </w:pPr>
      <w:r w:rsidRPr="006E03D4">
        <w:tab/>
        <w:t>(b)</w:t>
      </w:r>
      <w:r w:rsidRPr="006E03D4">
        <w:tab/>
        <w:t>one or more wholly</w:t>
      </w:r>
      <w:r>
        <w:noBreakHyphen/>
      </w:r>
      <w:r w:rsidRPr="006E03D4">
        <w:t>owned subsidiaries of the holding entity; or</w:t>
      </w:r>
    </w:p>
    <w:p w:rsidR="00832DA0" w:rsidRPr="006E03D4" w:rsidRDefault="00832DA0" w:rsidP="00832DA0">
      <w:pPr>
        <w:pStyle w:val="paragraph"/>
      </w:pPr>
      <w:r w:rsidRPr="006E03D4">
        <w:tab/>
        <w:t>(c)</w:t>
      </w:r>
      <w:r w:rsidRPr="006E03D4">
        <w:tab/>
        <w:t>the holding entity and one or more wholly</w:t>
      </w:r>
      <w:r>
        <w:noBreakHyphen/>
      </w:r>
      <w:r w:rsidRPr="006E03D4">
        <w:t>owned subsidiaries of the holding entity.</w:t>
      </w:r>
    </w:p>
    <w:p w:rsidR="00832DA0" w:rsidRPr="006E03D4" w:rsidRDefault="00832DA0" w:rsidP="00832DA0">
      <w:pPr>
        <w:pStyle w:val="subsection"/>
        <w:keepNext/>
        <w:keepLines/>
      </w:pPr>
      <w:r w:rsidRPr="006E03D4">
        <w:tab/>
        <w:t>(2)</w:t>
      </w:r>
      <w:r w:rsidRPr="006E03D4">
        <w:tab/>
        <w:t xml:space="preserve">An entity (other than the subsidiary entity) is a </w:t>
      </w:r>
      <w:r w:rsidRPr="006E03D4">
        <w:rPr>
          <w:b/>
          <w:i/>
        </w:rPr>
        <w:t>wholly</w:t>
      </w:r>
      <w:r>
        <w:rPr>
          <w:b/>
          <w:i/>
        </w:rPr>
        <w:noBreakHyphen/>
      </w:r>
      <w:r w:rsidRPr="006E03D4">
        <w:rPr>
          <w:b/>
          <w:i/>
        </w:rPr>
        <w:t>owned subsidiary</w:t>
      </w:r>
      <w:r w:rsidRPr="006E03D4">
        <w:t xml:space="preserve"> of the holding entity if, and only if:</w:t>
      </w:r>
    </w:p>
    <w:p w:rsidR="00832DA0" w:rsidRPr="006E03D4" w:rsidRDefault="00832DA0" w:rsidP="00832DA0">
      <w:pPr>
        <w:pStyle w:val="paragraph"/>
      </w:pPr>
      <w:r w:rsidRPr="006E03D4">
        <w:tab/>
        <w:t>(a)</w:t>
      </w:r>
      <w:r w:rsidRPr="006E03D4">
        <w:tab/>
        <w:t>it is a wholly</w:t>
      </w:r>
      <w:r>
        <w:noBreakHyphen/>
      </w:r>
      <w:r w:rsidRPr="006E03D4">
        <w:t>owned subsidiary of the holding entity; or</w:t>
      </w:r>
    </w:p>
    <w:p w:rsidR="00832DA0" w:rsidRPr="006E03D4" w:rsidRDefault="00832DA0" w:rsidP="00832DA0">
      <w:pPr>
        <w:pStyle w:val="paragraph"/>
        <w:keepNext/>
      </w:pPr>
      <w:r w:rsidRPr="006E03D4">
        <w:lastRenderedPageBreak/>
        <w:tab/>
        <w:t>(b)</w:t>
      </w:r>
      <w:r w:rsidRPr="006E03D4">
        <w:tab/>
        <w:t>it is a wholly</w:t>
      </w:r>
      <w:r>
        <w:noBreakHyphen/>
      </w:r>
      <w:r w:rsidRPr="006E03D4">
        <w:t>owned subsidiary of a wholly</w:t>
      </w:r>
      <w:r>
        <w:noBreakHyphen/>
      </w:r>
      <w:r w:rsidRPr="006E03D4">
        <w:t>owned subsidiary of the holding entity;</w:t>
      </w:r>
    </w:p>
    <w:p w:rsidR="00832DA0" w:rsidRPr="006E03D4" w:rsidRDefault="00832DA0" w:rsidP="00832DA0">
      <w:pPr>
        <w:pStyle w:val="subsection2"/>
      </w:pPr>
      <w:r w:rsidRPr="006E03D4">
        <w:t>because of any other application or applications of this section.</w:t>
      </w:r>
    </w:p>
    <w:p w:rsidR="00832DA0" w:rsidRPr="006E03D4" w:rsidRDefault="00832DA0" w:rsidP="00832DA0">
      <w:pPr>
        <w:pStyle w:val="notetext"/>
      </w:pPr>
      <w:r w:rsidRPr="006E03D4">
        <w:t>Note:</w:t>
      </w:r>
      <w:r w:rsidRPr="006E03D4">
        <w:tab/>
        <w:t>This Part also operates in some cases as if an entity were a wholly</w:t>
      </w:r>
      <w:r>
        <w:noBreakHyphen/>
      </w:r>
      <w:r w:rsidRPr="006E03D4">
        <w:t>owned subsidiary of another entity, even though the entity is not covered by the definition in this section because of:</w:t>
      </w:r>
    </w:p>
    <w:p w:rsidR="00832DA0" w:rsidRPr="006E03D4" w:rsidRDefault="00832DA0" w:rsidP="00832DA0">
      <w:pPr>
        <w:pStyle w:val="notepara"/>
      </w:pPr>
      <w:r w:rsidRPr="006E03D4">
        <w:t>(a)</w:t>
      </w:r>
      <w:r w:rsidRPr="006E03D4">
        <w:tab/>
        <w:t>ownership of shares under certain arrangements for employee shareholding (see section</w:t>
      </w:r>
      <w:r>
        <w:t> </w:t>
      </w:r>
      <w:r w:rsidRPr="006E03D4">
        <w:t>703</w:t>
      </w:r>
      <w:r>
        <w:noBreakHyphen/>
      </w:r>
      <w:r w:rsidRPr="006E03D4">
        <w:t>35); or</w:t>
      </w:r>
    </w:p>
    <w:p w:rsidR="00832DA0" w:rsidRPr="006E03D4" w:rsidRDefault="00832DA0" w:rsidP="00832DA0">
      <w:pPr>
        <w:pStyle w:val="notepara"/>
      </w:pPr>
      <w:r w:rsidRPr="006E03D4">
        <w:t>(aa)</w:t>
      </w:r>
      <w:r w:rsidRPr="006E03D4">
        <w:tab/>
        <w:t>ownership of certain preference shares following an ADI restructure (see section</w:t>
      </w:r>
      <w:r>
        <w:t> </w:t>
      </w:r>
      <w:r w:rsidRPr="006E03D4">
        <w:t>703</w:t>
      </w:r>
      <w:r>
        <w:noBreakHyphen/>
      </w:r>
      <w:r w:rsidRPr="006E03D4">
        <w:t>37); or</w:t>
      </w:r>
    </w:p>
    <w:p w:rsidR="00832DA0" w:rsidRPr="006E03D4" w:rsidRDefault="00832DA0" w:rsidP="00832DA0">
      <w:pPr>
        <w:pStyle w:val="notepara"/>
      </w:pPr>
      <w:r w:rsidRPr="006E03D4">
        <w:t>(b)</w:t>
      </w:r>
      <w:r w:rsidRPr="006E03D4">
        <w:tab/>
        <w:t>interposed trusts that are not fixed trusts (see section</w:t>
      </w:r>
      <w:r>
        <w:t> </w:t>
      </w:r>
      <w:r w:rsidRPr="006E03D4">
        <w:t>703</w:t>
      </w:r>
      <w:r>
        <w:noBreakHyphen/>
      </w:r>
      <w:r w:rsidRPr="006E03D4">
        <w:t>40).</w:t>
      </w:r>
    </w:p>
    <w:p w:rsidR="00832DA0" w:rsidRPr="006E03D4" w:rsidRDefault="00832DA0" w:rsidP="00832DA0">
      <w:pPr>
        <w:pStyle w:val="subsection"/>
      </w:pPr>
      <w:r w:rsidRPr="006E03D4">
        <w:tab/>
        <w:t>(3)</w:t>
      </w:r>
      <w:r w:rsidRPr="006E03D4">
        <w:tab/>
        <w:t>For the purposes of this section,</w:t>
      </w:r>
      <w:r w:rsidRPr="006E03D4">
        <w:rPr>
          <w:i/>
        </w:rPr>
        <w:t xml:space="preserve"> </w:t>
      </w:r>
      <w:r w:rsidRPr="006E03D4">
        <w:t xml:space="preserve">one entity is not prevented from being the beneficial owner of a </w:t>
      </w:r>
      <w:r w:rsidRPr="006E03D4">
        <w:rPr>
          <w:position w:val="6"/>
          <w:sz w:val="16"/>
        </w:rPr>
        <w:t>*</w:t>
      </w:r>
      <w:r w:rsidRPr="006E03D4">
        <w:t>membership interest in another entity merely because the first entity is or becomes:</w:t>
      </w:r>
    </w:p>
    <w:p w:rsidR="00832DA0" w:rsidRPr="006E03D4" w:rsidRDefault="00832DA0" w:rsidP="00832DA0">
      <w:pPr>
        <w:pStyle w:val="paragraph"/>
      </w:pPr>
      <w:r w:rsidRPr="006E03D4">
        <w:tab/>
        <w:t>(a)</w:t>
      </w:r>
      <w:r w:rsidRPr="006E03D4">
        <w:tab/>
        <w:t>an externally</w:t>
      </w:r>
      <w:r>
        <w:noBreakHyphen/>
      </w:r>
      <w:r w:rsidRPr="006E03D4">
        <w:t xml:space="preserve">administered body corporate within the meaning of the </w:t>
      </w:r>
      <w:r w:rsidRPr="006E03D4">
        <w:rPr>
          <w:i/>
        </w:rPr>
        <w:t>Corporations Act 2001</w:t>
      </w:r>
      <w:r w:rsidRPr="006E03D4">
        <w:t>; or</w:t>
      </w:r>
    </w:p>
    <w:p w:rsidR="00832DA0" w:rsidRPr="006E03D4" w:rsidRDefault="00832DA0" w:rsidP="00832DA0">
      <w:pPr>
        <w:pStyle w:val="paragraph"/>
      </w:pPr>
      <w:r w:rsidRPr="006E03D4">
        <w:tab/>
        <w:t>(b)</w:t>
      </w:r>
      <w:r w:rsidRPr="006E03D4">
        <w:tab/>
        <w:t xml:space="preserve">an entity with a status under a </w:t>
      </w:r>
      <w:r w:rsidRPr="006E03D4">
        <w:rPr>
          <w:position w:val="6"/>
          <w:sz w:val="16"/>
        </w:rPr>
        <w:t>*</w:t>
      </w:r>
      <w:r w:rsidRPr="006E03D4">
        <w:t>foreign law similar to the status of an externally</w:t>
      </w:r>
      <w:r>
        <w:noBreakHyphen/>
      </w:r>
      <w:r w:rsidRPr="006E03D4">
        <w:t xml:space="preserve">administered body corporate under the </w:t>
      </w:r>
      <w:r w:rsidRPr="006E03D4">
        <w:rPr>
          <w:i/>
        </w:rPr>
        <w:t>Corporations Act 2001</w:t>
      </w:r>
      <w:r w:rsidRPr="006E03D4">
        <w:t>.</w:t>
      </w:r>
    </w:p>
    <w:p w:rsidR="00832DA0" w:rsidRPr="006E03D4" w:rsidRDefault="00832DA0" w:rsidP="00832DA0">
      <w:pPr>
        <w:pStyle w:val="ActHead5"/>
      </w:pPr>
      <w:bookmarkStart w:id="65" w:name="_Toc390698600"/>
      <w:r w:rsidRPr="006E03D4">
        <w:rPr>
          <w:rStyle w:val="CharSectno"/>
        </w:rPr>
        <w:t>703</w:t>
      </w:r>
      <w:r>
        <w:rPr>
          <w:rStyle w:val="CharSectno"/>
        </w:rPr>
        <w:noBreakHyphen/>
      </w:r>
      <w:r w:rsidRPr="006E03D4">
        <w:rPr>
          <w:rStyle w:val="CharSectno"/>
        </w:rPr>
        <w:t>33</w:t>
      </w:r>
      <w:r w:rsidRPr="006E03D4">
        <w:t xml:space="preserve">  Transfer time for sale of shares in company</w:t>
      </w:r>
      <w:bookmarkEnd w:id="65"/>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under a contract:</w:t>
      </w:r>
    </w:p>
    <w:p w:rsidR="00832DA0" w:rsidRPr="006E03D4" w:rsidRDefault="00832DA0" w:rsidP="00832DA0">
      <w:pPr>
        <w:pStyle w:val="paragraphsub"/>
      </w:pPr>
      <w:r w:rsidRPr="006E03D4">
        <w:tab/>
        <w:t>(i)</w:t>
      </w:r>
      <w:r w:rsidRPr="006E03D4">
        <w:tab/>
        <w:t xml:space="preserve">a person (the </w:t>
      </w:r>
      <w:r w:rsidRPr="006E03D4">
        <w:rPr>
          <w:b/>
          <w:i/>
        </w:rPr>
        <w:t>seller</w:t>
      </w:r>
      <w:r w:rsidRPr="006E03D4">
        <w:t xml:space="preserve">) stops being entitled to be registered as the holder of a </w:t>
      </w:r>
      <w:r w:rsidRPr="006E03D4">
        <w:rPr>
          <w:position w:val="6"/>
          <w:sz w:val="16"/>
        </w:rPr>
        <w:t>*</w:t>
      </w:r>
      <w:r w:rsidRPr="006E03D4">
        <w:t xml:space="preserve">share in a company at a time (the </w:t>
      </w:r>
      <w:r w:rsidRPr="006E03D4">
        <w:rPr>
          <w:b/>
          <w:i/>
        </w:rPr>
        <w:t>transfer time</w:t>
      </w:r>
      <w:r w:rsidRPr="006E03D4">
        <w:t>); and</w:t>
      </w:r>
    </w:p>
    <w:p w:rsidR="00832DA0" w:rsidRPr="006E03D4" w:rsidRDefault="00832DA0" w:rsidP="00832DA0">
      <w:pPr>
        <w:pStyle w:val="paragraphsub"/>
      </w:pPr>
      <w:r w:rsidRPr="006E03D4">
        <w:tab/>
        <w:t>(ii)</w:t>
      </w:r>
      <w:r w:rsidRPr="006E03D4">
        <w:tab/>
        <w:t xml:space="preserve">another person (the </w:t>
      </w:r>
      <w:r w:rsidRPr="006E03D4">
        <w:rPr>
          <w:b/>
          <w:i/>
        </w:rPr>
        <w:t>buyer</w:t>
      </w:r>
      <w:r w:rsidRPr="006E03D4">
        <w:t>) becomes entitled to be registered as the holder of the share in the company at the transfer time; and</w:t>
      </w:r>
    </w:p>
    <w:p w:rsidR="00832DA0" w:rsidRPr="006E03D4" w:rsidRDefault="00832DA0" w:rsidP="00832DA0">
      <w:pPr>
        <w:pStyle w:val="paragraph"/>
      </w:pPr>
      <w:r w:rsidRPr="006E03D4">
        <w:tab/>
        <w:t>(b)</w:t>
      </w:r>
      <w:r w:rsidRPr="006E03D4">
        <w:tab/>
        <w:t>as a result of the contract, the seller stops being the beneficial owner of the share, and the buyer becomes the beneficial owner of the share; and</w:t>
      </w:r>
    </w:p>
    <w:p w:rsidR="00832DA0" w:rsidRPr="006E03D4" w:rsidRDefault="00832DA0" w:rsidP="00832DA0">
      <w:pPr>
        <w:pStyle w:val="paragraph"/>
      </w:pPr>
      <w:r w:rsidRPr="006E03D4">
        <w:tab/>
        <w:t>(c)</w:t>
      </w:r>
      <w:r w:rsidRPr="006E03D4">
        <w:tab/>
        <w:t xml:space="preserve">the seller and the buyer dealt with each other at </w:t>
      </w:r>
      <w:r w:rsidRPr="006E03D4">
        <w:rPr>
          <w:position w:val="6"/>
          <w:sz w:val="16"/>
        </w:rPr>
        <w:t>*</w:t>
      </w:r>
      <w:r w:rsidRPr="006E03D4">
        <w:t>arm’s length in relation to the contract; and</w:t>
      </w:r>
    </w:p>
    <w:p w:rsidR="00832DA0" w:rsidRPr="006E03D4" w:rsidRDefault="00832DA0" w:rsidP="00832DA0">
      <w:pPr>
        <w:pStyle w:val="paragraph"/>
      </w:pPr>
      <w:r w:rsidRPr="006E03D4">
        <w:tab/>
        <w:t>(d)</w:t>
      </w:r>
      <w:r w:rsidRPr="006E03D4">
        <w:tab/>
        <w:t xml:space="preserve">the seller and the buyer were not </w:t>
      </w:r>
      <w:r w:rsidRPr="006E03D4">
        <w:rPr>
          <w:position w:val="6"/>
          <w:sz w:val="16"/>
        </w:rPr>
        <w:t>*</w:t>
      </w:r>
      <w:r w:rsidRPr="006E03D4">
        <w:t>associates of one another at any time during the period:</w:t>
      </w:r>
    </w:p>
    <w:p w:rsidR="00832DA0" w:rsidRPr="006E03D4" w:rsidRDefault="00832DA0" w:rsidP="00832DA0">
      <w:pPr>
        <w:pStyle w:val="paragraphsub"/>
      </w:pPr>
      <w:r w:rsidRPr="006E03D4">
        <w:tab/>
        <w:t>(i)</w:t>
      </w:r>
      <w:r w:rsidRPr="006E03D4">
        <w:tab/>
        <w:t>starting when the contract was entered into; and</w:t>
      </w:r>
    </w:p>
    <w:p w:rsidR="00832DA0" w:rsidRPr="006E03D4" w:rsidRDefault="00832DA0" w:rsidP="00832DA0">
      <w:pPr>
        <w:pStyle w:val="paragraphsub"/>
      </w:pPr>
      <w:r w:rsidRPr="006E03D4">
        <w:lastRenderedPageBreak/>
        <w:tab/>
        <w:t>(ii)</w:t>
      </w:r>
      <w:r w:rsidRPr="006E03D4">
        <w:tab/>
        <w:t>ending at the transfer time.</w:t>
      </w:r>
    </w:p>
    <w:p w:rsidR="00832DA0" w:rsidRPr="006E03D4" w:rsidRDefault="00832DA0" w:rsidP="00832DA0">
      <w:pPr>
        <w:pStyle w:val="subsection"/>
      </w:pPr>
      <w:r w:rsidRPr="006E03D4">
        <w:tab/>
        <w:t>(2)</w:t>
      </w:r>
      <w:r w:rsidRPr="006E03D4">
        <w:tab/>
        <w:t>For the purposes of subsection</w:t>
      </w:r>
      <w:r>
        <w:t> </w:t>
      </w:r>
      <w:r w:rsidRPr="006E03D4">
        <w:t>703</w:t>
      </w:r>
      <w:r>
        <w:noBreakHyphen/>
      </w:r>
      <w:r w:rsidRPr="006E03D4">
        <w:t>30(1):</w:t>
      </w:r>
    </w:p>
    <w:p w:rsidR="00832DA0" w:rsidRPr="006E03D4" w:rsidRDefault="00832DA0" w:rsidP="00832DA0">
      <w:pPr>
        <w:pStyle w:val="paragraph"/>
      </w:pPr>
      <w:r w:rsidRPr="006E03D4">
        <w:tab/>
        <w:t>(a)</w:t>
      </w:r>
      <w:r w:rsidRPr="006E03D4">
        <w:tab/>
        <w:t>the seller is taken to have stopped being the beneficial owner of the share at the transfer time; and</w:t>
      </w:r>
    </w:p>
    <w:p w:rsidR="00832DA0" w:rsidRPr="006E03D4" w:rsidRDefault="00832DA0" w:rsidP="00832DA0">
      <w:pPr>
        <w:pStyle w:val="paragraph"/>
      </w:pPr>
      <w:r w:rsidRPr="006E03D4">
        <w:tab/>
        <w:t>(b)</w:t>
      </w:r>
      <w:r w:rsidRPr="006E03D4">
        <w:tab/>
        <w:t>the buyer is taken to have become the beneficial owner of the share at the transfer time.</w:t>
      </w:r>
    </w:p>
    <w:p w:rsidR="00832DA0" w:rsidRPr="006E03D4" w:rsidRDefault="00832DA0" w:rsidP="00832DA0">
      <w:pPr>
        <w:pStyle w:val="ActHead5"/>
      </w:pPr>
      <w:bookmarkStart w:id="66" w:name="_Toc390698601"/>
      <w:r w:rsidRPr="006E03D4">
        <w:rPr>
          <w:rStyle w:val="CharSectno"/>
        </w:rPr>
        <w:t>703</w:t>
      </w:r>
      <w:r>
        <w:rPr>
          <w:rStyle w:val="CharSectno"/>
        </w:rPr>
        <w:noBreakHyphen/>
      </w:r>
      <w:r w:rsidRPr="006E03D4">
        <w:rPr>
          <w:rStyle w:val="CharSectno"/>
        </w:rPr>
        <w:t>35</w:t>
      </w:r>
      <w:r w:rsidRPr="006E03D4">
        <w:t xml:space="preserve">  Treating entities as wholly</w:t>
      </w:r>
      <w:r>
        <w:noBreakHyphen/>
      </w:r>
      <w:r w:rsidRPr="006E03D4">
        <w:t>owned subsidiaries by disregarding employee shares</w:t>
      </w:r>
      <w:bookmarkEnd w:id="66"/>
    </w:p>
    <w:p w:rsidR="00832DA0" w:rsidRPr="006E03D4" w:rsidRDefault="00832DA0" w:rsidP="00832DA0">
      <w:pPr>
        <w:pStyle w:val="subsection"/>
      </w:pPr>
      <w:r w:rsidRPr="006E03D4">
        <w:tab/>
        <w:t>(1)</w:t>
      </w:r>
      <w:r w:rsidRPr="006E03D4">
        <w:tab/>
        <w:t xml:space="preserve">The object of this section is to ensure that an entity (the </w:t>
      </w:r>
      <w:r w:rsidRPr="006E03D4">
        <w:rPr>
          <w:b/>
          <w:i/>
        </w:rPr>
        <w:t>first entity</w:t>
      </w:r>
      <w:r w:rsidRPr="006E03D4">
        <w:t xml:space="preserve">) is not prevented from being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 xml:space="preserve">consolidatable group just because there are minor holdings of </w:t>
      </w:r>
      <w:r w:rsidRPr="006E03D4">
        <w:rPr>
          <w:position w:val="6"/>
          <w:sz w:val="16"/>
        </w:rPr>
        <w:t>*</w:t>
      </w:r>
      <w:r w:rsidRPr="006E03D4">
        <w:t xml:space="preserve">membership interests in an entity (the </w:t>
      </w:r>
      <w:r w:rsidRPr="006E03D4">
        <w:rPr>
          <w:b/>
          <w:i/>
        </w:rPr>
        <w:t>employee share scheme entity</w:t>
      </w:r>
      <w:r w:rsidRPr="006E03D4">
        <w:t xml:space="preserve">) issued under </w:t>
      </w:r>
      <w:r w:rsidRPr="006E03D4">
        <w:rPr>
          <w:position w:val="6"/>
          <w:sz w:val="16"/>
        </w:rPr>
        <w:t>*</w:t>
      </w:r>
      <w:r w:rsidRPr="006E03D4">
        <w:t xml:space="preserve">arrangements for employee shareholdings. (It does not matter whether the employee share scheme entity is the first entity or is interposed between the first entity and a </w:t>
      </w:r>
      <w:r w:rsidRPr="006E03D4">
        <w:rPr>
          <w:position w:val="6"/>
          <w:sz w:val="16"/>
        </w:rPr>
        <w:t>*</w:t>
      </w:r>
      <w:r w:rsidRPr="006E03D4">
        <w:t>member of the group.)</w:t>
      </w:r>
    </w:p>
    <w:p w:rsidR="00832DA0" w:rsidRPr="006E03D4" w:rsidRDefault="00832DA0" w:rsidP="00832DA0">
      <w:pPr>
        <w:pStyle w:val="notetext"/>
      </w:pPr>
      <w:r w:rsidRPr="006E03D4">
        <w:t>Note:</w:t>
      </w:r>
      <w:r w:rsidRPr="006E03D4">
        <w:tab/>
        <w:t>A company that is prevented from being a subsidiary member of a consolidated group may be a head company (so there could be 2 consolidated or consolidatable groups, instead of the one that this section ensures exists).</w:t>
      </w:r>
    </w:p>
    <w:p w:rsidR="00832DA0" w:rsidRPr="006E03D4" w:rsidRDefault="00832DA0" w:rsidP="00832DA0">
      <w:pPr>
        <w:pStyle w:val="subsection"/>
      </w:pPr>
      <w:r w:rsidRPr="006E03D4">
        <w:tab/>
        <w:t>(2)</w:t>
      </w:r>
      <w:r w:rsidRPr="006E03D4">
        <w:tab/>
        <w:t>This Part (except Division</w:t>
      </w:r>
      <w:r>
        <w:t> </w:t>
      </w:r>
      <w:r w:rsidRPr="006E03D4">
        <w:t xml:space="preserve">719) operates as if an entity that meets the requirement of </w:t>
      </w:r>
      <w:r>
        <w:t>subsection (</w:t>
      </w:r>
      <w:r w:rsidRPr="006E03D4">
        <w:t xml:space="preserve">3) at a particular time were a </w:t>
      </w:r>
      <w:r w:rsidRPr="006E03D4">
        <w:rPr>
          <w:position w:val="6"/>
          <w:sz w:val="16"/>
        </w:rPr>
        <w:t>*</w:t>
      </w:r>
      <w:r w:rsidRPr="006E03D4">
        <w:t>wholly</w:t>
      </w:r>
      <w:r>
        <w:noBreakHyphen/>
      </w:r>
      <w:r w:rsidRPr="006E03D4">
        <w:t xml:space="preserve">owned subsidiary of an entity (the </w:t>
      </w:r>
      <w:r w:rsidRPr="006E03D4">
        <w:rPr>
          <w:b/>
          <w:i/>
        </w:rPr>
        <w:t>holding entity</w:t>
      </w:r>
      <w:r w:rsidRPr="006E03D4">
        <w:t>) at the time.</w:t>
      </w:r>
    </w:p>
    <w:p w:rsidR="00832DA0" w:rsidRPr="006E03D4" w:rsidRDefault="00832DA0" w:rsidP="00832DA0">
      <w:pPr>
        <w:pStyle w:val="subsection"/>
      </w:pPr>
      <w:r w:rsidRPr="006E03D4">
        <w:tab/>
        <w:t>(3)</w:t>
      </w:r>
      <w:r w:rsidRPr="006E03D4">
        <w:tab/>
        <w:t xml:space="preserve">The entity must be one that would be a </w:t>
      </w:r>
      <w:r w:rsidRPr="006E03D4">
        <w:rPr>
          <w:position w:val="6"/>
          <w:sz w:val="16"/>
        </w:rPr>
        <w:t>*</w:t>
      </w:r>
      <w:r w:rsidRPr="006E03D4">
        <w:t>wholly</w:t>
      </w:r>
      <w:r>
        <w:noBreakHyphen/>
      </w:r>
      <w:r w:rsidRPr="006E03D4">
        <w:t xml:space="preserve">owned subsidiary of the holding entity at the time if the </w:t>
      </w:r>
      <w:r w:rsidRPr="006E03D4">
        <w:rPr>
          <w:position w:val="6"/>
          <w:sz w:val="16"/>
        </w:rPr>
        <w:t>*</w:t>
      </w:r>
      <w:r w:rsidRPr="006E03D4">
        <w:t xml:space="preserve">membership interests in the entity that are to be disregarded under </w:t>
      </w:r>
      <w:r>
        <w:t>subsection (</w:t>
      </w:r>
      <w:r w:rsidRPr="006E03D4">
        <w:t>4) did not exist.</w:t>
      </w:r>
    </w:p>
    <w:p w:rsidR="00832DA0" w:rsidRPr="006E03D4" w:rsidRDefault="00832DA0" w:rsidP="00832DA0">
      <w:pPr>
        <w:pStyle w:val="subsection"/>
        <w:keepNext/>
        <w:keepLines/>
      </w:pPr>
      <w:r w:rsidRPr="006E03D4">
        <w:tab/>
        <w:t>(4)</w:t>
      </w:r>
      <w:r w:rsidRPr="006E03D4">
        <w:tab/>
        <w:t>Disregard:</w:t>
      </w:r>
    </w:p>
    <w:p w:rsidR="00832DA0" w:rsidRPr="006E03D4" w:rsidRDefault="00832DA0" w:rsidP="00832DA0">
      <w:pPr>
        <w:pStyle w:val="paragraph"/>
      </w:pPr>
      <w:r w:rsidRPr="006E03D4">
        <w:tab/>
        <w:t>(a)</w:t>
      </w:r>
      <w:r w:rsidRPr="006E03D4">
        <w:tab/>
        <w:t xml:space="preserve">each of the </w:t>
      </w:r>
      <w:r w:rsidRPr="006E03D4">
        <w:rPr>
          <w:position w:val="6"/>
          <w:sz w:val="16"/>
        </w:rPr>
        <w:t>*</w:t>
      </w:r>
      <w:r w:rsidRPr="006E03D4">
        <w:t xml:space="preserve">shares described in </w:t>
      </w:r>
      <w:r>
        <w:t>subsection (</w:t>
      </w:r>
      <w:r w:rsidRPr="006E03D4">
        <w:t>5) if the total number of those shares is not more than 1% of the number of ordinary shares in the company; and</w:t>
      </w:r>
    </w:p>
    <w:p w:rsidR="00832DA0" w:rsidRPr="006E03D4" w:rsidRDefault="00832DA0" w:rsidP="00832DA0">
      <w:pPr>
        <w:pStyle w:val="paragraph"/>
      </w:pPr>
      <w:r w:rsidRPr="006E03D4">
        <w:tab/>
        <w:t>(b)</w:t>
      </w:r>
      <w:r w:rsidRPr="006E03D4">
        <w:tab/>
        <w:t xml:space="preserve">each of the </w:t>
      </w:r>
      <w:r w:rsidRPr="006E03D4">
        <w:rPr>
          <w:position w:val="6"/>
          <w:sz w:val="16"/>
        </w:rPr>
        <w:t>*</w:t>
      </w:r>
      <w:r w:rsidRPr="006E03D4">
        <w:t xml:space="preserve">membership interests in an entity described in </w:t>
      </w:r>
      <w:r>
        <w:t>subsection (</w:t>
      </w:r>
      <w:r w:rsidRPr="006E03D4">
        <w:t>5) if the total number of those membership interests is not more than 1% of the number of membership interests of that kind in the entity.</w:t>
      </w:r>
    </w:p>
    <w:p w:rsidR="00832DA0" w:rsidRPr="006E03D4" w:rsidRDefault="00832DA0" w:rsidP="00832DA0">
      <w:pPr>
        <w:pStyle w:val="subsection"/>
      </w:pPr>
      <w:r w:rsidRPr="006E03D4">
        <w:lastRenderedPageBreak/>
        <w:tab/>
        <w:t>(5)</w:t>
      </w:r>
      <w:r w:rsidRPr="006E03D4">
        <w:tab/>
        <w:t xml:space="preserve">A </w:t>
      </w:r>
      <w:r w:rsidRPr="006E03D4">
        <w:rPr>
          <w:position w:val="6"/>
          <w:sz w:val="16"/>
        </w:rPr>
        <w:t>*</w:t>
      </w:r>
      <w:r w:rsidRPr="006E03D4">
        <w:t xml:space="preserve">share or </w:t>
      </w:r>
      <w:r w:rsidRPr="006E03D4">
        <w:rPr>
          <w:position w:val="6"/>
          <w:sz w:val="16"/>
        </w:rPr>
        <w:t>*</w:t>
      </w:r>
      <w:r w:rsidRPr="006E03D4">
        <w:t xml:space="preserve">membership interest in a company may be disregarded under </w:t>
      </w:r>
      <w:r>
        <w:t>subsection (</w:t>
      </w:r>
      <w:r w:rsidRPr="006E03D4">
        <w:t>4) if:</w:t>
      </w:r>
    </w:p>
    <w:p w:rsidR="00832DA0" w:rsidRPr="006E03D4" w:rsidRDefault="00832DA0" w:rsidP="00832DA0">
      <w:pPr>
        <w:pStyle w:val="paragraph"/>
      </w:pPr>
      <w:r w:rsidRPr="006E03D4">
        <w:tab/>
        <w:t>(a)</w:t>
      </w:r>
      <w:r w:rsidRPr="006E03D4">
        <w:tab/>
        <w:t>the entity who holds the beneficial interest in the share or membership interest acquired that beneficial interest:</w:t>
      </w:r>
    </w:p>
    <w:p w:rsidR="00832DA0" w:rsidRPr="006E03D4" w:rsidRDefault="00832DA0" w:rsidP="00832DA0">
      <w:pPr>
        <w:pStyle w:val="paragraphsub"/>
      </w:pPr>
      <w:r w:rsidRPr="006E03D4">
        <w:tab/>
        <w:t>(i)</w:t>
      </w:r>
      <w:r w:rsidRPr="006E03D4">
        <w:tab/>
        <w:t xml:space="preserve">under an </w:t>
      </w:r>
      <w:r w:rsidRPr="006E03D4">
        <w:rPr>
          <w:position w:val="6"/>
          <w:sz w:val="16"/>
        </w:rPr>
        <w:t>*</w:t>
      </w:r>
      <w:r w:rsidRPr="006E03D4">
        <w:t>employee share scheme; or</w:t>
      </w:r>
    </w:p>
    <w:p w:rsidR="00832DA0" w:rsidRPr="006E03D4" w:rsidRDefault="00832DA0" w:rsidP="00832DA0">
      <w:pPr>
        <w:pStyle w:val="paragraphsub"/>
      </w:pPr>
      <w:r w:rsidRPr="006E03D4">
        <w:tab/>
        <w:t>(ii)</w:t>
      </w:r>
      <w:r w:rsidRPr="006E03D4">
        <w:tab/>
        <w:t>by exercising a right, a beneficial interest in which was acquired under an employee share scheme; and</w:t>
      </w:r>
    </w:p>
    <w:p w:rsidR="00832DA0" w:rsidRPr="006E03D4" w:rsidRDefault="00832DA0" w:rsidP="00832DA0">
      <w:pPr>
        <w:pStyle w:val="paragraph"/>
      </w:pPr>
      <w:r w:rsidRPr="006E03D4">
        <w:tab/>
        <w:t>(b)</w:t>
      </w:r>
      <w:r w:rsidRPr="006E03D4">
        <w:tab/>
        <w:t>paragraphs 83A</w:t>
      </w:r>
      <w:r>
        <w:noBreakHyphen/>
      </w:r>
      <w:r w:rsidRPr="006E03D4">
        <w:t>105(1)(a) and (b) and subsection</w:t>
      </w:r>
      <w:r>
        <w:t> </w:t>
      </w:r>
      <w:r w:rsidRPr="006E03D4">
        <w:t>83A</w:t>
      </w:r>
      <w:r>
        <w:noBreakHyphen/>
      </w:r>
      <w:r w:rsidRPr="006E03D4">
        <w:t>105(2) apply to the beneficial interest acquired under the scheme; and</w:t>
      </w:r>
    </w:p>
    <w:p w:rsidR="00832DA0" w:rsidRPr="006E03D4" w:rsidRDefault="00832DA0" w:rsidP="00832DA0">
      <w:pPr>
        <w:pStyle w:val="paragraph"/>
      </w:pPr>
      <w:r w:rsidRPr="006E03D4">
        <w:tab/>
        <w:t>(c)</w:t>
      </w:r>
      <w:r w:rsidRPr="006E03D4">
        <w:tab/>
        <w:t>in the case of a membership interest—the interest is part of a stapled security.</w:t>
      </w:r>
    </w:p>
    <w:p w:rsidR="00832DA0" w:rsidRPr="006E03D4" w:rsidRDefault="00832DA0" w:rsidP="00832DA0">
      <w:pPr>
        <w:pStyle w:val="ActHead5"/>
      </w:pPr>
      <w:bookmarkStart w:id="67" w:name="_Toc390698602"/>
      <w:r w:rsidRPr="006E03D4">
        <w:rPr>
          <w:rStyle w:val="CharSectno"/>
        </w:rPr>
        <w:t>703</w:t>
      </w:r>
      <w:r>
        <w:rPr>
          <w:rStyle w:val="CharSectno"/>
        </w:rPr>
        <w:noBreakHyphen/>
      </w:r>
      <w:r w:rsidRPr="006E03D4">
        <w:rPr>
          <w:rStyle w:val="CharSectno"/>
        </w:rPr>
        <w:t>37</w:t>
      </w:r>
      <w:r w:rsidRPr="006E03D4">
        <w:t xml:space="preserve">  Disregarding certain preference shares following an ADI restructure</w:t>
      </w:r>
      <w:bookmarkEnd w:id="67"/>
    </w:p>
    <w:p w:rsidR="00832DA0" w:rsidRPr="006E03D4" w:rsidRDefault="00832DA0" w:rsidP="00832DA0">
      <w:pPr>
        <w:pStyle w:val="subsection"/>
      </w:pPr>
      <w:r w:rsidRPr="006E03D4">
        <w:tab/>
        <w:t>(1)</w:t>
      </w:r>
      <w:r w:rsidRPr="006E03D4">
        <w:tab/>
        <w:t xml:space="preserve">The object of this section is to ensure that, </w:t>
      </w:r>
      <w:r w:rsidRPr="006E03D4">
        <w:rPr>
          <w:szCs w:val="22"/>
        </w:rPr>
        <w:t xml:space="preserve">following an </w:t>
      </w:r>
      <w:r w:rsidRPr="006E03D4">
        <w:rPr>
          <w:position w:val="6"/>
          <w:sz w:val="16"/>
        </w:rPr>
        <w:t>*</w:t>
      </w:r>
      <w:r w:rsidRPr="006E03D4">
        <w:rPr>
          <w:szCs w:val="22"/>
        </w:rPr>
        <w:t>ADI restructure to which Part</w:t>
      </w:r>
      <w:r>
        <w:rPr>
          <w:szCs w:val="22"/>
        </w:rPr>
        <w:t> </w:t>
      </w:r>
      <w:r w:rsidRPr="006E03D4">
        <w:rPr>
          <w:szCs w:val="22"/>
        </w:rPr>
        <w:t xml:space="preserve">4A of the </w:t>
      </w:r>
      <w:r w:rsidRPr="006E03D4">
        <w:rPr>
          <w:i/>
          <w:szCs w:val="22"/>
        </w:rPr>
        <w:t>Financial Sector (Business Transfer and Group Restructure) Act 1999</w:t>
      </w:r>
      <w:r w:rsidRPr="006E03D4">
        <w:rPr>
          <w:szCs w:val="22"/>
        </w:rPr>
        <w:t xml:space="preserve"> applies, </w:t>
      </w:r>
      <w:r w:rsidRPr="006E03D4">
        <w:t xml:space="preserve">a body corporate is not prevented from being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 xml:space="preserve">consolidatable group just because the body (or another body corporate) has issued, or issues, certain preference </w:t>
      </w:r>
      <w:r w:rsidRPr="006E03D4">
        <w:rPr>
          <w:position w:val="6"/>
          <w:sz w:val="16"/>
          <w:szCs w:val="22"/>
        </w:rPr>
        <w:t>*</w:t>
      </w:r>
      <w:r w:rsidRPr="006E03D4">
        <w:t>shares</w:t>
      </w:r>
      <w:r w:rsidRPr="006E03D4">
        <w:rPr>
          <w:szCs w:val="22"/>
        </w:rPr>
        <w:t>.</w:t>
      </w:r>
    </w:p>
    <w:p w:rsidR="00832DA0" w:rsidRPr="006E03D4" w:rsidRDefault="00832DA0" w:rsidP="00832DA0">
      <w:pPr>
        <w:pStyle w:val="subsection"/>
      </w:pPr>
      <w:r w:rsidRPr="006E03D4">
        <w:tab/>
        <w:t>(2)</w:t>
      </w:r>
      <w:r w:rsidRPr="006E03D4">
        <w:tab/>
        <w:t>This Part (except Division</w:t>
      </w:r>
      <w:r>
        <w:t> </w:t>
      </w:r>
      <w:r w:rsidRPr="006E03D4">
        <w:t xml:space="preserve">719) operates as if a body corporate that meets the requirement of </w:t>
      </w:r>
      <w:r>
        <w:t>subsection (</w:t>
      </w:r>
      <w:r w:rsidRPr="006E03D4">
        <w:t xml:space="preserve">3) at a particular time were a </w:t>
      </w:r>
      <w:r w:rsidRPr="006E03D4">
        <w:rPr>
          <w:position w:val="6"/>
          <w:sz w:val="16"/>
        </w:rPr>
        <w:t>*</w:t>
      </w:r>
      <w:r w:rsidRPr="006E03D4">
        <w:t>wholly</w:t>
      </w:r>
      <w:r>
        <w:noBreakHyphen/>
      </w:r>
      <w:r w:rsidRPr="006E03D4">
        <w:t xml:space="preserve">owned subsidiary of another body corporate (the </w:t>
      </w:r>
      <w:r w:rsidRPr="006E03D4">
        <w:rPr>
          <w:b/>
          <w:i/>
        </w:rPr>
        <w:t>holding body</w:t>
      </w:r>
      <w:r w:rsidRPr="006E03D4">
        <w:t>) at the time.</w:t>
      </w:r>
    </w:p>
    <w:p w:rsidR="00832DA0" w:rsidRPr="006E03D4" w:rsidRDefault="00832DA0" w:rsidP="00832DA0">
      <w:pPr>
        <w:pStyle w:val="subsection"/>
      </w:pPr>
      <w:r w:rsidRPr="006E03D4">
        <w:tab/>
        <w:t>(3)</w:t>
      </w:r>
      <w:r w:rsidRPr="006E03D4">
        <w:tab/>
        <w:t xml:space="preserve">The body corporate (the </w:t>
      </w:r>
      <w:r w:rsidRPr="006E03D4">
        <w:rPr>
          <w:b/>
          <w:i/>
        </w:rPr>
        <w:t>preference</w:t>
      </w:r>
      <w:r>
        <w:rPr>
          <w:b/>
          <w:i/>
        </w:rPr>
        <w:noBreakHyphen/>
      </w:r>
      <w:r w:rsidRPr="006E03D4">
        <w:rPr>
          <w:b/>
          <w:i/>
        </w:rPr>
        <w:t>share issuing body</w:t>
      </w:r>
      <w:r w:rsidRPr="006E03D4">
        <w:t xml:space="preserve">) must be one that would be a </w:t>
      </w:r>
      <w:r w:rsidRPr="006E03D4">
        <w:rPr>
          <w:position w:val="6"/>
          <w:sz w:val="16"/>
        </w:rPr>
        <w:t>*</w:t>
      </w:r>
      <w:r w:rsidRPr="006E03D4">
        <w:t>wholly</w:t>
      </w:r>
      <w:r>
        <w:noBreakHyphen/>
      </w:r>
      <w:r w:rsidRPr="006E03D4">
        <w:t xml:space="preserve">owned subsidiary of the holding body at the time if the </w:t>
      </w:r>
      <w:r w:rsidRPr="006E03D4">
        <w:rPr>
          <w:position w:val="6"/>
          <w:sz w:val="16"/>
        </w:rPr>
        <w:t>*</w:t>
      </w:r>
      <w:r w:rsidRPr="006E03D4">
        <w:t>shares in the preference share</w:t>
      </w:r>
      <w:r>
        <w:noBreakHyphen/>
      </w:r>
      <w:r w:rsidRPr="006E03D4">
        <w:t xml:space="preserve">issuing body that are to be disregarded under </w:t>
      </w:r>
      <w:r>
        <w:t>subsection (</w:t>
      </w:r>
      <w:r w:rsidRPr="006E03D4">
        <w:t>4) did not exist.</w:t>
      </w:r>
    </w:p>
    <w:p w:rsidR="00832DA0" w:rsidRPr="006E03D4" w:rsidRDefault="00832DA0" w:rsidP="00832DA0">
      <w:pPr>
        <w:pStyle w:val="subsection"/>
        <w:keepNext/>
        <w:keepLines/>
      </w:pPr>
      <w:r w:rsidRPr="006E03D4">
        <w:tab/>
        <w:t>(4)</w:t>
      </w:r>
      <w:r w:rsidRPr="006E03D4">
        <w:tab/>
        <w:t xml:space="preserve">Disregard a </w:t>
      </w:r>
      <w:r w:rsidRPr="006E03D4">
        <w:rPr>
          <w:position w:val="6"/>
          <w:sz w:val="16"/>
        </w:rPr>
        <w:t>*</w:t>
      </w:r>
      <w:r w:rsidRPr="006E03D4">
        <w:t>share in the preference</w:t>
      </w:r>
      <w:r>
        <w:noBreakHyphen/>
      </w:r>
      <w:r w:rsidRPr="006E03D4">
        <w:t>share issuing body if:</w:t>
      </w:r>
    </w:p>
    <w:p w:rsidR="00832DA0" w:rsidRPr="006E03D4" w:rsidRDefault="00832DA0" w:rsidP="00832DA0">
      <w:pPr>
        <w:pStyle w:val="paragraph"/>
        <w:rPr>
          <w:szCs w:val="22"/>
        </w:rPr>
      </w:pPr>
      <w:r w:rsidRPr="006E03D4">
        <w:tab/>
        <w:t>(a)</w:t>
      </w:r>
      <w:r w:rsidRPr="006E03D4">
        <w:tab/>
        <w:t xml:space="preserve">a restructure instrument under </w:t>
      </w:r>
      <w:r w:rsidRPr="006E03D4">
        <w:rPr>
          <w:szCs w:val="22"/>
        </w:rPr>
        <w:t>Part</w:t>
      </w:r>
      <w:r>
        <w:rPr>
          <w:szCs w:val="22"/>
        </w:rPr>
        <w:t> </w:t>
      </w:r>
      <w:r w:rsidRPr="006E03D4">
        <w:rPr>
          <w:szCs w:val="22"/>
        </w:rPr>
        <w:t xml:space="preserve">4A of the </w:t>
      </w:r>
      <w:r w:rsidRPr="006E03D4">
        <w:rPr>
          <w:i/>
          <w:szCs w:val="22"/>
        </w:rPr>
        <w:t>Financial Sector (Business Transfer and Group Restructure) Act 1999</w:t>
      </w:r>
      <w:r w:rsidRPr="006E03D4">
        <w:rPr>
          <w:szCs w:val="22"/>
        </w:rPr>
        <w:t xml:space="preserve"> is in force in relation to a non</w:t>
      </w:r>
      <w:r>
        <w:rPr>
          <w:szCs w:val="22"/>
        </w:rPr>
        <w:noBreakHyphen/>
      </w:r>
      <w:r w:rsidRPr="006E03D4">
        <w:rPr>
          <w:szCs w:val="22"/>
        </w:rPr>
        <w:t>operating holding company within the meaning of that Act; and</w:t>
      </w:r>
    </w:p>
    <w:p w:rsidR="00832DA0" w:rsidRPr="006E03D4" w:rsidRDefault="00832DA0" w:rsidP="00832DA0">
      <w:pPr>
        <w:pStyle w:val="paragraph"/>
        <w:rPr>
          <w:szCs w:val="22"/>
        </w:rPr>
      </w:pPr>
      <w:r w:rsidRPr="006E03D4">
        <w:rPr>
          <w:szCs w:val="22"/>
        </w:rPr>
        <w:lastRenderedPageBreak/>
        <w:tab/>
        <w:t>(b)</w:t>
      </w:r>
      <w:r w:rsidRPr="006E03D4">
        <w:rPr>
          <w:szCs w:val="22"/>
        </w:rPr>
        <w:tab/>
        <w:t xml:space="preserve">because of the restructure to which the instrument relates, an </w:t>
      </w:r>
      <w:r w:rsidRPr="006E03D4">
        <w:rPr>
          <w:position w:val="6"/>
          <w:sz w:val="16"/>
        </w:rPr>
        <w:t>*</w:t>
      </w:r>
      <w:r w:rsidRPr="006E03D4">
        <w:rPr>
          <w:szCs w:val="22"/>
        </w:rPr>
        <w:t>ADI becomes a subsidiary (within the meaning of that Act) of the non</w:t>
      </w:r>
      <w:r>
        <w:rPr>
          <w:szCs w:val="22"/>
        </w:rPr>
        <w:noBreakHyphen/>
      </w:r>
      <w:r w:rsidRPr="006E03D4">
        <w:rPr>
          <w:szCs w:val="22"/>
        </w:rPr>
        <w:t>operating holding company; and</w:t>
      </w:r>
    </w:p>
    <w:p w:rsidR="00832DA0" w:rsidRPr="006E03D4" w:rsidRDefault="00832DA0" w:rsidP="00832DA0">
      <w:pPr>
        <w:pStyle w:val="paragraph"/>
        <w:rPr>
          <w:szCs w:val="22"/>
        </w:rPr>
      </w:pPr>
      <w:r w:rsidRPr="006E03D4">
        <w:rPr>
          <w:szCs w:val="22"/>
        </w:rPr>
        <w:tab/>
        <w:t>(c)</w:t>
      </w:r>
      <w:r w:rsidRPr="006E03D4">
        <w:rPr>
          <w:szCs w:val="22"/>
        </w:rPr>
        <w:tab/>
        <w:t>the preference share</w:t>
      </w:r>
      <w:r>
        <w:rPr>
          <w:szCs w:val="22"/>
        </w:rPr>
        <w:noBreakHyphen/>
      </w:r>
      <w:r w:rsidRPr="006E03D4">
        <w:rPr>
          <w:szCs w:val="22"/>
        </w:rPr>
        <w:t>issuing body is:</w:t>
      </w:r>
    </w:p>
    <w:p w:rsidR="00832DA0" w:rsidRPr="006E03D4" w:rsidRDefault="00832DA0" w:rsidP="00832DA0">
      <w:pPr>
        <w:pStyle w:val="paragraphsub"/>
      </w:pPr>
      <w:r w:rsidRPr="006E03D4">
        <w:tab/>
        <w:t>(i)</w:t>
      </w:r>
      <w:r w:rsidRPr="006E03D4">
        <w:tab/>
        <w:t>the ADI; or</w:t>
      </w:r>
    </w:p>
    <w:p w:rsidR="00832DA0" w:rsidRPr="006E03D4" w:rsidRDefault="00832DA0" w:rsidP="00832DA0">
      <w:pPr>
        <w:pStyle w:val="paragraphsub"/>
        <w:rPr>
          <w:szCs w:val="22"/>
        </w:rPr>
      </w:pPr>
      <w:r w:rsidRPr="006E03D4">
        <w:tab/>
        <w:t>(ii)</w:t>
      </w:r>
      <w:r w:rsidRPr="006E03D4">
        <w:tab/>
      </w:r>
      <w:r w:rsidRPr="006E03D4">
        <w:rPr>
          <w:szCs w:val="22"/>
        </w:rPr>
        <w:t xml:space="preserve">part of an extended licensed entity (within the meaning of the </w:t>
      </w:r>
      <w:r w:rsidRPr="006E03D4">
        <w:rPr>
          <w:position w:val="6"/>
          <w:sz w:val="16"/>
          <w:szCs w:val="22"/>
        </w:rPr>
        <w:t>*</w:t>
      </w:r>
      <w:r w:rsidRPr="006E03D4">
        <w:rPr>
          <w:szCs w:val="22"/>
        </w:rPr>
        <w:t>prudential standards) that includes the ADI; and</w:t>
      </w:r>
    </w:p>
    <w:p w:rsidR="00832DA0" w:rsidRPr="006E03D4" w:rsidRDefault="00832DA0" w:rsidP="00832DA0">
      <w:pPr>
        <w:pStyle w:val="paragraph"/>
        <w:rPr>
          <w:szCs w:val="22"/>
        </w:rPr>
      </w:pPr>
      <w:r w:rsidRPr="006E03D4">
        <w:tab/>
        <w:t>(d)</w:t>
      </w:r>
      <w:r w:rsidRPr="006E03D4">
        <w:tab/>
        <w:t xml:space="preserve">the shares are covered by </w:t>
      </w:r>
      <w:r>
        <w:t>subsection (</w:t>
      </w:r>
      <w:r w:rsidRPr="006E03D4">
        <w:t>5).</w:t>
      </w:r>
    </w:p>
    <w:p w:rsidR="00832DA0" w:rsidRPr="006E03D4" w:rsidRDefault="00832DA0" w:rsidP="00832DA0">
      <w:pPr>
        <w:pStyle w:val="subsection"/>
      </w:pPr>
      <w:r w:rsidRPr="006E03D4">
        <w:tab/>
        <w:t>(5)</w:t>
      </w:r>
      <w:r w:rsidRPr="006E03D4">
        <w:tab/>
        <w:t xml:space="preserve">A </w:t>
      </w:r>
      <w:r w:rsidRPr="006E03D4">
        <w:rPr>
          <w:position w:val="6"/>
          <w:sz w:val="16"/>
        </w:rPr>
        <w:t>*</w:t>
      </w:r>
      <w:r w:rsidRPr="006E03D4">
        <w:t>share is covered by this subsection if:</w:t>
      </w:r>
    </w:p>
    <w:p w:rsidR="00832DA0" w:rsidRPr="006E03D4" w:rsidRDefault="00832DA0" w:rsidP="00832DA0">
      <w:pPr>
        <w:pStyle w:val="paragraph"/>
      </w:pPr>
      <w:r w:rsidRPr="006E03D4">
        <w:tab/>
        <w:t>(a)</w:t>
      </w:r>
      <w:r w:rsidRPr="006E03D4">
        <w:tab/>
        <w:t>the share is a preference share; and</w:t>
      </w:r>
    </w:p>
    <w:p w:rsidR="00832DA0" w:rsidRPr="006E03D4" w:rsidRDefault="00832DA0" w:rsidP="00832DA0">
      <w:pPr>
        <w:pStyle w:val="paragraph"/>
      </w:pPr>
      <w:r w:rsidRPr="006E03D4">
        <w:tab/>
        <w:t>(b)</w:t>
      </w:r>
      <w:r w:rsidRPr="006E03D4">
        <w:tab/>
        <w:t xml:space="preserve">any </w:t>
      </w:r>
      <w:r w:rsidRPr="006E03D4">
        <w:rPr>
          <w:position w:val="6"/>
          <w:sz w:val="16"/>
        </w:rPr>
        <w:t>*</w:t>
      </w:r>
      <w:r w:rsidRPr="006E03D4">
        <w:t>return on the share is fixed at the time of issue by reference to the amount subscribed; and</w:t>
      </w:r>
    </w:p>
    <w:p w:rsidR="00832DA0" w:rsidRPr="006E03D4" w:rsidRDefault="00832DA0" w:rsidP="00832DA0">
      <w:pPr>
        <w:pStyle w:val="paragraph"/>
      </w:pPr>
      <w:r w:rsidRPr="006E03D4">
        <w:tab/>
        <w:t>(c)</w:t>
      </w:r>
      <w:r w:rsidRPr="006E03D4">
        <w:tab/>
        <w:t xml:space="preserve">the share is not a </w:t>
      </w:r>
      <w:r w:rsidRPr="006E03D4">
        <w:rPr>
          <w:position w:val="6"/>
          <w:sz w:val="16"/>
        </w:rPr>
        <w:t>*</w:t>
      </w:r>
      <w:r w:rsidRPr="006E03D4">
        <w:t>voting share; and</w:t>
      </w:r>
    </w:p>
    <w:p w:rsidR="00832DA0" w:rsidRPr="006E03D4" w:rsidRDefault="00832DA0" w:rsidP="00832DA0">
      <w:pPr>
        <w:pStyle w:val="paragraph"/>
      </w:pPr>
      <w:r w:rsidRPr="006E03D4">
        <w:tab/>
        <w:t>(d)</w:t>
      </w:r>
      <w:r w:rsidRPr="006E03D4">
        <w:tab/>
        <w:t>either:</w:t>
      </w:r>
    </w:p>
    <w:p w:rsidR="00832DA0" w:rsidRPr="006E03D4" w:rsidRDefault="00832DA0" w:rsidP="00832DA0">
      <w:pPr>
        <w:pStyle w:val="paragraphsub"/>
      </w:pPr>
      <w:r w:rsidRPr="006E03D4">
        <w:tab/>
        <w:t>(i)</w:t>
      </w:r>
      <w:r w:rsidRPr="006E03D4">
        <w:tab/>
        <w:t>the share is Tier 1 capital</w:t>
      </w:r>
      <w:r w:rsidRPr="006E03D4">
        <w:rPr>
          <w:b/>
          <w:i/>
        </w:rPr>
        <w:t xml:space="preserve"> </w:t>
      </w:r>
      <w:r w:rsidRPr="006E03D4">
        <w:t xml:space="preserve">(within the meaning of the </w:t>
      </w:r>
      <w:r w:rsidRPr="006E03D4">
        <w:rPr>
          <w:position w:val="6"/>
          <w:sz w:val="16"/>
        </w:rPr>
        <w:t>*</w:t>
      </w:r>
      <w:r w:rsidRPr="006E03D4">
        <w:t>prudential standards); or</w:t>
      </w:r>
    </w:p>
    <w:p w:rsidR="00832DA0" w:rsidRPr="006E03D4" w:rsidRDefault="00832DA0" w:rsidP="00832DA0">
      <w:pPr>
        <w:pStyle w:val="paragraphsub"/>
      </w:pPr>
      <w:r w:rsidRPr="006E03D4">
        <w:tab/>
        <w:t>(ii)</w:t>
      </w:r>
      <w:r w:rsidRPr="006E03D4">
        <w:tab/>
        <w:t>the share would be Tier 1 capital (within the meaning of the prudential standards) were it not for a limit, imposed by those standards, on the proportion of Tier 1 capital that can be made up of such shares.</w:t>
      </w:r>
    </w:p>
    <w:p w:rsidR="00832DA0" w:rsidRPr="006E03D4" w:rsidRDefault="00832DA0" w:rsidP="00832DA0">
      <w:pPr>
        <w:pStyle w:val="subsection"/>
      </w:pPr>
      <w:r w:rsidRPr="006E03D4">
        <w:tab/>
        <w:t>(6)</w:t>
      </w:r>
      <w:r w:rsidRPr="006E03D4">
        <w:tab/>
      </w:r>
      <w:r>
        <w:t>Paragraph (</w:t>
      </w:r>
      <w:r w:rsidRPr="006E03D4">
        <w:t>5)(a) covers a preference share if it is issued:</w:t>
      </w:r>
    </w:p>
    <w:p w:rsidR="00832DA0" w:rsidRPr="006E03D4" w:rsidRDefault="00832DA0" w:rsidP="00832DA0">
      <w:pPr>
        <w:pStyle w:val="paragraph"/>
      </w:pPr>
      <w:r w:rsidRPr="006E03D4">
        <w:tab/>
        <w:t>(a)</w:t>
      </w:r>
      <w:r w:rsidRPr="006E03D4">
        <w:tab/>
        <w:t>by itself; or</w:t>
      </w:r>
    </w:p>
    <w:p w:rsidR="00832DA0" w:rsidRPr="006E03D4" w:rsidRDefault="00832DA0" w:rsidP="00832DA0">
      <w:pPr>
        <w:pStyle w:val="paragraph"/>
      </w:pPr>
      <w:r w:rsidRPr="006E03D4">
        <w:tab/>
        <w:t>(b)</w:t>
      </w:r>
      <w:r w:rsidRPr="006E03D4">
        <w:tab/>
        <w:t xml:space="preserve">in combination with one or more </w:t>
      </w:r>
      <w:r w:rsidRPr="006E03D4">
        <w:rPr>
          <w:position w:val="6"/>
          <w:sz w:val="16"/>
        </w:rPr>
        <w:t>*</w:t>
      </w:r>
      <w:r w:rsidRPr="006E03D4">
        <w:t xml:space="preserve">schemes that are </w:t>
      </w:r>
      <w:r w:rsidRPr="006E03D4">
        <w:rPr>
          <w:position w:val="6"/>
          <w:sz w:val="16"/>
        </w:rPr>
        <w:t>*</w:t>
      </w:r>
      <w:r w:rsidRPr="006E03D4">
        <w:t>related schemes in relation to a scheme under which a preference share is issued.</w:t>
      </w:r>
    </w:p>
    <w:p w:rsidR="00832DA0" w:rsidRPr="006E03D4" w:rsidRDefault="00832DA0" w:rsidP="00832DA0">
      <w:pPr>
        <w:pStyle w:val="subsection"/>
      </w:pPr>
      <w:r w:rsidRPr="006E03D4">
        <w:tab/>
        <w:t>(7)</w:t>
      </w:r>
      <w:r w:rsidRPr="006E03D4">
        <w:tab/>
        <w:t xml:space="preserve">If </w:t>
      </w:r>
      <w:r>
        <w:t>subsection (</w:t>
      </w:r>
      <w:r w:rsidRPr="006E03D4">
        <w:t xml:space="preserve">5) has covered a </w:t>
      </w:r>
      <w:r w:rsidRPr="006E03D4">
        <w:rPr>
          <w:position w:val="6"/>
          <w:sz w:val="16"/>
        </w:rPr>
        <w:t>*</w:t>
      </w:r>
      <w:r w:rsidRPr="006E03D4">
        <w:t>share, but would (apart from this subsection) stop covering the share from a particular time, then for a period of 180 days after that time the subsection is taken to continue to cover the share.</w:t>
      </w:r>
    </w:p>
    <w:p w:rsidR="00832DA0" w:rsidRPr="006E03D4" w:rsidRDefault="00832DA0" w:rsidP="00832DA0">
      <w:pPr>
        <w:pStyle w:val="ActHead5"/>
      </w:pPr>
      <w:bookmarkStart w:id="68" w:name="_Toc390698603"/>
      <w:r w:rsidRPr="006E03D4">
        <w:rPr>
          <w:rStyle w:val="CharSectno"/>
        </w:rPr>
        <w:t>703</w:t>
      </w:r>
      <w:r>
        <w:rPr>
          <w:rStyle w:val="CharSectno"/>
        </w:rPr>
        <w:noBreakHyphen/>
      </w:r>
      <w:r w:rsidRPr="006E03D4">
        <w:rPr>
          <w:rStyle w:val="CharSectno"/>
        </w:rPr>
        <w:t>40</w:t>
      </w:r>
      <w:r w:rsidRPr="006E03D4">
        <w:t xml:space="preserve">  Treating entities held through non</w:t>
      </w:r>
      <w:r>
        <w:noBreakHyphen/>
      </w:r>
      <w:r w:rsidRPr="006E03D4">
        <w:t>fixed trusts as wholly</w:t>
      </w:r>
      <w:r>
        <w:noBreakHyphen/>
      </w:r>
      <w:r w:rsidRPr="006E03D4">
        <w:t>owned subsidiaries</w:t>
      </w:r>
      <w:bookmarkEnd w:id="68"/>
    </w:p>
    <w:p w:rsidR="00832DA0" w:rsidRPr="006E03D4" w:rsidRDefault="00832DA0" w:rsidP="00832DA0">
      <w:pPr>
        <w:pStyle w:val="subsection"/>
      </w:pPr>
      <w:r w:rsidRPr="006E03D4">
        <w:tab/>
        <w:t>(1)</w:t>
      </w:r>
      <w:r w:rsidRPr="006E03D4">
        <w:tab/>
        <w:t xml:space="preserve">This section operates to ensure that an entity (the </w:t>
      </w:r>
      <w:r w:rsidRPr="006E03D4">
        <w:rPr>
          <w:b/>
          <w:i/>
        </w:rPr>
        <w:t>test entity</w:t>
      </w:r>
      <w:r w:rsidRPr="006E03D4">
        <w:t xml:space="preserve">) is not prevented from being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 xml:space="preserve">consolidatable group just because there is a trust that is </w:t>
      </w:r>
      <w:r w:rsidRPr="006E03D4">
        <w:lastRenderedPageBreak/>
        <w:t xml:space="preserve">not a </w:t>
      </w:r>
      <w:r w:rsidRPr="006E03D4">
        <w:rPr>
          <w:position w:val="6"/>
          <w:sz w:val="16"/>
        </w:rPr>
        <w:t>*</w:t>
      </w:r>
      <w:r w:rsidRPr="006E03D4">
        <w:t xml:space="preserve">fixed trust interposed between the test entity and the </w:t>
      </w:r>
      <w:r w:rsidRPr="006E03D4">
        <w:rPr>
          <w:position w:val="6"/>
          <w:sz w:val="16"/>
        </w:rPr>
        <w:t>*</w:t>
      </w:r>
      <w:r w:rsidRPr="006E03D4">
        <w:t>head company of the group.</w:t>
      </w:r>
    </w:p>
    <w:p w:rsidR="00832DA0" w:rsidRPr="006E03D4" w:rsidRDefault="00832DA0" w:rsidP="00832DA0">
      <w:pPr>
        <w:pStyle w:val="subsection"/>
      </w:pPr>
      <w:r w:rsidRPr="006E03D4">
        <w:tab/>
        <w:t>(2)</w:t>
      </w:r>
      <w:r w:rsidRPr="006E03D4">
        <w:tab/>
        <w:t>This Part (except Division</w:t>
      </w:r>
      <w:r>
        <w:t> </w:t>
      </w:r>
      <w:r w:rsidRPr="006E03D4">
        <w:t xml:space="preserve">719) operates as if the test entity were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head company if the test entity would have been a wholly</w:t>
      </w:r>
      <w:r>
        <w:noBreakHyphen/>
      </w:r>
      <w:r w:rsidRPr="006E03D4">
        <w:t xml:space="preserve">owned subsidiary of the head company had the interposed trust been a </w:t>
      </w:r>
      <w:r w:rsidRPr="006E03D4">
        <w:rPr>
          <w:position w:val="6"/>
          <w:sz w:val="16"/>
        </w:rPr>
        <w:t>*</w:t>
      </w:r>
      <w:r w:rsidRPr="006E03D4">
        <w:t>fixed trust and all its objects been beneficiaries.</w:t>
      </w:r>
    </w:p>
    <w:p w:rsidR="00832DA0" w:rsidRPr="006E03D4" w:rsidRDefault="00832DA0" w:rsidP="00832DA0">
      <w:pPr>
        <w:pStyle w:val="ActHead5"/>
      </w:pPr>
      <w:bookmarkStart w:id="69" w:name="_Toc390698604"/>
      <w:r w:rsidRPr="006E03D4">
        <w:rPr>
          <w:rStyle w:val="CharSectno"/>
        </w:rPr>
        <w:t>703</w:t>
      </w:r>
      <w:r>
        <w:rPr>
          <w:rStyle w:val="CharSectno"/>
        </w:rPr>
        <w:noBreakHyphen/>
      </w:r>
      <w:r w:rsidRPr="006E03D4">
        <w:rPr>
          <w:rStyle w:val="CharSectno"/>
        </w:rPr>
        <w:t>45</w:t>
      </w:r>
      <w:r w:rsidRPr="006E03D4">
        <w:rPr>
          <w:color w:val="000000"/>
        </w:rPr>
        <w:t xml:space="preserve">  Subsidiary members or nominees interposed between the head company and a subsidiary member of a consolidated group or a consolidatable group</w:t>
      </w:r>
      <w:bookmarkEnd w:id="69"/>
    </w:p>
    <w:p w:rsidR="00832DA0" w:rsidRPr="006E03D4" w:rsidRDefault="00832DA0" w:rsidP="00832DA0">
      <w:pPr>
        <w:pStyle w:val="subsection"/>
      </w:pPr>
      <w:r w:rsidRPr="006E03D4">
        <w:tab/>
        <w:t>(1)</w:t>
      </w:r>
      <w:r w:rsidRPr="006E03D4">
        <w:tab/>
        <w:t>This section describes, for the purposes of item</w:t>
      </w:r>
      <w:r>
        <w:t> </w:t>
      </w:r>
      <w:r w:rsidRPr="006E03D4">
        <w:t>2, column 4 of the table in subsection</w:t>
      </w:r>
      <w:r>
        <w:t> </w:t>
      </w:r>
      <w:r w:rsidRPr="006E03D4">
        <w:t>703</w:t>
      </w:r>
      <w:r>
        <w:noBreakHyphen/>
      </w:r>
      <w:r w:rsidRPr="006E03D4">
        <w:t xml:space="preserve">15(2), a set of requirements that must be met for an entity (the </w:t>
      </w:r>
      <w:r w:rsidRPr="006E03D4">
        <w:rPr>
          <w:b/>
          <w:i/>
        </w:rPr>
        <w:t>test entity</w:t>
      </w:r>
      <w:r w:rsidRPr="006E03D4">
        <w:t xml:space="preserve">) to be a </w:t>
      </w:r>
      <w:r w:rsidRPr="006E03D4">
        <w:rPr>
          <w:position w:val="6"/>
          <w:sz w:val="16"/>
        </w:rPr>
        <w:t>*</w:t>
      </w:r>
      <w:r w:rsidRPr="006E03D4">
        <w:t xml:space="preserve">subsidiary member of a </w:t>
      </w:r>
      <w:r w:rsidRPr="006E03D4">
        <w:rPr>
          <w:position w:val="6"/>
          <w:sz w:val="16"/>
        </w:rPr>
        <w:t>*</w:t>
      </w:r>
      <w:r w:rsidRPr="006E03D4">
        <w:t xml:space="preserve">consolidated group or a </w:t>
      </w:r>
      <w:r w:rsidRPr="006E03D4">
        <w:rPr>
          <w:position w:val="6"/>
          <w:sz w:val="16"/>
        </w:rPr>
        <w:t>*</w:t>
      </w:r>
      <w:r w:rsidRPr="006E03D4">
        <w:t xml:space="preserve">consolidatable group at a particular time (the </w:t>
      </w:r>
      <w:r w:rsidRPr="006E03D4">
        <w:rPr>
          <w:b/>
          <w:i/>
        </w:rPr>
        <w:t>test time</w:t>
      </w:r>
      <w:r w:rsidRPr="006E03D4">
        <w:t>).</w:t>
      </w:r>
    </w:p>
    <w:p w:rsidR="00832DA0" w:rsidRPr="006E03D4" w:rsidRDefault="00832DA0" w:rsidP="00832DA0">
      <w:pPr>
        <w:pStyle w:val="subsection"/>
        <w:rPr>
          <w:color w:val="000000"/>
        </w:rPr>
      </w:pPr>
      <w:r w:rsidRPr="006E03D4">
        <w:rPr>
          <w:color w:val="000000"/>
        </w:rPr>
        <w:tab/>
        <w:t>(2)</w:t>
      </w:r>
      <w:r w:rsidRPr="006E03D4">
        <w:rPr>
          <w:color w:val="000000"/>
        </w:rPr>
        <w:tab/>
        <w:t>At the test time, each of the interposed entities must either:</w:t>
      </w:r>
    </w:p>
    <w:p w:rsidR="00832DA0" w:rsidRPr="006E03D4" w:rsidRDefault="00832DA0" w:rsidP="00832DA0">
      <w:pPr>
        <w:pStyle w:val="paragraph"/>
        <w:rPr>
          <w:color w:val="000000"/>
        </w:rPr>
      </w:pPr>
      <w:r w:rsidRPr="006E03D4">
        <w:rPr>
          <w:color w:val="000000"/>
        </w:rPr>
        <w:tab/>
        <w:t>(a)</w:t>
      </w:r>
      <w:r w:rsidRPr="006E03D4">
        <w:rPr>
          <w:color w:val="000000"/>
        </w:rPr>
        <w:tab/>
        <w:t xml:space="preserve">be a </w:t>
      </w:r>
      <w:r w:rsidRPr="006E03D4">
        <w:rPr>
          <w:color w:val="000000"/>
          <w:position w:val="6"/>
          <w:sz w:val="16"/>
        </w:rPr>
        <w:t>*</w:t>
      </w:r>
      <w:r w:rsidRPr="006E03D4">
        <w:rPr>
          <w:color w:val="000000"/>
        </w:rPr>
        <w:t>subsidiary member of the group; or</w:t>
      </w:r>
    </w:p>
    <w:p w:rsidR="00832DA0" w:rsidRPr="006E03D4" w:rsidRDefault="00832DA0" w:rsidP="00832DA0">
      <w:pPr>
        <w:pStyle w:val="paragraph"/>
        <w:rPr>
          <w:color w:val="000000"/>
        </w:rPr>
      </w:pPr>
      <w:r w:rsidRPr="006E03D4">
        <w:rPr>
          <w:color w:val="000000"/>
        </w:rPr>
        <w:tab/>
        <w:t>(b)</w:t>
      </w:r>
      <w:r w:rsidRPr="006E03D4">
        <w:rPr>
          <w:color w:val="000000"/>
        </w:rPr>
        <w:tab/>
        <w:t xml:space="preserve">hold </w:t>
      </w:r>
      <w:r w:rsidRPr="006E03D4">
        <w:rPr>
          <w:color w:val="000000"/>
          <w:position w:val="6"/>
          <w:sz w:val="16"/>
        </w:rPr>
        <w:t>*</w:t>
      </w:r>
      <w:r w:rsidRPr="006E03D4">
        <w:rPr>
          <w:color w:val="000000"/>
        </w:rPr>
        <w:t>membership interests in:</w:t>
      </w:r>
    </w:p>
    <w:p w:rsidR="00832DA0" w:rsidRPr="006E03D4" w:rsidRDefault="00832DA0" w:rsidP="00832DA0">
      <w:pPr>
        <w:pStyle w:val="paragraphsub"/>
        <w:rPr>
          <w:color w:val="000000"/>
        </w:rPr>
      </w:pPr>
      <w:r w:rsidRPr="006E03D4">
        <w:rPr>
          <w:color w:val="000000"/>
        </w:rPr>
        <w:tab/>
        <w:t>(i)</w:t>
      </w:r>
      <w:r w:rsidRPr="006E03D4">
        <w:rPr>
          <w:color w:val="000000"/>
        </w:rPr>
        <w:tab/>
        <w:t>the test entity; or</w:t>
      </w:r>
    </w:p>
    <w:p w:rsidR="00832DA0" w:rsidRPr="006E03D4" w:rsidRDefault="00832DA0" w:rsidP="00832DA0">
      <w:pPr>
        <w:pStyle w:val="paragraphsub"/>
        <w:rPr>
          <w:color w:val="000000"/>
        </w:rPr>
      </w:pPr>
      <w:r w:rsidRPr="006E03D4">
        <w:rPr>
          <w:color w:val="000000"/>
        </w:rPr>
        <w:tab/>
        <w:t>(ii)</w:t>
      </w:r>
      <w:r w:rsidRPr="006E03D4">
        <w:rPr>
          <w:color w:val="000000"/>
        </w:rPr>
        <w:tab/>
        <w:t xml:space="preserve">a subsidiary member of the group interposed between the </w:t>
      </w:r>
      <w:r w:rsidRPr="006E03D4">
        <w:rPr>
          <w:color w:val="000000"/>
          <w:position w:val="6"/>
          <w:sz w:val="16"/>
        </w:rPr>
        <w:t>*</w:t>
      </w:r>
      <w:r w:rsidRPr="006E03D4">
        <w:rPr>
          <w:color w:val="000000"/>
        </w:rPr>
        <w:t>head company of the group and the test entity;</w:t>
      </w:r>
    </w:p>
    <w:p w:rsidR="00832DA0" w:rsidRPr="006E03D4" w:rsidRDefault="00832DA0" w:rsidP="00832DA0">
      <w:pPr>
        <w:pStyle w:val="paragraph"/>
        <w:rPr>
          <w:color w:val="000000"/>
        </w:rPr>
      </w:pPr>
      <w:r w:rsidRPr="006E03D4">
        <w:rPr>
          <w:color w:val="000000"/>
        </w:rPr>
        <w:tab/>
      </w:r>
      <w:r w:rsidRPr="006E03D4">
        <w:rPr>
          <w:color w:val="000000"/>
        </w:rPr>
        <w:tab/>
        <w:t xml:space="preserve">only as a nominee of one or more entities each of which is a </w:t>
      </w:r>
      <w:r w:rsidRPr="006E03D4">
        <w:rPr>
          <w:color w:val="000000"/>
          <w:position w:val="6"/>
          <w:sz w:val="16"/>
        </w:rPr>
        <w:t>*</w:t>
      </w:r>
      <w:r w:rsidRPr="006E03D4">
        <w:rPr>
          <w:color w:val="000000"/>
        </w:rPr>
        <w:t>member of the group.</w:t>
      </w:r>
    </w:p>
    <w:p w:rsidR="00832DA0" w:rsidRPr="006E03D4" w:rsidRDefault="00832DA0" w:rsidP="00832DA0">
      <w:pPr>
        <w:pStyle w:val="ActHead4"/>
      </w:pPr>
      <w:bookmarkStart w:id="70" w:name="_Toc390698605"/>
      <w:r w:rsidRPr="006E03D4">
        <w:t>Choice to consolidate a consolidatable group</w:t>
      </w:r>
      <w:bookmarkEnd w:id="70"/>
    </w:p>
    <w:p w:rsidR="00832DA0" w:rsidRPr="006E03D4" w:rsidRDefault="00832DA0" w:rsidP="00832DA0">
      <w:pPr>
        <w:pStyle w:val="ActHead5"/>
      </w:pPr>
      <w:bookmarkStart w:id="71" w:name="_Toc390698606"/>
      <w:r w:rsidRPr="006E03D4">
        <w:rPr>
          <w:rStyle w:val="CharSectno"/>
        </w:rPr>
        <w:t>703</w:t>
      </w:r>
      <w:r>
        <w:rPr>
          <w:rStyle w:val="CharSectno"/>
        </w:rPr>
        <w:noBreakHyphen/>
      </w:r>
      <w:r w:rsidRPr="006E03D4">
        <w:rPr>
          <w:rStyle w:val="CharSectno"/>
        </w:rPr>
        <w:t>50</w:t>
      </w:r>
      <w:r w:rsidRPr="006E03D4">
        <w:t xml:space="preserve">  Choice to consolidate a consolidatable group</w:t>
      </w:r>
      <w:bookmarkEnd w:id="71"/>
    </w:p>
    <w:p w:rsidR="00832DA0" w:rsidRPr="006E03D4" w:rsidRDefault="00832DA0" w:rsidP="00832DA0">
      <w:pPr>
        <w:pStyle w:val="subsection"/>
      </w:pPr>
      <w:r w:rsidRPr="006E03D4">
        <w:tab/>
        <w:t>(1)</w:t>
      </w:r>
      <w:r w:rsidRPr="006E03D4">
        <w:tab/>
        <w:t xml:space="preserve">A company may make a choice in writing that a </w:t>
      </w:r>
      <w:r w:rsidRPr="006E03D4">
        <w:rPr>
          <w:position w:val="6"/>
          <w:sz w:val="16"/>
        </w:rPr>
        <w:t>*</w:t>
      </w:r>
      <w:r w:rsidRPr="006E03D4">
        <w:t>consolidatable group is taken to be consolidated on and after a day that is specified in the choice and is after 30</w:t>
      </w:r>
      <w:r>
        <w:t> </w:t>
      </w:r>
      <w:r w:rsidRPr="006E03D4">
        <w:t xml:space="preserve">June 2002, if the company was the </w:t>
      </w:r>
      <w:r w:rsidRPr="006E03D4">
        <w:rPr>
          <w:position w:val="6"/>
          <w:sz w:val="16"/>
        </w:rPr>
        <w:t>*</w:t>
      </w:r>
      <w:r w:rsidRPr="006E03D4">
        <w:t>head company of the group on the day specified.</w:t>
      </w:r>
    </w:p>
    <w:p w:rsidR="00832DA0" w:rsidRPr="006E03D4" w:rsidRDefault="00832DA0" w:rsidP="00832DA0">
      <w:pPr>
        <w:pStyle w:val="notetext"/>
      </w:pPr>
      <w:r w:rsidRPr="006E03D4">
        <w:t>Note 1:</w:t>
      </w:r>
      <w:r w:rsidRPr="006E03D4">
        <w:tab/>
        <w:t>The head company of the group must give the Commissioner a notice in the approved form containing information about the group (see sections</w:t>
      </w:r>
      <w:r>
        <w:t> </w:t>
      </w:r>
      <w:r w:rsidRPr="006E03D4">
        <w:t>703</w:t>
      </w:r>
      <w:r>
        <w:noBreakHyphen/>
      </w:r>
      <w:r w:rsidRPr="006E03D4">
        <w:t>58 and 703</w:t>
      </w:r>
      <w:r>
        <w:noBreakHyphen/>
      </w:r>
      <w:r w:rsidRPr="006E03D4">
        <w:t>60).</w:t>
      </w:r>
    </w:p>
    <w:p w:rsidR="00832DA0" w:rsidRPr="006E03D4" w:rsidRDefault="00832DA0" w:rsidP="00832DA0">
      <w:pPr>
        <w:pStyle w:val="notetext"/>
      </w:pPr>
      <w:r w:rsidRPr="006E03D4">
        <w:lastRenderedPageBreak/>
        <w:t>Note 2:</w:t>
      </w:r>
      <w:r w:rsidRPr="006E03D4">
        <w:tab/>
        <w:t xml:space="preserve">A group that is consolidated for income tax purposes may also consolidate for the purposes of the </w:t>
      </w:r>
      <w:r w:rsidRPr="006E03D4">
        <w:rPr>
          <w:i/>
        </w:rPr>
        <w:t>Minerals Resource Rent Tax Act 2012</w:t>
      </w:r>
      <w:r w:rsidRPr="006E03D4">
        <w:t xml:space="preserve"> (see section</w:t>
      </w:r>
      <w:r>
        <w:t> </w:t>
      </w:r>
      <w:r w:rsidRPr="006E03D4">
        <w:t>215</w:t>
      </w:r>
      <w:r>
        <w:noBreakHyphen/>
      </w:r>
      <w:r w:rsidRPr="006E03D4">
        <w:t>10 of that Act).</w:t>
      </w:r>
    </w:p>
    <w:p w:rsidR="00832DA0" w:rsidRPr="006E03D4" w:rsidRDefault="00832DA0" w:rsidP="00832DA0">
      <w:pPr>
        <w:pStyle w:val="notetext"/>
      </w:pPr>
      <w:r w:rsidRPr="006E03D4">
        <w:t>Note 3:</w:t>
      </w:r>
      <w:r w:rsidRPr="006E03D4">
        <w:tab/>
        <w:t xml:space="preserve">A group that is consolidated for income tax purposes may also consolidate for the purposes of the </w:t>
      </w:r>
      <w:r w:rsidRPr="006E03D4">
        <w:rPr>
          <w:i/>
        </w:rPr>
        <w:t>Petroleum Resource Rent Tax Assessment Act 1987</w:t>
      </w:r>
      <w:r w:rsidRPr="006E03D4">
        <w:t xml:space="preserve"> (see section</w:t>
      </w:r>
      <w:r>
        <w:t> </w:t>
      </w:r>
      <w:r w:rsidRPr="006E03D4">
        <w:t>58N of that Act).</w:t>
      </w:r>
    </w:p>
    <w:p w:rsidR="00832DA0" w:rsidRPr="006E03D4" w:rsidRDefault="00832DA0" w:rsidP="00832DA0">
      <w:pPr>
        <w:pStyle w:val="SubsectionHead"/>
      </w:pPr>
      <w:r w:rsidRPr="006E03D4">
        <w:t>Choice is irrevocable</w:t>
      </w:r>
    </w:p>
    <w:p w:rsidR="00832DA0" w:rsidRPr="006E03D4" w:rsidRDefault="00832DA0" w:rsidP="00832DA0">
      <w:pPr>
        <w:pStyle w:val="subsection"/>
      </w:pPr>
      <w:r w:rsidRPr="006E03D4">
        <w:tab/>
        <w:t>(2)</w:t>
      </w:r>
      <w:r w:rsidRPr="006E03D4">
        <w:tab/>
        <w:t xml:space="preserve">The choice cannot be revoked, and the specification of the day cannot be amended, after the choice is made under </w:t>
      </w:r>
      <w:r>
        <w:t>subsection (</w:t>
      </w:r>
      <w:r w:rsidRPr="006E03D4">
        <w:t>1).</w:t>
      </w:r>
    </w:p>
    <w:p w:rsidR="00832DA0" w:rsidRPr="006E03D4" w:rsidRDefault="00832DA0" w:rsidP="00832DA0">
      <w:pPr>
        <w:pStyle w:val="subsection"/>
      </w:pPr>
      <w:r w:rsidRPr="006E03D4">
        <w:tab/>
        <w:t>(3)</w:t>
      </w:r>
      <w:r w:rsidRPr="006E03D4">
        <w:tab/>
        <w:t>The choice can be made no later than:</w:t>
      </w:r>
    </w:p>
    <w:p w:rsidR="00832DA0" w:rsidRPr="006E03D4" w:rsidRDefault="00832DA0" w:rsidP="00832DA0">
      <w:pPr>
        <w:pStyle w:val="paragraph"/>
      </w:pPr>
      <w:r w:rsidRPr="006E03D4">
        <w:tab/>
        <w:t>(a)</w:t>
      </w:r>
      <w:r w:rsidRPr="006E03D4">
        <w:tab/>
        <w:t xml:space="preserve">if the company is required to give the Commissioner its </w:t>
      </w:r>
      <w:r w:rsidRPr="006E03D4">
        <w:rPr>
          <w:position w:val="6"/>
          <w:sz w:val="16"/>
        </w:rPr>
        <w:t>*</w:t>
      </w:r>
      <w:r w:rsidRPr="006E03D4">
        <w:t xml:space="preserve">income tax return for the income year during which the specified day mentioned in </w:t>
      </w:r>
      <w:r>
        <w:t>subsection (</w:t>
      </w:r>
      <w:r w:rsidRPr="006E03D4">
        <w:t>1)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company would be required to give the Commissioner such a return if it were required to give the Commissioner such a return.</w:t>
      </w:r>
    </w:p>
    <w:p w:rsidR="00832DA0" w:rsidRPr="006E03D4" w:rsidRDefault="00832DA0" w:rsidP="00832DA0">
      <w:pPr>
        <w:pStyle w:val="SubsectionHead"/>
      </w:pPr>
      <w:r w:rsidRPr="006E03D4">
        <w:t>Choice has no effect after consolidated group ceases to exist</w:t>
      </w:r>
    </w:p>
    <w:p w:rsidR="00832DA0" w:rsidRPr="006E03D4" w:rsidRDefault="00832DA0" w:rsidP="00832DA0">
      <w:pPr>
        <w:pStyle w:val="subsection"/>
      </w:pPr>
      <w:r w:rsidRPr="006E03D4">
        <w:tab/>
        <w:t>(4)</w:t>
      </w:r>
      <w:r w:rsidRPr="006E03D4">
        <w:tab/>
        <w:t xml:space="preserve">The choice does not have effect after the </w:t>
      </w:r>
      <w:r w:rsidRPr="006E03D4">
        <w:rPr>
          <w:position w:val="6"/>
          <w:sz w:val="16"/>
        </w:rPr>
        <w:t>*</w:t>
      </w:r>
      <w:r w:rsidRPr="006E03D4">
        <w:t>consolidated group that came into existence because of the choice ceases to exist. To avoid doubt, this subsection does not prevent the choice from:</w:t>
      </w:r>
    </w:p>
    <w:p w:rsidR="00832DA0" w:rsidRPr="006E03D4" w:rsidRDefault="00832DA0" w:rsidP="00832DA0">
      <w:pPr>
        <w:pStyle w:val="paragraph"/>
      </w:pPr>
      <w:r w:rsidRPr="006E03D4">
        <w:tab/>
        <w:t>(a)</w:t>
      </w:r>
      <w:r w:rsidRPr="006E03D4">
        <w:tab/>
        <w:t>being made by the company at a time when it is not a head company; or</w:t>
      </w:r>
    </w:p>
    <w:p w:rsidR="00832DA0" w:rsidRPr="006E03D4" w:rsidRDefault="00832DA0" w:rsidP="00832DA0">
      <w:pPr>
        <w:pStyle w:val="paragraph"/>
      </w:pPr>
      <w:r w:rsidRPr="006E03D4">
        <w:tab/>
        <w:t>(b)</w:t>
      </w:r>
      <w:r w:rsidRPr="006E03D4">
        <w:tab/>
        <w:t>having effect in relation to a time before the consolidated group ceased to exist, even if that time is before the choice is made.</w:t>
      </w:r>
    </w:p>
    <w:p w:rsidR="00832DA0" w:rsidRPr="006E03D4" w:rsidRDefault="00832DA0" w:rsidP="00832DA0">
      <w:pPr>
        <w:pStyle w:val="SubsectionHead"/>
      </w:pPr>
      <w:r w:rsidRPr="006E03D4">
        <w:t>Choice does not have effect if company is a member of a MEC group</w:t>
      </w:r>
    </w:p>
    <w:p w:rsidR="00832DA0" w:rsidRPr="006E03D4" w:rsidRDefault="00832DA0" w:rsidP="00832DA0">
      <w:pPr>
        <w:pStyle w:val="subsection"/>
      </w:pPr>
      <w:r w:rsidRPr="006E03D4">
        <w:tab/>
        <w:t>(7)</w:t>
      </w:r>
      <w:r w:rsidRPr="006E03D4">
        <w:tab/>
        <w:t xml:space="preserve">The choice does </w:t>
      </w:r>
      <w:r w:rsidRPr="006E03D4">
        <w:rPr>
          <w:i/>
        </w:rPr>
        <w:t>not</w:t>
      </w:r>
      <w:r w:rsidRPr="006E03D4">
        <w:t xml:space="preserve"> have effect (and is taken not to have had effect) if, on the day specified, the company was a member of a </w:t>
      </w:r>
      <w:r w:rsidRPr="006E03D4">
        <w:rPr>
          <w:position w:val="6"/>
          <w:sz w:val="16"/>
        </w:rPr>
        <w:t>*</w:t>
      </w:r>
      <w:r w:rsidRPr="006E03D4">
        <w:t>MEC group.</w:t>
      </w:r>
    </w:p>
    <w:p w:rsidR="00832DA0" w:rsidRPr="006E03D4" w:rsidRDefault="00832DA0" w:rsidP="00832DA0">
      <w:pPr>
        <w:pStyle w:val="ActHead4"/>
      </w:pPr>
      <w:bookmarkStart w:id="72" w:name="_Toc390698607"/>
      <w:r w:rsidRPr="006E03D4">
        <w:lastRenderedPageBreak/>
        <w:t>Consolidated group created when MEC group ceases to exist</w:t>
      </w:r>
      <w:bookmarkEnd w:id="72"/>
    </w:p>
    <w:p w:rsidR="00832DA0" w:rsidRPr="006E03D4" w:rsidRDefault="00832DA0" w:rsidP="00832DA0">
      <w:pPr>
        <w:pStyle w:val="ActHead5"/>
      </w:pPr>
      <w:bookmarkStart w:id="73" w:name="_Toc390698608"/>
      <w:r w:rsidRPr="006E03D4">
        <w:rPr>
          <w:rStyle w:val="CharSectno"/>
        </w:rPr>
        <w:t>703</w:t>
      </w:r>
      <w:r>
        <w:rPr>
          <w:rStyle w:val="CharSectno"/>
        </w:rPr>
        <w:noBreakHyphen/>
      </w:r>
      <w:r w:rsidRPr="006E03D4">
        <w:rPr>
          <w:rStyle w:val="CharSectno"/>
        </w:rPr>
        <w:t>55</w:t>
      </w:r>
      <w:r w:rsidRPr="006E03D4">
        <w:t xml:space="preserve">  Creating consolidated groups from certain MEC groups</w:t>
      </w:r>
      <w:bookmarkEnd w:id="73"/>
    </w:p>
    <w:p w:rsidR="00832DA0" w:rsidRPr="006E03D4" w:rsidRDefault="00832DA0" w:rsidP="00832DA0">
      <w:pPr>
        <w:pStyle w:val="subsection"/>
      </w:pPr>
      <w:r w:rsidRPr="006E03D4">
        <w:tab/>
        <w:t>(1)</w:t>
      </w:r>
      <w:r w:rsidRPr="006E03D4">
        <w:tab/>
        <w:t xml:space="preserve">A </w:t>
      </w:r>
      <w:r w:rsidRPr="006E03D4">
        <w:rPr>
          <w:position w:val="6"/>
          <w:sz w:val="16"/>
        </w:rPr>
        <w:t>*</w:t>
      </w:r>
      <w:r w:rsidRPr="006E03D4">
        <w:t xml:space="preserve">consolidated group comes into existence at the time a </w:t>
      </w:r>
      <w:r w:rsidRPr="006E03D4">
        <w:rPr>
          <w:position w:val="6"/>
          <w:sz w:val="16"/>
        </w:rPr>
        <w:t>*</w:t>
      </w:r>
      <w:r w:rsidRPr="006E03D4">
        <w:t>MEC group ceases to exist if:</w:t>
      </w:r>
    </w:p>
    <w:p w:rsidR="00832DA0" w:rsidRPr="006E03D4" w:rsidRDefault="00832DA0" w:rsidP="00832DA0">
      <w:pPr>
        <w:pStyle w:val="paragraph"/>
      </w:pPr>
      <w:r w:rsidRPr="006E03D4">
        <w:tab/>
        <w:t>(a)</w:t>
      </w:r>
      <w:r w:rsidRPr="006E03D4">
        <w:tab/>
        <w:t xml:space="preserve">the MEC group included only one </w:t>
      </w:r>
      <w:r w:rsidRPr="006E03D4">
        <w:rPr>
          <w:position w:val="6"/>
          <w:sz w:val="16"/>
        </w:rPr>
        <w:t>*</w:t>
      </w:r>
      <w:r w:rsidRPr="006E03D4">
        <w:t>eligible tier</w:t>
      </w:r>
      <w:r>
        <w:noBreakHyphen/>
      </w:r>
      <w:r w:rsidRPr="006E03D4">
        <w:t>1 company just before the time; and</w:t>
      </w:r>
    </w:p>
    <w:p w:rsidR="00832DA0" w:rsidRPr="006E03D4" w:rsidRDefault="00832DA0" w:rsidP="00832DA0">
      <w:pPr>
        <w:pStyle w:val="paragraph"/>
      </w:pPr>
      <w:r w:rsidRPr="006E03D4">
        <w:tab/>
        <w:t>(b)</w:t>
      </w:r>
      <w:r w:rsidRPr="006E03D4">
        <w:tab/>
        <w:t>the MEC group ceases to exist only because the company ceases to be an eligible tier</w:t>
      </w:r>
      <w:r>
        <w:noBreakHyphen/>
      </w:r>
      <w:r w:rsidRPr="006E03D4">
        <w:t>1 company; and</w:t>
      </w:r>
    </w:p>
    <w:p w:rsidR="00832DA0" w:rsidRPr="006E03D4" w:rsidRDefault="00832DA0" w:rsidP="00832DA0">
      <w:pPr>
        <w:pStyle w:val="paragraph"/>
      </w:pPr>
      <w:r w:rsidRPr="006E03D4">
        <w:tab/>
        <w:t>(c)</w:t>
      </w:r>
      <w:r w:rsidRPr="006E03D4">
        <w:tab/>
        <w:t xml:space="preserve">the company is a </w:t>
      </w:r>
      <w:r w:rsidRPr="006E03D4">
        <w:rPr>
          <w:position w:val="6"/>
          <w:sz w:val="16"/>
        </w:rPr>
        <w:t>*</w:t>
      </w:r>
      <w:r w:rsidRPr="006E03D4">
        <w:t>head company as defined in section</w:t>
      </w:r>
      <w:r>
        <w:t> </w:t>
      </w:r>
      <w:r w:rsidRPr="006E03D4">
        <w:t>703</w:t>
      </w:r>
      <w:r>
        <w:noBreakHyphen/>
      </w:r>
      <w:r w:rsidRPr="006E03D4">
        <w:t>15 at the time.</w:t>
      </w:r>
    </w:p>
    <w:p w:rsidR="00832DA0" w:rsidRPr="006E03D4" w:rsidRDefault="00832DA0" w:rsidP="00832DA0">
      <w:pPr>
        <w:pStyle w:val="subsection"/>
      </w:pPr>
      <w:r w:rsidRPr="006E03D4">
        <w:tab/>
        <w:t>(2)</w:t>
      </w:r>
      <w:r w:rsidRPr="006E03D4">
        <w:tab/>
        <w:t xml:space="preserve">To avoid doubt, the </w:t>
      </w:r>
      <w:r w:rsidRPr="006E03D4">
        <w:rPr>
          <w:position w:val="6"/>
          <w:sz w:val="16"/>
        </w:rPr>
        <w:t>*</w:t>
      </w:r>
      <w:r w:rsidRPr="006E03D4">
        <w:t>consolidated group consists at the time of:</w:t>
      </w:r>
    </w:p>
    <w:p w:rsidR="00832DA0" w:rsidRPr="006E03D4" w:rsidRDefault="00832DA0" w:rsidP="00832DA0">
      <w:pPr>
        <w:pStyle w:val="paragraph"/>
      </w:pPr>
      <w:r w:rsidRPr="006E03D4">
        <w:tab/>
        <w:t>(a)</w:t>
      </w:r>
      <w:r w:rsidRPr="006E03D4">
        <w:tab/>
        <w:t xml:space="preserve">the company (as the </w:t>
      </w:r>
      <w:r w:rsidRPr="006E03D4">
        <w:rPr>
          <w:position w:val="6"/>
          <w:sz w:val="16"/>
        </w:rPr>
        <w:t>*</w:t>
      </w:r>
      <w:r w:rsidRPr="006E03D4">
        <w:t>head company of the consolidated group); and</w:t>
      </w:r>
    </w:p>
    <w:p w:rsidR="00832DA0" w:rsidRPr="006E03D4" w:rsidRDefault="00832DA0" w:rsidP="00832DA0">
      <w:pPr>
        <w:pStyle w:val="paragraph"/>
      </w:pPr>
      <w:r w:rsidRPr="006E03D4">
        <w:tab/>
        <w:t>(b)</w:t>
      </w:r>
      <w:r w:rsidRPr="006E03D4">
        <w:tab/>
        <w:t xml:space="preserve">every entity (if any) that was a </w:t>
      </w:r>
      <w:r w:rsidRPr="006E03D4">
        <w:rPr>
          <w:position w:val="6"/>
          <w:sz w:val="16"/>
        </w:rPr>
        <w:t>*</w:t>
      </w:r>
      <w:r w:rsidRPr="006E03D4">
        <w:t xml:space="preserve">subsidiary member of the </w:t>
      </w:r>
      <w:r w:rsidRPr="006E03D4">
        <w:rPr>
          <w:position w:val="6"/>
          <w:sz w:val="16"/>
        </w:rPr>
        <w:t>*</w:t>
      </w:r>
      <w:r w:rsidRPr="006E03D4">
        <w:t>MEC group just before that time (as a subsidiary member of the consolidated group).</w:t>
      </w:r>
    </w:p>
    <w:p w:rsidR="00832DA0" w:rsidRPr="006E03D4" w:rsidRDefault="00832DA0" w:rsidP="00832DA0">
      <w:pPr>
        <w:pStyle w:val="ActHead4"/>
      </w:pPr>
      <w:bookmarkStart w:id="74" w:name="_Toc390698609"/>
      <w:r w:rsidRPr="006E03D4">
        <w:t>Notice of events affecting consolidated group</w:t>
      </w:r>
      <w:bookmarkEnd w:id="74"/>
    </w:p>
    <w:p w:rsidR="00832DA0" w:rsidRPr="006E03D4" w:rsidRDefault="00832DA0" w:rsidP="00832DA0">
      <w:pPr>
        <w:pStyle w:val="ActHead5"/>
      </w:pPr>
      <w:bookmarkStart w:id="75" w:name="_Toc390698610"/>
      <w:r w:rsidRPr="006E03D4">
        <w:rPr>
          <w:rStyle w:val="CharSectno"/>
        </w:rPr>
        <w:t>703</w:t>
      </w:r>
      <w:r>
        <w:rPr>
          <w:rStyle w:val="CharSectno"/>
        </w:rPr>
        <w:noBreakHyphen/>
      </w:r>
      <w:r w:rsidRPr="006E03D4">
        <w:rPr>
          <w:rStyle w:val="CharSectno"/>
        </w:rPr>
        <w:t>58</w:t>
      </w:r>
      <w:r w:rsidRPr="006E03D4">
        <w:t xml:space="preserve">  Notice of choice to consolidate</w:t>
      </w:r>
      <w:bookmarkEnd w:id="75"/>
    </w:p>
    <w:p w:rsidR="00832DA0" w:rsidRPr="006E03D4" w:rsidRDefault="00832DA0" w:rsidP="00832DA0">
      <w:pPr>
        <w:pStyle w:val="subsection"/>
      </w:pPr>
      <w:r w:rsidRPr="006E03D4">
        <w:tab/>
        <w:t>(1)</w:t>
      </w:r>
      <w:r w:rsidRPr="006E03D4">
        <w:tab/>
        <w:t xml:space="preserve">If a </w:t>
      </w:r>
      <w:r w:rsidRPr="006E03D4">
        <w:rPr>
          <w:position w:val="6"/>
          <w:sz w:val="16"/>
        </w:rPr>
        <w:t>*</w:t>
      </w:r>
      <w:r w:rsidRPr="006E03D4">
        <w:t>consolidated group comes into existence on the day specified in a choice under section</w:t>
      </w:r>
      <w:r>
        <w:t> </w:t>
      </w:r>
      <w:r w:rsidRPr="006E03D4">
        <w:t>703</w:t>
      </w:r>
      <w:r>
        <w:noBreakHyphen/>
      </w:r>
      <w:r w:rsidRPr="006E03D4">
        <w:t xml:space="preserve">50, the </w:t>
      </w:r>
      <w:r w:rsidRPr="006E03D4">
        <w:rPr>
          <w:position w:val="6"/>
          <w:sz w:val="16"/>
        </w:rPr>
        <w:t>*</w:t>
      </w:r>
      <w:r w:rsidRPr="006E03D4">
        <w:t xml:space="preserve">head company of the group must give the Commissioner a notice in the </w:t>
      </w:r>
      <w:r w:rsidRPr="006E03D4">
        <w:rPr>
          <w:position w:val="6"/>
          <w:sz w:val="16"/>
        </w:rPr>
        <w:t>*</w:t>
      </w:r>
      <w:r w:rsidRPr="006E03D4">
        <w:t>approved form containing the following information:</w:t>
      </w:r>
    </w:p>
    <w:p w:rsidR="00832DA0" w:rsidRPr="006E03D4" w:rsidRDefault="00832DA0" w:rsidP="00832DA0">
      <w:pPr>
        <w:pStyle w:val="paragraph"/>
      </w:pPr>
      <w:r w:rsidRPr="006E03D4">
        <w:tab/>
        <w:t>(a)</w:t>
      </w:r>
      <w:r w:rsidRPr="006E03D4">
        <w:tab/>
        <w:t>the identity of the head company;</w:t>
      </w:r>
    </w:p>
    <w:p w:rsidR="00832DA0" w:rsidRPr="006E03D4" w:rsidRDefault="00832DA0" w:rsidP="00832DA0">
      <w:pPr>
        <w:pStyle w:val="paragraph"/>
      </w:pPr>
      <w:r w:rsidRPr="006E03D4">
        <w:tab/>
        <w:t>(b)</w:t>
      </w:r>
      <w:r w:rsidRPr="006E03D4">
        <w:tab/>
        <w:t xml:space="preserve">the day specified in the choice on which the </w:t>
      </w:r>
      <w:r w:rsidRPr="006E03D4">
        <w:rPr>
          <w:position w:val="6"/>
          <w:sz w:val="16"/>
        </w:rPr>
        <w:t>*</w:t>
      </w:r>
      <w:r w:rsidRPr="006E03D4">
        <w:t>consolidatable group is taken to be consolidated;</w:t>
      </w:r>
    </w:p>
    <w:p w:rsidR="00832DA0" w:rsidRPr="006E03D4" w:rsidRDefault="00832DA0" w:rsidP="00832DA0">
      <w:pPr>
        <w:pStyle w:val="paragraph"/>
      </w:pPr>
      <w:r w:rsidRPr="006E03D4">
        <w:tab/>
        <w:t>(c)</w:t>
      </w:r>
      <w:r w:rsidRPr="006E03D4">
        <w:tab/>
        <w:t xml:space="preserve">the identity of each </w:t>
      </w:r>
      <w:r w:rsidRPr="006E03D4">
        <w:rPr>
          <w:position w:val="6"/>
          <w:sz w:val="16"/>
        </w:rPr>
        <w:t>*</w:t>
      </w:r>
      <w:r w:rsidRPr="006E03D4">
        <w:t>subsidiary member of the group on that day;</w:t>
      </w:r>
    </w:p>
    <w:p w:rsidR="00832DA0" w:rsidRPr="006E03D4" w:rsidRDefault="00832DA0" w:rsidP="00832DA0">
      <w:pPr>
        <w:pStyle w:val="paragraph"/>
      </w:pPr>
      <w:r w:rsidRPr="006E03D4">
        <w:tab/>
        <w:t>(d)</w:t>
      </w:r>
      <w:r w:rsidRPr="006E03D4">
        <w:tab/>
        <w:t xml:space="preserve">the identity of each entity that was a subsidiary member of the group on that day but was </w:t>
      </w:r>
      <w:r w:rsidRPr="006E03D4">
        <w:rPr>
          <w:i/>
        </w:rPr>
        <w:t>not</w:t>
      </w:r>
      <w:r w:rsidRPr="006E03D4">
        <w:t xml:space="preserve"> such a subsidiary member when the notice is given;</w:t>
      </w:r>
    </w:p>
    <w:p w:rsidR="00832DA0" w:rsidRPr="006E03D4" w:rsidRDefault="00832DA0" w:rsidP="00832DA0">
      <w:pPr>
        <w:pStyle w:val="paragraph"/>
      </w:pPr>
      <w:r w:rsidRPr="006E03D4">
        <w:lastRenderedPageBreak/>
        <w:tab/>
        <w:t>(e)</w:t>
      </w:r>
      <w:r w:rsidRPr="006E03D4">
        <w:tab/>
        <w:t xml:space="preserve">the identity of each entity that was </w:t>
      </w:r>
      <w:r w:rsidRPr="006E03D4">
        <w:rPr>
          <w:i/>
        </w:rPr>
        <w:t>not</w:t>
      </w:r>
      <w:r w:rsidRPr="006E03D4">
        <w:t xml:space="preserve"> a subsidiary member of the group on that day but was such a subsidiary member when the notice is given;</w:t>
      </w:r>
    </w:p>
    <w:p w:rsidR="00832DA0" w:rsidRPr="006E03D4" w:rsidRDefault="00832DA0" w:rsidP="00832DA0">
      <w:pPr>
        <w:pStyle w:val="paragraph"/>
      </w:pPr>
      <w:r w:rsidRPr="006E03D4">
        <w:tab/>
        <w:t>(f)</w:t>
      </w:r>
      <w:r w:rsidRPr="006E03D4">
        <w:tab/>
        <w:t xml:space="preserve">the identity of each entity that became a subsidiary member of the group after that day but was </w:t>
      </w:r>
      <w:r w:rsidRPr="006E03D4">
        <w:rPr>
          <w:i/>
        </w:rPr>
        <w:t>not</w:t>
      </w:r>
      <w:r w:rsidRPr="006E03D4">
        <w:t xml:space="preserve"> such a subsidiary member when the notice is given.</w:t>
      </w:r>
    </w:p>
    <w:p w:rsidR="00832DA0" w:rsidRPr="006E03D4" w:rsidRDefault="00832DA0" w:rsidP="00832DA0">
      <w:pPr>
        <w:pStyle w:val="subsection"/>
      </w:pPr>
      <w:r w:rsidRPr="006E03D4">
        <w:tab/>
        <w:t>(2)</w:t>
      </w:r>
      <w:r w:rsidRPr="006E03D4">
        <w:tab/>
        <w:t>The notice must be given no later than:</w:t>
      </w:r>
    </w:p>
    <w:p w:rsidR="00832DA0" w:rsidRPr="006E03D4" w:rsidRDefault="00832DA0" w:rsidP="00832DA0">
      <w:pPr>
        <w:pStyle w:val="paragraph"/>
      </w:pPr>
      <w:r w:rsidRPr="006E03D4">
        <w:tab/>
        <w:t>(a)</w:t>
      </w:r>
      <w:r w:rsidRPr="006E03D4">
        <w:tab/>
        <w:t xml:space="preserve">if the </w:t>
      </w:r>
      <w:r w:rsidRPr="006E03D4">
        <w:rPr>
          <w:position w:val="6"/>
          <w:sz w:val="16"/>
        </w:rPr>
        <w:t>*</w:t>
      </w:r>
      <w:r w:rsidRPr="006E03D4">
        <w:t xml:space="preserve">head company is required to give the Commissioner its </w:t>
      </w:r>
      <w:r w:rsidRPr="006E03D4">
        <w:rPr>
          <w:position w:val="6"/>
          <w:sz w:val="16"/>
        </w:rPr>
        <w:t>*</w:t>
      </w:r>
      <w:r w:rsidRPr="006E03D4">
        <w:t>income tax return for the income year during which that day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head company would be required to give the Commissioner such a return if it were required to give the Commissioner such a return.</w:t>
      </w:r>
    </w:p>
    <w:p w:rsidR="00832DA0" w:rsidRPr="006E03D4" w:rsidRDefault="00832DA0" w:rsidP="00832DA0">
      <w:pPr>
        <w:pStyle w:val="ActHead5"/>
      </w:pPr>
      <w:bookmarkStart w:id="76" w:name="_Toc390698611"/>
      <w:r w:rsidRPr="006E03D4">
        <w:rPr>
          <w:rStyle w:val="CharSectno"/>
        </w:rPr>
        <w:t>703</w:t>
      </w:r>
      <w:r>
        <w:rPr>
          <w:rStyle w:val="CharSectno"/>
        </w:rPr>
        <w:noBreakHyphen/>
      </w:r>
      <w:r w:rsidRPr="006E03D4">
        <w:rPr>
          <w:rStyle w:val="CharSectno"/>
        </w:rPr>
        <w:t>60</w:t>
      </w:r>
      <w:r w:rsidRPr="006E03D4">
        <w:t xml:space="preserve">  Notice of events affecting consolidated group</w:t>
      </w:r>
      <w:bookmarkEnd w:id="76"/>
    </w:p>
    <w:p w:rsidR="00832DA0" w:rsidRPr="006E03D4" w:rsidRDefault="00832DA0" w:rsidP="00832DA0">
      <w:pPr>
        <w:pStyle w:val="subsection"/>
      </w:pPr>
      <w:r w:rsidRPr="006E03D4">
        <w:tab/>
        <w:t>(1)</w:t>
      </w:r>
      <w:r w:rsidRPr="006E03D4">
        <w:tab/>
        <w:t xml:space="preserve">Within 28 days of an event described in an item of the table, the entity described in column 3 of the item must give the Commissioner notice in the </w:t>
      </w:r>
      <w:r w:rsidRPr="006E03D4">
        <w:rPr>
          <w:position w:val="6"/>
          <w:sz w:val="16"/>
        </w:rPr>
        <w:t>*</w:t>
      </w:r>
      <w:r w:rsidRPr="006E03D4">
        <w:t>approved form of the event.</w:t>
      </w:r>
    </w:p>
    <w:p w:rsidR="00832DA0" w:rsidRPr="006E03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6E03D4" w:rsidTr="00C968AA">
        <w:trPr>
          <w:cantSplit/>
          <w:tblHeader/>
        </w:trPr>
        <w:tc>
          <w:tcPr>
            <w:tcW w:w="7110" w:type="dxa"/>
            <w:gridSpan w:val="3"/>
            <w:tcBorders>
              <w:top w:val="single" w:sz="12" w:space="0" w:color="auto"/>
              <w:left w:val="nil"/>
              <w:bottom w:val="nil"/>
              <w:right w:val="nil"/>
            </w:tcBorders>
          </w:tcPr>
          <w:p w:rsidR="00832DA0" w:rsidRPr="006E03D4" w:rsidRDefault="00832DA0" w:rsidP="00C968AA">
            <w:pPr>
              <w:pStyle w:val="Tabletext"/>
            </w:pPr>
            <w:r w:rsidRPr="006E03D4">
              <w:rPr>
                <w:b/>
              </w:rPr>
              <w:t>Notice of events</w:t>
            </w:r>
          </w:p>
        </w:tc>
      </w:tr>
      <w:tr w:rsidR="00832DA0" w:rsidRPr="006E03D4" w:rsidTr="00C968AA">
        <w:trPr>
          <w:cantSplit/>
          <w:tblHeader/>
        </w:trPr>
        <w:tc>
          <w:tcPr>
            <w:tcW w:w="1133" w:type="dxa"/>
            <w:tcBorders>
              <w:top w:val="single" w:sz="6" w:space="0" w:color="auto"/>
              <w:left w:val="nil"/>
              <w:bottom w:val="single" w:sz="12" w:space="0" w:color="auto"/>
              <w:right w:val="nil"/>
            </w:tcBorders>
          </w:tcPr>
          <w:p w:rsidR="00832DA0" w:rsidRPr="006E03D4" w:rsidRDefault="00832DA0" w:rsidP="00C968AA">
            <w:pPr>
              <w:pStyle w:val="Tabletext"/>
              <w:rPr>
                <w:b/>
              </w:rPr>
            </w:pPr>
            <w:r w:rsidRPr="006E03D4">
              <w:rPr>
                <w:b/>
              </w:rPr>
              <w:t>Column 1</w:t>
            </w:r>
          </w:p>
          <w:p w:rsidR="00832DA0" w:rsidRPr="006E03D4" w:rsidRDefault="00832DA0" w:rsidP="00C968AA">
            <w:pPr>
              <w:pStyle w:val="Tabletext"/>
              <w:rPr>
                <w:b/>
              </w:rPr>
            </w:pPr>
            <w:r w:rsidRPr="006E03D4">
              <w:rPr>
                <w:b/>
              </w:rPr>
              <w:t>Item</w:t>
            </w:r>
          </w:p>
        </w:tc>
        <w:tc>
          <w:tcPr>
            <w:tcW w:w="2127" w:type="dxa"/>
            <w:tcBorders>
              <w:top w:val="single" w:sz="6" w:space="0" w:color="auto"/>
              <w:left w:val="nil"/>
              <w:bottom w:val="single" w:sz="12" w:space="0" w:color="auto"/>
              <w:right w:val="nil"/>
            </w:tcBorders>
          </w:tcPr>
          <w:p w:rsidR="00832DA0" w:rsidRPr="006E03D4" w:rsidRDefault="00832DA0" w:rsidP="00C968AA">
            <w:pPr>
              <w:pStyle w:val="Tabletext"/>
              <w:rPr>
                <w:b/>
              </w:rPr>
            </w:pPr>
            <w:r w:rsidRPr="006E03D4">
              <w:rPr>
                <w:b/>
              </w:rPr>
              <w:t>Column 2</w:t>
            </w:r>
          </w:p>
          <w:p w:rsidR="00832DA0" w:rsidRPr="006E03D4" w:rsidRDefault="00832DA0" w:rsidP="00C968AA">
            <w:pPr>
              <w:pStyle w:val="Tabletext"/>
              <w:rPr>
                <w:b/>
              </w:rPr>
            </w:pPr>
            <w:r w:rsidRPr="006E03D4">
              <w:rPr>
                <w:b/>
              </w:rPr>
              <w:t>If this event happens:</w:t>
            </w:r>
          </w:p>
        </w:tc>
        <w:tc>
          <w:tcPr>
            <w:tcW w:w="3850" w:type="dxa"/>
            <w:tcBorders>
              <w:top w:val="single" w:sz="6" w:space="0" w:color="auto"/>
              <w:left w:val="nil"/>
              <w:bottom w:val="single" w:sz="12" w:space="0" w:color="auto"/>
              <w:right w:val="nil"/>
            </w:tcBorders>
          </w:tcPr>
          <w:p w:rsidR="00832DA0" w:rsidRPr="006E03D4" w:rsidRDefault="00832DA0" w:rsidP="00C968AA">
            <w:pPr>
              <w:pStyle w:val="Tabletext"/>
              <w:rPr>
                <w:b/>
              </w:rPr>
            </w:pPr>
            <w:r w:rsidRPr="006E03D4">
              <w:rPr>
                <w:b/>
              </w:rPr>
              <w:t>Column 3</w:t>
            </w:r>
          </w:p>
          <w:p w:rsidR="00832DA0" w:rsidRPr="006E03D4" w:rsidRDefault="00832DA0" w:rsidP="00C968AA">
            <w:pPr>
              <w:pStyle w:val="Tabletext"/>
              <w:rPr>
                <w:b/>
              </w:rPr>
            </w:pPr>
            <w:r w:rsidRPr="006E03D4">
              <w:rPr>
                <w:b/>
              </w:rPr>
              <w:t>Notice must be given by:</w:t>
            </w:r>
          </w:p>
        </w:tc>
      </w:tr>
      <w:tr w:rsidR="00832DA0" w:rsidRPr="006E03D4" w:rsidTr="00C968AA">
        <w:trPr>
          <w:cantSplit/>
        </w:trPr>
        <w:tc>
          <w:tcPr>
            <w:tcW w:w="113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2127"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An entity becomes a </w:t>
            </w:r>
            <w:r w:rsidRPr="006E03D4">
              <w:rPr>
                <w:position w:val="6"/>
                <w:sz w:val="16"/>
              </w:rPr>
              <w:t>*</w:t>
            </w:r>
            <w:r w:rsidRPr="006E03D4">
              <w:t xml:space="preserve">member of a </w:t>
            </w:r>
            <w:r w:rsidRPr="006E03D4">
              <w:rPr>
                <w:position w:val="6"/>
                <w:sz w:val="16"/>
              </w:rPr>
              <w:t>*</w:t>
            </w:r>
            <w:r w:rsidRPr="006E03D4">
              <w:t>consolidated group</w:t>
            </w:r>
          </w:p>
        </w:tc>
        <w:tc>
          <w:tcPr>
            <w:tcW w:w="3850"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head company of the consolidated group</w:t>
            </w:r>
          </w:p>
        </w:tc>
      </w:tr>
      <w:tr w:rsidR="00832DA0" w:rsidRPr="006E03D4" w:rsidTr="00C968AA">
        <w:trPr>
          <w:cantSplit/>
        </w:trPr>
        <w:tc>
          <w:tcPr>
            <w:tcW w:w="113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2127"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An entity ceases to be a </w:t>
            </w:r>
            <w:r w:rsidRPr="006E03D4">
              <w:rPr>
                <w:position w:val="6"/>
                <w:sz w:val="16"/>
              </w:rPr>
              <w:t>*</w:t>
            </w:r>
            <w:r w:rsidRPr="006E03D4">
              <w:t xml:space="preserve">subsidiary member of a </w:t>
            </w:r>
            <w:r w:rsidRPr="006E03D4">
              <w:rPr>
                <w:position w:val="6"/>
                <w:sz w:val="16"/>
              </w:rPr>
              <w:t>*</w:t>
            </w:r>
            <w:r w:rsidRPr="006E03D4">
              <w:t>consolidated group</w:t>
            </w:r>
          </w:p>
        </w:tc>
        <w:tc>
          <w:tcPr>
            <w:tcW w:w="385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head company of the group, or the person who was its public officer just before it ceased to exist if the former subsidiary member ceases to be a </w:t>
            </w:r>
            <w:r w:rsidRPr="006E03D4">
              <w:rPr>
                <w:position w:val="6"/>
                <w:sz w:val="16"/>
              </w:rPr>
              <w:t>*</w:t>
            </w:r>
            <w:r w:rsidRPr="006E03D4">
              <w:t>member of the group because the head company ceases to exist</w:t>
            </w:r>
          </w:p>
        </w:tc>
      </w:tr>
      <w:tr w:rsidR="00832DA0" w:rsidRPr="006E03D4" w:rsidTr="00C968AA">
        <w:trPr>
          <w:cantSplit/>
        </w:trPr>
        <w:tc>
          <w:tcPr>
            <w:tcW w:w="1133" w:type="dxa"/>
            <w:tcBorders>
              <w:top w:val="single" w:sz="2" w:space="0" w:color="auto"/>
              <w:left w:val="nil"/>
              <w:bottom w:val="single" w:sz="12" w:space="0" w:color="auto"/>
              <w:right w:val="nil"/>
            </w:tcBorders>
          </w:tcPr>
          <w:p w:rsidR="00832DA0" w:rsidRPr="006E03D4" w:rsidRDefault="00832DA0" w:rsidP="00C968AA">
            <w:pPr>
              <w:pStyle w:val="Tabletext"/>
            </w:pPr>
            <w:r w:rsidRPr="006E03D4">
              <w:lastRenderedPageBreak/>
              <w:t>3</w:t>
            </w:r>
          </w:p>
        </w:tc>
        <w:tc>
          <w:tcPr>
            <w:tcW w:w="2127"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A </w:t>
            </w:r>
            <w:r w:rsidRPr="006E03D4">
              <w:rPr>
                <w:position w:val="6"/>
                <w:sz w:val="16"/>
              </w:rPr>
              <w:t>*</w:t>
            </w:r>
            <w:r w:rsidRPr="006E03D4">
              <w:t>consolidated group ceases to exist</w:t>
            </w:r>
          </w:p>
        </w:tc>
        <w:tc>
          <w:tcPr>
            <w:tcW w:w="3850"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company that was the </w:t>
            </w:r>
            <w:r w:rsidRPr="006E03D4">
              <w:rPr>
                <w:position w:val="6"/>
                <w:sz w:val="16"/>
              </w:rPr>
              <w:t>*</w:t>
            </w:r>
            <w:r w:rsidRPr="006E03D4">
              <w:t>head company of the group, or the person who was its public officer just before it ceased to exist if it ceases to be the head company of the group because it ceases to exist</w:t>
            </w:r>
          </w:p>
        </w:tc>
      </w:tr>
    </w:tbl>
    <w:p w:rsidR="00832DA0" w:rsidRPr="006E03D4" w:rsidRDefault="00832DA0" w:rsidP="00832DA0">
      <w:pPr>
        <w:pStyle w:val="subsection"/>
        <w:keepNext/>
      </w:pPr>
      <w:r w:rsidRPr="006E03D4">
        <w:tab/>
        <w:t>(2)</w:t>
      </w:r>
      <w:r w:rsidRPr="006E03D4">
        <w:tab/>
        <w:t xml:space="preserve">Despite </w:t>
      </w:r>
      <w:r>
        <w:t>subsection (</w:t>
      </w:r>
      <w:r w:rsidRPr="006E03D4">
        <w:t>1), if:</w:t>
      </w:r>
    </w:p>
    <w:p w:rsidR="00832DA0" w:rsidRPr="006E03D4" w:rsidRDefault="00832DA0" w:rsidP="00832DA0">
      <w:pPr>
        <w:pStyle w:val="paragraph"/>
        <w:keepNext/>
      </w:pPr>
      <w:r w:rsidRPr="006E03D4">
        <w:tab/>
        <w:t>(a)</w:t>
      </w:r>
      <w:r w:rsidRPr="006E03D4">
        <w:tab/>
        <w:t xml:space="preserve">an event described in </w:t>
      </w:r>
      <w:r>
        <w:t>subsection (</w:t>
      </w:r>
      <w:r w:rsidRPr="006E03D4">
        <w:t xml:space="preserve">1) happens in relation to a </w:t>
      </w:r>
      <w:r w:rsidRPr="006E03D4">
        <w:rPr>
          <w:position w:val="6"/>
          <w:sz w:val="16"/>
        </w:rPr>
        <w:t>*</w:t>
      </w:r>
      <w:r w:rsidRPr="006E03D4">
        <w:t>consolidated group that comes into existence on the day specified in a choice under section</w:t>
      </w:r>
      <w:r>
        <w:t> </w:t>
      </w:r>
      <w:r w:rsidRPr="006E03D4">
        <w:t>703</w:t>
      </w:r>
      <w:r>
        <w:noBreakHyphen/>
      </w:r>
      <w:r w:rsidRPr="006E03D4">
        <w:t>50; and</w:t>
      </w:r>
    </w:p>
    <w:p w:rsidR="00832DA0" w:rsidRPr="006E03D4" w:rsidRDefault="00832DA0" w:rsidP="00832DA0">
      <w:pPr>
        <w:pStyle w:val="paragraph"/>
      </w:pPr>
      <w:r w:rsidRPr="006E03D4">
        <w:tab/>
        <w:t>(b)</w:t>
      </w:r>
      <w:r w:rsidRPr="006E03D4">
        <w:tab/>
        <w:t>the event happens before the relevant notice is given to the Commissioner under section</w:t>
      </w:r>
      <w:r>
        <w:t> </w:t>
      </w:r>
      <w:r w:rsidRPr="006E03D4">
        <w:t>703</w:t>
      </w:r>
      <w:r>
        <w:noBreakHyphen/>
      </w:r>
      <w:r w:rsidRPr="006E03D4">
        <w:t>58 (notice of choice to consolidate);</w:t>
      </w:r>
    </w:p>
    <w:p w:rsidR="00832DA0" w:rsidRPr="006E03D4" w:rsidRDefault="00832DA0" w:rsidP="00832DA0">
      <w:pPr>
        <w:pStyle w:val="subsection2"/>
      </w:pPr>
      <w:r w:rsidRPr="006E03D4">
        <w:t xml:space="preserve">the </w:t>
      </w:r>
      <w:r w:rsidRPr="006E03D4">
        <w:rPr>
          <w:color w:val="000000"/>
          <w:position w:val="6"/>
          <w:sz w:val="16"/>
        </w:rPr>
        <w:t>*</w:t>
      </w:r>
      <w:r w:rsidRPr="006E03D4">
        <w:rPr>
          <w:color w:val="000000"/>
        </w:rPr>
        <w:t>head company of the consolidated group</w:t>
      </w:r>
      <w:r w:rsidRPr="006E03D4">
        <w:t xml:space="preserve"> must give the Commissioner notice in the </w:t>
      </w:r>
      <w:r w:rsidRPr="006E03D4">
        <w:rPr>
          <w:position w:val="6"/>
          <w:sz w:val="16"/>
        </w:rPr>
        <w:t>*</w:t>
      </w:r>
      <w:r w:rsidRPr="006E03D4">
        <w:t>approved form of the event.</w:t>
      </w:r>
    </w:p>
    <w:p w:rsidR="00832DA0" w:rsidRPr="006E03D4" w:rsidRDefault="00832DA0" w:rsidP="00832DA0">
      <w:pPr>
        <w:pStyle w:val="subsection"/>
      </w:pPr>
      <w:r w:rsidRPr="006E03D4">
        <w:tab/>
        <w:t>(2A)</w:t>
      </w:r>
      <w:r w:rsidRPr="006E03D4">
        <w:tab/>
        <w:t>The notice must be given no later than:</w:t>
      </w:r>
    </w:p>
    <w:p w:rsidR="00832DA0" w:rsidRPr="006E03D4" w:rsidRDefault="00832DA0" w:rsidP="00832DA0">
      <w:pPr>
        <w:pStyle w:val="paragraph"/>
      </w:pPr>
      <w:r w:rsidRPr="006E03D4">
        <w:tab/>
        <w:t>(a)</w:t>
      </w:r>
      <w:r w:rsidRPr="006E03D4">
        <w:tab/>
        <w:t xml:space="preserve">if the </w:t>
      </w:r>
      <w:r w:rsidRPr="006E03D4">
        <w:rPr>
          <w:position w:val="6"/>
          <w:sz w:val="16"/>
        </w:rPr>
        <w:t>*</w:t>
      </w:r>
      <w:r w:rsidRPr="006E03D4">
        <w:t xml:space="preserve">head company is required to give the Commissioner its </w:t>
      </w:r>
      <w:r w:rsidRPr="006E03D4">
        <w:rPr>
          <w:position w:val="6"/>
          <w:sz w:val="16"/>
        </w:rPr>
        <w:t>*</w:t>
      </w:r>
      <w:r w:rsidRPr="006E03D4">
        <w:t>income tax return for the income year during which that day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head company would be required to give the Commissioner such a return if it were required to give the Commissioner such a return.</w:t>
      </w:r>
    </w:p>
    <w:p w:rsidR="00832DA0" w:rsidRPr="006E03D4" w:rsidRDefault="00832DA0" w:rsidP="00832DA0">
      <w:pPr>
        <w:pStyle w:val="subsection"/>
      </w:pPr>
      <w:r w:rsidRPr="006E03D4">
        <w:tab/>
        <w:t>(3)</w:t>
      </w:r>
      <w:r w:rsidRPr="006E03D4">
        <w:tab/>
        <w:t xml:space="preserve">Despite </w:t>
      </w:r>
      <w:r>
        <w:t>subsection (</w:t>
      </w:r>
      <w:r w:rsidRPr="006E03D4">
        <w:t>1), if:</w:t>
      </w:r>
    </w:p>
    <w:p w:rsidR="00832DA0" w:rsidRPr="006E03D4" w:rsidRDefault="00832DA0" w:rsidP="00832DA0">
      <w:pPr>
        <w:pStyle w:val="paragraph"/>
      </w:pPr>
      <w:r w:rsidRPr="006E03D4">
        <w:tab/>
        <w:t>(a)</w:t>
      </w:r>
      <w:r w:rsidRPr="006E03D4">
        <w:tab/>
        <w:t xml:space="preserve">an event described in </w:t>
      </w:r>
      <w:r>
        <w:t>subsection (</w:t>
      </w:r>
      <w:r w:rsidRPr="006E03D4">
        <w:t xml:space="preserve">1) happens in relation to a </w:t>
      </w:r>
      <w:r w:rsidRPr="006E03D4">
        <w:rPr>
          <w:position w:val="6"/>
          <w:sz w:val="16"/>
        </w:rPr>
        <w:t>*</w:t>
      </w:r>
      <w:r w:rsidRPr="006E03D4">
        <w:t>consolidated group that comes into existence at a time under subsection</w:t>
      </w:r>
      <w:r>
        <w:t> </w:t>
      </w:r>
      <w:r w:rsidRPr="006E03D4">
        <w:t>703</w:t>
      </w:r>
      <w:r>
        <w:noBreakHyphen/>
      </w:r>
      <w:r w:rsidRPr="006E03D4">
        <w:t xml:space="preserve">55(1) because a </w:t>
      </w:r>
      <w:r w:rsidRPr="006E03D4">
        <w:rPr>
          <w:position w:val="6"/>
          <w:sz w:val="16"/>
        </w:rPr>
        <w:t>*</w:t>
      </w:r>
      <w:r w:rsidRPr="006E03D4">
        <w:t>MEC group ceased to exist at that time;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MEC group came into existence under paragraph</w:t>
      </w:r>
      <w:r>
        <w:t> </w:t>
      </w:r>
      <w:r w:rsidRPr="006E03D4">
        <w:t>719</w:t>
      </w:r>
      <w:r>
        <w:noBreakHyphen/>
      </w:r>
      <w:r w:rsidRPr="006E03D4">
        <w:t>5(1)(a) because a choice under section</w:t>
      </w:r>
      <w:r>
        <w:t> </w:t>
      </w:r>
      <w:r w:rsidRPr="006E03D4">
        <w:t>719</w:t>
      </w:r>
      <w:r>
        <w:noBreakHyphen/>
      </w:r>
      <w:r w:rsidRPr="006E03D4">
        <w:t>50 is made after that time; and</w:t>
      </w:r>
    </w:p>
    <w:p w:rsidR="00832DA0" w:rsidRPr="006E03D4" w:rsidRDefault="00832DA0" w:rsidP="00832DA0">
      <w:pPr>
        <w:pStyle w:val="paragraph"/>
      </w:pPr>
      <w:r w:rsidRPr="006E03D4">
        <w:lastRenderedPageBreak/>
        <w:tab/>
        <w:t>(c)</w:t>
      </w:r>
      <w:r w:rsidRPr="006E03D4">
        <w:tab/>
        <w:t>the event happens before the relevant notice is given to the Commissioner under section</w:t>
      </w:r>
      <w:r>
        <w:t> </w:t>
      </w:r>
      <w:r w:rsidRPr="006E03D4">
        <w:t>719</w:t>
      </w:r>
      <w:r>
        <w:noBreakHyphen/>
      </w:r>
      <w:r w:rsidRPr="006E03D4">
        <w:t>76 (notice of choice to consolidate);</w:t>
      </w:r>
    </w:p>
    <w:p w:rsidR="00832DA0" w:rsidRPr="006E03D4" w:rsidRDefault="00832DA0" w:rsidP="00832DA0">
      <w:pPr>
        <w:pStyle w:val="subsection2"/>
      </w:pPr>
      <w:r w:rsidRPr="006E03D4">
        <w:t xml:space="preserve">the </w:t>
      </w:r>
      <w:r w:rsidRPr="006E03D4">
        <w:rPr>
          <w:position w:val="6"/>
          <w:sz w:val="16"/>
        </w:rPr>
        <w:t>*</w:t>
      </w:r>
      <w:r w:rsidRPr="006E03D4">
        <w:t xml:space="preserve">head company of the consolidated group must give the Commissioner notice in the </w:t>
      </w:r>
      <w:r w:rsidRPr="006E03D4">
        <w:rPr>
          <w:position w:val="6"/>
          <w:sz w:val="16"/>
        </w:rPr>
        <w:t>*</w:t>
      </w:r>
      <w:r w:rsidRPr="006E03D4">
        <w:t>approved form of the event.</w:t>
      </w:r>
    </w:p>
    <w:p w:rsidR="00832DA0" w:rsidRPr="006E03D4" w:rsidRDefault="00832DA0" w:rsidP="00832DA0">
      <w:pPr>
        <w:pStyle w:val="subsection"/>
      </w:pPr>
      <w:r w:rsidRPr="006E03D4">
        <w:tab/>
        <w:t>(4)</w:t>
      </w:r>
      <w:r w:rsidRPr="006E03D4">
        <w:tab/>
        <w:t>The notice must be given no later than:</w:t>
      </w:r>
    </w:p>
    <w:p w:rsidR="00832DA0" w:rsidRPr="006E03D4" w:rsidRDefault="00832DA0" w:rsidP="00832DA0">
      <w:pPr>
        <w:pStyle w:val="paragraph"/>
      </w:pPr>
      <w:r w:rsidRPr="006E03D4">
        <w:tab/>
        <w:t>(a)</w:t>
      </w:r>
      <w:r w:rsidRPr="006E03D4">
        <w:tab/>
        <w:t xml:space="preserve">if the </w:t>
      </w:r>
      <w:r w:rsidRPr="006E03D4">
        <w:rPr>
          <w:position w:val="6"/>
          <w:sz w:val="16"/>
        </w:rPr>
        <w:t>*</w:t>
      </w:r>
      <w:r w:rsidRPr="006E03D4">
        <w:t xml:space="preserve">head company is required to give the Commissioner its </w:t>
      </w:r>
      <w:r w:rsidRPr="006E03D4">
        <w:rPr>
          <w:position w:val="6"/>
          <w:sz w:val="16"/>
        </w:rPr>
        <w:t>*</w:t>
      </w:r>
      <w:r w:rsidRPr="006E03D4">
        <w:t>income tax return for the income year during which that day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head company would be required to give the Commissioner such a return if it were required to give the Commissioner such a return.</w:t>
      </w:r>
    </w:p>
    <w:p w:rsidR="00832DA0" w:rsidRPr="006E03D4" w:rsidRDefault="00832DA0" w:rsidP="00832DA0">
      <w:pPr>
        <w:pStyle w:val="ActHead4"/>
      </w:pPr>
      <w:bookmarkStart w:id="77" w:name="_Toc390698612"/>
      <w:r w:rsidRPr="006E03D4">
        <w:t>Effects of choice to continue group after shelf company becomes new head company</w:t>
      </w:r>
      <w:bookmarkEnd w:id="77"/>
    </w:p>
    <w:p w:rsidR="00832DA0" w:rsidRPr="006E03D4" w:rsidRDefault="00832DA0" w:rsidP="00832DA0">
      <w:pPr>
        <w:pStyle w:val="ActHead5"/>
      </w:pPr>
      <w:bookmarkStart w:id="78" w:name="_Toc390698613"/>
      <w:r w:rsidRPr="006E03D4">
        <w:rPr>
          <w:rStyle w:val="CharSectno"/>
        </w:rPr>
        <w:t>703</w:t>
      </w:r>
      <w:r>
        <w:rPr>
          <w:rStyle w:val="CharSectno"/>
        </w:rPr>
        <w:noBreakHyphen/>
      </w:r>
      <w:r w:rsidRPr="006E03D4">
        <w:rPr>
          <w:rStyle w:val="CharSectno"/>
        </w:rPr>
        <w:t>65</w:t>
      </w:r>
      <w:r w:rsidRPr="006E03D4">
        <w:t xml:space="preserve">  Application</w:t>
      </w:r>
      <w:bookmarkEnd w:id="78"/>
    </w:p>
    <w:p w:rsidR="00832DA0" w:rsidRPr="006E03D4" w:rsidRDefault="00832DA0" w:rsidP="00832DA0">
      <w:pPr>
        <w:pStyle w:val="subsection"/>
      </w:pPr>
      <w:r w:rsidRPr="006E03D4">
        <w:tab/>
      </w:r>
      <w:r w:rsidRPr="006E03D4">
        <w:tab/>
        <w:t>Sections</w:t>
      </w:r>
      <w:r>
        <w:t> </w:t>
      </w:r>
      <w:r w:rsidRPr="006E03D4">
        <w:t>703</w:t>
      </w:r>
      <w:r>
        <w:noBreakHyphen/>
      </w:r>
      <w:r w:rsidRPr="006E03D4">
        <w:t>70 to 703</w:t>
      </w:r>
      <w:r>
        <w:noBreakHyphen/>
      </w:r>
      <w:r w:rsidRPr="006E03D4">
        <w:t xml:space="preserve">80 set out the effects if a company (the </w:t>
      </w:r>
      <w:r w:rsidRPr="006E03D4">
        <w:rPr>
          <w:b/>
          <w:i/>
        </w:rPr>
        <w:t>interposed company</w:t>
      </w:r>
      <w:r w:rsidRPr="006E03D4">
        <w:t>) chooses under subsection</w:t>
      </w:r>
      <w:r>
        <w:t> </w:t>
      </w:r>
      <w:r w:rsidRPr="006E03D4">
        <w:t>124</w:t>
      </w:r>
      <w:r>
        <w:noBreakHyphen/>
      </w:r>
      <w:r w:rsidRPr="006E03D4">
        <w:t xml:space="preserve">380(5) that a </w:t>
      </w:r>
      <w:r w:rsidRPr="006E03D4">
        <w:rPr>
          <w:position w:val="6"/>
          <w:sz w:val="16"/>
        </w:rPr>
        <w:t>*</w:t>
      </w:r>
      <w:r w:rsidRPr="006E03D4">
        <w:t>consolidated group is to continue in existence at and after the time referred to in that subsection as the completion time.</w:t>
      </w:r>
    </w:p>
    <w:p w:rsidR="00832DA0" w:rsidRPr="006E03D4" w:rsidRDefault="00832DA0" w:rsidP="00832DA0">
      <w:pPr>
        <w:pStyle w:val="notetext"/>
      </w:pPr>
      <w:r w:rsidRPr="006E03D4">
        <w:t>Note:</w:t>
      </w:r>
      <w:r w:rsidRPr="006E03D4">
        <w:tab/>
        <w:t>The choice is one of the conditions for a compulsory roll</w:t>
      </w:r>
      <w:r>
        <w:noBreakHyphen/>
      </w:r>
      <w:r w:rsidRPr="006E03D4">
        <w:t>over under Subdivision</w:t>
      </w:r>
      <w:r>
        <w:t> </w:t>
      </w:r>
      <w:r w:rsidRPr="006E03D4">
        <w:t>124</w:t>
      </w:r>
      <w:r>
        <w:noBreakHyphen/>
      </w:r>
      <w:r w:rsidRPr="006E03D4">
        <w:t>G on an exchange of shares in the head company of a consolidated group for shares in the interposed company.</w:t>
      </w:r>
    </w:p>
    <w:p w:rsidR="00832DA0" w:rsidRPr="006E03D4" w:rsidRDefault="00832DA0" w:rsidP="00832DA0">
      <w:pPr>
        <w:pStyle w:val="ActHead5"/>
      </w:pPr>
      <w:bookmarkStart w:id="79" w:name="_Toc390698614"/>
      <w:r w:rsidRPr="006E03D4">
        <w:rPr>
          <w:rStyle w:val="CharSectno"/>
        </w:rPr>
        <w:t>703</w:t>
      </w:r>
      <w:r>
        <w:rPr>
          <w:rStyle w:val="CharSectno"/>
        </w:rPr>
        <w:noBreakHyphen/>
      </w:r>
      <w:r w:rsidRPr="006E03D4">
        <w:rPr>
          <w:rStyle w:val="CharSectno"/>
        </w:rPr>
        <w:t>70</w:t>
      </w:r>
      <w:r w:rsidRPr="006E03D4">
        <w:t xml:space="preserve">  Consolidated group continues in existence with interposed company as head company and original company as a subsidiary member</w:t>
      </w:r>
      <w:bookmarkEnd w:id="79"/>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consolidated group is taken </w:t>
      </w:r>
      <w:r w:rsidRPr="006E03D4">
        <w:rPr>
          <w:i/>
        </w:rPr>
        <w:t>not</w:t>
      </w:r>
      <w:r w:rsidRPr="006E03D4">
        <w:t xml:space="preserve"> to have ceased to exist under subsection</w:t>
      </w:r>
      <w:r>
        <w:t> </w:t>
      </w:r>
      <w:r w:rsidRPr="006E03D4">
        <w:t>703</w:t>
      </w:r>
      <w:r>
        <w:noBreakHyphen/>
      </w:r>
      <w:r w:rsidRPr="006E03D4">
        <w:t>5(2) because the company referred to in subsection</w:t>
      </w:r>
      <w:r>
        <w:t> </w:t>
      </w:r>
      <w:r w:rsidRPr="006E03D4">
        <w:t>124</w:t>
      </w:r>
      <w:r>
        <w:noBreakHyphen/>
      </w:r>
      <w:r w:rsidRPr="006E03D4">
        <w:t xml:space="preserve">380(5) as the original company ceases to be the </w:t>
      </w:r>
      <w:r w:rsidRPr="006E03D4">
        <w:rPr>
          <w:position w:val="6"/>
          <w:sz w:val="16"/>
        </w:rPr>
        <w:t>*</w:t>
      </w:r>
      <w:r w:rsidRPr="006E03D4">
        <w:t>head company of the group.</w:t>
      </w:r>
    </w:p>
    <w:p w:rsidR="00832DA0" w:rsidRPr="006E03D4" w:rsidRDefault="00832DA0" w:rsidP="00832DA0">
      <w:pPr>
        <w:pStyle w:val="subsection"/>
      </w:pPr>
      <w:r w:rsidRPr="006E03D4">
        <w:tab/>
        <w:t>(2)</w:t>
      </w:r>
      <w:r w:rsidRPr="006E03D4">
        <w:tab/>
        <w:t xml:space="preserve">To avoid doubt, the interposed company is taken to have become the </w:t>
      </w:r>
      <w:r w:rsidRPr="006E03D4">
        <w:rPr>
          <w:position w:val="6"/>
          <w:sz w:val="16"/>
        </w:rPr>
        <w:t>*</w:t>
      </w:r>
      <w:r w:rsidRPr="006E03D4">
        <w:t xml:space="preserve">head company of the </w:t>
      </w:r>
      <w:r w:rsidRPr="006E03D4">
        <w:rPr>
          <w:position w:val="6"/>
          <w:sz w:val="16"/>
        </w:rPr>
        <w:t>*</w:t>
      </w:r>
      <w:r w:rsidRPr="006E03D4">
        <w:t xml:space="preserve">consolidated group at the completion </w:t>
      </w:r>
      <w:r w:rsidRPr="006E03D4">
        <w:lastRenderedPageBreak/>
        <w:t>time, and the original company is taken to have ceased to be the head company at that time.</w:t>
      </w:r>
    </w:p>
    <w:p w:rsidR="00832DA0" w:rsidRPr="006E03D4" w:rsidRDefault="00832DA0" w:rsidP="00832DA0">
      <w:pPr>
        <w:pStyle w:val="notetext"/>
      </w:pPr>
      <w:r w:rsidRPr="006E03D4">
        <w:t>Note:</w:t>
      </w:r>
      <w:r w:rsidRPr="006E03D4">
        <w:tab/>
        <w:t>A further result is that the original company is taken to have become a subsidiary member of the group at that time. Section</w:t>
      </w:r>
      <w:r>
        <w:t> </w:t>
      </w:r>
      <w:r w:rsidRPr="006E03D4">
        <w:t>703</w:t>
      </w:r>
      <w:r>
        <w:noBreakHyphen/>
      </w:r>
      <w:r w:rsidRPr="006E03D4">
        <w:t>80 deals with the original company’s tax position for the income year that includes the completion time.</w:t>
      </w:r>
    </w:p>
    <w:p w:rsidR="00832DA0" w:rsidRPr="006E03D4" w:rsidRDefault="00832DA0" w:rsidP="00832DA0">
      <w:pPr>
        <w:pStyle w:val="subsection"/>
      </w:pPr>
      <w:r w:rsidRPr="006E03D4">
        <w:tab/>
        <w:t>(3)</w:t>
      </w:r>
      <w:r w:rsidRPr="006E03D4">
        <w:tab/>
        <w:t xml:space="preserve">A provision of this Part that applies on an entity becoming a </w:t>
      </w:r>
      <w:r w:rsidRPr="006E03D4">
        <w:rPr>
          <w:position w:val="6"/>
          <w:sz w:val="16"/>
        </w:rPr>
        <w:t>*</w:t>
      </w:r>
      <w:r w:rsidRPr="006E03D4">
        <w:t xml:space="preserve">subsidiary member of a </w:t>
      </w:r>
      <w:r w:rsidRPr="006E03D4">
        <w:rPr>
          <w:position w:val="6"/>
          <w:sz w:val="16"/>
        </w:rPr>
        <w:t>*</w:t>
      </w:r>
      <w:r w:rsidRPr="006E03D4">
        <w:t xml:space="preserve">consolidated group does </w:t>
      </w:r>
      <w:r w:rsidRPr="006E03D4">
        <w:rPr>
          <w:i/>
        </w:rPr>
        <w:t>not</w:t>
      </w:r>
      <w:r w:rsidRPr="006E03D4">
        <w:t xml:space="preserve"> apply to an entity being taken to have become such a member as a result of this section, unless the provision is expressed to apply despite this subsection.</w:t>
      </w:r>
    </w:p>
    <w:p w:rsidR="00832DA0" w:rsidRPr="006E03D4" w:rsidRDefault="00832DA0" w:rsidP="00832DA0">
      <w:pPr>
        <w:pStyle w:val="notetext"/>
      </w:pPr>
      <w:r w:rsidRPr="006E03D4">
        <w:t>Note:</w:t>
      </w:r>
      <w:r w:rsidRPr="006E03D4">
        <w:tab/>
        <w:t>An example of the effect of this subsection is that there is no resetting under section</w:t>
      </w:r>
      <w:r>
        <w:t> </w:t>
      </w:r>
      <w:r w:rsidRPr="006E03D4">
        <w:t>701</w:t>
      </w:r>
      <w:r>
        <w:noBreakHyphen/>
      </w:r>
      <w:r w:rsidRPr="006E03D4">
        <w:t>10 of the tax cost of assets of the original company that become assets of the interposed company because of subsection</w:t>
      </w:r>
      <w:r>
        <w:t> </w:t>
      </w:r>
      <w:r w:rsidRPr="006E03D4">
        <w:t>701</w:t>
      </w:r>
      <w:r>
        <w:noBreakHyphen/>
      </w:r>
      <w:r w:rsidRPr="006E03D4">
        <w:t>1(1) (the single entity rule).</w:t>
      </w:r>
    </w:p>
    <w:p w:rsidR="00832DA0" w:rsidRPr="006E03D4" w:rsidRDefault="00832DA0" w:rsidP="00832DA0">
      <w:pPr>
        <w:pStyle w:val="subsection"/>
      </w:pPr>
      <w:r w:rsidRPr="006E03D4">
        <w:tab/>
        <w:t>(4)</w:t>
      </w:r>
      <w:r w:rsidRPr="006E03D4">
        <w:tab/>
        <w:t xml:space="preserve">To avoid doubt, </w:t>
      </w:r>
      <w:r>
        <w:t>subsection (</w:t>
      </w:r>
      <w:r w:rsidRPr="006E03D4">
        <w:t>3) does not affect the application of subsection</w:t>
      </w:r>
      <w:r>
        <w:t> </w:t>
      </w:r>
      <w:r w:rsidRPr="006E03D4">
        <w:t>701</w:t>
      </w:r>
      <w:r>
        <w:noBreakHyphen/>
      </w:r>
      <w:r w:rsidRPr="006E03D4">
        <w:t>1(1) (the single entity rule).</w:t>
      </w:r>
    </w:p>
    <w:p w:rsidR="00832DA0" w:rsidRPr="006E03D4" w:rsidRDefault="00832DA0" w:rsidP="00832DA0">
      <w:pPr>
        <w:pStyle w:val="ActHead5"/>
      </w:pPr>
      <w:bookmarkStart w:id="80" w:name="_Toc390698615"/>
      <w:r w:rsidRPr="006E03D4">
        <w:rPr>
          <w:rStyle w:val="CharSectno"/>
        </w:rPr>
        <w:t>703</w:t>
      </w:r>
      <w:r>
        <w:rPr>
          <w:rStyle w:val="CharSectno"/>
        </w:rPr>
        <w:noBreakHyphen/>
      </w:r>
      <w:r w:rsidRPr="006E03D4">
        <w:rPr>
          <w:rStyle w:val="CharSectno"/>
        </w:rPr>
        <w:t>75</w:t>
      </w:r>
      <w:r w:rsidRPr="006E03D4">
        <w:t xml:space="preserve">  Interposed company treated as substituted for original company at all times before the completion time</w:t>
      </w:r>
      <w:bookmarkEnd w:id="80"/>
    </w:p>
    <w:p w:rsidR="00832DA0" w:rsidRPr="006E03D4" w:rsidRDefault="00832DA0" w:rsidP="00832DA0">
      <w:pPr>
        <w:pStyle w:val="subsection"/>
      </w:pPr>
      <w:r w:rsidRPr="006E03D4">
        <w:tab/>
        <w:t>(1)</w:t>
      </w:r>
      <w:r w:rsidRPr="006E03D4">
        <w:tab/>
        <w:t>Everything that happened in relation to the original company before the completion time:</w:t>
      </w:r>
    </w:p>
    <w:p w:rsidR="00832DA0" w:rsidRPr="006E03D4" w:rsidRDefault="00832DA0" w:rsidP="00832DA0">
      <w:pPr>
        <w:pStyle w:val="paragraph"/>
      </w:pPr>
      <w:r w:rsidRPr="006E03D4">
        <w:tab/>
        <w:t>(a)</w:t>
      </w:r>
      <w:r w:rsidRPr="006E03D4">
        <w:tab/>
        <w:t>is taken to have happened in relation to the interposed company instead of in relation to the original company; and</w:t>
      </w:r>
    </w:p>
    <w:p w:rsidR="00832DA0" w:rsidRPr="006E03D4" w:rsidRDefault="00832DA0" w:rsidP="00832DA0">
      <w:pPr>
        <w:pStyle w:val="paragraph"/>
      </w:pPr>
      <w:r w:rsidRPr="006E03D4">
        <w:tab/>
        <w:t>(b)</w:t>
      </w:r>
      <w:r w:rsidRPr="006E03D4">
        <w:tab/>
        <w:t>is taken to have happened in relation to the interposed company instead of what would (apart from this section) be taken to have happened in relation to the interposed company before that time;</w:t>
      </w:r>
    </w:p>
    <w:p w:rsidR="00832DA0" w:rsidRPr="006E03D4" w:rsidRDefault="00832DA0" w:rsidP="00832DA0">
      <w:pPr>
        <w:pStyle w:val="subsection2"/>
      </w:pPr>
      <w:r w:rsidRPr="006E03D4">
        <w:t>just as if, at all times before the completion time:</w:t>
      </w:r>
    </w:p>
    <w:p w:rsidR="00832DA0" w:rsidRPr="006E03D4" w:rsidRDefault="00832DA0" w:rsidP="00832DA0">
      <w:pPr>
        <w:pStyle w:val="paragraph"/>
      </w:pPr>
      <w:r w:rsidRPr="006E03D4">
        <w:tab/>
        <w:t>(c)</w:t>
      </w:r>
      <w:r w:rsidRPr="006E03D4">
        <w:tab/>
        <w:t>the interposed company had been the original company; and</w:t>
      </w:r>
    </w:p>
    <w:p w:rsidR="00832DA0" w:rsidRPr="006E03D4" w:rsidRDefault="00832DA0" w:rsidP="00832DA0">
      <w:pPr>
        <w:pStyle w:val="paragraph"/>
      </w:pPr>
      <w:r w:rsidRPr="006E03D4">
        <w:tab/>
        <w:t>(d)</w:t>
      </w:r>
      <w:r w:rsidRPr="006E03D4">
        <w:tab/>
        <w:t>the original company had been the interposed company.</w:t>
      </w:r>
    </w:p>
    <w:p w:rsidR="00832DA0" w:rsidRPr="006E03D4" w:rsidRDefault="00832DA0" w:rsidP="00832DA0">
      <w:pPr>
        <w:pStyle w:val="notetext"/>
        <w:keepNext/>
        <w:keepLines/>
      </w:pPr>
      <w:r w:rsidRPr="006E03D4">
        <w:t>Note:</w:t>
      </w:r>
      <w:r w:rsidRPr="006E03D4">
        <w:tab/>
        <w:t>This section treats the original company and the interposed company as having in effect exchanged identities throughout the period before the completion time, but without affecting any of the original company’s other attributes.</w:t>
      </w:r>
    </w:p>
    <w:p w:rsidR="00832DA0" w:rsidRPr="006E03D4" w:rsidRDefault="00832DA0" w:rsidP="00832DA0">
      <w:pPr>
        <w:pStyle w:val="subsection"/>
      </w:pPr>
      <w:r w:rsidRPr="006E03D4">
        <w:tab/>
        <w:t>(2)</w:t>
      </w:r>
      <w:r w:rsidRPr="006E03D4">
        <w:tab/>
        <w:t xml:space="preserve">To avoid doubt, </w:t>
      </w:r>
      <w:r>
        <w:t>subsection (</w:t>
      </w:r>
      <w:r w:rsidRPr="006E03D4">
        <w:t>1) also covers everything that, immediately before the completion time, was taken, because of:</w:t>
      </w:r>
    </w:p>
    <w:p w:rsidR="00832DA0" w:rsidRPr="006E03D4" w:rsidRDefault="00832DA0" w:rsidP="00832DA0">
      <w:pPr>
        <w:pStyle w:val="paragraph"/>
      </w:pPr>
      <w:r w:rsidRPr="006E03D4">
        <w:lastRenderedPageBreak/>
        <w:tab/>
        <w:t>(a)</w:t>
      </w:r>
      <w:r w:rsidRPr="006E03D4">
        <w:tab/>
        <w:t>section</w:t>
      </w:r>
      <w:r>
        <w:t> </w:t>
      </w:r>
      <w:r w:rsidRPr="006E03D4">
        <w:t>701</w:t>
      </w:r>
      <w:r>
        <w:noBreakHyphen/>
      </w:r>
      <w:r w:rsidRPr="006E03D4">
        <w:t>1 (Single entity rule); or</w:t>
      </w:r>
    </w:p>
    <w:p w:rsidR="00832DA0" w:rsidRPr="006E03D4" w:rsidRDefault="00832DA0" w:rsidP="00832DA0">
      <w:pPr>
        <w:pStyle w:val="paragraph"/>
      </w:pPr>
      <w:r w:rsidRPr="006E03D4">
        <w:tab/>
        <w:t>(b)</w:t>
      </w:r>
      <w:r w:rsidRPr="006E03D4">
        <w:tab/>
        <w:t>section</w:t>
      </w:r>
      <w:r>
        <w:t> </w:t>
      </w:r>
      <w:r w:rsidRPr="006E03D4">
        <w:t>701</w:t>
      </w:r>
      <w:r>
        <w:noBreakHyphen/>
      </w:r>
      <w:r w:rsidRPr="006E03D4">
        <w:t>5 (Entry history rule); or</w:t>
      </w:r>
    </w:p>
    <w:p w:rsidR="00832DA0" w:rsidRPr="006E03D4" w:rsidRDefault="00832DA0" w:rsidP="00832DA0">
      <w:pPr>
        <w:pStyle w:val="paragraph"/>
      </w:pPr>
      <w:r w:rsidRPr="006E03D4">
        <w:tab/>
        <w:t>(c)</w:t>
      </w:r>
      <w:r w:rsidRPr="006E03D4">
        <w:tab/>
        <w:t>one or more previous applications of this section; or</w:t>
      </w:r>
    </w:p>
    <w:p w:rsidR="00832DA0" w:rsidRPr="006E03D4" w:rsidRDefault="00832DA0" w:rsidP="00832DA0">
      <w:pPr>
        <w:pStyle w:val="paragraph"/>
      </w:pPr>
      <w:r w:rsidRPr="006E03D4">
        <w:tab/>
        <w:t>(d)</w:t>
      </w:r>
      <w:r w:rsidRPr="006E03D4">
        <w:tab/>
        <w:t>section</w:t>
      </w:r>
      <w:r>
        <w:t> </w:t>
      </w:r>
      <w:r w:rsidRPr="006E03D4">
        <w:t>719</w:t>
      </w:r>
      <w:r>
        <w:noBreakHyphen/>
      </w:r>
      <w:r w:rsidRPr="006E03D4">
        <w:t>90 (about the effects of a change of head company of a MEC group); or</w:t>
      </w:r>
    </w:p>
    <w:p w:rsidR="00832DA0" w:rsidRPr="006E03D4" w:rsidRDefault="00832DA0" w:rsidP="00832DA0">
      <w:pPr>
        <w:pStyle w:val="paragraph"/>
      </w:pPr>
      <w:r w:rsidRPr="006E03D4">
        <w:tab/>
        <w:t>(e)</w:t>
      </w:r>
      <w:r w:rsidRPr="006E03D4">
        <w:tab/>
        <w:t>section</w:t>
      </w:r>
      <w:r>
        <w:t> </w:t>
      </w:r>
      <w:r w:rsidRPr="006E03D4">
        <w:t>719</w:t>
      </w:r>
      <w:r>
        <w:noBreakHyphen/>
      </w:r>
      <w:r w:rsidRPr="006E03D4">
        <w:t>125 (about the effects of a group conversion involving a MEC group);</w:t>
      </w:r>
    </w:p>
    <w:p w:rsidR="00832DA0" w:rsidRPr="006E03D4" w:rsidRDefault="00832DA0" w:rsidP="00832DA0">
      <w:pPr>
        <w:pStyle w:val="subsection2"/>
      </w:pPr>
      <w:r w:rsidRPr="006E03D4">
        <w:t>to have happened in relation to the original company.</w:t>
      </w:r>
    </w:p>
    <w:p w:rsidR="00832DA0" w:rsidRPr="006E03D4" w:rsidRDefault="00832DA0" w:rsidP="00832DA0">
      <w:pPr>
        <w:pStyle w:val="subsection"/>
      </w:pPr>
      <w:r w:rsidRPr="006E03D4">
        <w:tab/>
        <w:t>(3)</w:t>
      </w:r>
      <w:r w:rsidRPr="006E03D4">
        <w:tab/>
      </w:r>
      <w:r>
        <w:t>Subsections (</w:t>
      </w:r>
      <w:r w:rsidRPr="006E03D4">
        <w:t>1) and (2) have effect:</w:t>
      </w:r>
    </w:p>
    <w:p w:rsidR="00832DA0" w:rsidRPr="006E03D4" w:rsidRDefault="00832DA0" w:rsidP="00832DA0">
      <w:pPr>
        <w:pStyle w:val="paragraph"/>
      </w:pPr>
      <w:r w:rsidRPr="006E03D4">
        <w:tab/>
        <w:t>(a)</w:t>
      </w:r>
      <w:r w:rsidRPr="006E03D4">
        <w:tab/>
        <w:t>for the head company core purposes in relation to an income year ending after the completion time; and</w:t>
      </w:r>
    </w:p>
    <w:p w:rsidR="00832DA0" w:rsidRPr="006E03D4" w:rsidRDefault="00832DA0" w:rsidP="00832DA0">
      <w:pPr>
        <w:pStyle w:val="paragraph"/>
      </w:pPr>
      <w:r w:rsidRPr="006E03D4">
        <w:tab/>
        <w:t>(b)</w:t>
      </w:r>
      <w:r w:rsidRPr="006E03D4">
        <w:tab/>
        <w:t>for the entity core purposes in relation to an income year ending after the completion time; and</w:t>
      </w:r>
    </w:p>
    <w:p w:rsidR="00832DA0" w:rsidRPr="006E03D4" w:rsidRDefault="00832DA0" w:rsidP="00832DA0">
      <w:pPr>
        <w:pStyle w:val="paragraph"/>
      </w:pPr>
      <w:r w:rsidRPr="006E03D4">
        <w:tab/>
        <w:t>(c)</w:t>
      </w:r>
      <w:r w:rsidRPr="006E03D4">
        <w:tab/>
        <w:t xml:space="preserve">for the purposes of determining the respective balances of the </w:t>
      </w:r>
      <w:r w:rsidRPr="006E03D4">
        <w:rPr>
          <w:position w:val="6"/>
          <w:sz w:val="16"/>
        </w:rPr>
        <w:t>*</w:t>
      </w:r>
      <w:r w:rsidRPr="006E03D4">
        <w:t>franking accounts of the original company and the interposed company at and after the completion time.</w:t>
      </w:r>
    </w:p>
    <w:p w:rsidR="00832DA0" w:rsidRPr="006E03D4" w:rsidRDefault="00832DA0" w:rsidP="00832DA0">
      <w:pPr>
        <w:pStyle w:val="subsection"/>
      </w:pPr>
      <w:r w:rsidRPr="006E03D4">
        <w:tab/>
        <w:t>(4)</w:t>
      </w:r>
      <w:r w:rsidRPr="006E03D4">
        <w:tab/>
      </w:r>
      <w:r>
        <w:t>Subsections (</w:t>
      </w:r>
      <w:r w:rsidRPr="006E03D4">
        <w:t>1) and (2) have effect subject to:</w:t>
      </w:r>
    </w:p>
    <w:p w:rsidR="00832DA0" w:rsidRPr="006E03D4" w:rsidRDefault="00832DA0" w:rsidP="00832DA0">
      <w:pPr>
        <w:pStyle w:val="paragraph"/>
      </w:pPr>
      <w:r w:rsidRPr="006E03D4">
        <w:tab/>
        <w:t>(a)</w:t>
      </w:r>
      <w:r w:rsidRPr="006E03D4">
        <w:tab/>
        <w:t>section</w:t>
      </w:r>
      <w:r>
        <w:t> </w:t>
      </w:r>
      <w:r w:rsidRPr="006E03D4">
        <w:t>701</w:t>
      </w:r>
      <w:r>
        <w:noBreakHyphen/>
      </w:r>
      <w:r w:rsidRPr="006E03D4">
        <w:t>40 (Exit history rule); and</w:t>
      </w:r>
    </w:p>
    <w:p w:rsidR="00832DA0" w:rsidRPr="006E03D4" w:rsidRDefault="00832DA0" w:rsidP="00832DA0">
      <w:pPr>
        <w:pStyle w:val="paragraph"/>
      </w:pPr>
      <w:r w:rsidRPr="006E03D4">
        <w:tab/>
        <w:t>(b)</w:t>
      </w:r>
      <w:r w:rsidRPr="006E03D4">
        <w:tab/>
        <w:t>a provision of this Act to which section</w:t>
      </w:r>
      <w:r>
        <w:t> </w:t>
      </w:r>
      <w:r w:rsidRPr="006E03D4">
        <w:t>701</w:t>
      </w:r>
      <w:r>
        <w:noBreakHyphen/>
      </w:r>
      <w:r w:rsidRPr="006E03D4">
        <w:t>40 is subject because of section</w:t>
      </w:r>
      <w:r>
        <w:t> </w:t>
      </w:r>
      <w:r w:rsidRPr="006E03D4">
        <w:t>701</w:t>
      </w:r>
      <w:r>
        <w:noBreakHyphen/>
      </w:r>
      <w:r w:rsidRPr="006E03D4">
        <w:t>85 (about exceptions to the core rules in Division</w:t>
      </w:r>
      <w:r>
        <w:t> </w:t>
      </w:r>
      <w:r w:rsidRPr="006E03D4">
        <w:t>701).</w:t>
      </w:r>
    </w:p>
    <w:p w:rsidR="00832DA0" w:rsidRPr="006E03D4" w:rsidRDefault="00832DA0" w:rsidP="00832DA0">
      <w:pPr>
        <w:pStyle w:val="notetext"/>
      </w:pPr>
      <w:r w:rsidRPr="006E03D4">
        <w:t>Note:</w:t>
      </w:r>
      <w:r w:rsidRPr="006E03D4">
        <w:tab/>
        <w:t xml:space="preserve">An example of provisions covered by </w:t>
      </w:r>
      <w:r>
        <w:t>paragraph (</w:t>
      </w:r>
      <w:r w:rsidRPr="006E03D4">
        <w:t>b) of this subsection is Subdivision</w:t>
      </w:r>
      <w:r>
        <w:t> </w:t>
      </w:r>
      <w:r w:rsidRPr="006E03D4">
        <w:t>717</w:t>
      </w:r>
      <w:r>
        <w:noBreakHyphen/>
      </w:r>
      <w:r w:rsidRPr="006E03D4">
        <w:t xml:space="preserve">E (about transferring to a company leaving a consolidated group various surpluses under the CFC rules in Part X of the </w:t>
      </w:r>
      <w:r w:rsidRPr="006E03D4">
        <w:rPr>
          <w:i/>
        </w:rPr>
        <w:t>Income Tax Assessment Act 1936</w:t>
      </w:r>
      <w:r w:rsidRPr="006E03D4">
        <w:t>).</w:t>
      </w:r>
    </w:p>
    <w:p w:rsidR="00832DA0" w:rsidRPr="006E03D4" w:rsidRDefault="00832DA0" w:rsidP="00832DA0">
      <w:pPr>
        <w:pStyle w:val="ActHead5"/>
      </w:pPr>
      <w:bookmarkStart w:id="81" w:name="_Toc390698616"/>
      <w:r w:rsidRPr="006E03D4">
        <w:rPr>
          <w:rStyle w:val="CharSectno"/>
        </w:rPr>
        <w:t>703</w:t>
      </w:r>
      <w:r>
        <w:rPr>
          <w:rStyle w:val="CharSectno"/>
        </w:rPr>
        <w:noBreakHyphen/>
      </w:r>
      <w:r w:rsidRPr="006E03D4">
        <w:rPr>
          <w:rStyle w:val="CharSectno"/>
        </w:rPr>
        <w:t>80</w:t>
      </w:r>
      <w:r w:rsidRPr="006E03D4">
        <w:t xml:space="preserve">  Effects on the original company’s tax position</w:t>
      </w:r>
      <w:bookmarkEnd w:id="81"/>
    </w:p>
    <w:p w:rsidR="00832DA0" w:rsidRPr="006E03D4" w:rsidRDefault="00832DA0" w:rsidP="00832DA0">
      <w:pPr>
        <w:pStyle w:val="subsection"/>
      </w:pPr>
      <w:r w:rsidRPr="006E03D4">
        <w:tab/>
      </w:r>
      <w:r w:rsidRPr="006E03D4">
        <w:tab/>
        <w:t>In applying section</w:t>
      </w:r>
      <w:r>
        <w:t> </w:t>
      </w:r>
      <w:r w:rsidRPr="006E03D4">
        <w:t>701</w:t>
      </w:r>
      <w:r>
        <w:noBreakHyphen/>
      </w:r>
      <w:r w:rsidRPr="006E03D4">
        <w:t>30 to the original company for the income year that includes the completion time, disregard a non</w:t>
      </w:r>
      <w:r>
        <w:noBreakHyphen/>
      </w:r>
      <w:r w:rsidRPr="006E03D4">
        <w:t>membership period that starts before the completion time.</w:t>
      </w:r>
    </w:p>
    <w:p w:rsidR="00832DA0" w:rsidRPr="006E03D4" w:rsidRDefault="00832DA0" w:rsidP="00832DA0">
      <w:pPr>
        <w:pStyle w:val="notetext"/>
      </w:pPr>
      <w:r w:rsidRPr="006E03D4">
        <w:t>Note 1:</w:t>
      </w:r>
      <w:r w:rsidRPr="006E03D4">
        <w:tab/>
        <w:t>Section</w:t>
      </w:r>
      <w:r>
        <w:t> </w:t>
      </w:r>
      <w:r w:rsidRPr="006E03D4">
        <w:t>701</w:t>
      </w:r>
      <w:r>
        <w:noBreakHyphen/>
      </w:r>
      <w:r w:rsidRPr="006E03D4">
        <w:t>30 is about working out an entity’s tax position for a period when it is not a subsidiary member of any consolidated group. Its application can also affect the entity’s tax position in later income years.</w:t>
      </w:r>
    </w:p>
    <w:p w:rsidR="00832DA0" w:rsidRPr="006E03D4" w:rsidRDefault="00832DA0" w:rsidP="00832DA0">
      <w:pPr>
        <w:pStyle w:val="notetext"/>
      </w:pPr>
      <w:r w:rsidRPr="006E03D4">
        <w:t>Note 2:</w:t>
      </w:r>
      <w:r w:rsidRPr="006E03D4">
        <w:tab/>
        <w:t>Under section</w:t>
      </w:r>
      <w:r>
        <w:t> </w:t>
      </w:r>
      <w:r w:rsidRPr="006E03D4">
        <w:t>703</w:t>
      </w:r>
      <w:r>
        <w:noBreakHyphen/>
      </w:r>
      <w:r w:rsidRPr="006E03D4">
        <w:t xml:space="preserve">75 the interposed company inherits the original company’s tax position for the part of the income year that ends before the completion time, with the consequence that the original </w:t>
      </w:r>
      <w:r w:rsidRPr="006E03D4">
        <w:lastRenderedPageBreak/>
        <w:t>company’s taxable income, income tax payable, and losses of any sort, for that part are each nil.</w:t>
      </w:r>
    </w:p>
    <w:p w:rsidR="00832DA0" w:rsidRPr="006E03D4" w:rsidRDefault="00832DA0" w:rsidP="00832DA0">
      <w:pPr>
        <w:pStyle w:val="notetext"/>
      </w:pPr>
      <w:r w:rsidRPr="006E03D4">
        <w:tab/>
        <w:t>Because of section</w:t>
      </w:r>
      <w:r>
        <w:t> </w:t>
      </w:r>
      <w:r w:rsidRPr="006E03D4">
        <w:t>703</w:t>
      </w:r>
      <w:r>
        <w:noBreakHyphen/>
      </w:r>
      <w:r w:rsidRPr="006E03D4">
        <w:t>75 and this section, the only tax payable by the original company for the income year arises because of the application of section</w:t>
      </w:r>
      <w:r>
        <w:t> </w:t>
      </w:r>
      <w:r w:rsidRPr="006E03D4">
        <w:t>701</w:t>
      </w:r>
      <w:r>
        <w:noBreakHyphen/>
      </w:r>
      <w:r w:rsidRPr="006E03D4">
        <w:t>30 to non</w:t>
      </w:r>
      <w:r>
        <w:noBreakHyphen/>
      </w:r>
      <w:r w:rsidRPr="006E03D4">
        <w:t>membership periods in the income year after the completion time.</w:t>
      </w:r>
    </w:p>
    <w:p w:rsidR="00832DA0" w:rsidRPr="006E03D4" w:rsidRDefault="00832DA0" w:rsidP="00832DA0">
      <w:pPr>
        <w:pStyle w:val="ActHead3"/>
        <w:pageBreakBefore/>
      </w:pPr>
      <w:bookmarkStart w:id="82" w:name="_Toc390698617"/>
      <w:r w:rsidRPr="006E03D4">
        <w:rPr>
          <w:rStyle w:val="CharDivNo"/>
        </w:rPr>
        <w:lastRenderedPageBreak/>
        <w:t>Division</w:t>
      </w:r>
      <w:r>
        <w:rPr>
          <w:rStyle w:val="CharDivNo"/>
        </w:rPr>
        <w:t> </w:t>
      </w:r>
      <w:r w:rsidRPr="006E03D4">
        <w:rPr>
          <w:rStyle w:val="CharDivNo"/>
        </w:rPr>
        <w:t>705</w:t>
      </w:r>
      <w:r w:rsidRPr="006E03D4">
        <w:t>—</w:t>
      </w:r>
      <w:r w:rsidRPr="006E03D4">
        <w:rPr>
          <w:rStyle w:val="CharDivText"/>
        </w:rPr>
        <w:t>Tax cost setting amount for assets where entities become subsidiary members of consolidated groups</w:t>
      </w:r>
      <w:bookmarkEnd w:id="82"/>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ActHead4"/>
      </w:pPr>
      <w:bookmarkStart w:id="83" w:name="_Toc390698618"/>
      <w:r w:rsidRPr="006E03D4">
        <w:t>Guide to Division</w:t>
      </w:r>
      <w:r>
        <w:t> </w:t>
      </w:r>
      <w:r w:rsidRPr="006E03D4">
        <w:t>705</w:t>
      </w:r>
      <w:bookmarkEnd w:id="83"/>
    </w:p>
    <w:p w:rsidR="00832DA0" w:rsidRPr="006E03D4" w:rsidRDefault="00832DA0" w:rsidP="00832DA0">
      <w:pPr>
        <w:pStyle w:val="ActHead5"/>
      </w:pPr>
      <w:bookmarkStart w:id="84" w:name="_Toc390698619"/>
      <w:r w:rsidRPr="006E03D4">
        <w:rPr>
          <w:rStyle w:val="CharSectno"/>
        </w:rPr>
        <w:t>705</w:t>
      </w:r>
      <w:r>
        <w:rPr>
          <w:rStyle w:val="CharSectno"/>
        </w:rPr>
        <w:noBreakHyphen/>
      </w:r>
      <w:r w:rsidRPr="006E03D4">
        <w:rPr>
          <w:rStyle w:val="CharSectno"/>
        </w:rPr>
        <w:t>1</w:t>
      </w:r>
      <w:r w:rsidRPr="006E03D4">
        <w:t xml:space="preserve">  What this Division is about</w:t>
      </w:r>
      <w:bookmarkEnd w:id="84"/>
    </w:p>
    <w:p w:rsidR="00832DA0" w:rsidRPr="006E03D4" w:rsidRDefault="00832DA0" w:rsidP="00832DA0">
      <w:pPr>
        <w:pStyle w:val="BoxText"/>
      </w:pPr>
      <w:r w:rsidRPr="006E03D4">
        <w:t>When an entity becomes a subsidiary member of a consolidated group, the tax cost of its assets is set at a tax cost setting amount that is worked out in accordance with this Division.</w:t>
      </w:r>
    </w:p>
    <w:p w:rsidR="00832DA0" w:rsidRPr="006E03D4" w:rsidRDefault="00832DA0" w:rsidP="00832DA0">
      <w:pPr>
        <w:pStyle w:val="TofSectsHeading"/>
      </w:pPr>
      <w:r w:rsidRPr="006E03D4">
        <w:t>Table of Subdivisions</w:t>
      </w:r>
    </w:p>
    <w:p w:rsidR="00832DA0" w:rsidRPr="006E03D4" w:rsidRDefault="00832DA0" w:rsidP="00832DA0">
      <w:pPr>
        <w:pStyle w:val="TofSectsSubdiv"/>
        <w:keepLines w:val="0"/>
      </w:pPr>
      <w:r w:rsidRPr="006E03D4">
        <w:t>705</w:t>
      </w:r>
      <w:r>
        <w:noBreakHyphen/>
      </w:r>
      <w:r w:rsidRPr="006E03D4">
        <w:t>A</w:t>
      </w:r>
      <w:r w:rsidRPr="006E03D4">
        <w:tab/>
        <w:t>Basic case: a single entity joining an existing consolidated group</w:t>
      </w:r>
    </w:p>
    <w:p w:rsidR="00832DA0" w:rsidRPr="006E03D4" w:rsidRDefault="00832DA0" w:rsidP="00832DA0">
      <w:pPr>
        <w:pStyle w:val="TofSectsSubdiv"/>
        <w:keepLines w:val="0"/>
      </w:pPr>
      <w:r w:rsidRPr="006E03D4">
        <w:t>705</w:t>
      </w:r>
      <w:r>
        <w:noBreakHyphen/>
      </w:r>
      <w:r w:rsidRPr="006E03D4">
        <w:t>B</w:t>
      </w:r>
      <w:r w:rsidRPr="006E03D4">
        <w:tab/>
        <w:t>Case of group formation</w:t>
      </w:r>
    </w:p>
    <w:p w:rsidR="00832DA0" w:rsidRPr="006E03D4" w:rsidRDefault="00832DA0" w:rsidP="00832DA0">
      <w:pPr>
        <w:pStyle w:val="TofSectsSubdiv"/>
        <w:keepLines w:val="0"/>
      </w:pPr>
      <w:r w:rsidRPr="006E03D4">
        <w:t>705</w:t>
      </w:r>
      <w:r>
        <w:noBreakHyphen/>
      </w:r>
      <w:r w:rsidRPr="006E03D4">
        <w:t>C</w:t>
      </w:r>
      <w:r w:rsidRPr="006E03D4">
        <w:tab/>
        <w:t>Case where a consolidated group is acquired by another</w:t>
      </w:r>
    </w:p>
    <w:p w:rsidR="00832DA0" w:rsidRPr="006E03D4" w:rsidRDefault="00832DA0" w:rsidP="00832DA0">
      <w:pPr>
        <w:pStyle w:val="TofSectsSubdiv"/>
        <w:keepLines w:val="0"/>
      </w:pPr>
      <w:r w:rsidRPr="006E03D4">
        <w:t>705</w:t>
      </w:r>
      <w:r>
        <w:noBreakHyphen/>
      </w:r>
      <w:r w:rsidRPr="006E03D4">
        <w:t>D</w:t>
      </w:r>
      <w:r w:rsidRPr="006E03D4">
        <w:tab/>
        <w:t>Where multiple entities are linked by membership interests</w:t>
      </w:r>
    </w:p>
    <w:p w:rsidR="00832DA0" w:rsidRPr="006E03D4" w:rsidRDefault="00832DA0" w:rsidP="00832DA0">
      <w:pPr>
        <w:pStyle w:val="TofSectsSubdiv"/>
        <w:keepLines w:val="0"/>
      </w:pPr>
      <w:r w:rsidRPr="006E03D4">
        <w:t>705</w:t>
      </w:r>
      <w:r>
        <w:noBreakHyphen/>
      </w:r>
      <w:r w:rsidRPr="006E03D4">
        <w:t>E</w:t>
      </w:r>
      <w:r w:rsidRPr="006E03D4">
        <w:tab/>
        <w:t>Adjustments for errors etc.</w:t>
      </w:r>
    </w:p>
    <w:p w:rsidR="00832DA0" w:rsidRPr="006E03D4" w:rsidRDefault="00832DA0" w:rsidP="00832DA0">
      <w:pPr>
        <w:pStyle w:val="ActHead4"/>
      </w:pPr>
      <w:bookmarkStart w:id="85" w:name="_Toc390698620"/>
      <w:r w:rsidRPr="006E03D4">
        <w:rPr>
          <w:rStyle w:val="CharSubdNo"/>
        </w:rPr>
        <w:t>Subdivision</w:t>
      </w:r>
      <w:r>
        <w:rPr>
          <w:rStyle w:val="CharSubdNo"/>
        </w:rPr>
        <w:t> </w:t>
      </w:r>
      <w:r w:rsidRPr="006E03D4">
        <w:rPr>
          <w:rStyle w:val="CharSubdNo"/>
        </w:rPr>
        <w:t>705</w:t>
      </w:r>
      <w:r>
        <w:rPr>
          <w:rStyle w:val="CharSubdNo"/>
        </w:rPr>
        <w:noBreakHyphen/>
      </w:r>
      <w:r w:rsidRPr="006E03D4">
        <w:rPr>
          <w:rStyle w:val="CharSubdNo"/>
        </w:rPr>
        <w:t>A</w:t>
      </w:r>
      <w:r w:rsidRPr="006E03D4">
        <w:t>—</w:t>
      </w:r>
      <w:r w:rsidRPr="006E03D4">
        <w:rPr>
          <w:rStyle w:val="CharSubdText"/>
        </w:rPr>
        <w:t>Basic case: a single entity joining an existing consolidated group</w:t>
      </w:r>
      <w:bookmarkEnd w:id="85"/>
    </w:p>
    <w:p w:rsidR="00832DA0" w:rsidRPr="006E03D4" w:rsidRDefault="00832DA0" w:rsidP="00832DA0">
      <w:pPr>
        <w:pStyle w:val="ActHead4"/>
      </w:pPr>
      <w:bookmarkStart w:id="86" w:name="_Toc390698621"/>
      <w:r w:rsidRPr="006E03D4">
        <w:t>Guide to Subdivision</w:t>
      </w:r>
      <w:r>
        <w:t> </w:t>
      </w:r>
      <w:r w:rsidRPr="006E03D4">
        <w:t>705</w:t>
      </w:r>
      <w:r>
        <w:noBreakHyphen/>
      </w:r>
      <w:r w:rsidRPr="006E03D4">
        <w:t>A</w:t>
      </w:r>
      <w:bookmarkEnd w:id="86"/>
    </w:p>
    <w:p w:rsidR="00832DA0" w:rsidRPr="006E03D4" w:rsidRDefault="00832DA0" w:rsidP="00832DA0">
      <w:pPr>
        <w:pStyle w:val="ActHead5"/>
      </w:pPr>
      <w:bookmarkStart w:id="87" w:name="_Toc390698622"/>
      <w:r w:rsidRPr="006E03D4">
        <w:rPr>
          <w:rStyle w:val="CharSectno"/>
        </w:rPr>
        <w:t>705</w:t>
      </w:r>
      <w:r>
        <w:rPr>
          <w:rStyle w:val="CharSectno"/>
        </w:rPr>
        <w:noBreakHyphen/>
      </w:r>
      <w:r w:rsidRPr="006E03D4">
        <w:rPr>
          <w:rStyle w:val="CharSectno"/>
        </w:rPr>
        <w:t>5</w:t>
      </w:r>
      <w:r w:rsidRPr="006E03D4">
        <w:t xml:space="preserve">  What this Subdivision is about</w:t>
      </w:r>
      <w:bookmarkEnd w:id="87"/>
    </w:p>
    <w:p w:rsidR="00832DA0" w:rsidRPr="006E03D4" w:rsidRDefault="00832DA0" w:rsidP="00832DA0">
      <w:pPr>
        <w:pStyle w:val="BoxText"/>
      </w:pPr>
      <w:r w:rsidRPr="006E03D4">
        <w:t>When an entity becomes a subsidiary member of an existing consolidated group, the tax cost setting amount for its assets reflects the cost to the group of acquiring the entity.</w:t>
      </w:r>
    </w:p>
    <w:p w:rsidR="00832DA0" w:rsidRPr="006E03D4" w:rsidRDefault="00832DA0" w:rsidP="00832DA0">
      <w:pPr>
        <w:sectPr w:rsidR="00832DA0" w:rsidRPr="006E03D4" w:rsidSect="007A774A">
          <w:headerReference w:type="even" r:id="rId36"/>
          <w:headerReference w:type="default" r:id="rId37"/>
          <w:footerReference w:type="even" r:id="rId38"/>
          <w:footerReference w:type="default" r:id="rId39"/>
          <w:headerReference w:type="first" r:id="rId40"/>
          <w:footerReference w:type="first" r:id="rId41"/>
          <w:type w:val="evenPage"/>
          <w:pgSz w:w="11906" w:h="16838" w:code="9"/>
          <w:pgMar w:top="2268" w:right="2410" w:bottom="3827" w:left="2410" w:header="567" w:footer="3119" w:gutter="0"/>
          <w:cols w:space="708"/>
          <w:docGrid w:linePitch="360"/>
        </w:sectPr>
      </w:pPr>
    </w:p>
    <w:p w:rsidR="00832DA0" w:rsidRPr="006E03D4" w:rsidRDefault="00832DA0" w:rsidP="00832DA0">
      <w:pPr>
        <w:pStyle w:val="TofSectsHeading"/>
        <w:keepNext/>
      </w:pPr>
      <w:r w:rsidRPr="006E03D4">
        <w:lastRenderedPageBreak/>
        <w:t>Table of sections</w:t>
      </w:r>
    </w:p>
    <w:p w:rsidR="00832DA0" w:rsidRPr="006E03D4" w:rsidRDefault="00832DA0" w:rsidP="00832DA0">
      <w:pPr>
        <w:pStyle w:val="TofSectsGroupHeading"/>
      </w:pPr>
      <w:r w:rsidRPr="006E03D4">
        <w:t>Application and object</w:t>
      </w:r>
    </w:p>
    <w:p w:rsidR="00832DA0" w:rsidRPr="006E03D4" w:rsidRDefault="00832DA0" w:rsidP="00832DA0">
      <w:pPr>
        <w:pStyle w:val="TofSectsSection"/>
      </w:pPr>
      <w:r w:rsidRPr="006E03D4">
        <w:t>705</w:t>
      </w:r>
      <w:r>
        <w:noBreakHyphen/>
      </w:r>
      <w:r w:rsidRPr="006E03D4">
        <w:t>10</w:t>
      </w:r>
      <w:r w:rsidRPr="006E03D4">
        <w:tab/>
        <w:t>Application and object of this Subdivision</w:t>
      </w:r>
    </w:p>
    <w:p w:rsidR="00832DA0" w:rsidRPr="006E03D4" w:rsidRDefault="00832DA0" w:rsidP="00832DA0">
      <w:pPr>
        <w:pStyle w:val="TofSectsSection"/>
      </w:pPr>
      <w:r w:rsidRPr="006E03D4">
        <w:t>705</w:t>
      </w:r>
      <w:r>
        <w:noBreakHyphen/>
      </w:r>
      <w:r w:rsidRPr="006E03D4">
        <w:t>15</w:t>
      </w:r>
      <w:r w:rsidRPr="006E03D4">
        <w:tab/>
        <w:t>Cases where this Subdivision does not have effect</w:t>
      </w:r>
    </w:p>
    <w:p w:rsidR="00832DA0" w:rsidRPr="006E03D4" w:rsidRDefault="00832DA0" w:rsidP="00832DA0">
      <w:pPr>
        <w:pStyle w:val="TofSectsGroupHeading"/>
      </w:pPr>
      <w:r w:rsidRPr="006E03D4">
        <w:t>Tax cost setting amount for assets that joining entity brings into joined group</w:t>
      </w:r>
    </w:p>
    <w:p w:rsidR="00832DA0" w:rsidRPr="006E03D4" w:rsidRDefault="00832DA0" w:rsidP="00832DA0">
      <w:pPr>
        <w:pStyle w:val="TofSectsSection"/>
      </w:pPr>
      <w:r w:rsidRPr="006E03D4">
        <w:t>705</w:t>
      </w:r>
      <w:r>
        <w:noBreakHyphen/>
      </w:r>
      <w:r w:rsidRPr="006E03D4">
        <w:t>20</w:t>
      </w:r>
      <w:r w:rsidRPr="006E03D4">
        <w:tab/>
        <w:t>Tax cost setting amount worked out under this Subdivision</w:t>
      </w:r>
    </w:p>
    <w:p w:rsidR="00832DA0" w:rsidRPr="006E03D4" w:rsidRDefault="00832DA0" w:rsidP="00832DA0">
      <w:pPr>
        <w:pStyle w:val="TofSectsSection"/>
      </w:pPr>
      <w:r w:rsidRPr="006E03D4">
        <w:t>705</w:t>
      </w:r>
      <w:r>
        <w:noBreakHyphen/>
      </w:r>
      <w:r w:rsidRPr="006E03D4">
        <w:t>25</w:t>
      </w:r>
      <w:r w:rsidRPr="006E03D4">
        <w:tab/>
        <w:t>Tax cost setting amount for retained cost base assets</w:t>
      </w:r>
    </w:p>
    <w:p w:rsidR="00832DA0" w:rsidRPr="006E03D4" w:rsidRDefault="00832DA0" w:rsidP="00832DA0">
      <w:pPr>
        <w:pStyle w:val="TofSectsSection"/>
      </w:pPr>
      <w:r w:rsidRPr="006E03D4">
        <w:t>705</w:t>
      </w:r>
      <w:r>
        <w:noBreakHyphen/>
      </w:r>
      <w:r w:rsidRPr="006E03D4">
        <w:t>27</w:t>
      </w:r>
      <w:r w:rsidRPr="006E03D4">
        <w:tab/>
        <w:t>Reduction in tax cost setting amount that exceeds market value of certain retained cost base assets</w:t>
      </w:r>
    </w:p>
    <w:p w:rsidR="00832DA0" w:rsidRPr="006E03D4" w:rsidRDefault="00832DA0" w:rsidP="00832DA0">
      <w:pPr>
        <w:pStyle w:val="TofSectsSection"/>
      </w:pPr>
      <w:r w:rsidRPr="006E03D4">
        <w:t>705</w:t>
      </w:r>
      <w:r>
        <w:noBreakHyphen/>
      </w:r>
      <w:r w:rsidRPr="006E03D4">
        <w:t>30</w:t>
      </w:r>
      <w:r w:rsidRPr="006E03D4">
        <w:tab/>
        <w:t>What is the joining entity’s terminating value for an asset?</w:t>
      </w:r>
    </w:p>
    <w:p w:rsidR="00832DA0" w:rsidRPr="006E03D4" w:rsidRDefault="00832DA0" w:rsidP="00832DA0">
      <w:pPr>
        <w:pStyle w:val="TofSectsSection"/>
      </w:pPr>
      <w:r w:rsidRPr="006E03D4">
        <w:t>705</w:t>
      </w:r>
      <w:r>
        <w:noBreakHyphen/>
      </w:r>
      <w:r w:rsidRPr="006E03D4">
        <w:t>35</w:t>
      </w:r>
      <w:r w:rsidRPr="006E03D4">
        <w:tab/>
        <w:t>Tax cost setting amount for reset cost base assets</w:t>
      </w:r>
    </w:p>
    <w:p w:rsidR="00832DA0" w:rsidRPr="006E03D4" w:rsidRDefault="00832DA0" w:rsidP="00832DA0">
      <w:pPr>
        <w:pStyle w:val="TofSectsSection"/>
      </w:pPr>
      <w:r w:rsidRPr="006E03D4">
        <w:t>705</w:t>
      </w:r>
      <w:r>
        <w:noBreakHyphen/>
      </w:r>
      <w:r w:rsidRPr="006E03D4">
        <w:t>40</w:t>
      </w:r>
      <w:r w:rsidRPr="006E03D4">
        <w:tab/>
        <w:t>Tax cost setting amount for reset cost base assets held on revenue account etc.</w:t>
      </w:r>
    </w:p>
    <w:p w:rsidR="00832DA0" w:rsidRPr="006E03D4" w:rsidRDefault="00832DA0" w:rsidP="00832DA0">
      <w:pPr>
        <w:pStyle w:val="TofSectsSection"/>
      </w:pPr>
      <w:r w:rsidRPr="006E03D4">
        <w:t>705</w:t>
      </w:r>
      <w:r>
        <w:noBreakHyphen/>
      </w:r>
      <w:r w:rsidRPr="006E03D4">
        <w:t>45</w:t>
      </w:r>
      <w:r w:rsidRPr="006E03D4">
        <w:tab/>
        <w:t>Reduction in tax cost setting amount for accelerated depreciation assets</w:t>
      </w:r>
    </w:p>
    <w:p w:rsidR="00832DA0" w:rsidRPr="006E03D4" w:rsidRDefault="00832DA0" w:rsidP="00832DA0">
      <w:pPr>
        <w:pStyle w:val="TofSectsSection"/>
      </w:pPr>
      <w:r w:rsidRPr="006E03D4">
        <w:t>705</w:t>
      </w:r>
      <w:r>
        <w:noBreakHyphen/>
      </w:r>
      <w:r w:rsidRPr="006E03D4">
        <w:t>47</w:t>
      </w:r>
      <w:r w:rsidRPr="006E03D4">
        <w:tab/>
        <w:t>Reduction in tax cost setting amount for some privatised assets</w:t>
      </w:r>
    </w:p>
    <w:p w:rsidR="00832DA0" w:rsidRPr="006E03D4" w:rsidRDefault="00832DA0" w:rsidP="00832DA0">
      <w:pPr>
        <w:pStyle w:val="TofSectsSection"/>
      </w:pPr>
      <w:r w:rsidRPr="006E03D4">
        <w:t>705</w:t>
      </w:r>
      <w:r>
        <w:noBreakHyphen/>
      </w:r>
      <w:r w:rsidRPr="006E03D4">
        <w:t>55</w:t>
      </w:r>
      <w:r w:rsidRPr="006E03D4">
        <w:tab/>
        <w:t>Order of application of sections</w:t>
      </w:r>
      <w:r>
        <w:t> </w:t>
      </w:r>
      <w:r w:rsidRPr="006E03D4">
        <w:t>705</w:t>
      </w:r>
      <w:r>
        <w:noBreakHyphen/>
      </w:r>
      <w:r w:rsidRPr="006E03D4">
        <w:t>40, 705</w:t>
      </w:r>
      <w:r>
        <w:noBreakHyphen/>
      </w:r>
      <w:r w:rsidRPr="006E03D4">
        <w:t>45 and 705</w:t>
      </w:r>
      <w:r>
        <w:noBreakHyphen/>
      </w:r>
      <w:r w:rsidRPr="006E03D4">
        <w:t>47</w:t>
      </w:r>
    </w:p>
    <w:p w:rsidR="00832DA0" w:rsidRPr="006E03D4" w:rsidRDefault="00832DA0" w:rsidP="00832DA0">
      <w:pPr>
        <w:pStyle w:val="TofSectsSection"/>
      </w:pPr>
      <w:r w:rsidRPr="006E03D4">
        <w:t>705</w:t>
      </w:r>
      <w:r>
        <w:noBreakHyphen/>
      </w:r>
      <w:r w:rsidRPr="006E03D4">
        <w:t>56</w:t>
      </w:r>
      <w:r w:rsidRPr="006E03D4">
        <w:tab/>
        <w:t>Modification for tax cost setting in relation to finance leases</w:t>
      </w:r>
    </w:p>
    <w:p w:rsidR="00832DA0" w:rsidRPr="006E03D4" w:rsidRDefault="00832DA0" w:rsidP="00832DA0">
      <w:pPr>
        <w:pStyle w:val="TofSectsSection"/>
      </w:pPr>
      <w:r w:rsidRPr="006E03D4">
        <w:t>705</w:t>
      </w:r>
      <w:r>
        <w:noBreakHyphen/>
      </w:r>
      <w:r w:rsidRPr="006E03D4">
        <w:t>57</w:t>
      </w:r>
      <w:r w:rsidRPr="006E03D4">
        <w:tab/>
        <w:t>Adjustment to tax cost setting amount where loss of pre</w:t>
      </w:r>
      <w:r>
        <w:noBreakHyphen/>
      </w:r>
      <w:r w:rsidRPr="006E03D4">
        <w:t>CGT status of membership interests in joining entity</w:t>
      </w:r>
    </w:p>
    <w:p w:rsidR="00832DA0" w:rsidRPr="006E03D4" w:rsidRDefault="00832DA0" w:rsidP="00832DA0">
      <w:pPr>
        <w:pStyle w:val="TofSectsSection"/>
      </w:pPr>
      <w:r w:rsidRPr="006E03D4">
        <w:t>705</w:t>
      </w:r>
      <w:r>
        <w:noBreakHyphen/>
      </w:r>
      <w:r w:rsidRPr="006E03D4">
        <w:t>58</w:t>
      </w:r>
      <w:r w:rsidRPr="006E03D4">
        <w:tab/>
        <w:t>Assets and liabilities not set off against each other</w:t>
      </w:r>
    </w:p>
    <w:p w:rsidR="00832DA0" w:rsidRPr="006E03D4" w:rsidRDefault="00832DA0" w:rsidP="00832DA0">
      <w:pPr>
        <w:pStyle w:val="TofSectsSection"/>
      </w:pPr>
      <w:r w:rsidRPr="006E03D4">
        <w:t>705</w:t>
      </w:r>
      <w:r>
        <w:noBreakHyphen/>
      </w:r>
      <w:r w:rsidRPr="006E03D4">
        <w:t>59</w:t>
      </w:r>
      <w:r w:rsidRPr="006E03D4">
        <w:tab/>
        <w:t>Exception: treatment of linked assets and liabilities</w:t>
      </w:r>
    </w:p>
    <w:p w:rsidR="00832DA0" w:rsidRPr="006E03D4" w:rsidRDefault="00832DA0" w:rsidP="00832DA0">
      <w:pPr>
        <w:pStyle w:val="TofSectsGroupHeading"/>
      </w:pPr>
      <w:r w:rsidRPr="006E03D4">
        <w:t>How to work out the allocable cost amount</w:t>
      </w:r>
    </w:p>
    <w:p w:rsidR="00832DA0" w:rsidRPr="006E03D4" w:rsidRDefault="00832DA0" w:rsidP="00832DA0">
      <w:pPr>
        <w:pStyle w:val="TofSectsSection"/>
      </w:pPr>
      <w:r w:rsidRPr="006E03D4">
        <w:t>705</w:t>
      </w:r>
      <w:r>
        <w:noBreakHyphen/>
      </w:r>
      <w:r w:rsidRPr="006E03D4">
        <w:t>60</w:t>
      </w:r>
      <w:r w:rsidRPr="006E03D4">
        <w:tab/>
        <w:t xml:space="preserve">What is the joined group’s </w:t>
      </w:r>
      <w:r w:rsidRPr="006E03D4">
        <w:rPr>
          <w:b/>
          <w:i/>
        </w:rPr>
        <w:t>allocable cost amount</w:t>
      </w:r>
      <w:r w:rsidRPr="006E03D4">
        <w:t xml:space="preserve"> for the joining entity?</w:t>
      </w:r>
    </w:p>
    <w:p w:rsidR="00832DA0" w:rsidRPr="006E03D4" w:rsidRDefault="00832DA0" w:rsidP="00832DA0">
      <w:pPr>
        <w:pStyle w:val="TofSectsSection"/>
      </w:pPr>
      <w:r w:rsidRPr="006E03D4">
        <w:t>705</w:t>
      </w:r>
      <w:r>
        <w:noBreakHyphen/>
      </w:r>
      <w:r w:rsidRPr="006E03D4">
        <w:t>62</w:t>
      </w:r>
      <w:r w:rsidRPr="006E03D4">
        <w:tab/>
        <w:t>No double counting of amounts in allocable cost amount</w:t>
      </w:r>
    </w:p>
    <w:p w:rsidR="00832DA0" w:rsidRPr="006E03D4" w:rsidRDefault="00832DA0" w:rsidP="00832DA0">
      <w:pPr>
        <w:pStyle w:val="TofSectsSection"/>
      </w:pPr>
      <w:r w:rsidRPr="006E03D4">
        <w:t>705</w:t>
      </w:r>
      <w:r>
        <w:noBreakHyphen/>
      </w:r>
      <w:r w:rsidRPr="006E03D4">
        <w:t>65</w:t>
      </w:r>
      <w:r w:rsidRPr="006E03D4">
        <w:tab/>
        <w:t>Cost of membership interests in the joining entity—step 1 in working out allocable cost amount</w:t>
      </w:r>
    </w:p>
    <w:p w:rsidR="00832DA0" w:rsidRPr="006E03D4" w:rsidRDefault="00832DA0" w:rsidP="00832DA0">
      <w:pPr>
        <w:pStyle w:val="TofSectsSection"/>
      </w:pPr>
      <w:r w:rsidRPr="006E03D4">
        <w:t>705</w:t>
      </w:r>
      <w:r>
        <w:noBreakHyphen/>
      </w:r>
      <w:r w:rsidRPr="006E03D4">
        <w:t>70</w:t>
      </w:r>
      <w:r w:rsidRPr="006E03D4">
        <w:tab/>
        <w:t>Liabilities of the joining entity—step 2 in working out allocable cost amount</w:t>
      </w:r>
    </w:p>
    <w:p w:rsidR="00832DA0" w:rsidRPr="006E03D4" w:rsidRDefault="00832DA0" w:rsidP="00832DA0">
      <w:pPr>
        <w:pStyle w:val="TofSectsSection"/>
      </w:pPr>
      <w:r w:rsidRPr="006E03D4">
        <w:t>705</w:t>
      </w:r>
      <w:r>
        <w:noBreakHyphen/>
      </w:r>
      <w:r w:rsidRPr="006E03D4">
        <w:t>75</w:t>
      </w:r>
      <w:r w:rsidRPr="006E03D4">
        <w:tab/>
        <w:t>Liabilities of the joining entity—reductions for purposes of step 2 in working out allocable cost amount</w:t>
      </w:r>
    </w:p>
    <w:p w:rsidR="00832DA0" w:rsidRPr="006E03D4" w:rsidRDefault="00832DA0" w:rsidP="00832DA0">
      <w:pPr>
        <w:pStyle w:val="TofSectsSection"/>
      </w:pPr>
      <w:r w:rsidRPr="006E03D4">
        <w:t>705</w:t>
      </w:r>
      <w:r>
        <w:noBreakHyphen/>
      </w:r>
      <w:r w:rsidRPr="006E03D4">
        <w:t>80</w:t>
      </w:r>
      <w:r w:rsidRPr="006E03D4">
        <w:tab/>
        <w:t>Liabilities of the joining entity—reductions/increases for purposes of step 2 in working out allocable cost amount</w:t>
      </w:r>
    </w:p>
    <w:p w:rsidR="00832DA0" w:rsidRPr="006E03D4" w:rsidRDefault="00832DA0" w:rsidP="00832DA0">
      <w:pPr>
        <w:pStyle w:val="TofSectsSection"/>
      </w:pPr>
      <w:r w:rsidRPr="006E03D4">
        <w:t>705</w:t>
      </w:r>
      <w:r>
        <w:noBreakHyphen/>
      </w:r>
      <w:r w:rsidRPr="006E03D4">
        <w:t>85</w:t>
      </w:r>
      <w:r w:rsidRPr="006E03D4">
        <w:tab/>
        <w:t>Liabilities of the joining entity—increases for purposes of step 2 in working out allocable cost amount</w:t>
      </w:r>
    </w:p>
    <w:p w:rsidR="00832DA0" w:rsidRPr="006E03D4" w:rsidRDefault="00832DA0" w:rsidP="00832DA0">
      <w:pPr>
        <w:sectPr w:rsidR="00832DA0" w:rsidRPr="006E03D4" w:rsidSect="007A774A">
          <w:headerReference w:type="even" r:id="rId42"/>
          <w:headerReference w:type="default" r:id="rId43"/>
          <w:footerReference w:type="even" r:id="rId44"/>
          <w:footerReference w:type="default" r:id="rId45"/>
          <w:headerReference w:type="first" r:id="rId46"/>
          <w:footerReference w:type="first" r:id="rId47"/>
          <w:pgSz w:w="11906" w:h="16838" w:code="9"/>
          <w:pgMar w:top="2268" w:right="2410" w:bottom="3827" w:left="2410" w:header="567" w:footer="3119" w:gutter="0"/>
          <w:cols w:space="708"/>
          <w:docGrid w:linePitch="360"/>
        </w:sectPr>
      </w:pPr>
    </w:p>
    <w:p w:rsidR="00832DA0" w:rsidRPr="006E03D4" w:rsidRDefault="00832DA0" w:rsidP="00832DA0">
      <w:pPr>
        <w:pStyle w:val="TofSectsSection"/>
        <w:rPr>
          <w:color w:val="000000"/>
        </w:rPr>
      </w:pPr>
      <w:r w:rsidRPr="006E03D4">
        <w:rPr>
          <w:color w:val="000000"/>
        </w:rPr>
        <w:lastRenderedPageBreak/>
        <w:t>705</w:t>
      </w:r>
      <w:r>
        <w:rPr>
          <w:color w:val="000000"/>
        </w:rPr>
        <w:noBreakHyphen/>
      </w:r>
      <w:r w:rsidRPr="006E03D4">
        <w:rPr>
          <w:color w:val="000000"/>
        </w:rPr>
        <w:t>90</w:t>
      </w:r>
      <w:r w:rsidRPr="006E03D4">
        <w:rPr>
          <w:color w:val="000000"/>
        </w:rPr>
        <w:tab/>
        <w:t>Undistributed, taxed profits accruing to joined group before joining time—step 3 in working out allocable cost amount</w:t>
      </w:r>
    </w:p>
    <w:p w:rsidR="00832DA0" w:rsidRPr="006E03D4" w:rsidRDefault="00832DA0" w:rsidP="00832DA0">
      <w:pPr>
        <w:pStyle w:val="TofSectsSection"/>
        <w:rPr>
          <w:color w:val="000000"/>
        </w:rPr>
      </w:pPr>
      <w:r w:rsidRPr="006E03D4">
        <w:rPr>
          <w:color w:val="000000"/>
        </w:rPr>
        <w:t>705</w:t>
      </w:r>
      <w:r>
        <w:rPr>
          <w:color w:val="000000"/>
        </w:rPr>
        <w:noBreakHyphen/>
      </w:r>
      <w:r w:rsidRPr="006E03D4">
        <w:rPr>
          <w:color w:val="000000"/>
        </w:rPr>
        <w:t>93</w:t>
      </w:r>
      <w:r w:rsidRPr="006E03D4">
        <w:rPr>
          <w:color w:val="000000"/>
        </w:rPr>
        <w:tab/>
      </w:r>
      <w:r w:rsidRPr="006E03D4">
        <w:t>If pre</w:t>
      </w:r>
      <w:r>
        <w:noBreakHyphen/>
      </w:r>
      <w:r w:rsidRPr="006E03D4">
        <w:t>joining time roll</w:t>
      </w:r>
      <w:r>
        <w:noBreakHyphen/>
      </w:r>
      <w:r w:rsidRPr="006E03D4">
        <w:t>over from foreign resident company or head company—step 3A in working out allocable cost amount</w:t>
      </w:r>
    </w:p>
    <w:p w:rsidR="00832DA0" w:rsidRPr="006E03D4" w:rsidRDefault="00832DA0" w:rsidP="00832DA0">
      <w:pPr>
        <w:pStyle w:val="TofSectsSection"/>
      </w:pPr>
      <w:r w:rsidRPr="006E03D4">
        <w:t>705</w:t>
      </w:r>
      <w:r>
        <w:noBreakHyphen/>
      </w:r>
      <w:r w:rsidRPr="006E03D4">
        <w:t>95</w:t>
      </w:r>
      <w:r w:rsidRPr="006E03D4">
        <w:tab/>
        <w:t>Pre</w:t>
      </w:r>
      <w:r>
        <w:noBreakHyphen/>
      </w:r>
      <w:r w:rsidRPr="006E03D4">
        <w:t>joining time distributions out of certain profits—step 4 in working out allocable cost amount</w:t>
      </w:r>
    </w:p>
    <w:p w:rsidR="00832DA0" w:rsidRPr="006E03D4" w:rsidRDefault="00832DA0" w:rsidP="00832DA0">
      <w:pPr>
        <w:pStyle w:val="TofSectsSection"/>
      </w:pPr>
      <w:r w:rsidRPr="006E03D4">
        <w:t>705</w:t>
      </w:r>
      <w:r>
        <w:noBreakHyphen/>
      </w:r>
      <w:r w:rsidRPr="006E03D4">
        <w:t>100</w:t>
      </w:r>
      <w:r w:rsidRPr="006E03D4">
        <w:tab/>
        <w:t>Losses accruing to joined group before joining time—step 5 in working out allocable cost amount</w:t>
      </w:r>
    </w:p>
    <w:p w:rsidR="00832DA0" w:rsidRPr="006E03D4" w:rsidRDefault="00832DA0" w:rsidP="00832DA0">
      <w:pPr>
        <w:pStyle w:val="TofSectsSection"/>
      </w:pPr>
      <w:r w:rsidRPr="006E03D4">
        <w:t>705</w:t>
      </w:r>
      <w:r>
        <w:noBreakHyphen/>
      </w:r>
      <w:r w:rsidRPr="006E03D4">
        <w:t>105</w:t>
      </w:r>
      <w:r w:rsidRPr="006E03D4">
        <w:tab/>
        <w:t>Continuity of holding membership interests—steps 3 to 5 in working out allocable cost amount</w:t>
      </w:r>
    </w:p>
    <w:p w:rsidR="00832DA0" w:rsidRPr="006E03D4" w:rsidRDefault="00832DA0" w:rsidP="00832DA0">
      <w:pPr>
        <w:pStyle w:val="TofSectsSection"/>
      </w:pPr>
      <w:r w:rsidRPr="006E03D4">
        <w:t>705</w:t>
      </w:r>
      <w:r>
        <w:noBreakHyphen/>
      </w:r>
      <w:r w:rsidRPr="006E03D4">
        <w:t>110</w:t>
      </w:r>
      <w:r w:rsidRPr="006E03D4">
        <w:tab/>
        <w:t>If joining entity transfers a loss to the head company—step 6 in working out allocable cost amount</w:t>
      </w:r>
    </w:p>
    <w:p w:rsidR="00832DA0" w:rsidRPr="006E03D4" w:rsidRDefault="00832DA0" w:rsidP="00832DA0">
      <w:pPr>
        <w:pStyle w:val="TofSectsSection"/>
      </w:pPr>
      <w:r w:rsidRPr="006E03D4">
        <w:t>705</w:t>
      </w:r>
      <w:r>
        <w:noBreakHyphen/>
      </w:r>
      <w:r w:rsidRPr="006E03D4">
        <w:t>115</w:t>
      </w:r>
      <w:r w:rsidRPr="006E03D4">
        <w:tab/>
        <w:t>If head company becomes entitled to certain deductions—step 7 in working out allocable cost amount</w:t>
      </w:r>
    </w:p>
    <w:p w:rsidR="00832DA0" w:rsidRPr="006E03D4" w:rsidRDefault="00832DA0" w:rsidP="00832DA0">
      <w:pPr>
        <w:pStyle w:val="TofSectsGroupHeading"/>
      </w:pPr>
      <w:r w:rsidRPr="006E03D4">
        <w:t>How to work out a pre</w:t>
      </w:r>
      <w:r>
        <w:noBreakHyphen/>
      </w:r>
      <w:r w:rsidRPr="006E03D4">
        <w:t>CGT factor for assets of joining entity</w:t>
      </w:r>
    </w:p>
    <w:p w:rsidR="00832DA0" w:rsidRPr="006E03D4" w:rsidRDefault="00832DA0" w:rsidP="00832DA0">
      <w:pPr>
        <w:pStyle w:val="TofSectsSection"/>
      </w:pPr>
      <w:r w:rsidRPr="006E03D4">
        <w:t>705</w:t>
      </w:r>
      <w:r>
        <w:noBreakHyphen/>
      </w:r>
      <w:r w:rsidRPr="006E03D4">
        <w:t>125</w:t>
      </w:r>
      <w:r w:rsidRPr="006E03D4">
        <w:tab/>
        <w:t>Pre</w:t>
      </w:r>
      <w:r>
        <w:noBreakHyphen/>
      </w:r>
      <w:r w:rsidRPr="006E03D4">
        <w:t>CGT proportion for joining entity</w:t>
      </w:r>
    </w:p>
    <w:p w:rsidR="00832DA0" w:rsidRPr="006E03D4" w:rsidRDefault="00832DA0" w:rsidP="00832DA0">
      <w:pPr>
        <w:pStyle w:val="ActHead4"/>
      </w:pPr>
      <w:bookmarkStart w:id="88" w:name="_Toc390698623"/>
      <w:r w:rsidRPr="006E03D4">
        <w:t>Application and object</w:t>
      </w:r>
      <w:bookmarkEnd w:id="88"/>
    </w:p>
    <w:p w:rsidR="00832DA0" w:rsidRPr="006E03D4" w:rsidRDefault="00832DA0" w:rsidP="00832DA0">
      <w:pPr>
        <w:pStyle w:val="ActHead5"/>
      </w:pPr>
      <w:bookmarkStart w:id="89" w:name="_Toc390698624"/>
      <w:r w:rsidRPr="006E03D4">
        <w:rPr>
          <w:rStyle w:val="CharSectno"/>
        </w:rPr>
        <w:t>705</w:t>
      </w:r>
      <w:r>
        <w:rPr>
          <w:rStyle w:val="CharSectno"/>
        </w:rPr>
        <w:noBreakHyphen/>
      </w:r>
      <w:r w:rsidRPr="006E03D4">
        <w:rPr>
          <w:rStyle w:val="CharSectno"/>
        </w:rPr>
        <w:t>10</w:t>
      </w:r>
      <w:r w:rsidRPr="006E03D4">
        <w:t xml:space="preserve">  Application and object of this Subdivision</w:t>
      </w:r>
      <w:bookmarkEnd w:id="89"/>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Subdivision has effect, subject to section</w:t>
      </w:r>
      <w:r>
        <w:t> </w:t>
      </w:r>
      <w:r w:rsidRPr="006E03D4">
        <w:t>705</w:t>
      </w:r>
      <w:r>
        <w:noBreakHyphen/>
      </w:r>
      <w:r w:rsidRPr="006E03D4">
        <w:t>15, for the head company core purposes set out in subsection</w:t>
      </w:r>
      <w:r>
        <w:t> </w:t>
      </w:r>
      <w:r w:rsidRPr="006E03D4">
        <w:t>701</w:t>
      </w:r>
      <w:r>
        <w:noBreakHyphen/>
      </w:r>
      <w:r w:rsidRPr="006E03D4">
        <w:t xml:space="preserve">1(2) if 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(the </w:t>
      </w:r>
      <w:r w:rsidRPr="006E03D4">
        <w:rPr>
          <w:b/>
          <w:i/>
        </w:rPr>
        <w:t>joined group</w:t>
      </w:r>
      <w:r w:rsidRPr="006E03D4">
        <w:t xml:space="preserve">) at a particular time (the </w:t>
      </w:r>
      <w:r w:rsidRPr="006E03D4">
        <w:rPr>
          <w:b/>
          <w:i/>
        </w:rPr>
        <w:t>joining time</w:t>
      </w:r>
      <w:r w:rsidRPr="006E03D4">
        <w:t>).</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 xml:space="preserve">The object of this Subdivision is to recognise the </w:t>
      </w:r>
      <w:r w:rsidRPr="006E03D4">
        <w:rPr>
          <w:position w:val="6"/>
          <w:sz w:val="16"/>
        </w:rPr>
        <w:t>*</w:t>
      </w:r>
      <w:r w:rsidRPr="006E03D4">
        <w:t xml:space="preserve">head company’s cost of becoming the holder of the joining entity’s assets as an amount reflecting the group’s cost of acquiring the entity. That amount consists of the cost of the group’s </w:t>
      </w:r>
      <w:r w:rsidRPr="006E03D4">
        <w:rPr>
          <w:position w:val="6"/>
          <w:sz w:val="16"/>
        </w:rPr>
        <w:t>*</w:t>
      </w:r>
      <w:r w:rsidRPr="006E03D4">
        <w:t>membership interests in the joining entity, increased by the joining entity’s liabilities and adjusted to take account of the joining entity’s retained profits, distributions of profits, deductions and losses.</w:t>
      </w:r>
    </w:p>
    <w:p w:rsidR="00832DA0" w:rsidRPr="006E03D4" w:rsidRDefault="00832DA0" w:rsidP="00832DA0">
      <w:pPr>
        <w:pStyle w:val="subsection"/>
      </w:pPr>
      <w:r w:rsidRPr="006E03D4">
        <w:tab/>
        <w:t>(3)</w:t>
      </w:r>
      <w:r w:rsidRPr="006E03D4">
        <w:tab/>
        <w:t xml:space="preserve">The reason for recognising the </w:t>
      </w:r>
      <w:r w:rsidRPr="006E03D4">
        <w:rPr>
          <w:position w:val="6"/>
          <w:sz w:val="16"/>
        </w:rPr>
        <w:t>*</w:t>
      </w:r>
      <w:r w:rsidRPr="006E03D4">
        <w:t xml:space="preserve">head company’s cost in this way is to align the costs of assets with the costs of </w:t>
      </w:r>
      <w:r w:rsidRPr="006E03D4">
        <w:rPr>
          <w:position w:val="6"/>
          <w:sz w:val="16"/>
        </w:rPr>
        <w:t>*</w:t>
      </w:r>
      <w:r w:rsidRPr="006E03D4">
        <w:t xml:space="preserve">membership interests, </w:t>
      </w:r>
      <w:r w:rsidRPr="006E03D4">
        <w:lastRenderedPageBreak/>
        <w:t xml:space="preserve">and to allow for the preservation of this alignment until the entity ceases to be a </w:t>
      </w:r>
      <w:r w:rsidRPr="006E03D4">
        <w:rPr>
          <w:position w:val="6"/>
          <w:sz w:val="16"/>
        </w:rPr>
        <w:t>*</w:t>
      </w:r>
      <w:r w:rsidRPr="006E03D4">
        <w:t>subsidiary member, in order to:</w:t>
      </w:r>
    </w:p>
    <w:p w:rsidR="00832DA0" w:rsidRPr="006E03D4" w:rsidRDefault="00832DA0" w:rsidP="00832DA0">
      <w:pPr>
        <w:pStyle w:val="paragraph"/>
      </w:pPr>
      <w:r w:rsidRPr="006E03D4">
        <w:tab/>
        <w:t>(a)</w:t>
      </w:r>
      <w:r w:rsidRPr="006E03D4">
        <w:tab/>
        <w:t>prevent double taxation of gains and duplication of losses; and</w:t>
      </w:r>
    </w:p>
    <w:p w:rsidR="00832DA0" w:rsidRPr="006E03D4" w:rsidRDefault="00832DA0" w:rsidP="00832DA0">
      <w:pPr>
        <w:pStyle w:val="paragraph"/>
      </w:pPr>
      <w:r w:rsidRPr="006E03D4">
        <w:tab/>
        <w:t>(b)</w:t>
      </w:r>
      <w:r w:rsidRPr="006E03D4">
        <w:tab/>
        <w:t>remove the need to adjust costs of membership interests in response to transactions that shift value between them, as the required adjustments occur automatically.</w:t>
      </w:r>
    </w:p>
    <w:p w:rsidR="00832DA0" w:rsidRPr="006E03D4" w:rsidRDefault="00832DA0" w:rsidP="00832DA0">
      <w:pPr>
        <w:pStyle w:val="notetext"/>
      </w:pPr>
      <w:r w:rsidRPr="006E03D4">
        <w:t>Note:</w:t>
      </w:r>
      <w:r w:rsidRPr="006E03D4">
        <w:tab/>
        <w:t>Under Division</w:t>
      </w:r>
      <w:r>
        <w:t> </w:t>
      </w:r>
      <w:r w:rsidRPr="006E03D4">
        <w:t>711, the alignment is preserved by recognising the head company’s cost of membership interests in the entity if it ceases to be a subsidiary member of the group as the cost of its assets reduced by its liabilities.</w:t>
      </w:r>
    </w:p>
    <w:p w:rsidR="00832DA0" w:rsidRPr="006E03D4" w:rsidRDefault="00832DA0" w:rsidP="00832DA0">
      <w:pPr>
        <w:pStyle w:val="ActHead5"/>
      </w:pPr>
      <w:bookmarkStart w:id="90" w:name="_Toc390698625"/>
      <w:r w:rsidRPr="006E03D4">
        <w:rPr>
          <w:rStyle w:val="CharSectno"/>
        </w:rPr>
        <w:t>705</w:t>
      </w:r>
      <w:r>
        <w:rPr>
          <w:rStyle w:val="CharSectno"/>
        </w:rPr>
        <w:noBreakHyphen/>
      </w:r>
      <w:r w:rsidRPr="006E03D4">
        <w:rPr>
          <w:rStyle w:val="CharSectno"/>
        </w:rPr>
        <w:t>15</w:t>
      </w:r>
      <w:r w:rsidRPr="006E03D4">
        <w:t xml:space="preserve">  Cases where this Subdivision does not have effect</w:t>
      </w:r>
      <w:bookmarkEnd w:id="90"/>
    </w:p>
    <w:p w:rsidR="00832DA0" w:rsidRPr="006E03D4" w:rsidRDefault="00832DA0" w:rsidP="00832DA0">
      <w:pPr>
        <w:pStyle w:val="subsection"/>
      </w:pPr>
      <w:r w:rsidRPr="006E03D4">
        <w:tab/>
      </w:r>
      <w:r w:rsidRPr="006E03D4">
        <w:tab/>
        <w:t>This Subdivision does not have effect if any of the following exceptions applies:</w:t>
      </w:r>
    </w:p>
    <w:p w:rsidR="00832DA0" w:rsidRPr="006E03D4" w:rsidRDefault="00832DA0" w:rsidP="00832DA0">
      <w:pPr>
        <w:pStyle w:val="paragraph"/>
      </w:pPr>
      <w:r w:rsidRPr="006E03D4">
        <w:tab/>
        <w:t>(a)</w:t>
      </w:r>
      <w:r w:rsidRPr="006E03D4">
        <w:tab/>
        <w:t xml:space="preserve">the first exception is where the joining entity becomes a </w:t>
      </w:r>
      <w:r w:rsidRPr="006E03D4">
        <w:rPr>
          <w:position w:val="6"/>
          <w:sz w:val="16"/>
        </w:rPr>
        <w:t>*</w:t>
      </w:r>
      <w:r w:rsidRPr="006E03D4">
        <w:t xml:space="preserve">member of the joined group because it is a member of that group at the time it comes into existence as a </w:t>
      </w:r>
      <w:r w:rsidRPr="006E03D4">
        <w:rPr>
          <w:position w:val="6"/>
          <w:sz w:val="16"/>
        </w:rPr>
        <w:t>*</w:t>
      </w:r>
      <w:r w:rsidRPr="006E03D4">
        <w:t>consolidated group;</w:t>
      </w:r>
    </w:p>
    <w:p w:rsidR="00832DA0" w:rsidRPr="006E03D4" w:rsidRDefault="00832DA0" w:rsidP="00832DA0">
      <w:pPr>
        <w:pStyle w:val="noteToPara"/>
      </w:pPr>
      <w:r w:rsidRPr="006E03D4">
        <w:t>Note:</w:t>
      </w:r>
      <w:r w:rsidRPr="006E03D4">
        <w:tab/>
        <w:t>See Subdivision</w:t>
      </w:r>
      <w:r>
        <w:t> </w:t>
      </w:r>
      <w:r w:rsidRPr="006E03D4">
        <w:t>705</w:t>
      </w:r>
      <w:r>
        <w:noBreakHyphen/>
      </w:r>
      <w:r w:rsidRPr="006E03D4">
        <w:t>B for rules about the treatment of assets if entities become members in circumstances covered by this exception.</w:t>
      </w:r>
    </w:p>
    <w:p w:rsidR="00832DA0" w:rsidRPr="006E03D4" w:rsidRDefault="00832DA0" w:rsidP="00832DA0">
      <w:pPr>
        <w:pStyle w:val="paragraph"/>
      </w:pPr>
      <w:r w:rsidRPr="006E03D4">
        <w:tab/>
        <w:t>(b)</w:t>
      </w:r>
      <w:r w:rsidRPr="006E03D4">
        <w:tab/>
        <w:t xml:space="preserve">the second exception is where all of the members of another consolidated group become members of the joined group as a result of the </w:t>
      </w:r>
      <w:r w:rsidRPr="006E03D4">
        <w:rPr>
          <w:position w:val="6"/>
          <w:sz w:val="16"/>
        </w:rPr>
        <w:t>*</w:t>
      </w:r>
      <w:r w:rsidRPr="006E03D4">
        <w:t xml:space="preserve">acquisition of </w:t>
      </w:r>
      <w:r w:rsidRPr="006E03D4">
        <w:rPr>
          <w:position w:val="6"/>
          <w:sz w:val="16"/>
        </w:rPr>
        <w:t>*</w:t>
      </w:r>
      <w:r w:rsidRPr="006E03D4">
        <w:t xml:space="preserve">membership interests in the </w:t>
      </w:r>
      <w:r w:rsidRPr="006E03D4">
        <w:rPr>
          <w:position w:val="6"/>
          <w:sz w:val="16"/>
        </w:rPr>
        <w:t>*</w:t>
      </w:r>
      <w:r w:rsidRPr="006E03D4">
        <w:t>head company of the joining group;</w:t>
      </w:r>
    </w:p>
    <w:p w:rsidR="00832DA0" w:rsidRPr="006E03D4" w:rsidRDefault="00832DA0" w:rsidP="00832DA0">
      <w:pPr>
        <w:pStyle w:val="noteToPara"/>
      </w:pPr>
      <w:r w:rsidRPr="006E03D4">
        <w:t>Note:</w:t>
      </w:r>
      <w:r w:rsidRPr="006E03D4">
        <w:tab/>
        <w:t>See Subdivision</w:t>
      </w:r>
      <w:r>
        <w:t> </w:t>
      </w:r>
      <w:r w:rsidRPr="006E03D4">
        <w:t>705</w:t>
      </w:r>
      <w:r>
        <w:noBreakHyphen/>
      </w:r>
      <w:r w:rsidRPr="006E03D4">
        <w:t>C for rules about the treatment of assets if entities become members in circumstances covered by this exception.</w:t>
      </w:r>
    </w:p>
    <w:p w:rsidR="00832DA0" w:rsidRPr="006E03D4" w:rsidRDefault="00832DA0" w:rsidP="00832DA0">
      <w:pPr>
        <w:pStyle w:val="paragraph"/>
      </w:pPr>
      <w:r w:rsidRPr="006E03D4">
        <w:tab/>
        <w:t>(c)</w:t>
      </w:r>
      <w:r w:rsidRPr="006E03D4">
        <w:tab/>
        <w:t>the third exception is where:</w:t>
      </w:r>
    </w:p>
    <w:p w:rsidR="00832DA0" w:rsidRPr="006E03D4" w:rsidRDefault="00832DA0" w:rsidP="00832DA0">
      <w:pPr>
        <w:pStyle w:val="paragraphsub"/>
      </w:pPr>
      <w:r w:rsidRPr="006E03D4">
        <w:tab/>
        <w:t>(i)</w:t>
      </w:r>
      <w:r w:rsidRPr="006E03D4">
        <w:tab/>
        <w:t>the joining entity and one or more other entities become members of the joined group at the same time as a result of an event that happens in relation to one of them; and</w:t>
      </w:r>
    </w:p>
    <w:p w:rsidR="00832DA0" w:rsidRPr="006E03D4" w:rsidRDefault="00832DA0" w:rsidP="00832DA0">
      <w:pPr>
        <w:pStyle w:val="paragraphsub"/>
      </w:pPr>
      <w:r w:rsidRPr="006E03D4">
        <w:tab/>
        <w:t>(ii)</w:t>
      </w:r>
      <w:r w:rsidRPr="006E03D4">
        <w:tab/>
        <w:t>the case is not covered by the second exception;</w:t>
      </w:r>
    </w:p>
    <w:p w:rsidR="00832DA0" w:rsidRPr="006E03D4" w:rsidRDefault="00832DA0" w:rsidP="00832DA0">
      <w:pPr>
        <w:pStyle w:val="noteToPara"/>
      </w:pPr>
      <w:r w:rsidRPr="006E03D4">
        <w:t>Note:</w:t>
      </w:r>
      <w:r w:rsidRPr="006E03D4">
        <w:tab/>
        <w:t>See Subdivision</w:t>
      </w:r>
      <w:r>
        <w:t> </w:t>
      </w:r>
      <w:r w:rsidRPr="006E03D4">
        <w:t>705</w:t>
      </w:r>
      <w:r>
        <w:noBreakHyphen/>
      </w:r>
      <w:r w:rsidRPr="006E03D4">
        <w:t>D for rules about the treatment of assets if entities become members in circumstances covered by this exception.</w:t>
      </w:r>
    </w:p>
    <w:p w:rsidR="00832DA0" w:rsidRPr="006E03D4" w:rsidRDefault="00832DA0" w:rsidP="00832DA0">
      <w:pPr>
        <w:pStyle w:val="ActHead4"/>
      </w:pPr>
      <w:bookmarkStart w:id="91" w:name="_Toc390698626"/>
      <w:r w:rsidRPr="006E03D4">
        <w:lastRenderedPageBreak/>
        <w:t>Tax cost setting amount for assets that joining entity brings into joined group</w:t>
      </w:r>
      <w:bookmarkEnd w:id="91"/>
    </w:p>
    <w:p w:rsidR="00832DA0" w:rsidRPr="006E03D4" w:rsidRDefault="00832DA0" w:rsidP="00832DA0">
      <w:pPr>
        <w:pStyle w:val="ActHead5"/>
      </w:pPr>
      <w:bookmarkStart w:id="92" w:name="_Toc390698627"/>
      <w:r w:rsidRPr="006E03D4">
        <w:rPr>
          <w:rStyle w:val="CharSectno"/>
        </w:rPr>
        <w:t>705</w:t>
      </w:r>
      <w:r>
        <w:rPr>
          <w:rStyle w:val="CharSectno"/>
        </w:rPr>
        <w:noBreakHyphen/>
      </w:r>
      <w:r w:rsidRPr="006E03D4">
        <w:rPr>
          <w:rStyle w:val="CharSectno"/>
        </w:rPr>
        <w:t>20</w:t>
      </w:r>
      <w:r w:rsidRPr="006E03D4">
        <w:t xml:space="preserve">  Tax cost setting amount worked out under this Subdivision</w:t>
      </w:r>
      <w:bookmarkEnd w:id="92"/>
    </w:p>
    <w:p w:rsidR="00832DA0" w:rsidRPr="006E03D4" w:rsidRDefault="00832DA0" w:rsidP="00832DA0">
      <w:pPr>
        <w:pStyle w:val="subsection"/>
      </w:pPr>
      <w:r w:rsidRPr="006E03D4">
        <w:tab/>
      </w:r>
      <w:r w:rsidRPr="006E03D4">
        <w:tab/>
        <w:t>If this Subdivision has effect, for the purposes of item</w:t>
      </w:r>
      <w:r>
        <w:t> </w:t>
      </w:r>
      <w:r w:rsidRPr="006E03D4">
        <w:t>1 in the table in section</w:t>
      </w:r>
      <w:r>
        <w:t> </w:t>
      </w:r>
      <w:r w:rsidRPr="006E03D4">
        <w:t>701</w:t>
      </w:r>
      <w:r>
        <w:noBreakHyphen/>
      </w:r>
      <w:r w:rsidRPr="006E03D4">
        <w:t xml:space="preserve">60 (Tax cost setting amount) the </w:t>
      </w:r>
      <w:r w:rsidRPr="006E03D4">
        <w:rPr>
          <w:position w:val="6"/>
          <w:sz w:val="16"/>
        </w:rPr>
        <w:t>*</w:t>
      </w:r>
      <w:r w:rsidRPr="006E03D4">
        <w:t xml:space="preserve">tax cost setting amount for an asset whose </w:t>
      </w:r>
      <w:r w:rsidRPr="006E03D4">
        <w:rPr>
          <w:position w:val="6"/>
          <w:sz w:val="16"/>
        </w:rPr>
        <w:t>*</w:t>
      </w:r>
      <w:r w:rsidRPr="006E03D4">
        <w:t xml:space="preserve">tax cost is set at the time the joining entity becomes a </w:t>
      </w:r>
      <w:r w:rsidRPr="006E03D4">
        <w:rPr>
          <w:position w:val="6"/>
          <w:sz w:val="16"/>
        </w:rPr>
        <w:t>*</w:t>
      </w:r>
      <w:r w:rsidRPr="006E03D4">
        <w:t>subsidiary member of the joined group is worked out under this Subdivision.</w:t>
      </w:r>
    </w:p>
    <w:p w:rsidR="00832DA0" w:rsidRPr="006E03D4" w:rsidRDefault="00832DA0" w:rsidP="00832DA0">
      <w:pPr>
        <w:pStyle w:val="ActHead5"/>
      </w:pPr>
      <w:bookmarkStart w:id="93" w:name="_Toc390698628"/>
      <w:r w:rsidRPr="006E03D4">
        <w:rPr>
          <w:rStyle w:val="CharSectno"/>
        </w:rPr>
        <w:t>705</w:t>
      </w:r>
      <w:r>
        <w:rPr>
          <w:rStyle w:val="CharSectno"/>
        </w:rPr>
        <w:noBreakHyphen/>
      </w:r>
      <w:r w:rsidRPr="006E03D4">
        <w:rPr>
          <w:rStyle w:val="CharSectno"/>
        </w:rPr>
        <w:t>25</w:t>
      </w:r>
      <w:r w:rsidRPr="006E03D4">
        <w:t xml:space="preserve">  Tax cost setting amount for retained cost base assets</w:t>
      </w:r>
      <w:bookmarkEnd w:id="93"/>
    </w:p>
    <w:p w:rsidR="00832DA0" w:rsidRPr="006E03D4" w:rsidRDefault="00832DA0" w:rsidP="00832DA0">
      <w:pPr>
        <w:pStyle w:val="subsection"/>
      </w:pPr>
      <w:r w:rsidRPr="006E03D4">
        <w:tab/>
        <w:t>(1)</w:t>
      </w:r>
      <w:r w:rsidRPr="006E03D4">
        <w:tab/>
        <w:t xml:space="preserve">This section states what the </w:t>
      </w:r>
      <w:r w:rsidRPr="006E03D4">
        <w:rPr>
          <w:position w:val="6"/>
          <w:sz w:val="16"/>
        </w:rPr>
        <w:t>*</w:t>
      </w:r>
      <w:r w:rsidRPr="006E03D4">
        <w:t xml:space="preserve">tax cost setting amount is for a </w:t>
      </w:r>
      <w:r w:rsidRPr="006E03D4">
        <w:rPr>
          <w:position w:val="6"/>
          <w:sz w:val="16"/>
        </w:rPr>
        <w:t>*</w:t>
      </w:r>
      <w:r w:rsidRPr="006E03D4">
        <w:t>retained cost base asset.</w:t>
      </w:r>
    </w:p>
    <w:p w:rsidR="00832DA0" w:rsidRPr="006E03D4" w:rsidRDefault="00832DA0" w:rsidP="00832DA0">
      <w:pPr>
        <w:pStyle w:val="SubsectionHead"/>
      </w:pPr>
      <w:r w:rsidRPr="006E03D4">
        <w:t>Australian currency</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retained cost base asset is covered by </w:t>
      </w:r>
      <w:r>
        <w:t>paragraph (</w:t>
      </w:r>
      <w:r w:rsidRPr="006E03D4">
        <w:t xml:space="preserve">a), (b) or (ba) of the definition of that expression and is not covered by another subsection of this section, its </w:t>
      </w:r>
      <w:r w:rsidRPr="006E03D4">
        <w:rPr>
          <w:position w:val="6"/>
          <w:sz w:val="16"/>
        </w:rPr>
        <w:t>*</w:t>
      </w:r>
      <w:r w:rsidRPr="006E03D4">
        <w:t>tax cost setting amount is equal to the amount of the Australian currency concerned.</w:t>
      </w:r>
    </w:p>
    <w:p w:rsidR="00832DA0" w:rsidRPr="006E03D4" w:rsidRDefault="00832DA0" w:rsidP="00832DA0">
      <w:pPr>
        <w:pStyle w:val="SubsectionHead"/>
      </w:pPr>
      <w:r w:rsidRPr="006E03D4">
        <w:t>Qualifying securities</w:t>
      </w:r>
    </w:p>
    <w:p w:rsidR="00832DA0" w:rsidRPr="006E03D4" w:rsidRDefault="00832DA0" w:rsidP="00832DA0">
      <w:pPr>
        <w:pStyle w:val="subsection"/>
        <w:spacing w:before="240"/>
      </w:pPr>
      <w:r w:rsidRPr="006E03D4">
        <w:tab/>
        <w:t>(3)</w:t>
      </w:r>
      <w:r w:rsidRPr="006E03D4">
        <w:tab/>
        <w:t xml:space="preserve">If the </w:t>
      </w:r>
      <w:r w:rsidRPr="006E03D4">
        <w:rPr>
          <w:position w:val="6"/>
          <w:sz w:val="16"/>
        </w:rPr>
        <w:t>*</w:t>
      </w:r>
      <w:r w:rsidRPr="006E03D4">
        <w:t>retained cost base asset is a qualifying security (within the meaning of Division</w:t>
      </w:r>
      <w:r>
        <w:t> </w:t>
      </w:r>
      <w:r w:rsidRPr="006E03D4">
        <w:t xml:space="preserve">16E of Part III of the </w:t>
      </w:r>
      <w:r w:rsidRPr="006E03D4">
        <w:rPr>
          <w:i/>
        </w:rPr>
        <w:t>Income Tax Assessment Act 1936</w:t>
      </w:r>
      <w:r w:rsidRPr="006E03D4">
        <w:t xml:space="preserve">), the </w:t>
      </w:r>
      <w:r w:rsidRPr="006E03D4">
        <w:rPr>
          <w:position w:val="6"/>
          <w:sz w:val="16"/>
        </w:rPr>
        <w:t>*</w:t>
      </w:r>
      <w:r w:rsidRPr="006E03D4">
        <w:t xml:space="preserve">tax cost setting amount for the qualifying security is instead equal to the joining entity’s </w:t>
      </w:r>
      <w:r w:rsidRPr="006E03D4">
        <w:rPr>
          <w:position w:val="6"/>
          <w:sz w:val="16"/>
        </w:rPr>
        <w:t>*</w:t>
      </w:r>
      <w:r w:rsidRPr="006E03D4">
        <w:t>terminating value for the asset.</w:t>
      </w:r>
    </w:p>
    <w:p w:rsidR="00832DA0" w:rsidRPr="006E03D4" w:rsidRDefault="00832DA0" w:rsidP="00832DA0">
      <w:pPr>
        <w:pStyle w:val="SubsectionHead"/>
      </w:pPr>
      <w:r w:rsidRPr="006E03D4">
        <w:t>Entitlements to pre</w:t>
      </w:r>
      <w:r>
        <w:noBreakHyphen/>
      </w:r>
      <w:r w:rsidRPr="006E03D4">
        <w:t>paid services etc.</w:t>
      </w:r>
    </w:p>
    <w:p w:rsidR="00832DA0" w:rsidRPr="006E03D4" w:rsidRDefault="00832DA0" w:rsidP="00832DA0">
      <w:pPr>
        <w:pStyle w:val="subsection"/>
      </w:pPr>
      <w:r w:rsidRPr="006E03D4">
        <w:tab/>
        <w:t>(4)</w:t>
      </w:r>
      <w:r w:rsidRPr="006E03D4">
        <w:tab/>
        <w:t xml:space="preserve">If the </w:t>
      </w:r>
      <w:r w:rsidRPr="006E03D4">
        <w:rPr>
          <w:position w:val="6"/>
          <w:sz w:val="16"/>
        </w:rPr>
        <w:t>*</w:t>
      </w:r>
      <w:r w:rsidRPr="006E03D4">
        <w:t xml:space="preserve">retained cost base asset is covered by </w:t>
      </w:r>
      <w:r>
        <w:t>paragraph (</w:t>
      </w:r>
      <w:r w:rsidRPr="006E03D4">
        <w:t xml:space="preserve">c) of the definition of that expression, its </w:t>
      </w:r>
      <w:r w:rsidRPr="006E03D4">
        <w:rPr>
          <w:position w:val="6"/>
          <w:sz w:val="16"/>
        </w:rPr>
        <w:t>*</w:t>
      </w:r>
      <w:r w:rsidRPr="006E03D4">
        <w:t xml:space="preserve">tax cost setting amount is equal to the amount of the deductions to which the </w:t>
      </w:r>
      <w:r w:rsidRPr="006E03D4">
        <w:rPr>
          <w:position w:val="6"/>
          <w:sz w:val="16"/>
        </w:rPr>
        <w:t>*</w:t>
      </w:r>
      <w:r w:rsidRPr="006E03D4">
        <w:t>head company is entitled under section</w:t>
      </w:r>
      <w:r>
        <w:t> </w:t>
      </w:r>
      <w:r w:rsidRPr="006E03D4">
        <w:t>701</w:t>
      </w:r>
      <w:r>
        <w:noBreakHyphen/>
      </w:r>
      <w:r w:rsidRPr="006E03D4">
        <w:t>5 (the entry history rule) in respect of the expenditure that gave rise to the entitlement.</w:t>
      </w:r>
    </w:p>
    <w:p w:rsidR="00832DA0" w:rsidRPr="006E03D4" w:rsidRDefault="00832DA0" w:rsidP="00832DA0">
      <w:pPr>
        <w:pStyle w:val="notetext"/>
      </w:pPr>
      <w:r w:rsidRPr="006E03D4">
        <w:t>Note:</w:t>
      </w:r>
      <w:r w:rsidRPr="006E03D4">
        <w:tab/>
        <w:t xml:space="preserve">If the total amount to be treated as tax cost setting amounts for retained cost base assets exceeds the joined group’s allocable cost </w:t>
      </w:r>
      <w:r w:rsidRPr="006E03D4">
        <w:lastRenderedPageBreak/>
        <w:t>amount for the joining entity, the head company makes a capital gain equal to the excess: see CGT event L3.</w:t>
      </w:r>
    </w:p>
    <w:p w:rsidR="00832DA0" w:rsidRPr="006E03D4" w:rsidRDefault="00832DA0" w:rsidP="00832DA0">
      <w:pPr>
        <w:pStyle w:val="SubsectionHead"/>
      </w:pPr>
      <w:r w:rsidRPr="006E03D4">
        <w:t>Financial arrangements to which Subdivision</w:t>
      </w:r>
      <w:r>
        <w:t> </w:t>
      </w:r>
      <w:r w:rsidRPr="006E03D4">
        <w:t>250</w:t>
      </w:r>
      <w:r>
        <w:noBreakHyphen/>
      </w:r>
      <w:r w:rsidRPr="006E03D4">
        <w:t>E applies</w:t>
      </w:r>
    </w:p>
    <w:p w:rsidR="00832DA0" w:rsidRPr="006E03D4" w:rsidRDefault="00832DA0" w:rsidP="00832DA0">
      <w:pPr>
        <w:pStyle w:val="subsection"/>
      </w:pPr>
      <w:r w:rsidRPr="006E03D4">
        <w:tab/>
        <w:t>(4A)</w:t>
      </w:r>
      <w:r w:rsidRPr="006E03D4">
        <w:tab/>
        <w:t xml:space="preserve">The </w:t>
      </w:r>
      <w:r w:rsidRPr="006E03D4">
        <w:rPr>
          <w:position w:val="6"/>
          <w:sz w:val="16"/>
        </w:rPr>
        <w:t>*</w:t>
      </w:r>
      <w:r w:rsidRPr="006E03D4">
        <w:t xml:space="preserve">tax cost setting amount is instead equal to the joining entity’s </w:t>
      </w:r>
      <w:r w:rsidRPr="006E03D4">
        <w:rPr>
          <w:position w:val="6"/>
          <w:sz w:val="16"/>
        </w:rPr>
        <w:t>*</w:t>
      </w:r>
      <w:r w:rsidRPr="006E03D4">
        <w:t xml:space="preserve">terminating value for the </w:t>
      </w:r>
      <w:r w:rsidRPr="006E03D4">
        <w:rPr>
          <w:position w:val="6"/>
          <w:sz w:val="16"/>
        </w:rPr>
        <w:t>*</w:t>
      </w:r>
      <w:r w:rsidRPr="006E03D4">
        <w:t xml:space="preserve">retained cost base asset if the asset is a </w:t>
      </w:r>
      <w:r w:rsidRPr="006E03D4">
        <w:rPr>
          <w:position w:val="6"/>
          <w:sz w:val="16"/>
        </w:rPr>
        <w:t>*</w:t>
      </w:r>
      <w:r w:rsidRPr="006E03D4">
        <w:t>financial arrangement to which Subdivision</w:t>
      </w:r>
      <w:r>
        <w:t> </w:t>
      </w:r>
      <w:r w:rsidRPr="006E03D4">
        <w:t>250</w:t>
      </w:r>
      <w:r>
        <w:noBreakHyphen/>
      </w:r>
      <w:r w:rsidRPr="006E03D4">
        <w:t>E applies immediately before the joining time.</w:t>
      </w:r>
    </w:p>
    <w:p w:rsidR="00832DA0" w:rsidRPr="006E03D4" w:rsidRDefault="00832DA0" w:rsidP="00832DA0">
      <w:pPr>
        <w:pStyle w:val="SubsectionHead"/>
      </w:pPr>
      <w:r w:rsidRPr="006E03D4">
        <w:t>Rights to payments in respect of uncompleted work etc.</w:t>
      </w:r>
    </w:p>
    <w:p w:rsidR="00832DA0" w:rsidRPr="006E03D4" w:rsidRDefault="00832DA0" w:rsidP="00832DA0">
      <w:pPr>
        <w:pStyle w:val="subsection"/>
      </w:pPr>
      <w:r w:rsidRPr="006E03D4">
        <w:tab/>
        <w:t>(4B)</w:t>
      </w:r>
      <w:r w:rsidRPr="006E03D4">
        <w:tab/>
        <w:t xml:space="preserve">If the </w:t>
      </w:r>
      <w:r w:rsidRPr="006E03D4">
        <w:rPr>
          <w:position w:val="6"/>
          <w:sz w:val="16"/>
        </w:rPr>
        <w:t>*</w:t>
      </w:r>
      <w:r w:rsidRPr="006E03D4">
        <w:t xml:space="preserve">retained cost base asset is covered by </w:t>
      </w:r>
      <w:r>
        <w:t>paragraph (</w:t>
      </w:r>
      <w:r w:rsidRPr="006E03D4">
        <w:t xml:space="preserve">d) of the definition of that expression, its </w:t>
      </w:r>
      <w:r w:rsidRPr="006E03D4">
        <w:rPr>
          <w:position w:val="6"/>
          <w:sz w:val="16"/>
        </w:rPr>
        <w:t>*</w:t>
      </w:r>
      <w:r w:rsidRPr="006E03D4">
        <w:t xml:space="preserve">tax cost setting amount is equal to the joining entity’s </w:t>
      </w:r>
      <w:r w:rsidRPr="006E03D4">
        <w:rPr>
          <w:position w:val="6"/>
          <w:sz w:val="16"/>
        </w:rPr>
        <w:t>*</w:t>
      </w:r>
      <w:r w:rsidRPr="006E03D4">
        <w:t>terminating value for the asset.</w:t>
      </w:r>
    </w:p>
    <w:p w:rsidR="00832DA0" w:rsidRPr="006E03D4" w:rsidRDefault="00832DA0" w:rsidP="00832DA0">
      <w:pPr>
        <w:pStyle w:val="SubsectionHead"/>
      </w:pPr>
      <w:r w:rsidRPr="006E03D4">
        <w:t>Retained cost base asset</w:t>
      </w:r>
    </w:p>
    <w:p w:rsidR="00832DA0" w:rsidRPr="006E03D4" w:rsidRDefault="00832DA0" w:rsidP="00832DA0">
      <w:pPr>
        <w:pStyle w:val="subsection"/>
      </w:pPr>
      <w:r w:rsidRPr="006E03D4">
        <w:tab/>
        <w:t>(5)</w:t>
      </w:r>
      <w:r w:rsidRPr="006E03D4">
        <w:tab/>
        <w:t xml:space="preserve">A </w:t>
      </w:r>
      <w:r w:rsidRPr="006E03D4">
        <w:rPr>
          <w:b/>
          <w:i/>
        </w:rPr>
        <w:t>retained cost base asset</w:t>
      </w:r>
      <w:r w:rsidRPr="006E03D4">
        <w:t xml:space="preserve"> is:</w:t>
      </w:r>
    </w:p>
    <w:p w:rsidR="00832DA0" w:rsidRPr="006E03D4" w:rsidRDefault="00832DA0" w:rsidP="00832DA0">
      <w:pPr>
        <w:pStyle w:val="paragraph"/>
      </w:pPr>
      <w:r w:rsidRPr="006E03D4">
        <w:tab/>
        <w:t>(a)</w:t>
      </w:r>
      <w:r w:rsidRPr="006E03D4">
        <w:tab/>
        <w:t xml:space="preserve">Australian currency, other than </w:t>
      </w:r>
      <w:r w:rsidRPr="006E03D4">
        <w:rPr>
          <w:position w:val="6"/>
          <w:sz w:val="16"/>
        </w:rPr>
        <w:t>*</w:t>
      </w:r>
      <w:r w:rsidRPr="006E03D4">
        <w:t xml:space="preserve">trading stock or </w:t>
      </w:r>
      <w:r w:rsidRPr="006E03D4">
        <w:rPr>
          <w:position w:val="6"/>
          <w:sz w:val="16"/>
        </w:rPr>
        <w:t>*</w:t>
      </w:r>
      <w:r w:rsidRPr="006E03D4">
        <w:t>collectables of the joining entity; or</w:t>
      </w:r>
    </w:p>
    <w:p w:rsidR="00832DA0" w:rsidRPr="006E03D4" w:rsidRDefault="00832DA0" w:rsidP="00832DA0">
      <w:pPr>
        <w:pStyle w:val="paragraph"/>
      </w:pPr>
      <w:r w:rsidRPr="006E03D4">
        <w:tab/>
        <w:t>(b)</w:t>
      </w:r>
      <w:r w:rsidRPr="006E03D4">
        <w:tab/>
        <w:t>a right to receive a specified amount of such Australian currency, other than a right that is a marketable security within the meaning of section</w:t>
      </w:r>
      <w:r>
        <w:t> </w:t>
      </w:r>
      <w:r w:rsidRPr="006E03D4">
        <w:t xml:space="preserve">70B of the </w:t>
      </w:r>
      <w:r w:rsidRPr="006E03D4">
        <w:rPr>
          <w:i/>
        </w:rPr>
        <w:t>Income Tax Assessment Act 1936</w:t>
      </w:r>
      <w:r w:rsidRPr="006E03D4">
        <w:t>; or</w:t>
      </w:r>
    </w:p>
    <w:p w:rsidR="00832DA0" w:rsidRPr="006E03D4" w:rsidRDefault="00832DA0" w:rsidP="00832DA0">
      <w:pPr>
        <w:pStyle w:val="noteToPara"/>
      </w:pPr>
      <w:r w:rsidRPr="006E03D4">
        <w:t>Example:</w:t>
      </w:r>
      <w:r w:rsidRPr="006E03D4">
        <w:tab/>
        <w:t>A debt or a bank deposit.</w:t>
      </w:r>
    </w:p>
    <w:p w:rsidR="00832DA0" w:rsidRPr="006E03D4" w:rsidRDefault="00832DA0" w:rsidP="00832DA0">
      <w:pPr>
        <w:pStyle w:val="paragraph"/>
      </w:pPr>
      <w:r w:rsidRPr="006E03D4">
        <w:tab/>
        <w:t>(ba)</w:t>
      </w:r>
      <w:r w:rsidRPr="006E03D4">
        <w:tab/>
        <w:t xml:space="preserve">a unit in a </w:t>
      </w:r>
      <w:r w:rsidRPr="006E03D4">
        <w:rPr>
          <w:position w:val="6"/>
          <w:sz w:val="16"/>
        </w:rPr>
        <w:t>*</w:t>
      </w:r>
      <w:r w:rsidRPr="006E03D4">
        <w:t>cash management trust, if:</w:t>
      </w:r>
    </w:p>
    <w:p w:rsidR="00832DA0" w:rsidRPr="006E03D4" w:rsidRDefault="00832DA0" w:rsidP="00832DA0">
      <w:pPr>
        <w:pStyle w:val="paragraphsub"/>
      </w:pPr>
      <w:r w:rsidRPr="006E03D4">
        <w:tab/>
        <w:t>(i)</w:t>
      </w:r>
      <w:r w:rsidRPr="006E03D4">
        <w:tab/>
        <w:t>the redemption value of the unit is expressed in Australian dollars; and</w:t>
      </w:r>
    </w:p>
    <w:p w:rsidR="00832DA0" w:rsidRPr="006E03D4" w:rsidRDefault="00832DA0" w:rsidP="00832DA0">
      <w:pPr>
        <w:pStyle w:val="paragraphsub"/>
      </w:pPr>
      <w:r w:rsidRPr="006E03D4">
        <w:tab/>
        <w:t>(ii)</w:t>
      </w:r>
      <w:r w:rsidRPr="006E03D4">
        <w:tab/>
        <w:t>the redemption value of the unit cannot increase; or</w:t>
      </w:r>
    </w:p>
    <w:p w:rsidR="00832DA0" w:rsidRPr="006E03D4" w:rsidRDefault="00832DA0" w:rsidP="00832DA0">
      <w:pPr>
        <w:pStyle w:val="paragraph"/>
      </w:pPr>
      <w:r w:rsidRPr="006E03D4">
        <w:tab/>
        <w:t>(c)</w:t>
      </w:r>
      <w:r w:rsidRPr="006E03D4">
        <w:tab/>
        <w:t xml:space="preserve">a right to have something done under an </w:t>
      </w:r>
      <w:r w:rsidRPr="006E03D4">
        <w:rPr>
          <w:position w:val="6"/>
          <w:sz w:val="16"/>
        </w:rPr>
        <w:t>*</w:t>
      </w:r>
      <w:r w:rsidRPr="006E03D4">
        <w:t>arrangement under which:</w:t>
      </w:r>
    </w:p>
    <w:p w:rsidR="00832DA0" w:rsidRPr="006E03D4" w:rsidRDefault="00832DA0" w:rsidP="00832DA0">
      <w:pPr>
        <w:pStyle w:val="paragraphsub"/>
      </w:pPr>
      <w:r w:rsidRPr="006E03D4">
        <w:tab/>
        <w:t>(i)</w:t>
      </w:r>
      <w:r w:rsidRPr="006E03D4">
        <w:tab/>
        <w:t>expenditure has been incurred in return for the doing of the thing; and</w:t>
      </w:r>
    </w:p>
    <w:p w:rsidR="00832DA0" w:rsidRPr="006E03D4" w:rsidRDefault="00832DA0" w:rsidP="00832DA0">
      <w:pPr>
        <w:pStyle w:val="paragraphsub"/>
      </w:pPr>
      <w:r w:rsidRPr="006E03D4">
        <w:tab/>
        <w:t>(ii)</w:t>
      </w:r>
      <w:r w:rsidRPr="006E03D4">
        <w:tab/>
        <w:t>the thing is required or permitted to be done, or to cease being done, after the expenditure is incurred; or</w:t>
      </w:r>
    </w:p>
    <w:p w:rsidR="00832DA0" w:rsidRPr="006E03D4" w:rsidRDefault="00832DA0" w:rsidP="00832DA0">
      <w:pPr>
        <w:pStyle w:val="paragraph"/>
      </w:pPr>
      <w:r w:rsidRPr="006E03D4">
        <w:tab/>
        <w:t>(d)</w:t>
      </w:r>
      <w:r w:rsidRPr="006E03D4">
        <w:tab/>
        <w:t xml:space="preserve">a </w:t>
      </w:r>
      <w:r w:rsidRPr="006E03D4">
        <w:rPr>
          <w:position w:val="6"/>
          <w:sz w:val="16"/>
        </w:rPr>
        <w:t>*</w:t>
      </w:r>
      <w:r w:rsidRPr="006E03D4">
        <w:t xml:space="preserve">right to future income (other than a </w:t>
      </w:r>
      <w:r w:rsidRPr="006E03D4">
        <w:rPr>
          <w:position w:val="6"/>
          <w:sz w:val="16"/>
        </w:rPr>
        <w:t>*</w:t>
      </w:r>
      <w:r w:rsidRPr="006E03D4">
        <w:t>WIP amount asset).</w:t>
      </w:r>
    </w:p>
    <w:p w:rsidR="00832DA0" w:rsidRPr="006E03D4" w:rsidRDefault="00832DA0" w:rsidP="00832DA0">
      <w:pPr>
        <w:pStyle w:val="notetext"/>
      </w:pPr>
      <w:r w:rsidRPr="006E03D4">
        <w:lastRenderedPageBreak/>
        <w:t>Note 1:</w:t>
      </w:r>
      <w:r w:rsidRPr="006E03D4">
        <w:tab/>
        <w:t>There are some additional retained cost base assets for a joining entity that is a life insurance company: see Subdivision</w:t>
      </w:r>
      <w:r>
        <w:t> </w:t>
      </w:r>
      <w:r w:rsidRPr="006E03D4">
        <w:t>713</w:t>
      </w:r>
      <w:r>
        <w:noBreakHyphen/>
      </w:r>
      <w:r w:rsidRPr="006E03D4">
        <w:t>L. The tax cost setting amount for those assets is worked out under that Subdivision.</w:t>
      </w:r>
    </w:p>
    <w:p w:rsidR="00832DA0" w:rsidRPr="006E03D4" w:rsidRDefault="00832DA0" w:rsidP="00832DA0">
      <w:pPr>
        <w:pStyle w:val="notetext"/>
      </w:pPr>
      <w:r w:rsidRPr="006E03D4">
        <w:t>Note 2:</w:t>
      </w:r>
      <w:r w:rsidRPr="006E03D4">
        <w:tab/>
        <w:t>The joining entity’s right to receive lease payments under a finance lease is treated as a retained cost base asset in some circumstances (see paragraph</w:t>
      </w:r>
      <w:r>
        <w:t> </w:t>
      </w:r>
      <w:r w:rsidRPr="006E03D4">
        <w:t>705</w:t>
      </w:r>
      <w:r>
        <w:noBreakHyphen/>
      </w:r>
      <w:r w:rsidRPr="006E03D4">
        <w:t>56(3)(b)).</w:t>
      </w:r>
    </w:p>
    <w:p w:rsidR="00832DA0" w:rsidRPr="006E03D4" w:rsidRDefault="00832DA0" w:rsidP="00832DA0">
      <w:pPr>
        <w:pStyle w:val="ActHead5"/>
      </w:pPr>
      <w:bookmarkStart w:id="94" w:name="_Toc390698629"/>
      <w:r w:rsidRPr="006E03D4">
        <w:rPr>
          <w:rStyle w:val="CharSectno"/>
        </w:rPr>
        <w:t>705</w:t>
      </w:r>
      <w:r>
        <w:rPr>
          <w:rStyle w:val="CharSectno"/>
        </w:rPr>
        <w:noBreakHyphen/>
      </w:r>
      <w:r w:rsidRPr="006E03D4">
        <w:rPr>
          <w:rStyle w:val="CharSectno"/>
        </w:rPr>
        <w:t>27</w:t>
      </w:r>
      <w:r w:rsidRPr="006E03D4">
        <w:t xml:space="preserve">  Reduction in tax cost setting amount that exceeds market value of certain retained cost base assets</w:t>
      </w:r>
      <w:bookmarkEnd w:id="94"/>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retained cost base asset of the joining entity is a right to receive a specified amount of such Australian currency, covered by paragraph</w:t>
      </w:r>
      <w:r>
        <w:t> </w:t>
      </w:r>
      <w:r w:rsidRPr="006E03D4">
        <w:t>705</w:t>
      </w:r>
      <w:r>
        <w:noBreakHyphen/>
      </w:r>
      <w:r w:rsidRPr="006E03D4">
        <w:t>25(5)(b);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market value of the asset is less than the </w:t>
      </w:r>
      <w:r w:rsidRPr="006E03D4">
        <w:rPr>
          <w:position w:val="6"/>
          <w:sz w:val="16"/>
        </w:rPr>
        <w:t>*</w:t>
      </w:r>
      <w:r w:rsidRPr="006E03D4">
        <w:t>tax cost setting amount of the asset; and</w:t>
      </w:r>
    </w:p>
    <w:p w:rsidR="00832DA0" w:rsidRPr="006E03D4" w:rsidRDefault="00832DA0" w:rsidP="00832DA0">
      <w:pPr>
        <w:pStyle w:val="paragraph"/>
      </w:pPr>
      <w:r w:rsidRPr="006E03D4">
        <w:tab/>
        <w:t>(c)</w:t>
      </w:r>
      <w:r w:rsidRPr="006E03D4">
        <w:tab/>
        <w:t xml:space="preserve">the head company makes a </w:t>
      </w:r>
      <w:r w:rsidRPr="006E03D4">
        <w:rPr>
          <w:position w:val="6"/>
          <w:sz w:val="16"/>
        </w:rPr>
        <w:t>*</w:t>
      </w:r>
      <w:r w:rsidRPr="006E03D4">
        <w:t xml:space="preserve">capital gain under </w:t>
      </w:r>
      <w:r w:rsidRPr="006E03D4">
        <w:rPr>
          <w:position w:val="6"/>
          <w:sz w:val="16"/>
        </w:rPr>
        <w:t>*</w:t>
      </w:r>
      <w:r w:rsidRPr="006E03D4">
        <w:t xml:space="preserve">CGT event L3 (disregarding this subsection) as a result of the joining entity becoming a </w:t>
      </w:r>
      <w:r w:rsidRPr="006E03D4">
        <w:rPr>
          <w:position w:val="6"/>
          <w:sz w:val="16"/>
        </w:rPr>
        <w:t>*</w:t>
      </w:r>
      <w:r w:rsidRPr="006E03D4">
        <w:t>subsidiary member of the group;</w:t>
      </w:r>
    </w:p>
    <w:p w:rsidR="00832DA0" w:rsidRPr="006E03D4" w:rsidRDefault="00832DA0" w:rsidP="00832DA0">
      <w:pPr>
        <w:pStyle w:val="subsection2"/>
      </w:pPr>
      <w:r w:rsidRPr="006E03D4">
        <w:t>reduce the tax cost setting amount of the asset by the amount of the gain (but not below zero).</w:t>
      </w:r>
    </w:p>
    <w:p w:rsidR="00832DA0" w:rsidRPr="006E03D4" w:rsidRDefault="00832DA0" w:rsidP="00832DA0">
      <w:pPr>
        <w:pStyle w:val="notetext"/>
      </w:pPr>
      <w:r w:rsidRPr="006E03D4">
        <w:t>Note:</w:t>
      </w:r>
      <w:r w:rsidRPr="006E03D4">
        <w:tab/>
        <w:t>Reducing the tax cost setting amount of the asset will also reduce the amount of the capital gain (see paragraph</w:t>
      </w:r>
      <w:r>
        <w:t> </w:t>
      </w:r>
      <w:r w:rsidRPr="006E03D4">
        <w:t>104</w:t>
      </w:r>
      <w:r>
        <w:noBreakHyphen/>
      </w:r>
      <w:r w:rsidRPr="006E03D4">
        <w:t>510(1)(b)). The amount of the capital gain might be reduced to nil.</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the requirements in subsection</w:t>
      </w:r>
      <w:r>
        <w:t> </w:t>
      </w:r>
      <w:r w:rsidRPr="006E03D4">
        <w:t>701</w:t>
      </w:r>
      <w:r>
        <w:noBreakHyphen/>
      </w:r>
      <w:r w:rsidRPr="006E03D4">
        <w:t>58(1) (intra</w:t>
      </w:r>
      <w:r>
        <w:noBreakHyphen/>
      </w:r>
      <w:r w:rsidRPr="006E03D4">
        <w:t>group assets) are satisfied in relation to the asset; and</w:t>
      </w:r>
    </w:p>
    <w:p w:rsidR="00832DA0" w:rsidRPr="006E03D4" w:rsidRDefault="00832DA0" w:rsidP="00832DA0">
      <w:pPr>
        <w:pStyle w:val="paragraph"/>
      </w:pPr>
      <w:r w:rsidRPr="006E03D4">
        <w:tab/>
        <w:t>(b)</w:t>
      </w:r>
      <w:r w:rsidRPr="006E03D4">
        <w:tab/>
        <w:t xml:space="preserve">the joining entity has been entitled to a deduction for an income year ending on or before the joining time because of the </w:t>
      </w:r>
      <w:r w:rsidRPr="006E03D4">
        <w:rPr>
          <w:position w:val="6"/>
          <w:sz w:val="16"/>
        </w:rPr>
        <w:t>*</w:t>
      </w:r>
      <w:r w:rsidRPr="006E03D4">
        <w:t xml:space="preserve">market value of the asset being less than the specified amount mentioned in </w:t>
      </w:r>
      <w:r>
        <w:t>paragraph (</w:t>
      </w:r>
      <w:r w:rsidRPr="006E03D4">
        <w:t>1)(a); and</w:t>
      </w:r>
    </w:p>
    <w:p w:rsidR="00832DA0" w:rsidRPr="006E03D4" w:rsidRDefault="00832DA0" w:rsidP="00832DA0">
      <w:pPr>
        <w:pStyle w:val="paragraph"/>
      </w:pPr>
      <w:r w:rsidRPr="006E03D4">
        <w:tab/>
        <w:t>(c)</w:t>
      </w:r>
      <w:r w:rsidRPr="006E03D4">
        <w:tab/>
        <w:t xml:space="preserve">the accounting liability that corresponds to the asset has </w:t>
      </w:r>
      <w:r w:rsidRPr="006E03D4">
        <w:rPr>
          <w:i/>
        </w:rPr>
        <w:t>not</w:t>
      </w:r>
      <w:r w:rsidRPr="006E03D4">
        <w:t xml:space="preserve"> been reduced under subsection</w:t>
      </w:r>
      <w:r>
        <w:t> </w:t>
      </w:r>
      <w:r w:rsidRPr="006E03D4">
        <w:t>705</w:t>
      </w:r>
      <w:r>
        <w:noBreakHyphen/>
      </w:r>
      <w:r w:rsidRPr="006E03D4">
        <w:t>75(2);</w:t>
      </w:r>
    </w:p>
    <w:p w:rsidR="00832DA0" w:rsidRPr="006E03D4" w:rsidRDefault="00832DA0" w:rsidP="00832DA0">
      <w:pPr>
        <w:pStyle w:val="subsection2"/>
      </w:pPr>
      <w:r w:rsidRPr="006E03D4">
        <w:t xml:space="preserve">reduce the amount of the reduction under </w:t>
      </w:r>
      <w:r>
        <w:t>subsection (</w:t>
      </w:r>
      <w:r w:rsidRPr="006E03D4">
        <w:t>1) by the amount of the deduction (but not below zero).</w:t>
      </w:r>
    </w:p>
    <w:p w:rsidR="00832DA0" w:rsidRPr="006E03D4" w:rsidRDefault="00832DA0" w:rsidP="00832DA0">
      <w:pPr>
        <w:pStyle w:val="subsection"/>
      </w:pPr>
      <w:r w:rsidRPr="006E03D4">
        <w:tab/>
        <w:t>(3)</w:t>
      </w:r>
      <w:r w:rsidRPr="006E03D4">
        <w:tab/>
        <w:t xml:space="preserve">If the </w:t>
      </w:r>
      <w:r w:rsidRPr="006E03D4">
        <w:rPr>
          <w:position w:val="6"/>
          <w:sz w:val="16"/>
        </w:rPr>
        <w:t>*</w:t>
      </w:r>
      <w:r w:rsidRPr="006E03D4">
        <w:t xml:space="preserve">tax cost setting amount of 2 or more of the joining entity’s assets could be reduced in accordance with </w:t>
      </w:r>
      <w:r>
        <w:t>subsections (</w:t>
      </w:r>
      <w:r w:rsidRPr="006E03D4">
        <w:t>1) and (2):</w:t>
      </w:r>
    </w:p>
    <w:p w:rsidR="00832DA0" w:rsidRPr="006E03D4" w:rsidRDefault="00832DA0" w:rsidP="00832DA0">
      <w:pPr>
        <w:pStyle w:val="paragraph"/>
      </w:pPr>
      <w:r w:rsidRPr="006E03D4">
        <w:lastRenderedPageBreak/>
        <w:tab/>
        <w:t>(a)</w:t>
      </w:r>
      <w:r w:rsidRPr="006E03D4">
        <w:tab/>
      </w:r>
      <w:r>
        <w:t>subsections (</w:t>
      </w:r>
      <w:r w:rsidRPr="006E03D4">
        <w:t>1) and (2) apply sequentially to each of those assets;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head company may choose the sequence of assets to which </w:t>
      </w:r>
      <w:r>
        <w:t>subsections (</w:t>
      </w:r>
      <w:r w:rsidRPr="006E03D4">
        <w:t>1) and (2) apply; and</w:t>
      </w:r>
    </w:p>
    <w:p w:rsidR="00832DA0" w:rsidRPr="006E03D4" w:rsidRDefault="00832DA0" w:rsidP="00832DA0">
      <w:pPr>
        <w:pStyle w:val="paragraph"/>
      </w:pPr>
      <w:r w:rsidRPr="006E03D4">
        <w:tab/>
        <w:t>(c)</w:t>
      </w:r>
      <w:r w:rsidRPr="006E03D4">
        <w:tab/>
        <w:t>if the head company does not make such a choice—</w:t>
      </w:r>
      <w:r>
        <w:t>subsections (</w:t>
      </w:r>
      <w:r w:rsidRPr="006E03D4">
        <w:t>1) and (2) apply sequentially to each of those assets according to the time at which they were created, from earliest to latest.</w:t>
      </w:r>
    </w:p>
    <w:p w:rsidR="00832DA0" w:rsidRPr="006E03D4" w:rsidRDefault="00832DA0" w:rsidP="00832DA0">
      <w:pPr>
        <w:pStyle w:val="notetext"/>
      </w:pPr>
      <w:r w:rsidRPr="006E03D4">
        <w:t>Note:</w:t>
      </w:r>
      <w:r w:rsidRPr="006E03D4">
        <w:tab/>
        <w:t xml:space="preserve">Once the amount of the capital gain is reduced to nil as a result of the application of </w:t>
      </w:r>
      <w:r>
        <w:t>subsections (</w:t>
      </w:r>
      <w:r w:rsidRPr="006E03D4">
        <w:t>1) and (2), no further reductions of tax cost setting amount can be made under those subsections.</w:t>
      </w:r>
    </w:p>
    <w:p w:rsidR="00832DA0" w:rsidRPr="006E03D4" w:rsidRDefault="00832DA0" w:rsidP="00832DA0">
      <w:pPr>
        <w:pStyle w:val="subsection"/>
      </w:pPr>
      <w:r w:rsidRPr="006E03D4">
        <w:tab/>
        <w:t>(4)</w:t>
      </w:r>
      <w:r w:rsidRPr="006E03D4">
        <w:tab/>
        <w:t xml:space="preserve">A choice the </w:t>
      </w:r>
      <w:r w:rsidRPr="006E03D4">
        <w:rPr>
          <w:position w:val="6"/>
          <w:sz w:val="16"/>
        </w:rPr>
        <w:t>*</w:t>
      </w:r>
      <w:r w:rsidRPr="006E03D4">
        <w:t xml:space="preserve">head company can make under </w:t>
      </w:r>
      <w:r>
        <w:t>paragraph (</w:t>
      </w:r>
      <w:r w:rsidRPr="006E03D4">
        <w:t>3)(b) must be made:</w:t>
      </w:r>
    </w:p>
    <w:p w:rsidR="00832DA0" w:rsidRPr="006E03D4" w:rsidRDefault="00832DA0" w:rsidP="00832DA0">
      <w:pPr>
        <w:pStyle w:val="paragraph"/>
      </w:pPr>
      <w:r w:rsidRPr="006E03D4">
        <w:tab/>
        <w:t>(a)</w:t>
      </w:r>
      <w:r w:rsidRPr="006E03D4">
        <w:tab/>
        <w:t xml:space="preserve">by the day the head company lodges its </w:t>
      </w:r>
      <w:r w:rsidRPr="006E03D4">
        <w:rPr>
          <w:position w:val="6"/>
          <w:sz w:val="16"/>
        </w:rPr>
        <w:t>*</w:t>
      </w:r>
      <w:r w:rsidRPr="006E03D4">
        <w:t xml:space="preserve">income tax return for the income year in which the </w:t>
      </w:r>
      <w:r w:rsidRPr="006E03D4">
        <w:rPr>
          <w:position w:val="6"/>
          <w:sz w:val="16"/>
        </w:rPr>
        <w:t>*</w:t>
      </w:r>
      <w:r w:rsidRPr="006E03D4">
        <w:t>CGT event happened; or</w:t>
      </w:r>
    </w:p>
    <w:p w:rsidR="00832DA0" w:rsidRPr="006E03D4" w:rsidRDefault="00832DA0" w:rsidP="00832DA0">
      <w:pPr>
        <w:pStyle w:val="paragraph"/>
      </w:pPr>
      <w:r w:rsidRPr="006E03D4">
        <w:tab/>
        <w:t>(b)</w:t>
      </w:r>
      <w:r w:rsidRPr="006E03D4">
        <w:tab/>
        <w:t>within a further time allowed by the Commissioner.</w:t>
      </w:r>
    </w:p>
    <w:p w:rsidR="00832DA0" w:rsidRPr="006E03D4" w:rsidRDefault="00832DA0" w:rsidP="00832DA0">
      <w:pPr>
        <w:pStyle w:val="subsection"/>
      </w:pPr>
      <w:r w:rsidRPr="006E03D4">
        <w:tab/>
        <w:t>(5)</w:t>
      </w:r>
      <w:r w:rsidRPr="006E03D4">
        <w:tab/>
        <w:t xml:space="preserve">The way the </w:t>
      </w:r>
      <w:r w:rsidRPr="006E03D4">
        <w:rPr>
          <w:position w:val="6"/>
          <w:sz w:val="16"/>
        </w:rPr>
        <w:t>*</w:t>
      </w:r>
      <w:r w:rsidRPr="006E03D4">
        <w:t xml:space="preserve">head company prepares its </w:t>
      </w:r>
      <w:r w:rsidRPr="006E03D4">
        <w:rPr>
          <w:position w:val="6"/>
          <w:sz w:val="16"/>
        </w:rPr>
        <w:t>*</w:t>
      </w:r>
      <w:r w:rsidRPr="006E03D4">
        <w:t>income tax return is sufficient evidence of the making of the choice.</w:t>
      </w:r>
    </w:p>
    <w:p w:rsidR="00832DA0" w:rsidRPr="006E03D4" w:rsidRDefault="00832DA0" w:rsidP="00832DA0">
      <w:pPr>
        <w:pStyle w:val="ActHead5"/>
      </w:pPr>
      <w:bookmarkStart w:id="95" w:name="_Toc390698630"/>
      <w:r w:rsidRPr="006E03D4">
        <w:rPr>
          <w:rStyle w:val="CharSectno"/>
        </w:rPr>
        <w:t>705</w:t>
      </w:r>
      <w:r>
        <w:rPr>
          <w:rStyle w:val="CharSectno"/>
        </w:rPr>
        <w:noBreakHyphen/>
      </w:r>
      <w:r w:rsidRPr="006E03D4">
        <w:rPr>
          <w:rStyle w:val="CharSectno"/>
        </w:rPr>
        <w:t>30</w:t>
      </w:r>
      <w:r w:rsidRPr="006E03D4">
        <w:t xml:space="preserve">  What is the joining entity’s </w:t>
      </w:r>
      <w:r w:rsidRPr="006E03D4">
        <w:rPr>
          <w:i/>
        </w:rPr>
        <w:t>terminating value</w:t>
      </w:r>
      <w:r w:rsidRPr="006E03D4">
        <w:t xml:space="preserve"> for an asset?</w:t>
      </w:r>
      <w:bookmarkEnd w:id="95"/>
    </w:p>
    <w:p w:rsidR="00832DA0" w:rsidRPr="006E03D4" w:rsidRDefault="00832DA0" w:rsidP="00832DA0">
      <w:pPr>
        <w:pStyle w:val="SubsectionHead"/>
      </w:pPr>
      <w:r w:rsidRPr="006E03D4">
        <w:t>Trading stock</w:t>
      </w:r>
    </w:p>
    <w:p w:rsidR="00832DA0" w:rsidRPr="006E03D4" w:rsidRDefault="00832DA0" w:rsidP="00832DA0">
      <w:pPr>
        <w:pStyle w:val="subsection"/>
      </w:pPr>
      <w:r w:rsidRPr="006E03D4">
        <w:tab/>
        <w:t>(1)</w:t>
      </w:r>
      <w:r w:rsidRPr="006E03D4">
        <w:tab/>
        <w:t xml:space="preserve">If an asset of the joining entity is </w:t>
      </w:r>
      <w:r w:rsidRPr="006E03D4">
        <w:rPr>
          <w:position w:val="6"/>
          <w:sz w:val="16"/>
        </w:rPr>
        <w:t>*</w:t>
      </w:r>
      <w:r w:rsidRPr="006E03D4">
        <w:t xml:space="preserve">trading stock, the joining entity’s </w:t>
      </w:r>
      <w:r w:rsidRPr="006E03D4">
        <w:rPr>
          <w:b/>
          <w:i/>
        </w:rPr>
        <w:t>terminating value</w:t>
      </w:r>
      <w:r w:rsidRPr="006E03D4">
        <w:t xml:space="preserve"> for the asset is:</w:t>
      </w:r>
    </w:p>
    <w:p w:rsidR="00832DA0" w:rsidRPr="006E03D4" w:rsidRDefault="00832DA0" w:rsidP="00832DA0">
      <w:pPr>
        <w:pStyle w:val="paragraph"/>
      </w:pPr>
      <w:r w:rsidRPr="006E03D4">
        <w:tab/>
        <w:t>(a)</w:t>
      </w:r>
      <w:r w:rsidRPr="006E03D4">
        <w:tab/>
        <w:t>if the asset was on hand at the start of the income year in which the joining time occurs (including because of the operation of Division</w:t>
      </w:r>
      <w:r>
        <w:t> </w:t>
      </w:r>
      <w:r w:rsidRPr="006E03D4">
        <w:t xml:space="preserve">701)—its </w:t>
      </w:r>
      <w:r w:rsidRPr="006E03D4">
        <w:rPr>
          <w:position w:val="6"/>
          <w:sz w:val="16"/>
        </w:rPr>
        <w:t>*</w:t>
      </w:r>
      <w:r w:rsidRPr="006E03D4">
        <w:t>value at that time; or</w:t>
      </w:r>
    </w:p>
    <w:p w:rsidR="00832DA0" w:rsidRPr="006E03D4" w:rsidRDefault="00832DA0" w:rsidP="00832DA0">
      <w:pPr>
        <w:pStyle w:val="paragraph"/>
      </w:pPr>
      <w:r w:rsidRPr="006E03D4">
        <w:tab/>
        <w:t>(b)</w:t>
      </w:r>
      <w:r w:rsidRPr="006E03D4">
        <w:tab/>
        <w:t xml:space="preserve">if </w:t>
      </w:r>
      <w:r>
        <w:t>paragraph (</w:t>
      </w:r>
      <w:r w:rsidRPr="006E03D4">
        <w:t xml:space="preserve">a) does not apply and the asset is </w:t>
      </w:r>
      <w:r w:rsidRPr="006E03D4">
        <w:rPr>
          <w:position w:val="6"/>
          <w:sz w:val="16"/>
        </w:rPr>
        <w:t>*</w:t>
      </w:r>
      <w:r w:rsidRPr="006E03D4">
        <w:t xml:space="preserve">livestock that was acquired by natural increase—the </w:t>
      </w:r>
      <w:r w:rsidRPr="006E03D4">
        <w:rPr>
          <w:position w:val="6"/>
          <w:sz w:val="16"/>
        </w:rPr>
        <w:t>*</w:t>
      </w:r>
      <w:r w:rsidRPr="006E03D4">
        <w:t>cost of the asset; or</w:t>
      </w:r>
    </w:p>
    <w:p w:rsidR="00832DA0" w:rsidRPr="006E03D4" w:rsidRDefault="00832DA0" w:rsidP="00832DA0">
      <w:pPr>
        <w:pStyle w:val="paragraph"/>
      </w:pPr>
      <w:r w:rsidRPr="006E03D4">
        <w:tab/>
        <w:t>(c)</w:t>
      </w:r>
      <w:r w:rsidRPr="006E03D4">
        <w:tab/>
        <w:t>in any other case—the amount of the outgoing incurred by the joining entity in connection with the acquisition of the asset;</w:t>
      </w:r>
    </w:p>
    <w:p w:rsidR="00832DA0" w:rsidRPr="006E03D4" w:rsidRDefault="00832DA0" w:rsidP="00832DA0">
      <w:pPr>
        <w:pStyle w:val="subsection2"/>
      </w:pPr>
      <w:r w:rsidRPr="006E03D4">
        <w:t>increased by the amount of any outgoing forming part of the cost of the asset that is incurred by the joining entity during its current holding of the asset.</w:t>
      </w:r>
    </w:p>
    <w:p w:rsidR="00832DA0" w:rsidRPr="006E03D4" w:rsidRDefault="00832DA0" w:rsidP="00832DA0">
      <w:pPr>
        <w:pStyle w:val="SubsectionHead"/>
      </w:pPr>
      <w:r w:rsidRPr="006E03D4">
        <w:lastRenderedPageBreak/>
        <w:t>Registered emissions units</w:t>
      </w:r>
    </w:p>
    <w:p w:rsidR="00832DA0" w:rsidRPr="006E03D4" w:rsidRDefault="00832DA0" w:rsidP="00832DA0">
      <w:pPr>
        <w:pStyle w:val="subsection"/>
      </w:pPr>
      <w:r w:rsidRPr="006E03D4">
        <w:tab/>
        <w:t>(1A)</w:t>
      </w:r>
      <w:r w:rsidRPr="006E03D4">
        <w:tab/>
        <w:t xml:space="preserve">If an asset of the joining entity is a </w:t>
      </w:r>
      <w:r w:rsidRPr="006E03D4">
        <w:rPr>
          <w:position w:val="6"/>
          <w:sz w:val="16"/>
        </w:rPr>
        <w:t>*</w:t>
      </w:r>
      <w:r w:rsidRPr="006E03D4">
        <w:t xml:space="preserve">registered emissions unit, the joining entity’s </w:t>
      </w:r>
      <w:r w:rsidRPr="006E03D4">
        <w:rPr>
          <w:b/>
          <w:i/>
        </w:rPr>
        <w:t>terminating value</w:t>
      </w:r>
      <w:r w:rsidRPr="006E03D4">
        <w:t xml:space="preserve"> for the unit is equal to:</w:t>
      </w:r>
    </w:p>
    <w:p w:rsidR="00832DA0" w:rsidRPr="006E03D4" w:rsidRDefault="00832DA0" w:rsidP="00832DA0">
      <w:pPr>
        <w:pStyle w:val="paragraph"/>
      </w:pPr>
      <w:r w:rsidRPr="006E03D4">
        <w:tab/>
        <w:t>(a)</w:t>
      </w:r>
      <w:r w:rsidRPr="006E03D4">
        <w:tab/>
        <w:t xml:space="preserve">if the unit was </w:t>
      </w:r>
      <w:r w:rsidRPr="006E03D4">
        <w:rPr>
          <w:position w:val="6"/>
          <w:sz w:val="16"/>
        </w:rPr>
        <w:t>*</w:t>
      </w:r>
      <w:r w:rsidRPr="006E03D4">
        <w:t xml:space="preserve">held by the joining entity at the start of the income year—the </w:t>
      </w:r>
      <w:r w:rsidRPr="006E03D4">
        <w:rPr>
          <w:position w:val="6"/>
          <w:sz w:val="16"/>
        </w:rPr>
        <w:t>*</w:t>
      </w:r>
      <w:r w:rsidRPr="006E03D4">
        <w:t>value of the unit at the start of the income year; or</w:t>
      </w:r>
    </w:p>
    <w:p w:rsidR="00832DA0" w:rsidRPr="006E03D4" w:rsidRDefault="00832DA0" w:rsidP="00832DA0">
      <w:pPr>
        <w:pStyle w:val="paragraph"/>
      </w:pPr>
      <w:r w:rsidRPr="006E03D4">
        <w:tab/>
        <w:t>(b)</w:t>
      </w:r>
      <w:r w:rsidRPr="006E03D4">
        <w:tab/>
        <w:t>otherwise—the expenditure incurred by the joining entity in becoming the holder of the unit.</w:t>
      </w:r>
    </w:p>
    <w:p w:rsidR="00832DA0" w:rsidRPr="006E03D4" w:rsidRDefault="00832DA0" w:rsidP="00832DA0">
      <w:pPr>
        <w:pStyle w:val="SubsectionHead"/>
      </w:pPr>
      <w:r w:rsidRPr="006E03D4">
        <w:t>Qualifying securities</w:t>
      </w:r>
    </w:p>
    <w:p w:rsidR="00832DA0" w:rsidRPr="006E03D4" w:rsidRDefault="00832DA0" w:rsidP="00832DA0">
      <w:pPr>
        <w:pStyle w:val="subsection"/>
      </w:pPr>
      <w:r w:rsidRPr="006E03D4">
        <w:tab/>
        <w:t>(2)</w:t>
      </w:r>
      <w:r w:rsidRPr="006E03D4">
        <w:tab/>
        <w:t>If an asset of the joining entity is a qualifying security (within the meaning of Division</w:t>
      </w:r>
      <w:r>
        <w:t> </w:t>
      </w:r>
      <w:r w:rsidRPr="006E03D4">
        <w:t xml:space="preserve">16E of Part III of the </w:t>
      </w:r>
      <w:r w:rsidRPr="006E03D4">
        <w:rPr>
          <w:i/>
        </w:rPr>
        <w:t>Income Tax Assessment Act 1936</w:t>
      </w:r>
      <w:r w:rsidRPr="006E03D4">
        <w:t xml:space="preserve">) that is not </w:t>
      </w:r>
      <w:r w:rsidRPr="006E03D4">
        <w:rPr>
          <w:position w:val="6"/>
          <w:sz w:val="16"/>
        </w:rPr>
        <w:t>*</w:t>
      </w:r>
      <w:r w:rsidRPr="006E03D4">
        <w:t xml:space="preserve">trading stock, the joining entity’s </w:t>
      </w:r>
      <w:r w:rsidRPr="006E03D4">
        <w:rPr>
          <w:b/>
          <w:i/>
        </w:rPr>
        <w:t>terminating value</w:t>
      </w:r>
      <w:r w:rsidRPr="006E03D4">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t> </w:t>
      </w:r>
      <w:r w:rsidRPr="006E03D4">
        <w:t xml:space="preserve">159GS of the </w:t>
      </w:r>
      <w:r w:rsidRPr="006E03D4">
        <w:rPr>
          <w:i/>
        </w:rPr>
        <w:t>Income Tax Assessment Act 1936</w:t>
      </w:r>
      <w:r w:rsidRPr="006E03D4">
        <w:t>.</w:t>
      </w:r>
    </w:p>
    <w:p w:rsidR="00832DA0" w:rsidRPr="006E03D4" w:rsidRDefault="00832DA0" w:rsidP="00832DA0">
      <w:pPr>
        <w:pStyle w:val="SubsectionHead"/>
      </w:pPr>
      <w:r w:rsidRPr="006E03D4">
        <w:t>Depreciating assets</w:t>
      </w:r>
    </w:p>
    <w:p w:rsidR="00832DA0" w:rsidRPr="006E03D4" w:rsidRDefault="00832DA0" w:rsidP="00832DA0">
      <w:pPr>
        <w:pStyle w:val="subsection"/>
      </w:pPr>
      <w:r w:rsidRPr="006E03D4">
        <w:tab/>
        <w:t>(3)</w:t>
      </w:r>
      <w:r w:rsidRPr="006E03D4">
        <w:tab/>
        <w:t xml:space="preserve">If an asset of the joining entity is a </w:t>
      </w:r>
      <w:r w:rsidRPr="006E03D4">
        <w:rPr>
          <w:position w:val="6"/>
          <w:sz w:val="16"/>
        </w:rPr>
        <w:t>*</w:t>
      </w:r>
      <w:r w:rsidRPr="006E03D4">
        <w:t>depreciating asset to which Division</w:t>
      </w:r>
      <w:r>
        <w:t> </w:t>
      </w:r>
      <w:r w:rsidRPr="006E03D4">
        <w:t xml:space="preserve">40 applies, the joining entity’s </w:t>
      </w:r>
      <w:r w:rsidRPr="006E03D4">
        <w:rPr>
          <w:b/>
          <w:i/>
        </w:rPr>
        <w:t>terminating value</w:t>
      </w:r>
      <w:r w:rsidRPr="006E03D4">
        <w:t xml:space="preserve"> for the asset is equal to the asset’s </w:t>
      </w:r>
      <w:r w:rsidRPr="006E03D4">
        <w:rPr>
          <w:position w:val="6"/>
          <w:sz w:val="16"/>
        </w:rPr>
        <w:t>*</w:t>
      </w:r>
      <w:r w:rsidRPr="006E03D4">
        <w:t>adjustable value just before the joining time.</w:t>
      </w:r>
    </w:p>
    <w:p w:rsidR="00832DA0" w:rsidRPr="006E03D4" w:rsidRDefault="00832DA0" w:rsidP="00832DA0">
      <w:pPr>
        <w:pStyle w:val="SubsectionHead"/>
      </w:pPr>
      <w:r w:rsidRPr="006E03D4">
        <w:t>Financial arrangements to which Subdivision</w:t>
      </w:r>
      <w:r>
        <w:t> </w:t>
      </w:r>
      <w:r w:rsidRPr="006E03D4">
        <w:t>250</w:t>
      </w:r>
      <w:r>
        <w:noBreakHyphen/>
      </w:r>
      <w:r w:rsidRPr="006E03D4">
        <w:t>E applies</w:t>
      </w:r>
    </w:p>
    <w:p w:rsidR="00832DA0" w:rsidRPr="006E03D4" w:rsidRDefault="00832DA0" w:rsidP="00832DA0">
      <w:pPr>
        <w:pStyle w:val="subsection"/>
      </w:pPr>
      <w:r w:rsidRPr="006E03D4">
        <w:tab/>
        <w:t>(3A)</w:t>
      </w:r>
      <w:r w:rsidRPr="006E03D4">
        <w:tab/>
        <w:t xml:space="preserve">If an asset of the joining entity is a </w:t>
      </w:r>
      <w:r w:rsidRPr="006E03D4">
        <w:rPr>
          <w:position w:val="6"/>
          <w:sz w:val="16"/>
        </w:rPr>
        <w:t>*</w:t>
      </w:r>
      <w:r w:rsidRPr="006E03D4">
        <w:t>financial arrangement to which Subdivision</w:t>
      </w:r>
      <w:r>
        <w:t> </w:t>
      </w:r>
      <w:r w:rsidRPr="006E03D4">
        <w:t>250</w:t>
      </w:r>
      <w:r>
        <w:noBreakHyphen/>
      </w:r>
      <w:r w:rsidRPr="006E03D4">
        <w:t xml:space="preserve">E applies, the joining entity’s </w:t>
      </w:r>
      <w:r w:rsidRPr="006E03D4">
        <w:rPr>
          <w:b/>
          <w:i/>
        </w:rPr>
        <w:t>terminating value</w:t>
      </w:r>
      <w:r w:rsidRPr="006E03D4">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t> </w:t>
      </w:r>
      <w:r w:rsidRPr="006E03D4">
        <w:t>250</w:t>
      </w:r>
      <w:r>
        <w:noBreakHyphen/>
      </w:r>
      <w:r w:rsidRPr="006E03D4">
        <w:t>E.</w:t>
      </w:r>
    </w:p>
    <w:p w:rsidR="00832DA0" w:rsidRPr="006E03D4" w:rsidRDefault="00832DA0" w:rsidP="00832DA0">
      <w:pPr>
        <w:pStyle w:val="SubsectionHead"/>
      </w:pPr>
      <w:r w:rsidRPr="006E03D4">
        <w:lastRenderedPageBreak/>
        <w:t>Division</w:t>
      </w:r>
      <w:r>
        <w:t> </w:t>
      </w:r>
      <w:r w:rsidRPr="006E03D4">
        <w:t>230 financial arrangements</w:t>
      </w:r>
    </w:p>
    <w:p w:rsidR="00832DA0" w:rsidRPr="006E03D4" w:rsidRDefault="00832DA0" w:rsidP="00832DA0">
      <w:pPr>
        <w:pStyle w:val="subsection"/>
      </w:pPr>
      <w:r w:rsidRPr="006E03D4">
        <w:tab/>
        <w:t>(3B)</w:t>
      </w:r>
      <w:r w:rsidRPr="006E03D4">
        <w:tab/>
        <w:t xml:space="preserve">If an asset of the joining entity is or is part of a </w:t>
      </w:r>
      <w:r w:rsidRPr="006E03D4">
        <w:rPr>
          <w:position w:val="6"/>
          <w:sz w:val="16"/>
        </w:rPr>
        <w:t>*</w:t>
      </w:r>
      <w:r w:rsidRPr="006E03D4">
        <w:t>Division</w:t>
      </w:r>
      <w:r>
        <w:t> </w:t>
      </w:r>
      <w:r w:rsidRPr="006E03D4">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t> </w:t>
      </w:r>
      <w:r w:rsidRPr="006E03D4">
        <w:t>230.</w:t>
      </w:r>
    </w:p>
    <w:p w:rsidR="00832DA0" w:rsidRPr="006E03D4" w:rsidRDefault="00832DA0" w:rsidP="00832DA0">
      <w:pPr>
        <w:pStyle w:val="SubsectionHead"/>
      </w:pPr>
      <w:r w:rsidRPr="006E03D4">
        <w:t>Other CGT assets</w:t>
      </w:r>
    </w:p>
    <w:p w:rsidR="00832DA0" w:rsidRPr="006E03D4" w:rsidRDefault="00832DA0" w:rsidP="00832DA0">
      <w:pPr>
        <w:pStyle w:val="subsection"/>
      </w:pPr>
      <w:r w:rsidRPr="006E03D4">
        <w:tab/>
        <w:t>(4)</w:t>
      </w:r>
      <w:r w:rsidRPr="006E03D4">
        <w:tab/>
        <w:t xml:space="preserve">If an asset of the joining entity is a </w:t>
      </w:r>
      <w:r w:rsidRPr="006E03D4">
        <w:rPr>
          <w:position w:val="6"/>
          <w:sz w:val="16"/>
        </w:rPr>
        <w:t>*</w:t>
      </w:r>
      <w:r w:rsidRPr="006E03D4">
        <w:t xml:space="preserve">CGT asset that is not covered by any of the above subsections, the joining entity’s </w:t>
      </w:r>
      <w:r w:rsidRPr="006E03D4">
        <w:rPr>
          <w:b/>
          <w:i/>
        </w:rPr>
        <w:t>terminating value</w:t>
      </w:r>
      <w:r w:rsidRPr="006E03D4">
        <w:t xml:space="preserve"> for the asset is equal to the asset’s </w:t>
      </w:r>
      <w:r w:rsidRPr="006E03D4">
        <w:rPr>
          <w:position w:val="6"/>
          <w:sz w:val="16"/>
        </w:rPr>
        <w:t>*</w:t>
      </w:r>
      <w:r w:rsidRPr="006E03D4">
        <w:t>cost base just before the joining time.</w:t>
      </w:r>
    </w:p>
    <w:p w:rsidR="00832DA0" w:rsidRPr="006E03D4" w:rsidRDefault="00832DA0" w:rsidP="00832DA0">
      <w:pPr>
        <w:pStyle w:val="SubsectionHead"/>
      </w:pPr>
      <w:r w:rsidRPr="006E03D4">
        <w:t>Other assets</w:t>
      </w:r>
    </w:p>
    <w:p w:rsidR="00832DA0" w:rsidRPr="006E03D4" w:rsidRDefault="00832DA0" w:rsidP="00832DA0">
      <w:pPr>
        <w:pStyle w:val="subsection"/>
      </w:pPr>
      <w:r w:rsidRPr="006E03D4">
        <w:tab/>
        <w:t>(5)</w:t>
      </w:r>
      <w:r w:rsidRPr="006E03D4">
        <w:tab/>
        <w:t xml:space="preserve">The joining entity’s </w:t>
      </w:r>
      <w:r w:rsidRPr="006E03D4">
        <w:rPr>
          <w:b/>
          <w:i/>
        </w:rPr>
        <w:t>terminating value</w:t>
      </w:r>
      <w:r w:rsidRPr="006E03D4">
        <w:t xml:space="preserve"> for any other asset that it holds is the amount that would be the asset’s </w:t>
      </w:r>
      <w:r w:rsidRPr="006E03D4">
        <w:rPr>
          <w:position w:val="6"/>
          <w:sz w:val="16"/>
        </w:rPr>
        <w:t>*</w:t>
      </w:r>
      <w:r w:rsidRPr="006E03D4">
        <w:t xml:space="preserve">cost base just before the joining time if it were an asset covered by </w:t>
      </w:r>
      <w:r>
        <w:t>subsection (</w:t>
      </w:r>
      <w:r w:rsidRPr="006E03D4">
        <w:t>4).</w:t>
      </w:r>
    </w:p>
    <w:p w:rsidR="00832DA0" w:rsidRPr="006E03D4" w:rsidRDefault="00832DA0" w:rsidP="00832DA0">
      <w:pPr>
        <w:pStyle w:val="ActHead5"/>
      </w:pPr>
      <w:bookmarkStart w:id="96" w:name="_Toc390698631"/>
      <w:r w:rsidRPr="006E03D4">
        <w:rPr>
          <w:rStyle w:val="CharSectno"/>
        </w:rPr>
        <w:t>705</w:t>
      </w:r>
      <w:r>
        <w:rPr>
          <w:rStyle w:val="CharSectno"/>
        </w:rPr>
        <w:noBreakHyphen/>
      </w:r>
      <w:r w:rsidRPr="006E03D4">
        <w:rPr>
          <w:rStyle w:val="CharSectno"/>
        </w:rPr>
        <w:t>35</w:t>
      </w:r>
      <w:r w:rsidRPr="006E03D4">
        <w:t xml:space="preserve">  Tax cost setting amount for reset cost base assets</w:t>
      </w:r>
      <w:bookmarkEnd w:id="96"/>
    </w:p>
    <w:p w:rsidR="00832DA0" w:rsidRPr="006E03D4" w:rsidRDefault="00832DA0" w:rsidP="00832DA0">
      <w:pPr>
        <w:pStyle w:val="subsection"/>
      </w:pPr>
      <w:r w:rsidRPr="006E03D4">
        <w:tab/>
        <w:t>(1)</w:t>
      </w:r>
      <w:r w:rsidRPr="006E03D4">
        <w:tab/>
        <w:t xml:space="preserve">For each asset of the joining entity (a </w:t>
      </w:r>
      <w:r w:rsidRPr="006E03D4">
        <w:rPr>
          <w:b/>
          <w:i/>
        </w:rPr>
        <w:t>reset cost base asset</w:t>
      </w:r>
      <w:r w:rsidRPr="006E03D4">
        <w:t xml:space="preserve">) that is not a </w:t>
      </w:r>
      <w:r w:rsidRPr="006E03D4">
        <w:rPr>
          <w:position w:val="6"/>
          <w:sz w:val="16"/>
        </w:rPr>
        <w:t>*</w:t>
      </w:r>
      <w:r w:rsidRPr="006E03D4">
        <w:t xml:space="preserve">retained cost base asset, the asset’s </w:t>
      </w:r>
      <w:r w:rsidRPr="006E03D4">
        <w:rPr>
          <w:position w:val="6"/>
          <w:sz w:val="16"/>
        </w:rPr>
        <w:t>*</w:t>
      </w:r>
      <w:r w:rsidRPr="006E03D4">
        <w:t>tax cost setting amount is worked out by:</w:t>
      </w:r>
    </w:p>
    <w:p w:rsidR="00832DA0" w:rsidRPr="006E03D4" w:rsidRDefault="00832DA0" w:rsidP="00832DA0">
      <w:pPr>
        <w:pStyle w:val="paragraph"/>
      </w:pPr>
      <w:r w:rsidRPr="006E03D4">
        <w:tab/>
        <w:t>(a)</w:t>
      </w:r>
      <w:r w:rsidRPr="006E03D4">
        <w:tab/>
        <w:t xml:space="preserve">first working out the joined group’s </w:t>
      </w:r>
      <w:r w:rsidRPr="006E03D4">
        <w:rPr>
          <w:position w:val="6"/>
          <w:sz w:val="16"/>
        </w:rPr>
        <w:t>*</w:t>
      </w:r>
      <w:r w:rsidRPr="006E03D4">
        <w:t>allocable cost amount for the joining entity in accordance with section</w:t>
      </w:r>
      <w:r>
        <w:t> </w:t>
      </w:r>
      <w:r w:rsidRPr="006E03D4">
        <w:t>705</w:t>
      </w:r>
      <w:r>
        <w:noBreakHyphen/>
      </w:r>
      <w:r w:rsidRPr="006E03D4">
        <w:t>60; and</w:t>
      </w:r>
    </w:p>
    <w:p w:rsidR="00832DA0" w:rsidRPr="006E03D4" w:rsidRDefault="00832DA0" w:rsidP="00832DA0">
      <w:pPr>
        <w:pStyle w:val="paragraph"/>
      </w:pPr>
      <w:r w:rsidRPr="006E03D4">
        <w:tab/>
        <w:t>(b)</w:t>
      </w:r>
      <w:r w:rsidRPr="006E03D4">
        <w:tab/>
        <w:t xml:space="preserve">then reducing that amount by the total of the </w:t>
      </w:r>
      <w:r w:rsidRPr="006E03D4">
        <w:rPr>
          <w:position w:val="6"/>
          <w:sz w:val="16"/>
        </w:rPr>
        <w:t>*</w:t>
      </w:r>
      <w:r w:rsidRPr="006E03D4">
        <w:t>tax cost setting amounts for each retained cost base asset (but not below zero); and</w:t>
      </w:r>
    </w:p>
    <w:p w:rsidR="00832DA0" w:rsidRPr="006E03D4" w:rsidRDefault="00832DA0" w:rsidP="00832DA0">
      <w:pPr>
        <w:pStyle w:val="paragraph"/>
      </w:pPr>
      <w:r w:rsidRPr="006E03D4">
        <w:tab/>
        <w:t>(c)</w:t>
      </w:r>
      <w:r w:rsidRPr="006E03D4">
        <w:tab/>
        <w:t xml:space="preserve">finally, allocating the result to each of the joining entity’s reset cost base assets in proportion to their </w:t>
      </w:r>
      <w:r w:rsidRPr="006E03D4">
        <w:rPr>
          <w:position w:val="6"/>
          <w:sz w:val="16"/>
        </w:rPr>
        <w:t>*</w:t>
      </w:r>
      <w:r w:rsidRPr="006E03D4">
        <w:t>market values.</w:t>
      </w:r>
    </w:p>
    <w:p w:rsidR="00832DA0" w:rsidRPr="006E03D4" w:rsidRDefault="00832DA0" w:rsidP="00832DA0">
      <w:pPr>
        <w:pStyle w:val="notetext"/>
      </w:pPr>
      <w:r w:rsidRPr="006E03D4">
        <w:t>Note 1:</w:t>
      </w:r>
      <w:r w:rsidRPr="006E03D4">
        <w:tab/>
        <w:t>For an asset consisting of an entitlement to receive an amount that will be included in assessable income, the market value of the asset would take into account the tax payable on the amount.</w:t>
      </w:r>
    </w:p>
    <w:p w:rsidR="00832DA0" w:rsidRPr="006E03D4" w:rsidRDefault="00832DA0" w:rsidP="00832DA0">
      <w:pPr>
        <w:pStyle w:val="notetext"/>
      </w:pPr>
      <w:r w:rsidRPr="006E03D4">
        <w:t>Note 1A:</w:t>
      </w:r>
      <w:r w:rsidRPr="006E03D4">
        <w:tab/>
        <w:t>If a set of linked assets and liabilities includes one or more reset cost base assets, section</w:t>
      </w:r>
      <w:r>
        <w:t> </w:t>
      </w:r>
      <w:r w:rsidRPr="006E03D4">
        <w:t>705</w:t>
      </w:r>
      <w:r>
        <w:noBreakHyphen/>
      </w:r>
      <w:r w:rsidRPr="006E03D4">
        <w:t xml:space="preserve">59 may affect how this section applies. In particular, that section may exclude the application of </w:t>
      </w:r>
      <w:r w:rsidRPr="006E03D4">
        <w:lastRenderedPageBreak/>
        <w:t>paragraph</w:t>
      </w:r>
      <w:r>
        <w:t> </w:t>
      </w:r>
      <w:r w:rsidRPr="006E03D4">
        <w:t>705</w:t>
      </w:r>
      <w:r>
        <w:noBreakHyphen/>
      </w:r>
      <w:r w:rsidRPr="006E03D4">
        <w:t>35(1)(b) to retained cost base assets in the set; this in turn may affect the application of CGT event L3.</w:t>
      </w:r>
    </w:p>
    <w:p w:rsidR="00832DA0" w:rsidRPr="006E03D4" w:rsidRDefault="00832DA0" w:rsidP="00832DA0">
      <w:pPr>
        <w:pStyle w:val="notetext"/>
      </w:pPr>
      <w:r w:rsidRPr="006E03D4">
        <w:t>Note 2:</w:t>
      </w:r>
      <w:r w:rsidRPr="006E03D4">
        <w:tab/>
        <w:t>If there are no reset cost base assets, the result is instead treated as a capital loss of the head company: see CGT event L4.</w:t>
      </w:r>
    </w:p>
    <w:p w:rsidR="00832DA0" w:rsidRPr="006E03D4" w:rsidRDefault="00832DA0" w:rsidP="00832DA0">
      <w:pPr>
        <w:pStyle w:val="SubsectionHead"/>
      </w:pPr>
      <w:r w:rsidRPr="006E03D4">
        <w:t>Goodwill resulting from ownership and control of the joining entity</w:t>
      </w:r>
    </w:p>
    <w:p w:rsidR="00832DA0" w:rsidRPr="006E03D4" w:rsidRDefault="00832DA0" w:rsidP="00832DA0">
      <w:pPr>
        <w:pStyle w:val="subsection"/>
      </w:pPr>
      <w:r w:rsidRPr="006E03D4">
        <w:tab/>
        <w:t>(3)</w:t>
      </w:r>
      <w:r w:rsidRPr="006E03D4">
        <w:tab/>
        <w:t xml:space="preserve">If, just after the joining time, the </w:t>
      </w:r>
      <w:r w:rsidRPr="006E03D4">
        <w:rPr>
          <w:position w:val="6"/>
          <w:sz w:val="16"/>
        </w:rPr>
        <w:t>*</w:t>
      </w:r>
      <w:r w:rsidRPr="006E03D4">
        <w:t>head company has, because of its ownership and control of the joining entity, a goodwill asset associated with assets or businesses of the joined group:</w:t>
      </w:r>
    </w:p>
    <w:p w:rsidR="00832DA0" w:rsidRPr="006E03D4" w:rsidRDefault="00832DA0" w:rsidP="00832DA0">
      <w:pPr>
        <w:pStyle w:val="paragraph"/>
      </w:pPr>
      <w:r w:rsidRPr="006E03D4">
        <w:tab/>
        <w:t>(a)</w:t>
      </w:r>
      <w:r w:rsidRPr="006E03D4">
        <w:tab/>
        <w:t xml:space="preserve">for the head company core purposes, the asset’s </w:t>
      </w:r>
      <w:r w:rsidRPr="006E03D4">
        <w:rPr>
          <w:position w:val="6"/>
          <w:sz w:val="16"/>
        </w:rPr>
        <w:t>*</w:t>
      </w:r>
      <w:r w:rsidRPr="006E03D4">
        <w:t xml:space="preserve">tax cost is set at the joining time at its </w:t>
      </w:r>
      <w:r w:rsidRPr="006E03D4">
        <w:rPr>
          <w:position w:val="6"/>
          <w:sz w:val="16"/>
        </w:rPr>
        <w:t>*</w:t>
      </w:r>
      <w:r w:rsidRPr="006E03D4">
        <w:t>tax cost setting amount; and</w:t>
      </w:r>
    </w:p>
    <w:p w:rsidR="00832DA0" w:rsidRPr="006E03D4" w:rsidRDefault="00832DA0" w:rsidP="00832DA0">
      <w:pPr>
        <w:pStyle w:val="paragraph"/>
      </w:pPr>
      <w:r w:rsidRPr="006E03D4">
        <w:tab/>
        <w:t>(b)</w:t>
      </w:r>
      <w:r w:rsidRPr="006E03D4">
        <w:tab/>
        <w:t>for the purpose of doing so:</w:t>
      </w:r>
    </w:p>
    <w:p w:rsidR="00832DA0" w:rsidRPr="006E03D4" w:rsidRDefault="00832DA0" w:rsidP="00832DA0">
      <w:pPr>
        <w:pStyle w:val="paragraphsub"/>
      </w:pPr>
      <w:r w:rsidRPr="006E03D4">
        <w:tab/>
        <w:t>(i)</w:t>
      </w:r>
      <w:r w:rsidRPr="006E03D4">
        <w:tab/>
        <w:t>the asset is taken to be an asset of the joining entity that becomes an asset of the head company because subsection</w:t>
      </w:r>
      <w:r>
        <w:t> </w:t>
      </w:r>
      <w:r w:rsidRPr="006E03D4">
        <w:t>701</w:t>
      </w:r>
      <w:r>
        <w:noBreakHyphen/>
      </w:r>
      <w:r w:rsidRPr="006E03D4">
        <w:t>1(1) (the single entity rule) applies; and</w:t>
      </w:r>
    </w:p>
    <w:p w:rsidR="00832DA0" w:rsidRPr="006E03D4" w:rsidRDefault="00832DA0" w:rsidP="00832DA0">
      <w:pPr>
        <w:pStyle w:val="paragraphsub"/>
      </w:pPr>
      <w:r w:rsidRPr="006E03D4">
        <w:tab/>
        <w:t>(ii)</w:t>
      </w:r>
      <w:r w:rsidRPr="006E03D4">
        <w:tab/>
        <w:t xml:space="preserve">it is taken to have a </w:t>
      </w:r>
      <w:r w:rsidRPr="006E03D4">
        <w:rPr>
          <w:position w:val="6"/>
          <w:sz w:val="16"/>
        </w:rPr>
        <w:t>*</w:t>
      </w:r>
      <w:r w:rsidRPr="006E03D4">
        <w:t>market value just before the joining time of an amount equal to its market value just after the joining time.</w:t>
      </w:r>
    </w:p>
    <w:p w:rsidR="00832DA0" w:rsidRPr="006E03D4" w:rsidRDefault="00832DA0" w:rsidP="00832DA0">
      <w:pPr>
        <w:pStyle w:val="ActHead5"/>
      </w:pPr>
      <w:bookmarkStart w:id="97" w:name="_Toc390698632"/>
      <w:r w:rsidRPr="006E03D4">
        <w:rPr>
          <w:rStyle w:val="CharSectno"/>
        </w:rPr>
        <w:t>705</w:t>
      </w:r>
      <w:r>
        <w:rPr>
          <w:rStyle w:val="CharSectno"/>
        </w:rPr>
        <w:noBreakHyphen/>
      </w:r>
      <w:r w:rsidRPr="006E03D4">
        <w:rPr>
          <w:rStyle w:val="CharSectno"/>
        </w:rPr>
        <w:t>40</w:t>
      </w:r>
      <w:r w:rsidRPr="006E03D4">
        <w:t xml:space="preserve">  Tax cost setting amount for reset cost base assets held on revenue account etc.</w:t>
      </w:r>
      <w:bookmarkEnd w:id="97"/>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tax cost setting amount for a reset cost base asset that is </w:t>
      </w:r>
      <w:r w:rsidRPr="006E03D4">
        <w:rPr>
          <w:position w:val="6"/>
          <w:sz w:val="16"/>
        </w:rPr>
        <w:t>*</w:t>
      </w:r>
      <w:r w:rsidRPr="006E03D4">
        <w:t xml:space="preserve">trading stock, a </w:t>
      </w:r>
      <w:r w:rsidRPr="006E03D4">
        <w:rPr>
          <w:position w:val="6"/>
          <w:sz w:val="16"/>
        </w:rPr>
        <w:t>*</w:t>
      </w:r>
      <w:r w:rsidRPr="006E03D4">
        <w:t xml:space="preserve">depreciating asset, a </w:t>
      </w:r>
      <w:r w:rsidRPr="006E03D4">
        <w:rPr>
          <w:position w:val="6"/>
          <w:sz w:val="16"/>
        </w:rPr>
        <w:t>*</w:t>
      </w:r>
      <w:r w:rsidRPr="006E03D4">
        <w:t xml:space="preserve">registered emissions unit or a </w:t>
      </w:r>
      <w:r w:rsidRPr="006E03D4">
        <w:rPr>
          <w:position w:val="6"/>
          <w:sz w:val="16"/>
        </w:rPr>
        <w:t>*</w:t>
      </w:r>
      <w:r w:rsidRPr="006E03D4">
        <w:t>revenue asset must not exceed the greater of:</w:t>
      </w:r>
    </w:p>
    <w:p w:rsidR="00832DA0" w:rsidRPr="006E03D4" w:rsidRDefault="00832DA0" w:rsidP="00832DA0">
      <w:pPr>
        <w:pStyle w:val="paragraph"/>
      </w:pPr>
      <w:r w:rsidRPr="006E03D4">
        <w:tab/>
        <w:t>(a)</w:t>
      </w:r>
      <w:r w:rsidRPr="006E03D4">
        <w:tab/>
        <w:t xml:space="preserve">the asset’s </w:t>
      </w:r>
      <w:r w:rsidRPr="006E03D4">
        <w:rPr>
          <w:position w:val="6"/>
          <w:sz w:val="16"/>
        </w:rPr>
        <w:t>*</w:t>
      </w:r>
      <w:r w:rsidRPr="006E03D4">
        <w:t>market value; and</w:t>
      </w:r>
    </w:p>
    <w:p w:rsidR="00832DA0" w:rsidRPr="006E03D4" w:rsidRDefault="00832DA0" w:rsidP="00832DA0">
      <w:pPr>
        <w:pStyle w:val="paragraph"/>
      </w:pPr>
      <w:r w:rsidRPr="006E03D4">
        <w:tab/>
        <w:t>(b)</w:t>
      </w:r>
      <w:r w:rsidRPr="006E03D4">
        <w:tab/>
        <w:t xml:space="preserve">the joining entity’s </w:t>
      </w:r>
      <w:r w:rsidRPr="006E03D4">
        <w:rPr>
          <w:position w:val="6"/>
          <w:sz w:val="16"/>
        </w:rPr>
        <w:t>*</w:t>
      </w:r>
      <w:r w:rsidRPr="006E03D4">
        <w:t>terminating value for the asset.</w:t>
      </w:r>
    </w:p>
    <w:p w:rsidR="00832DA0" w:rsidRPr="006E03D4" w:rsidRDefault="00832DA0" w:rsidP="00832DA0">
      <w:pPr>
        <w:pStyle w:val="subsection"/>
      </w:pPr>
      <w:r w:rsidRPr="006E03D4">
        <w:tab/>
        <w:t>(2)</w:t>
      </w:r>
      <w:r w:rsidRPr="006E03D4">
        <w:tab/>
        <w:t xml:space="preserve">If </w:t>
      </w:r>
      <w:r>
        <w:t>subsection (</w:t>
      </w:r>
      <w:r w:rsidRPr="006E03D4">
        <w:t xml:space="preserve">1) </w:t>
      </w:r>
      <w:r w:rsidRPr="006E03D4">
        <w:rPr>
          <w:i/>
        </w:rPr>
        <w:t>reduces</w:t>
      </w:r>
      <w:r w:rsidRPr="006E03D4">
        <w:t xml:space="preserve"> the asset’s </w:t>
      </w:r>
      <w:r w:rsidRPr="006E03D4">
        <w:rPr>
          <w:position w:val="6"/>
          <w:sz w:val="16"/>
        </w:rPr>
        <w:t>*</w:t>
      </w:r>
      <w:r w:rsidRPr="006E03D4">
        <w:t xml:space="preserve">tax cost setting amount, the amount of the reduction is allocated among the other reset cost base assets (including other </w:t>
      </w:r>
      <w:r w:rsidRPr="006E03D4">
        <w:rPr>
          <w:position w:val="6"/>
          <w:sz w:val="16"/>
        </w:rPr>
        <w:t>*</w:t>
      </w:r>
      <w:r w:rsidRPr="006E03D4">
        <w:t xml:space="preserve">trading stock, </w:t>
      </w:r>
      <w:r w:rsidRPr="006E03D4">
        <w:rPr>
          <w:position w:val="6"/>
          <w:sz w:val="16"/>
        </w:rPr>
        <w:t>*</w:t>
      </w:r>
      <w:r w:rsidRPr="006E03D4">
        <w:t xml:space="preserve">depreciating assets, </w:t>
      </w:r>
      <w:r w:rsidRPr="006E03D4">
        <w:rPr>
          <w:position w:val="6"/>
          <w:sz w:val="16"/>
        </w:rPr>
        <w:t>*</w:t>
      </w:r>
      <w:r w:rsidRPr="006E03D4">
        <w:t xml:space="preserve">registered emissions units and </w:t>
      </w:r>
      <w:r w:rsidRPr="006E03D4">
        <w:rPr>
          <w:position w:val="6"/>
          <w:sz w:val="16"/>
        </w:rPr>
        <w:t>*</w:t>
      </w:r>
      <w:r w:rsidRPr="006E03D4">
        <w:t xml:space="preserve">revenue assets), so as to </w:t>
      </w:r>
      <w:r w:rsidRPr="006E03D4">
        <w:rPr>
          <w:i/>
        </w:rPr>
        <w:t>increase</w:t>
      </w:r>
      <w:r w:rsidRPr="006E03D4">
        <w:t xml:space="preserve"> their tax cost setting amounts, in accordance with the principles set out in </w:t>
      </w:r>
      <w:r>
        <w:t>subsection (</w:t>
      </w:r>
      <w:r w:rsidRPr="006E03D4">
        <w:t>3).</w:t>
      </w:r>
    </w:p>
    <w:p w:rsidR="00832DA0" w:rsidRPr="006E03D4" w:rsidRDefault="00832DA0" w:rsidP="00832DA0">
      <w:pPr>
        <w:pStyle w:val="notetext"/>
      </w:pPr>
      <w:r w:rsidRPr="006E03D4">
        <w:t>Note:</w:t>
      </w:r>
      <w:r w:rsidRPr="006E03D4">
        <w:tab/>
        <w:t>If any of the amount of the reduction cannot be allocated, it is instead treated as a capital loss of the head company: see CGT event L8.</w:t>
      </w:r>
    </w:p>
    <w:p w:rsidR="00832DA0" w:rsidRPr="006E03D4" w:rsidRDefault="00832DA0" w:rsidP="00832DA0">
      <w:pPr>
        <w:pStyle w:val="subsection"/>
      </w:pPr>
      <w:r w:rsidRPr="006E03D4">
        <w:tab/>
        <w:t>(3)</w:t>
      </w:r>
      <w:r w:rsidRPr="006E03D4">
        <w:tab/>
        <w:t>These are the principles:</w:t>
      </w:r>
    </w:p>
    <w:p w:rsidR="00832DA0" w:rsidRPr="006E03D4" w:rsidRDefault="00832DA0" w:rsidP="00832DA0">
      <w:pPr>
        <w:pStyle w:val="paragraph"/>
      </w:pPr>
      <w:r w:rsidRPr="006E03D4">
        <w:lastRenderedPageBreak/>
        <w:tab/>
        <w:t>(a)</w:t>
      </w:r>
      <w:r w:rsidRPr="006E03D4">
        <w:tab/>
        <w:t xml:space="preserve">the allocation is to be in proportion to the </w:t>
      </w:r>
      <w:r w:rsidRPr="006E03D4">
        <w:rPr>
          <w:position w:val="6"/>
          <w:sz w:val="16"/>
        </w:rPr>
        <w:t>*</w:t>
      </w:r>
      <w:r w:rsidRPr="006E03D4">
        <w:t>market values of the assets;</w:t>
      </w:r>
    </w:p>
    <w:p w:rsidR="00832DA0" w:rsidRPr="006E03D4" w:rsidRDefault="00832DA0" w:rsidP="00832DA0">
      <w:pPr>
        <w:pStyle w:val="paragraph"/>
      </w:pPr>
      <w:r w:rsidRPr="006E03D4">
        <w:tab/>
        <w:t>(b)</w:t>
      </w:r>
      <w:r w:rsidRPr="006E03D4">
        <w:tab/>
        <w:t xml:space="preserve">the amount allocated to an item of </w:t>
      </w:r>
      <w:r w:rsidRPr="006E03D4">
        <w:rPr>
          <w:position w:val="6"/>
          <w:sz w:val="16"/>
        </w:rPr>
        <w:t>*</w:t>
      </w:r>
      <w:r w:rsidRPr="006E03D4">
        <w:t xml:space="preserve">trading stock, to a </w:t>
      </w:r>
      <w:r w:rsidRPr="006E03D4">
        <w:rPr>
          <w:position w:val="6"/>
          <w:sz w:val="16"/>
        </w:rPr>
        <w:t>*</w:t>
      </w:r>
      <w:r w:rsidRPr="006E03D4">
        <w:t xml:space="preserve">depreciating asset, to a </w:t>
      </w:r>
      <w:r w:rsidRPr="006E03D4">
        <w:rPr>
          <w:position w:val="6"/>
          <w:sz w:val="16"/>
        </w:rPr>
        <w:t>*</w:t>
      </w:r>
      <w:r w:rsidRPr="006E03D4">
        <w:t xml:space="preserve">registered emissions unit or to a </w:t>
      </w:r>
      <w:r w:rsidRPr="006E03D4">
        <w:rPr>
          <w:position w:val="6"/>
          <w:sz w:val="16"/>
        </w:rPr>
        <w:t>*</w:t>
      </w:r>
      <w:r w:rsidRPr="006E03D4">
        <w:t xml:space="preserve">revenue asset must not cause its </w:t>
      </w:r>
      <w:r w:rsidRPr="006E03D4">
        <w:rPr>
          <w:position w:val="6"/>
          <w:sz w:val="16"/>
        </w:rPr>
        <w:t>*</w:t>
      </w:r>
      <w:r w:rsidRPr="006E03D4">
        <w:t xml:space="preserve">tax cost setting amount to contravene </w:t>
      </w:r>
      <w:r>
        <w:t>subsection (</w:t>
      </w:r>
      <w:r w:rsidRPr="006E03D4">
        <w:t>1);</w:t>
      </w:r>
    </w:p>
    <w:p w:rsidR="00832DA0" w:rsidRPr="006E03D4" w:rsidRDefault="00832DA0" w:rsidP="00832DA0">
      <w:pPr>
        <w:pStyle w:val="paragraph"/>
      </w:pPr>
      <w:r w:rsidRPr="006E03D4">
        <w:tab/>
        <w:t>(c)</w:t>
      </w:r>
      <w:r w:rsidRPr="006E03D4">
        <w:tab/>
        <w:t>any of the amount that cannot be allocated is to be reallocated, to the maximum extent possible, among the remaining reset cost base assets by applying this subsection a further one or more times.</w:t>
      </w:r>
    </w:p>
    <w:p w:rsidR="00832DA0" w:rsidRPr="006E03D4" w:rsidRDefault="00832DA0" w:rsidP="00832DA0">
      <w:pPr>
        <w:pStyle w:val="ActHead5"/>
      </w:pPr>
      <w:bookmarkStart w:id="98" w:name="_Toc390698633"/>
      <w:r w:rsidRPr="006E03D4">
        <w:rPr>
          <w:rStyle w:val="CharSectno"/>
        </w:rPr>
        <w:t>705</w:t>
      </w:r>
      <w:r>
        <w:rPr>
          <w:rStyle w:val="CharSectno"/>
        </w:rPr>
        <w:noBreakHyphen/>
      </w:r>
      <w:r w:rsidRPr="006E03D4">
        <w:rPr>
          <w:rStyle w:val="CharSectno"/>
        </w:rPr>
        <w:t>45</w:t>
      </w:r>
      <w:r w:rsidRPr="006E03D4">
        <w:t xml:space="preserve">  Reduction in tax cost setting amount for accelerated depreciation assets</w:t>
      </w:r>
      <w:bookmarkEnd w:id="98"/>
    </w:p>
    <w:p w:rsidR="00832DA0" w:rsidRPr="006E03D4" w:rsidRDefault="00832DA0" w:rsidP="00832DA0">
      <w:pPr>
        <w:pStyle w:val="subsection"/>
      </w:pPr>
      <w:r w:rsidRPr="006E03D4">
        <w:tab/>
      </w:r>
      <w:r w:rsidRPr="006E03D4">
        <w:tab/>
        <w:t>If:</w:t>
      </w:r>
    </w:p>
    <w:p w:rsidR="00832DA0" w:rsidRPr="006E03D4" w:rsidRDefault="00832DA0" w:rsidP="00832DA0">
      <w:pPr>
        <w:pStyle w:val="paragraph"/>
      </w:pPr>
      <w:r w:rsidRPr="006E03D4">
        <w:tab/>
        <w:t>(a)</w:t>
      </w:r>
      <w:r w:rsidRPr="006E03D4">
        <w:tab/>
        <w:t xml:space="preserve">an asset of the joining entity is a </w:t>
      </w:r>
      <w:r w:rsidRPr="006E03D4">
        <w:rPr>
          <w:position w:val="6"/>
          <w:sz w:val="16"/>
        </w:rPr>
        <w:t>*</w:t>
      </w:r>
      <w:r w:rsidRPr="006E03D4">
        <w:t>depreciating asset to which Division</w:t>
      </w:r>
      <w:r>
        <w:t> </w:t>
      </w:r>
      <w:r w:rsidRPr="006E03D4">
        <w:t>40 applies; and</w:t>
      </w:r>
    </w:p>
    <w:p w:rsidR="00832DA0" w:rsidRPr="006E03D4" w:rsidRDefault="00832DA0" w:rsidP="00832DA0">
      <w:pPr>
        <w:pStyle w:val="paragraph"/>
      </w:pPr>
      <w:r w:rsidRPr="006E03D4">
        <w:tab/>
        <w:t>(aa)</w:t>
      </w:r>
      <w:r w:rsidRPr="006E03D4">
        <w:tab/>
        <w:t>just before the entity became a subsidiary member, subsection</w:t>
      </w:r>
      <w:r>
        <w:t> </w:t>
      </w:r>
      <w:r w:rsidRPr="006E03D4">
        <w:t>40</w:t>
      </w:r>
      <w:r>
        <w:noBreakHyphen/>
      </w:r>
      <w:r w:rsidRPr="006E03D4">
        <w:t>10(3) or 40</w:t>
      </w:r>
      <w:r>
        <w:noBreakHyphen/>
      </w:r>
      <w:r w:rsidRPr="006E03D4">
        <w:t xml:space="preserve">12(3) of the </w:t>
      </w:r>
      <w:r w:rsidRPr="006E03D4">
        <w:rPr>
          <w:i/>
        </w:rPr>
        <w:t>Income Tax (Transitional Provisions) Act 1997</w:t>
      </w:r>
      <w:r w:rsidRPr="006E03D4">
        <w:t xml:space="preserve"> applied for the purposes of the joining entity working out the asset’s decline in value under Division</w:t>
      </w:r>
      <w:r>
        <w:t> </w:t>
      </w:r>
      <w:r w:rsidRPr="006E03D4">
        <w:t>40; and</w:t>
      </w:r>
    </w:p>
    <w:p w:rsidR="00832DA0" w:rsidRPr="006E03D4" w:rsidRDefault="00832DA0" w:rsidP="00832DA0">
      <w:pPr>
        <w:pStyle w:val="noteToPara"/>
      </w:pPr>
      <w:r w:rsidRPr="006E03D4">
        <w:t>Note:</w:t>
      </w:r>
      <w:r w:rsidRPr="006E03D4">
        <w:tab/>
        <w:t>The effect of those subsections was to preserve an entitlement to accelerated depreciation.</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 xml:space="preserve">tax cost setting amount would be greater than the joining entity’s </w:t>
      </w:r>
      <w:r w:rsidRPr="006E03D4">
        <w:rPr>
          <w:position w:val="6"/>
          <w:sz w:val="16"/>
        </w:rPr>
        <w:t>*</w:t>
      </w:r>
      <w:r w:rsidRPr="006E03D4">
        <w:t>terminating value for the asset; and</w:t>
      </w:r>
    </w:p>
    <w:p w:rsidR="00832DA0" w:rsidRPr="006E03D4" w:rsidRDefault="00832DA0" w:rsidP="00832DA0">
      <w:pPr>
        <w:pStyle w:val="paragraph"/>
      </w:pPr>
      <w:r w:rsidRPr="006E03D4">
        <w:tab/>
        <w:t>(c)</w:t>
      </w:r>
      <w:r w:rsidRPr="006E03D4">
        <w:tab/>
        <w:t xml:space="preserve">the </w:t>
      </w:r>
      <w:r w:rsidRPr="006E03D4">
        <w:rPr>
          <w:position w:val="6"/>
          <w:sz w:val="16"/>
        </w:rPr>
        <w:t>*</w:t>
      </w:r>
      <w:r w:rsidRPr="006E03D4">
        <w:t>head company chooses to apply this section to the asset;</w:t>
      </w:r>
    </w:p>
    <w:p w:rsidR="00832DA0" w:rsidRPr="006E03D4" w:rsidRDefault="00832DA0" w:rsidP="00832DA0">
      <w:pPr>
        <w:pStyle w:val="subsection2"/>
      </w:pPr>
      <w:r w:rsidRPr="006E03D4">
        <w:t>the asset’s tax cost setting amount is reduced so that it equals the terminating value.</w:t>
      </w:r>
    </w:p>
    <w:p w:rsidR="00832DA0" w:rsidRPr="006E03D4" w:rsidRDefault="00832DA0" w:rsidP="00832DA0">
      <w:pPr>
        <w:pStyle w:val="notetext"/>
      </w:pPr>
      <w:r w:rsidRPr="006E03D4">
        <w:t>Note 1:</w:t>
      </w:r>
      <w:r w:rsidRPr="006E03D4">
        <w:tab/>
        <w:t>A consequence of the choice is that accelerated depreciation will apply to the asset: see section</w:t>
      </w:r>
      <w:r>
        <w:t> </w:t>
      </w:r>
      <w:r w:rsidRPr="006E03D4">
        <w:t>701</w:t>
      </w:r>
      <w:r>
        <w:noBreakHyphen/>
      </w:r>
      <w:r w:rsidRPr="006E03D4">
        <w:t>80.</w:t>
      </w:r>
    </w:p>
    <w:p w:rsidR="00832DA0" w:rsidRPr="006E03D4" w:rsidRDefault="00832DA0" w:rsidP="00832DA0">
      <w:pPr>
        <w:pStyle w:val="notetext"/>
      </w:pPr>
      <w:r w:rsidRPr="006E03D4">
        <w:t>Note 2:</w:t>
      </w:r>
      <w:r w:rsidRPr="006E03D4">
        <w:tab/>
        <w:t>Unlike the position with a reduction in tax cost setting amount under section</w:t>
      </w:r>
      <w:r>
        <w:t> </w:t>
      </w:r>
      <w:r w:rsidRPr="006E03D4">
        <w:t>705</w:t>
      </w:r>
      <w:r>
        <w:noBreakHyphen/>
      </w:r>
      <w:r w:rsidRPr="006E03D4">
        <w:t>40, the amount of the reduction is not re</w:t>
      </w:r>
      <w:r>
        <w:noBreakHyphen/>
      </w:r>
      <w:r w:rsidRPr="006E03D4">
        <w:t>allocated among other assets.</w:t>
      </w:r>
    </w:p>
    <w:p w:rsidR="00832DA0" w:rsidRPr="006E03D4" w:rsidRDefault="00832DA0" w:rsidP="00832DA0">
      <w:pPr>
        <w:pStyle w:val="ActHead5"/>
      </w:pPr>
      <w:bookmarkStart w:id="99" w:name="_Toc390698634"/>
      <w:r w:rsidRPr="006E03D4">
        <w:rPr>
          <w:rStyle w:val="CharSectno"/>
        </w:rPr>
        <w:lastRenderedPageBreak/>
        <w:t>705</w:t>
      </w:r>
      <w:r>
        <w:rPr>
          <w:rStyle w:val="CharSectno"/>
        </w:rPr>
        <w:noBreakHyphen/>
      </w:r>
      <w:r w:rsidRPr="006E03D4">
        <w:rPr>
          <w:rStyle w:val="CharSectno"/>
        </w:rPr>
        <w:t>47</w:t>
      </w:r>
      <w:r w:rsidRPr="006E03D4">
        <w:t xml:space="preserve">  Reduction in tax cost setting amount for some privatised assets</w:t>
      </w:r>
      <w:bookmarkEnd w:id="99"/>
    </w:p>
    <w:p w:rsidR="00832DA0" w:rsidRPr="006E03D4" w:rsidRDefault="00832DA0" w:rsidP="00832DA0">
      <w:pPr>
        <w:pStyle w:val="SubsectionHead"/>
      </w:pPr>
      <w:r w:rsidRPr="006E03D4">
        <w:t>Object</w:t>
      </w:r>
    </w:p>
    <w:p w:rsidR="00832DA0" w:rsidRPr="006E03D4" w:rsidRDefault="00832DA0" w:rsidP="00832DA0">
      <w:pPr>
        <w:pStyle w:val="subsection"/>
        <w:spacing w:before="240"/>
      </w:pPr>
      <w:r w:rsidRPr="006E03D4">
        <w:tab/>
        <w:t>(1)</w:t>
      </w:r>
      <w:r w:rsidRPr="006E03D4">
        <w:tab/>
        <w:t xml:space="preserve">The object of this section is to limit appropriately the amount the </w:t>
      </w:r>
      <w:r w:rsidRPr="006E03D4">
        <w:rPr>
          <w:position w:val="6"/>
          <w:sz w:val="16"/>
        </w:rPr>
        <w:t>*</w:t>
      </w:r>
      <w:r w:rsidRPr="006E03D4">
        <w:t xml:space="preserve">head company of the joined group can deduct for a </w:t>
      </w:r>
      <w:r w:rsidRPr="006E03D4">
        <w:rPr>
          <w:position w:val="6"/>
          <w:sz w:val="16"/>
        </w:rPr>
        <w:t>*</w:t>
      </w:r>
      <w:r w:rsidRPr="006E03D4">
        <w:t xml:space="preserve">depreciating asset it starts to </w:t>
      </w:r>
      <w:r w:rsidRPr="006E03D4">
        <w:rPr>
          <w:position w:val="6"/>
          <w:sz w:val="16"/>
        </w:rPr>
        <w:t>*</w:t>
      </w:r>
      <w:r w:rsidRPr="006E03D4">
        <w:t xml:space="preserve">hold because the joining entity becomes a </w:t>
      </w:r>
      <w:r w:rsidRPr="006E03D4">
        <w:rPr>
          <w:position w:val="6"/>
          <w:sz w:val="16"/>
        </w:rPr>
        <w:t>*</w:t>
      </w:r>
      <w:r w:rsidRPr="006E03D4">
        <w:t>subsidiary member of the group, by reference to the direct or indirect effect of the following provisions on the amount the joining entity could deduct for the asset:</w:t>
      </w:r>
    </w:p>
    <w:p w:rsidR="00832DA0" w:rsidRPr="006E03D4" w:rsidRDefault="00832DA0" w:rsidP="00832DA0">
      <w:pPr>
        <w:pStyle w:val="paragraph"/>
      </w:pPr>
      <w:r w:rsidRPr="006E03D4">
        <w:tab/>
        <w:t>(a)</w:t>
      </w:r>
      <w:r w:rsidRPr="006E03D4">
        <w:tab/>
        <w:t>former section</w:t>
      </w:r>
      <w:r>
        <w:t> </w:t>
      </w:r>
      <w:r w:rsidRPr="006E03D4">
        <w:t xml:space="preserve">61A of the </w:t>
      </w:r>
      <w:r w:rsidRPr="006E03D4">
        <w:rPr>
          <w:i/>
        </w:rPr>
        <w:t>Income Tax Assessment Act 1936</w:t>
      </w:r>
      <w:r w:rsidRPr="006E03D4">
        <w:t xml:space="preserve"> (about depreciation deductions for tax</w:t>
      </w:r>
      <w:r>
        <w:noBreakHyphen/>
      </w:r>
      <w:r w:rsidRPr="006E03D4">
        <w:t>exempt entities that become taxable);</w:t>
      </w:r>
    </w:p>
    <w:p w:rsidR="00832DA0" w:rsidRPr="006E03D4" w:rsidRDefault="00832DA0" w:rsidP="00832DA0">
      <w:pPr>
        <w:pStyle w:val="paragraph"/>
      </w:pPr>
      <w:r w:rsidRPr="006E03D4">
        <w:tab/>
        <w:t>(b)</w:t>
      </w:r>
      <w:r w:rsidRPr="006E03D4">
        <w:tab/>
        <w:t>former Subdivision</w:t>
      </w:r>
      <w:r>
        <w:t> </w:t>
      </w:r>
      <w:r w:rsidRPr="006E03D4">
        <w:t>57</w:t>
      </w:r>
      <w:r>
        <w:noBreakHyphen/>
      </w:r>
      <w:r w:rsidRPr="006E03D4">
        <w:t>I, and Subdivision</w:t>
      </w:r>
      <w:r>
        <w:t> </w:t>
      </w:r>
      <w:r w:rsidRPr="006E03D4">
        <w:t>57</w:t>
      </w:r>
      <w:r>
        <w:noBreakHyphen/>
      </w:r>
      <w:r w:rsidRPr="006E03D4">
        <w:t>J, in Schedule</w:t>
      </w:r>
      <w:r>
        <w:t> </w:t>
      </w:r>
      <w:r w:rsidRPr="006E03D4">
        <w:t xml:space="preserve">2D to the </w:t>
      </w:r>
      <w:r w:rsidRPr="006E03D4">
        <w:rPr>
          <w:i/>
        </w:rPr>
        <w:t>Income Tax Assessment Act 1936</w:t>
      </w:r>
      <w:r w:rsidRPr="006E03D4">
        <w:t xml:space="preserve"> (about depreciation and capital allowance deductions);</w:t>
      </w:r>
    </w:p>
    <w:p w:rsidR="00832DA0" w:rsidRPr="006E03D4" w:rsidRDefault="00832DA0" w:rsidP="00832DA0">
      <w:pPr>
        <w:pStyle w:val="paragraph"/>
      </w:pPr>
      <w:r w:rsidRPr="006E03D4">
        <w:tab/>
        <w:t>(c)</w:t>
      </w:r>
      <w:r w:rsidRPr="006E03D4">
        <w:tab/>
        <w:t>Division</w:t>
      </w:r>
      <w:r>
        <w:t> </w:t>
      </w:r>
      <w:r w:rsidRPr="006E03D4">
        <w:t>58 of this Act (as that Division applies to a transition time or acquisition time mentioned in that Division before, on or after 1</w:t>
      </w:r>
      <w:r>
        <w:t> </w:t>
      </w:r>
      <w:r w:rsidRPr="006E03D4">
        <w:t>July 2001).</w:t>
      </w:r>
    </w:p>
    <w:p w:rsidR="00832DA0" w:rsidRPr="006E03D4" w:rsidRDefault="00832DA0" w:rsidP="00832DA0">
      <w:pPr>
        <w:pStyle w:val="SubsectionHead"/>
      </w:pPr>
      <w:r w:rsidRPr="006E03D4">
        <w:t>Reduction of tax cost setting amount</w:t>
      </w:r>
    </w:p>
    <w:p w:rsidR="00832DA0" w:rsidRPr="006E03D4" w:rsidRDefault="00832DA0" w:rsidP="00832DA0">
      <w:pPr>
        <w:pStyle w:val="subsection"/>
        <w:spacing w:before="240"/>
      </w:pPr>
      <w:r w:rsidRPr="006E03D4">
        <w:tab/>
        <w:t>(2)</w:t>
      </w:r>
      <w:r w:rsidRPr="006E03D4">
        <w:tab/>
        <w:t xml:space="preserve">The </w:t>
      </w:r>
      <w:r w:rsidRPr="006E03D4">
        <w:rPr>
          <w:position w:val="6"/>
          <w:sz w:val="16"/>
        </w:rPr>
        <w:t>*</w:t>
      </w:r>
      <w:r w:rsidRPr="006E03D4">
        <w:t xml:space="preserve">tax cost setting amount for a </w:t>
      </w:r>
      <w:r w:rsidRPr="006E03D4">
        <w:rPr>
          <w:position w:val="6"/>
          <w:sz w:val="16"/>
        </w:rPr>
        <w:t>*</w:t>
      </w:r>
      <w:r w:rsidRPr="006E03D4">
        <w:t xml:space="preserve">depreciating asset is reduced to the joining entity’s </w:t>
      </w:r>
      <w:r w:rsidRPr="006E03D4">
        <w:rPr>
          <w:position w:val="6"/>
          <w:sz w:val="16"/>
        </w:rPr>
        <w:t>*</w:t>
      </w:r>
      <w:r w:rsidRPr="006E03D4">
        <w:t>terminating value for the asset if:</w:t>
      </w:r>
    </w:p>
    <w:p w:rsidR="00832DA0" w:rsidRPr="006E03D4" w:rsidRDefault="00832DA0" w:rsidP="00832DA0">
      <w:pPr>
        <w:pStyle w:val="paragraph"/>
      </w:pPr>
      <w:r w:rsidRPr="006E03D4">
        <w:tab/>
        <w:t>(a)</w:t>
      </w:r>
      <w:r w:rsidRPr="006E03D4">
        <w:tab/>
        <w:t xml:space="preserve">at a time before the joining entity became a </w:t>
      </w:r>
      <w:r w:rsidRPr="006E03D4">
        <w:rPr>
          <w:position w:val="6"/>
          <w:sz w:val="16"/>
        </w:rPr>
        <w:t>*</w:t>
      </w:r>
      <w:r w:rsidRPr="006E03D4">
        <w:t xml:space="preserve">subsidiary member of the joined group, the asset was </w:t>
      </w:r>
      <w:r w:rsidRPr="006E03D4">
        <w:rPr>
          <w:position w:val="6"/>
          <w:sz w:val="16"/>
        </w:rPr>
        <w:t>*</w:t>
      </w:r>
      <w:r w:rsidRPr="006E03D4">
        <w:t>held by an entity (whether the joining entity or another entity) that, at that time, was:</w:t>
      </w:r>
    </w:p>
    <w:p w:rsidR="00832DA0" w:rsidRPr="006E03D4" w:rsidRDefault="00832DA0" w:rsidP="00832DA0">
      <w:pPr>
        <w:pStyle w:val="paragraphsub"/>
      </w:pPr>
      <w:r w:rsidRPr="006E03D4">
        <w:tab/>
        <w:t>(i)</w:t>
      </w:r>
      <w:r w:rsidRPr="006E03D4">
        <w:tab/>
        <w:t xml:space="preserve">an </w:t>
      </w:r>
      <w:r w:rsidRPr="006E03D4">
        <w:rPr>
          <w:position w:val="6"/>
          <w:sz w:val="16"/>
        </w:rPr>
        <w:t>*</w:t>
      </w:r>
      <w:r w:rsidRPr="006E03D4">
        <w:t>exempt Australian government agency; or</w:t>
      </w:r>
    </w:p>
    <w:p w:rsidR="00832DA0" w:rsidRPr="006E03D4" w:rsidRDefault="00832DA0" w:rsidP="00832DA0">
      <w:pPr>
        <w:pStyle w:val="paragraphsub"/>
      </w:pPr>
      <w:r w:rsidRPr="006E03D4">
        <w:tab/>
        <w:t>(ii)</w:t>
      </w:r>
      <w:r w:rsidRPr="006E03D4">
        <w:tab/>
        <w:t xml:space="preserve">another entity whose </w:t>
      </w:r>
      <w:r w:rsidRPr="006E03D4">
        <w:rPr>
          <w:position w:val="6"/>
          <w:sz w:val="16"/>
        </w:rPr>
        <w:t>*</w:t>
      </w:r>
      <w:r w:rsidRPr="006E03D4">
        <w:t xml:space="preserve">ordinary income and </w:t>
      </w:r>
      <w:r w:rsidRPr="006E03D4">
        <w:rPr>
          <w:position w:val="6"/>
          <w:sz w:val="16"/>
        </w:rPr>
        <w:t>*</w:t>
      </w:r>
      <w:r w:rsidRPr="006E03D4">
        <w:t>statutory income were exempt from income tax; and</w:t>
      </w:r>
    </w:p>
    <w:p w:rsidR="00832DA0" w:rsidRPr="006E03D4" w:rsidRDefault="00832DA0" w:rsidP="00832DA0">
      <w:pPr>
        <w:pStyle w:val="paragraph"/>
      </w:pPr>
      <w:r w:rsidRPr="006E03D4">
        <w:tab/>
        <w:t>(b)</w:t>
      </w:r>
      <w:r w:rsidRPr="006E03D4">
        <w:tab/>
        <w:t>any of the following provisions directly or indirectly affected the amount the joining entity could deduct for the asset:</w:t>
      </w:r>
    </w:p>
    <w:p w:rsidR="00832DA0" w:rsidRPr="006E03D4" w:rsidRDefault="00832DA0" w:rsidP="00832DA0">
      <w:pPr>
        <w:pStyle w:val="paragraphsub"/>
      </w:pPr>
      <w:r w:rsidRPr="006E03D4">
        <w:tab/>
        <w:t>(i)</w:t>
      </w:r>
      <w:r w:rsidRPr="006E03D4">
        <w:tab/>
        <w:t>former section</w:t>
      </w:r>
      <w:r>
        <w:t> </w:t>
      </w:r>
      <w:r w:rsidRPr="006E03D4">
        <w:t xml:space="preserve">61A of the </w:t>
      </w:r>
      <w:r w:rsidRPr="006E03D4">
        <w:rPr>
          <w:i/>
        </w:rPr>
        <w:t>Income Tax Assessment Act 1936</w:t>
      </w:r>
      <w:r w:rsidRPr="006E03D4">
        <w:t xml:space="preserve"> (about depreciation deductions for tax</w:t>
      </w:r>
      <w:r>
        <w:noBreakHyphen/>
      </w:r>
      <w:r w:rsidRPr="006E03D4">
        <w:t>exempt entities that become taxable);</w:t>
      </w:r>
    </w:p>
    <w:p w:rsidR="00832DA0" w:rsidRPr="006E03D4" w:rsidRDefault="00832DA0" w:rsidP="00832DA0">
      <w:pPr>
        <w:pStyle w:val="paragraphsub"/>
      </w:pPr>
      <w:r w:rsidRPr="006E03D4">
        <w:lastRenderedPageBreak/>
        <w:tab/>
        <w:t>(ii)</w:t>
      </w:r>
      <w:r w:rsidRPr="006E03D4">
        <w:tab/>
        <w:t>former Subdivision</w:t>
      </w:r>
      <w:r>
        <w:t> </w:t>
      </w:r>
      <w:r w:rsidRPr="006E03D4">
        <w:t>57</w:t>
      </w:r>
      <w:r>
        <w:noBreakHyphen/>
      </w:r>
      <w:r w:rsidRPr="006E03D4">
        <w:t>I, and Subdivision</w:t>
      </w:r>
      <w:r>
        <w:t> </w:t>
      </w:r>
      <w:r w:rsidRPr="006E03D4">
        <w:t>57</w:t>
      </w:r>
      <w:r>
        <w:noBreakHyphen/>
      </w:r>
      <w:r w:rsidRPr="006E03D4">
        <w:t>J, in Schedule</w:t>
      </w:r>
      <w:r>
        <w:t> </w:t>
      </w:r>
      <w:r w:rsidRPr="006E03D4">
        <w:t xml:space="preserve">2D to the </w:t>
      </w:r>
      <w:r w:rsidRPr="006E03D4">
        <w:rPr>
          <w:i/>
        </w:rPr>
        <w:t>Income Tax Assessment Act 1936</w:t>
      </w:r>
      <w:r w:rsidRPr="006E03D4">
        <w:t xml:space="preserve"> (about depreciation and </w:t>
      </w:r>
      <w:r w:rsidRPr="006E03D4">
        <w:rPr>
          <w:position w:val="6"/>
          <w:sz w:val="16"/>
        </w:rPr>
        <w:t>*</w:t>
      </w:r>
      <w:r w:rsidRPr="006E03D4">
        <w:t>capital allowance deductions);</w:t>
      </w:r>
    </w:p>
    <w:p w:rsidR="00832DA0" w:rsidRPr="006E03D4" w:rsidRDefault="00832DA0" w:rsidP="00832DA0">
      <w:pPr>
        <w:pStyle w:val="paragraphsub"/>
      </w:pPr>
      <w:r w:rsidRPr="006E03D4">
        <w:tab/>
        <w:t>(iii)</w:t>
      </w:r>
      <w:r w:rsidRPr="006E03D4">
        <w:tab/>
        <w:t>Division</w:t>
      </w:r>
      <w:r>
        <w:t> </w:t>
      </w:r>
      <w:r w:rsidRPr="006E03D4">
        <w:t>58 of this Act (as that Division applies to a transition time or acquisition time mentioned in that Division before, on or after 1</w:t>
      </w:r>
      <w:r>
        <w:t> </w:t>
      </w:r>
      <w:r w:rsidRPr="006E03D4">
        <w:t>July 2001); and</w:t>
      </w:r>
    </w:p>
    <w:p w:rsidR="00832DA0" w:rsidRPr="006E03D4" w:rsidRDefault="00832DA0" w:rsidP="00832DA0">
      <w:pPr>
        <w:pStyle w:val="paragraph"/>
      </w:pPr>
      <w:r w:rsidRPr="006E03D4">
        <w:tab/>
        <w:t>(c)</w:t>
      </w:r>
      <w:r w:rsidRPr="006E03D4">
        <w:tab/>
        <w:t xml:space="preserve">apart from this section, the tax cost setting amount for the asset would </w:t>
      </w:r>
      <w:r w:rsidRPr="006E03D4">
        <w:rPr>
          <w:i/>
        </w:rPr>
        <w:t>exceed</w:t>
      </w:r>
      <w:r w:rsidRPr="006E03D4">
        <w:t xml:space="preserve"> the joining entity’s terminating value for the asset.</w:t>
      </w:r>
    </w:p>
    <w:p w:rsidR="00832DA0" w:rsidRPr="006E03D4" w:rsidRDefault="00832DA0" w:rsidP="00832DA0">
      <w:pPr>
        <w:pStyle w:val="notetext"/>
      </w:pPr>
      <w:r w:rsidRPr="006E03D4">
        <w:t>Note 1:</w:t>
      </w:r>
      <w:r w:rsidRPr="006E03D4">
        <w:tab/>
        <w:t>Unlike the position with a reduction in tax cost setting amount under section</w:t>
      </w:r>
      <w:r>
        <w:t> </w:t>
      </w:r>
      <w:r w:rsidRPr="006E03D4">
        <w:t>705</w:t>
      </w:r>
      <w:r>
        <w:noBreakHyphen/>
      </w:r>
      <w:r w:rsidRPr="006E03D4">
        <w:t>40, the amount of the reduction is not re</w:t>
      </w:r>
      <w:r>
        <w:noBreakHyphen/>
      </w:r>
      <w:r w:rsidRPr="006E03D4">
        <w:t>allocated among other assets.</w:t>
      </w:r>
    </w:p>
    <w:p w:rsidR="00832DA0" w:rsidRPr="006E03D4" w:rsidRDefault="00832DA0" w:rsidP="00832DA0">
      <w:pPr>
        <w:pStyle w:val="notetext"/>
      </w:pPr>
      <w:r w:rsidRPr="006E03D4">
        <w:t>Note 2:</w:t>
      </w:r>
      <w:r w:rsidRPr="006E03D4">
        <w:tab/>
        <w:t>Former section</w:t>
      </w:r>
      <w:r>
        <w:t> </w:t>
      </w:r>
      <w:r w:rsidRPr="006E03D4">
        <w:t>61A of, or former Subdivision</w:t>
      </w:r>
      <w:r>
        <w:t> </w:t>
      </w:r>
      <w:r w:rsidRPr="006E03D4">
        <w:t>57</w:t>
      </w:r>
      <w:r>
        <w:noBreakHyphen/>
      </w:r>
      <w:r w:rsidRPr="006E03D4">
        <w:t>I or Subdivision</w:t>
      </w:r>
      <w:r>
        <w:t> </w:t>
      </w:r>
      <w:r w:rsidRPr="006E03D4">
        <w:t>57</w:t>
      </w:r>
      <w:r>
        <w:noBreakHyphen/>
      </w:r>
      <w:r w:rsidRPr="006E03D4">
        <w:t>J in Schedule</w:t>
      </w:r>
      <w:r>
        <w:t> </w:t>
      </w:r>
      <w:r w:rsidRPr="006E03D4">
        <w:t xml:space="preserve">2D to, the </w:t>
      </w:r>
      <w:r w:rsidRPr="006E03D4">
        <w:rPr>
          <w:i/>
        </w:rPr>
        <w:t>Income Tax Assessment Act 1936</w:t>
      </w:r>
      <w:r w:rsidRPr="006E03D4">
        <w:t xml:space="preserve"> or Division</w:t>
      </w:r>
      <w:r>
        <w:t> </w:t>
      </w:r>
      <w:r w:rsidRPr="006E03D4">
        <w:t xml:space="preserve">58 of this Act may, for example, have </w:t>
      </w:r>
      <w:r w:rsidRPr="006E03D4">
        <w:rPr>
          <w:i/>
        </w:rPr>
        <w:t>indirectly</w:t>
      </w:r>
      <w:r w:rsidRPr="006E03D4">
        <w:t xml:space="preserve"> affected the amount the joining entity could deduct for the asset because:</w:t>
      </w:r>
    </w:p>
    <w:p w:rsidR="00832DA0" w:rsidRPr="006E03D4" w:rsidRDefault="00832DA0" w:rsidP="00832DA0">
      <w:pPr>
        <w:pStyle w:val="notepara"/>
      </w:pPr>
      <w:r w:rsidRPr="006E03D4">
        <w:t>(a)</w:t>
      </w:r>
      <w:r w:rsidRPr="006E03D4">
        <w:tab/>
        <w:t>that section, Subdivision or Division affected the amount that could be deducted by an entity that held the asset before the joining entity and that effect extended to the joining entity because of a previous application of this subsection, roll</w:t>
      </w:r>
      <w:r>
        <w:noBreakHyphen/>
      </w:r>
      <w:r w:rsidRPr="006E03D4">
        <w:t>over relief or section</w:t>
      </w:r>
      <w:r>
        <w:t> </w:t>
      </w:r>
      <w:r w:rsidRPr="006E03D4">
        <w:t>701</w:t>
      </w:r>
      <w:r>
        <w:noBreakHyphen/>
      </w:r>
      <w:r w:rsidRPr="006E03D4">
        <w:t>40 (the exit history rule); or</w:t>
      </w:r>
    </w:p>
    <w:p w:rsidR="00832DA0" w:rsidRPr="006E03D4" w:rsidRDefault="00832DA0" w:rsidP="00832DA0">
      <w:pPr>
        <w:pStyle w:val="notepara"/>
      </w:pPr>
      <w:r w:rsidRPr="006E03D4">
        <w:t>(b)</w:t>
      </w:r>
      <w:r w:rsidRPr="006E03D4">
        <w:tab/>
        <w:t>this subsection affected the amount the joining entity could deduct for the asset (either directly or because of section</w:t>
      </w:r>
      <w:r>
        <w:t> </w:t>
      </w:r>
      <w:r w:rsidRPr="006E03D4">
        <w:t>701</w:t>
      </w:r>
      <w:r>
        <w:noBreakHyphen/>
      </w:r>
      <w:r w:rsidRPr="006E03D4">
        <w:t>40).</w:t>
      </w:r>
    </w:p>
    <w:p w:rsidR="00832DA0" w:rsidRPr="006E03D4" w:rsidRDefault="00832DA0" w:rsidP="00832DA0">
      <w:pPr>
        <w:pStyle w:val="notetext"/>
      </w:pPr>
      <w:r w:rsidRPr="006E03D4">
        <w:t>Note 3:</w:t>
      </w:r>
      <w:r w:rsidRPr="006E03D4">
        <w:tab/>
      </w:r>
      <w:r>
        <w:t>Subsection (</w:t>
      </w:r>
      <w:r w:rsidRPr="006E03D4">
        <w:t>2) has effect even if, just before the joining time, the joining entity was:</w:t>
      </w:r>
    </w:p>
    <w:p w:rsidR="00832DA0" w:rsidRPr="006E03D4" w:rsidRDefault="00832DA0" w:rsidP="00832DA0">
      <w:pPr>
        <w:pStyle w:val="notepara"/>
      </w:pPr>
      <w:r w:rsidRPr="006E03D4">
        <w:t>(a)</w:t>
      </w:r>
      <w:r w:rsidRPr="006E03D4">
        <w:tab/>
        <w:t>an exempt Australian government agency; or</w:t>
      </w:r>
    </w:p>
    <w:p w:rsidR="00832DA0" w:rsidRPr="006E03D4" w:rsidRDefault="00832DA0" w:rsidP="00832DA0">
      <w:pPr>
        <w:pStyle w:val="notepara"/>
      </w:pPr>
      <w:r w:rsidRPr="006E03D4">
        <w:t>(b)</w:t>
      </w:r>
      <w:r w:rsidRPr="006E03D4">
        <w:tab/>
        <w:t>another entity whose ordinary income and statutory income were exempt from income tax.</w:t>
      </w:r>
    </w:p>
    <w:p w:rsidR="00832DA0" w:rsidRPr="006E03D4" w:rsidRDefault="00832DA0" w:rsidP="00832DA0">
      <w:pPr>
        <w:pStyle w:val="notetext"/>
        <w:spacing w:before="60"/>
        <w:ind w:firstLine="0"/>
      </w:pPr>
      <w:r w:rsidRPr="006E03D4">
        <w:t>This is because section</w:t>
      </w:r>
      <w:r>
        <w:t> </w:t>
      </w:r>
      <w:r w:rsidRPr="006E03D4">
        <w:t>715</w:t>
      </w:r>
      <w:r>
        <w:noBreakHyphen/>
      </w:r>
      <w:r w:rsidRPr="006E03D4">
        <w:t>900 causes Division</w:t>
      </w:r>
      <w:r>
        <w:t> </w:t>
      </w:r>
      <w:r w:rsidRPr="006E03D4">
        <w:t>58 to apply as if, just before the joining time, the joining entity’s ordinary income or statutory income had become assessable income to some extent.</w:t>
      </w:r>
    </w:p>
    <w:p w:rsidR="00832DA0" w:rsidRPr="006E03D4" w:rsidRDefault="00832DA0" w:rsidP="00832DA0">
      <w:pPr>
        <w:pStyle w:val="SubsectionHead"/>
      </w:pPr>
      <w:r w:rsidRPr="006E03D4">
        <w:t>Exception to reduction of tax cost setting amount</w:t>
      </w:r>
    </w:p>
    <w:p w:rsidR="00832DA0" w:rsidRPr="006E03D4" w:rsidRDefault="00832DA0" w:rsidP="00832DA0">
      <w:pPr>
        <w:pStyle w:val="subsection"/>
        <w:keepNext/>
        <w:keepLines/>
        <w:spacing w:before="240"/>
      </w:pPr>
      <w:r w:rsidRPr="006E03D4">
        <w:tab/>
        <w:t>(3)</w:t>
      </w:r>
      <w:r w:rsidRPr="006E03D4">
        <w:tab/>
      </w:r>
      <w:r>
        <w:t>Subsection (</w:t>
      </w:r>
      <w:r w:rsidRPr="006E03D4">
        <w:t>2) does not apply if:</w:t>
      </w:r>
    </w:p>
    <w:p w:rsidR="00832DA0" w:rsidRPr="006E03D4" w:rsidRDefault="00832DA0" w:rsidP="00832DA0">
      <w:pPr>
        <w:pStyle w:val="paragraph"/>
      </w:pPr>
      <w:r w:rsidRPr="006E03D4">
        <w:tab/>
        <w:t>(a)</w:t>
      </w:r>
      <w:r w:rsidRPr="006E03D4">
        <w:tab/>
        <w:t xml:space="preserve">just before the joining time, the joining entity was neither an </w:t>
      </w:r>
      <w:r w:rsidRPr="006E03D4">
        <w:rPr>
          <w:position w:val="6"/>
          <w:sz w:val="16"/>
        </w:rPr>
        <w:t>*</w:t>
      </w:r>
      <w:r w:rsidRPr="006E03D4">
        <w:t xml:space="preserve">exempt Australian government agency nor another entity whose </w:t>
      </w:r>
      <w:r w:rsidRPr="006E03D4">
        <w:rPr>
          <w:position w:val="6"/>
          <w:sz w:val="16"/>
        </w:rPr>
        <w:t>*</w:t>
      </w:r>
      <w:r w:rsidRPr="006E03D4">
        <w:t xml:space="preserve">ordinary income and </w:t>
      </w:r>
      <w:r w:rsidRPr="006E03D4">
        <w:rPr>
          <w:position w:val="6"/>
          <w:sz w:val="16"/>
        </w:rPr>
        <w:t>*</w:t>
      </w:r>
      <w:r w:rsidRPr="006E03D4">
        <w:t>statutory income were exempt from income tax; and</w:t>
      </w:r>
    </w:p>
    <w:p w:rsidR="00832DA0" w:rsidRPr="006E03D4" w:rsidRDefault="00832DA0" w:rsidP="00832DA0">
      <w:pPr>
        <w:pStyle w:val="paragraph"/>
        <w:keepNext/>
        <w:keepLines/>
      </w:pPr>
      <w:r w:rsidRPr="006E03D4">
        <w:lastRenderedPageBreak/>
        <w:tab/>
        <w:t>(b)</w:t>
      </w:r>
      <w:r w:rsidRPr="006E03D4">
        <w:tab/>
        <w:t xml:space="preserve">a condition in </w:t>
      </w:r>
      <w:r>
        <w:t>subsection (</w:t>
      </w:r>
      <w:r w:rsidRPr="006E03D4">
        <w:t xml:space="preserve">4) or (5) is met in relation to the period (the </w:t>
      </w:r>
      <w:r w:rsidRPr="006E03D4">
        <w:rPr>
          <w:b/>
          <w:i/>
        </w:rPr>
        <w:t>pre</w:t>
      </w:r>
      <w:r>
        <w:rPr>
          <w:b/>
          <w:i/>
        </w:rPr>
        <w:noBreakHyphen/>
      </w:r>
      <w:r w:rsidRPr="006E03D4">
        <w:rPr>
          <w:b/>
          <w:i/>
        </w:rPr>
        <w:t>joining taxable period</w:t>
      </w:r>
      <w:r w:rsidRPr="006E03D4">
        <w:t xml:space="preserve">) between the last time for which the condition in </w:t>
      </w:r>
      <w:r>
        <w:t>paragraph (</w:t>
      </w:r>
      <w:r w:rsidRPr="006E03D4">
        <w:t>2)(a) is met and the joining time.</w:t>
      </w:r>
    </w:p>
    <w:p w:rsidR="00832DA0" w:rsidRPr="006E03D4" w:rsidRDefault="00832DA0" w:rsidP="00832DA0">
      <w:pPr>
        <w:pStyle w:val="subsection"/>
      </w:pPr>
      <w:r w:rsidRPr="006E03D4">
        <w:tab/>
        <w:t>(4)</w:t>
      </w:r>
      <w:r w:rsidRPr="006E03D4">
        <w:tab/>
        <w:t xml:space="preserve">One condition for </w:t>
      </w:r>
      <w:r>
        <w:t>subsection (</w:t>
      </w:r>
      <w:r w:rsidRPr="006E03D4">
        <w:t xml:space="preserve">2) not to apply is that an amount was included in an entity’s assessable income, or an entity could deduct an amount, because of a </w:t>
      </w:r>
      <w:r w:rsidRPr="006E03D4">
        <w:rPr>
          <w:position w:val="6"/>
          <w:sz w:val="16"/>
        </w:rPr>
        <w:t>*</w:t>
      </w:r>
      <w:r w:rsidRPr="006E03D4">
        <w:t>balancing adjustment event that occurred for the asset during the pre</w:t>
      </w:r>
      <w:r>
        <w:noBreakHyphen/>
      </w:r>
      <w:r w:rsidRPr="006E03D4">
        <w:t>joining taxable period.</w:t>
      </w:r>
    </w:p>
    <w:p w:rsidR="00832DA0" w:rsidRPr="006E03D4" w:rsidRDefault="00832DA0" w:rsidP="00832DA0">
      <w:pPr>
        <w:pStyle w:val="subsection"/>
      </w:pPr>
      <w:r w:rsidRPr="006E03D4">
        <w:tab/>
        <w:t>(5)</w:t>
      </w:r>
      <w:r w:rsidRPr="006E03D4">
        <w:tab/>
        <w:t xml:space="preserve">Another condition for </w:t>
      </w:r>
      <w:r>
        <w:t>subsection (</w:t>
      </w:r>
      <w:r w:rsidRPr="006E03D4">
        <w:t>2) not to apply is that:</w:t>
      </w:r>
    </w:p>
    <w:p w:rsidR="00832DA0" w:rsidRPr="006E03D4" w:rsidRDefault="00832DA0" w:rsidP="00832DA0">
      <w:pPr>
        <w:pStyle w:val="paragraph"/>
      </w:pPr>
      <w:r w:rsidRPr="006E03D4">
        <w:tab/>
        <w:t>(a)</w:t>
      </w:r>
      <w:r w:rsidRPr="006E03D4">
        <w:tab/>
        <w:t>for at least some of the pre</w:t>
      </w:r>
      <w:r>
        <w:noBreakHyphen/>
      </w:r>
      <w:r w:rsidRPr="006E03D4">
        <w:t xml:space="preserve">joining taxable period, the asset was </w:t>
      </w:r>
      <w:r w:rsidRPr="006E03D4">
        <w:rPr>
          <w:position w:val="6"/>
          <w:sz w:val="16"/>
        </w:rPr>
        <w:t>*</w:t>
      </w:r>
      <w:r w:rsidRPr="006E03D4">
        <w:t xml:space="preserve">held by the </w:t>
      </w:r>
      <w:r w:rsidRPr="006E03D4">
        <w:rPr>
          <w:position w:val="6"/>
          <w:sz w:val="16"/>
        </w:rPr>
        <w:t>*</w:t>
      </w:r>
      <w:r w:rsidRPr="006E03D4">
        <w:t xml:space="preserve">head company of a </w:t>
      </w:r>
      <w:r w:rsidRPr="006E03D4">
        <w:rPr>
          <w:position w:val="6"/>
          <w:sz w:val="16"/>
        </w:rPr>
        <w:t>*</w:t>
      </w:r>
      <w:r w:rsidRPr="006E03D4">
        <w:t xml:space="preserve">consolidated group (the </w:t>
      </w:r>
      <w:r w:rsidRPr="006E03D4">
        <w:rPr>
          <w:b/>
          <w:i/>
        </w:rPr>
        <w:t>earlier group</w:t>
      </w:r>
      <w:r w:rsidRPr="006E03D4">
        <w:t xml:space="preserve">) for the period (the </w:t>
      </w:r>
      <w:r w:rsidRPr="006E03D4">
        <w:rPr>
          <w:b/>
          <w:i/>
        </w:rPr>
        <w:t>earlier group period</w:t>
      </w:r>
      <w:r w:rsidRPr="006E03D4">
        <w:t>):</w:t>
      </w:r>
    </w:p>
    <w:p w:rsidR="00832DA0" w:rsidRPr="006E03D4" w:rsidRDefault="00832DA0" w:rsidP="00832DA0">
      <w:pPr>
        <w:pStyle w:val="paragraphsub"/>
      </w:pPr>
      <w:r w:rsidRPr="006E03D4">
        <w:tab/>
        <w:t>(i)</w:t>
      </w:r>
      <w:r w:rsidRPr="006E03D4">
        <w:tab/>
        <w:t xml:space="preserve">starting when (and because) an entity that had previously held the asset became a </w:t>
      </w:r>
      <w:r w:rsidRPr="006E03D4">
        <w:rPr>
          <w:position w:val="6"/>
          <w:sz w:val="16"/>
        </w:rPr>
        <w:t>*</w:t>
      </w:r>
      <w:r w:rsidRPr="006E03D4">
        <w:t>subsidiary member of the earlier group or when the asset started to be held by that company because of an asset sale situation described in subsection</w:t>
      </w:r>
      <w:r>
        <w:t> </w:t>
      </w:r>
      <w:r w:rsidRPr="006E03D4">
        <w:t>58</w:t>
      </w:r>
      <w:r>
        <w:noBreakHyphen/>
      </w:r>
      <w:r w:rsidRPr="006E03D4">
        <w:t xml:space="preserve">5(4) involving a </w:t>
      </w:r>
      <w:r w:rsidRPr="006E03D4">
        <w:rPr>
          <w:position w:val="6"/>
          <w:sz w:val="16"/>
        </w:rPr>
        <w:t>*</w:t>
      </w:r>
      <w:r w:rsidRPr="006E03D4">
        <w:t>member of the earlier group as the purchaser mentioned in that subsection; and</w:t>
      </w:r>
    </w:p>
    <w:p w:rsidR="00832DA0" w:rsidRPr="006E03D4" w:rsidRDefault="00832DA0" w:rsidP="00832DA0">
      <w:pPr>
        <w:pStyle w:val="paragraphsub"/>
      </w:pPr>
      <w:r w:rsidRPr="006E03D4">
        <w:tab/>
        <w:t>(ii)</w:t>
      </w:r>
      <w:r w:rsidRPr="006E03D4">
        <w:tab/>
        <w:t>ending when (and because) an entity ceased to be a subsidiary member of the earlier group or when the earlier group ceased to exist; and</w:t>
      </w:r>
    </w:p>
    <w:p w:rsidR="00832DA0" w:rsidRPr="006E03D4" w:rsidRDefault="00832DA0" w:rsidP="00832DA0">
      <w:pPr>
        <w:pStyle w:val="paragraph"/>
      </w:pPr>
      <w:r w:rsidRPr="006E03D4">
        <w:tab/>
        <w:t>(b)</w:t>
      </w:r>
      <w:r w:rsidRPr="006E03D4">
        <w:tab/>
        <w:t xml:space="preserve">the company that was the head company of the earlier group just before the end of the earlier group period was </w:t>
      </w:r>
      <w:r w:rsidRPr="006E03D4">
        <w:rPr>
          <w:i/>
        </w:rPr>
        <w:t>not</w:t>
      </w:r>
      <w:r w:rsidRPr="006E03D4">
        <w:t>:</w:t>
      </w:r>
    </w:p>
    <w:p w:rsidR="00832DA0" w:rsidRPr="006E03D4" w:rsidRDefault="00832DA0" w:rsidP="00832DA0">
      <w:pPr>
        <w:pStyle w:val="paragraphsub"/>
      </w:pPr>
      <w:r w:rsidRPr="006E03D4">
        <w:tab/>
        <w:t>(i)</w:t>
      </w:r>
      <w:r w:rsidRPr="006E03D4">
        <w:tab/>
        <w:t xml:space="preserve">an </w:t>
      </w:r>
      <w:r w:rsidRPr="006E03D4">
        <w:rPr>
          <w:position w:val="6"/>
          <w:sz w:val="16"/>
        </w:rPr>
        <w:t>*</w:t>
      </w:r>
      <w:r w:rsidRPr="006E03D4">
        <w:t>associate of the head company of the joined group just before the joining time; or</w:t>
      </w:r>
    </w:p>
    <w:p w:rsidR="00832DA0" w:rsidRPr="006E03D4" w:rsidRDefault="00832DA0" w:rsidP="00832DA0">
      <w:pPr>
        <w:pStyle w:val="paragraphsub"/>
      </w:pPr>
      <w:r w:rsidRPr="006E03D4">
        <w:tab/>
        <w:t>(ii)</w:t>
      </w:r>
      <w:r w:rsidRPr="006E03D4">
        <w:tab/>
        <w:t>the same company as the head company of the joined group; and</w:t>
      </w:r>
    </w:p>
    <w:p w:rsidR="00832DA0" w:rsidRPr="006E03D4" w:rsidRDefault="00832DA0" w:rsidP="00832DA0">
      <w:pPr>
        <w:pStyle w:val="paragraph"/>
      </w:pPr>
      <w:r w:rsidRPr="006E03D4">
        <w:tab/>
        <w:t>(c)</w:t>
      </w:r>
      <w:r w:rsidRPr="006E03D4">
        <w:tab/>
        <w:t>the earlier group period was at least 24 months.</w:t>
      </w:r>
    </w:p>
    <w:p w:rsidR="00832DA0" w:rsidRPr="006E03D4" w:rsidRDefault="00832DA0" w:rsidP="00832DA0">
      <w:pPr>
        <w:pStyle w:val="ActHead5"/>
      </w:pPr>
      <w:bookmarkStart w:id="100" w:name="_Toc390698635"/>
      <w:r w:rsidRPr="006E03D4">
        <w:rPr>
          <w:rStyle w:val="CharSectno"/>
        </w:rPr>
        <w:t>705</w:t>
      </w:r>
      <w:r>
        <w:rPr>
          <w:rStyle w:val="CharSectno"/>
        </w:rPr>
        <w:noBreakHyphen/>
      </w:r>
      <w:r w:rsidRPr="006E03D4">
        <w:rPr>
          <w:rStyle w:val="CharSectno"/>
        </w:rPr>
        <w:t>55</w:t>
      </w:r>
      <w:r w:rsidRPr="006E03D4">
        <w:t xml:space="preserve">  Order of application of sections</w:t>
      </w:r>
      <w:r>
        <w:t> </w:t>
      </w:r>
      <w:r w:rsidRPr="006E03D4">
        <w:t>705</w:t>
      </w:r>
      <w:r>
        <w:noBreakHyphen/>
      </w:r>
      <w:r w:rsidRPr="006E03D4">
        <w:t>40, 705</w:t>
      </w:r>
      <w:r>
        <w:noBreakHyphen/>
      </w:r>
      <w:r w:rsidRPr="006E03D4">
        <w:t>45 and 705</w:t>
      </w:r>
      <w:r>
        <w:noBreakHyphen/>
      </w:r>
      <w:r w:rsidRPr="006E03D4">
        <w:t>47</w:t>
      </w:r>
      <w:bookmarkEnd w:id="100"/>
    </w:p>
    <w:p w:rsidR="00832DA0" w:rsidRPr="006E03D4" w:rsidRDefault="00832DA0" w:rsidP="00832DA0">
      <w:pPr>
        <w:pStyle w:val="subsection"/>
      </w:pPr>
      <w:r w:rsidRPr="006E03D4">
        <w:tab/>
      </w:r>
      <w:r w:rsidRPr="006E03D4">
        <w:tab/>
        <w:t>If more than one of sections</w:t>
      </w:r>
      <w:r>
        <w:t> </w:t>
      </w:r>
      <w:r w:rsidRPr="006E03D4">
        <w:t>705</w:t>
      </w:r>
      <w:r>
        <w:noBreakHyphen/>
      </w:r>
      <w:r w:rsidRPr="006E03D4">
        <w:t>40, 705</w:t>
      </w:r>
      <w:r>
        <w:noBreakHyphen/>
      </w:r>
      <w:r w:rsidRPr="006E03D4">
        <w:t>45 and 705</w:t>
      </w:r>
      <w:r>
        <w:noBreakHyphen/>
      </w:r>
      <w:r w:rsidRPr="006E03D4">
        <w:t>50 apply:</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head company may choose the order in which the sections are to apply; and</w:t>
      </w:r>
    </w:p>
    <w:p w:rsidR="00832DA0" w:rsidRPr="006E03D4" w:rsidRDefault="00832DA0" w:rsidP="00832DA0">
      <w:pPr>
        <w:pStyle w:val="paragraph"/>
        <w:keepNext/>
      </w:pPr>
      <w:r w:rsidRPr="006E03D4">
        <w:lastRenderedPageBreak/>
        <w:tab/>
        <w:t>(b)</w:t>
      </w:r>
      <w:r w:rsidRPr="006E03D4">
        <w:tab/>
        <w:t>if it does not, the order is as follows:</w:t>
      </w:r>
    </w:p>
    <w:p w:rsidR="00832DA0" w:rsidRPr="006E03D4" w:rsidRDefault="00832DA0" w:rsidP="00832DA0">
      <w:pPr>
        <w:pStyle w:val="paragraphsub"/>
        <w:keepNext/>
      </w:pPr>
      <w:r w:rsidRPr="006E03D4">
        <w:tab/>
        <w:t>(i)</w:t>
      </w:r>
      <w:r w:rsidRPr="006E03D4">
        <w:tab/>
        <w:t>first, section</w:t>
      </w:r>
      <w:r>
        <w:t> </w:t>
      </w:r>
      <w:r w:rsidRPr="006E03D4">
        <w:t>705</w:t>
      </w:r>
      <w:r>
        <w:noBreakHyphen/>
      </w:r>
      <w:r w:rsidRPr="006E03D4">
        <w:t>40;</w:t>
      </w:r>
    </w:p>
    <w:p w:rsidR="00832DA0" w:rsidRPr="006E03D4" w:rsidRDefault="00832DA0" w:rsidP="00832DA0">
      <w:pPr>
        <w:pStyle w:val="paragraphsub"/>
      </w:pPr>
      <w:r w:rsidRPr="006E03D4">
        <w:tab/>
        <w:t>(ii)</w:t>
      </w:r>
      <w:r w:rsidRPr="006E03D4">
        <w:tab/>
        <w:t>second, section</w:t>
      </w:r>
      <w:r>
        <w:t> </w:t>
      </w:r>
      <w:r w:rsidRPr="006E03D4">
        <w:t>705</w:t>
      </w:r>
      <w:r>
        <w:noBreakHyphen/>
      </w:r>
      <w:r w:rsidRPr="006E03D4">
        <w:t>45;</w:t>
      </w:r>
    </w:p>
    <w:p w:rsidR="00832DA0" w:rsidRPr="006E03D4" w:rsidRDefault="00832DA0" w:rsidP="00832DA0">
      <w:pPr>
        <w:pStyle w:val="paragraphsub"/>
      </w:pPr>
      <w:r w:rsidRPr="006E03D4">
        <w:tab/>
        <w:t>(iii)</w:t>
      </w:r>
      <w:r w:rsidRPr="006E03D4">
        <w:tab/>
        <w:t>third, section</w:t>
      </w:r>
      <w:r>
        <w:t> </w:t>
      </w:r>
      <w:r w:rsidRPr="006E03D4">
        <w:t>705</w:t>
      </w:r>
      <w:r>
        <w:noBreakHyphen/>
      </w:r>
      <w:r w:rsidRPr="006E03D4">
        <w:t>47.</w:t>
      </w:r>
    </w:p>
    <w:p w:rsidR="00832DA0" w:rsidRPr="006E03D4" w:rsidRDefault="00832DA0" w:rsidP="00832DA0">
      <w:pPr>
        <w:pStyle w:val="ActHead5"/>
      </w:pPr>
      <w:bookmarkStart w:id="101" w:name="_Toc390698636"/>
      <w:r w:rsidRPr="006E03D4">
        <w:rPr>
          <w:rStyle w:val="CharSectno"/>
        </w:rPr>
        <w:t>705</w:t>
      </w:r>
      <w:r>
        <w:rPr>
          <w:rStyle w:val="CharSectno"/>
        </w:rPr>
        <w:noBreakHyphen/>
      </w:r>
      <w:r w:rsidRPr="006E03D4">
        <w:rPr>
          <w:rStyle w:val="CharSectno"/>
        </w:rPr>
        <w:t>56</w:t>
      </w:r>
      <w:r w:rsidRPr="006E03D4">
        <w:t xml:space="preserve">  Modification for tax cost setting in relation to finance leases</w:t>
      </w:r>
      <w:bookmarkEnd w:id="101"/>
    </w:p>
    <w:p w:rsidR="00832DA0" w:rsidRPr="006E03D4" w:rsidRDefault="00832DA0" w:rsidP="00832DA0">
      <w:pPr>
        <w:pStyle w:val="subsection"/>
      </w:pPr>
      <w:r w:rsidRPr="006E03D4">
        <w:tab/>
        <w:t>(1)</w:t>
      </w:r>
      <w:r w:rsidRPr="006E03D4">
        <w:tab/>
        <w:t>This section applies if, just before the joining time:</w:t>
      </w:r>
    </w:p>
    <w:p w:rsidR="00832DA0" w:rsidRPr="006E03D4" w:rsidRDefault="00832DA0" w:rsidP="00832DA0">
      <w:pPr>
        <w:pStyle w:val="paragraph"/>
      </w:pPr>
      <w:r w:rsidRPr="006E03D4">
        <w:tab/>
        <w:t>(a)</w:t>
      </w:r>
      <w:r w:rsidRPr="006E03D4">
        <w:tab/>
        <w:t xml:space="preserve">the joining entity is the lessor or lessee under a lease of a </w:t>
      </w:r>
      <w:r w:rsidRPr="006E03D4">
        <w:rPr>
          <w:position w:val="6"/>
          <w:sz w:val="16"/>
        </w:rPr>
        <w:t>*</w:t>
      </w:r>
      <w:r w:rsidRPr="006E03D4">
        <w:t xml:space="preserve">depreciating asset (the </w:t>
      </w:r>
      <w:r w:rsidRPr="006E03D4">
        <w:rPr>
          <w:b/>
          <w:i/>
        </w:rPr>
        <w:t>underlying asset</w:t>
      </w:r>
      <w:r w:rsidRPr="006E03D4">
        <w:t>) to which Division</w:t>
      </w:r>
      <w:r>
        <w:t> </w:t>
      </w:r>
      <w:r w:rsidRPr="006E03D4">
        <w:t>40 applies; and</w:t>
      </w:r>
    </w:p>
    <w:p w:rsidR="00832DA0" w:rsidRPr="006E03D4" w:rsidRDefault="00832DA0" w:rsidP="00832DA0">
      <w:pPr>
        <w:pStyle w:val="paragraph"/>
      </w:pPr>
      <w:r w:rsidRPr="006E03D4">
        <w:rPr>
          <w:i/>
        </w:rPr>
        <w:tab/>
      </w:r>
      <w:r w:rsidRPr="006E03D4">
        <w:t>(b)</w:t>
      </w:r>
      <w:r w:rsidRPr="006E03D4">
        <w:rPr>
          <w:i/>
        </w:rPr>
        <w:tab/>
      </w:r>
      <w:r w:rsidRPr="006E03D4">
        <w:t xml:space="preserve">the joining entity classifies the lease, in accordance with its </w:t>
      </w:r>
      <w:r w:rsidRPr="006E03D4">
        <w:rPr>
          <w:position w:val="6"/>
          <w:sz w:val="16"/>
        </w:rPr>
        <w:t>*</w:t>
      </w:r>
      <w:r w:rsidRPr="006E03D4">
        <w:t>accounting principles for tax cost setting, as a finance lease.</w:t>
      </w:r>
    </w:p>
    <w:p w:rsidR="00832DA0" w:rsidRPr="006E03D4" w:rsidRDefault="00832DA0" w:rsidP="00832DA0">
      <w:pPr>
        <w:pStyle w:val="SubsectionHead"/>
      </w:pPr>
      <w:r w:rsidRPr="006E03D4">
        <w:t>Joining entity is lessor</w:t>
      </w:r>
    </w:p>
    <w:p w:rsidR="00832DA0" w:rsidRPr="006E03D4" w:rsidRDefault="00832DA0" w:rsidP="00832DA0">
      <w:pPr>
        <w:pStyle w:val="subsection"/>
      </w:pPr>
      <w:r w:rsidRPr="006E03D4">
        <w:tab/>
        <w:t>(2)</w:t>
      </w:r>
      <w:r w:rsidRPr="006E03D4">
        <w:tab/>
        <w:t xml:space="preserve">If the joining entity is the lessor under the lease and </w:t>
      </w:r>
      <w:r w:rsidRPr="006E03D4">
        <w:rPr>
          <w:position w:val="6"/>
          <w:sz w:val="16"/>
        </w:rPr>
        <w:t>*</w:t>
      </w:r>
      <w:r w:rsidRPr="006E03D4">
        <w:t xml:space="preserve">holds the underlying asset just before the joining time, </w:t>
      </w:r>
      <w:r>
        <w:t>subsection (</w:t>
      </w:r>
      <w:r w:rsidRPr="006E03D4">
        <w:t>5) applies, in relation to the joining entity, to the asset that is the joining entity’s right to receive lease payments.</w:t>
      </w:r>
    </w:p>
    <w:p w:rsidR="00832DA0" w:rsidRPr="006E03D4" w:rsidRDefault="00832DA0" w:rsidP="00832DA0">
      <w:pPr>
        <w:pStyle w:val="notetext"/>
      </w:pPr>
      <w:r w:rsidRPr="006E03D4">
        <w:t>Note:</w:t>
      </w:r>
      <w:r w:rsidRPr="006E03D4">
        <w:tab/>
        <w:t>In this situation, the underlying asset will have its tax cost set at the joining time because it would be an asset of the joining entity at that time if the single entity rule did not apply</w:t>
      </w:r>
      <w:r w:rsidRPr="006E03D4">
        <w:rPr>
          <w:i/>
        </w:rPr>
        <w:t xml:space="preserve"> </w:t>
      </w:r>
      <w:r w:rsidRPr="006E03D4">
        <w:t>(see section</w:t>
      </w:r>
      <w:r>
        <w:t> </w:t>
      </w:r>
      <w:r w:rsidRPr="006E03D4">
        <w:t>701</w:t>
      </w:r>
      <w:r>
        <w:noBreakHyphen/>
      </w:r>
      <w:r w:rsidRPr="006E03D4">
        <w:t>10).</w:t>
      </w:r>
    </w:p>
    <w:p w:rsidR="00832DA0" w:rsidRPr="006E03D4" w:rsidRDefault="00832DA0" w:rsidP="00832DA0">
      <w:pPr>
        <w:pStyle w:val="subsection"/>
      </w:pPr>
      <w:r w:rsidRPr="006E03D4">
        <w:tab/>
        <w:t>(3)</w:t>
      </w:r>
      <w:r w:rsidRPr="006E03D4">
        <w:tab/>
        <w:t xml:space="preserve">If the joining entity is the lessor under the lease and does </w:t>
      </w:r>
      <w:r w:rsidRPr="006E03D4">
        <w:rPr>
          <w:i/>
        </w:rPr>
        <w:t xml:space="preserve">not </w:t>
      </w:r>
      <w:r w:rsidRPr="006E03D4">
        <w:rPr>
          <w:position w:val="6"/>
          <w:sz w:val="16"/>
        </w:rPr>
        <w:t>*</w:t>
      </w:r>
      <w:r w:rsidRPr="006E03D4">
        <w:t>hold the underlying asset just before the joining time:</w:t>
      </w:r>
    </w:p>
    <w:p w:rsidR="00832DA0" w:rsidRPr="006E03D4" w:rsidRDefault="00832DA0" w:rsidP="00832DA0">
      <w:pPr>
        <w:pStyle w:val="paragraph"/>
      </w:pPr>
      <w:r w:rsidRPr="006E03D4">
        <w:tab/>
        <w:t>(a)</w:t>
      </w:r>
      <w:r w:rsidRPr="006E03D4">
        <w:tab/>
      </w:r>
      <w:r>
        <w:t>subsection (</w:t>
      </w:r>
      <w:r w:rsidRPr="006E03D4">
        <w:t>5) applies to the underlying asset in relation to the joining entity; and</w:t>
      </w:r>
    </w:p>
    <w:p w:rsidR="00832DA0" w:rsidRPr="006E03D4" w:rsidRDefault="00832DA0" w:rsidP="00832DA0">
      <w:pPr>
        <w:pStyle w:val="paragraph"/>
      </w:pPr>
      <w:r w:rsidRPr="006E03D4">
        <w:tab/>
        <w:t>(b)</w:t>
      </w:r>
      <w:r w:rsidRPr="006E03D4">
        <w:tab/>
        <w:t>for the purposes of this Division:</w:t>
      </w:r>
    </w:p>
    <w:p w:rsidR="00832DA0" w:rsidRPr="006E03D4" w:rsidRDefault="00832DA0" w:rsidP="00832DA0">
      <w:pPr>
        <w:pStyle w:val="paragraphsub"/>
      </w:pPr>
      <w:r w:rsidRPr="006E03D4">
        <w:tab/>
        <w:t>(i)</w:t>
      </w:r>
      <w:r w:rsidRPr="006E03D4">
        <w:tab/>
        <w:t xml:space="preserve">the joining entity’s right to receive lease payments is taken to be a </w:t>
      </w:r>
      <w:r w:rsidRPr="006E03D4">
        <w:rPr>
          <w:position w:val="6"/>
          <w:sz w:val="16"/>
        </w:rPr>
        <w:t>*</w:t>
      </w:r>
      <w:r w:rsidRPr="006E03D4">
        <w:t>retained cost base asset; and</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 xml:space="preserve">tax cost setting amount of that retained cost base asset is taken to be equal to its </w:t>
      </w:r>
      <w:r w:rsidRPr="006E03D4">
        <w:rPr>
          <w:position w:val="6"/>
          <w:sz w:val="16"/>
        </w:rPr>
        <w:t>*</w:t>
      </w:r>
      <w:r w:rsidRPr="006E03D4">
        <w:t>market value just before the joining time.</w:t>
      </w:r>
    </w:p>
    <w:p w:rsidR="00832DA0" w:rsidRPr="006E03D4" w:rsidRDefault="00832DA0" w:rsidP="00832DA0">
      <w:pPr>
        <w:pStyle w:val="notetext"/>
      </w:pPr>
      <w:r w:rsidRPr="006E03D4">
        <w:t>Note:</w:t>
      </w:r>
      <w:r w:rsidRPr="006E03D4">
        <w:tab/>
        <w:t>In this situation, the asset that is the joining entity’s right to receive lease payments will have its tax cost set at the joining time because it would be an asset of the joining entity at that time if the single entity rule did not apply (see section</w:t>
      </w:r>
      <w:r>
        <w:t> </w:t>
      </w:r>
      <w:r w:rsidRPr="006E03D4">
        <w:t>701</w:t>
      </w:r>
      <w:r>
        <w:noBreakHyphen/>
      </w:r>
      <w:r w:rsidRPr="006E03D4">
        <w:t>10).</w:t>
      </w:r>
    </w:p>
    <w:p w:rsidR="00832DA0" w:rsidRPr="006E03D4" w:rsidRDefault="00832DA0" w:rsidP="00832DA0">
      <w:pPr>
        <w:pStyle w:val="SubsectionHead"/>
      </w:pPr>
      <w:r w:rsidRPr="006E03D4">
        <w:lastRenderedPageBreak/>
        <w:t>Joining entity is lessee</w:t>
      </w:r>
    </w:p>
    <w:p w:rsidR="00832DA0" w:rsidRPr="006E03D4" w:rsidRDefault="00832DA0" w:rsidP="00832DA0">
      <w:pPr>
        <w:pStyle w:val="subsection"/>
      </w:pPr>
      <w:r w:rsidRPr="006E03D4">
        <w:tab/>
        <w:t>(4)</w:t>
      </w:r>
      <w:r w:rsidRPr="006E03D4">
        <w:tab/>
        <w:t xml:space="preserve">If the joining entity is the lessee under the lease and does </w:t>
      </w:r>
      <w:r w:rsidRPr="006E03D4">
        <w:rPr>
          <w:i/>
        </w:rPr>
        <w:t xml:space="preserve">not </w:t>
      </w:r>
      <w:r w:rsidRPr="006E03D4">
        <w:rPr>
          <w:position w:val="6"/>
          <w:sz w:val="16"/>
        </w:rPr>
        <w:t>*</w:t>
      </w:r>
      <w:r w:rsidRPr="006E03D4">
        <w:t>hold the underlying asset just before the joining time:</w:t>
      </w:r>
    </w:p>
    <w:p w:rsidR="00832DA0" w:rsidRPr="006E03D4" w:rsidRDefault="00832DA0" w:rsidP="00832DA0">
      <w:pPr>
        <w:pStyle w:val="paragraph"/>
      </w:pPr>
      <w:r w:rsidRPr="006E03D4">
        <w:tab/>
        <w:t>(a)</w:t>
      </w:r>
      <w:r w:rsidRPr="006E03D4">
        <w:tab/>
      </w:r>
      <w:r>
        <w:t>subsection (</w:t>
      </w:r>
      <w:r w:rsidRPr="006E03D4">
        <w:t>5) applies to the underlying asset in relation to the joining entity; and</w:t>
      </w:r>
    </w:p>
    <w:p w:rsidR="00832DA0" w:rsidRPr="006E03D4" w:rsidRDefault="00832DA0" w:rsidP="00832DA0">
      <w:pPr>
        <w:pStyle w:val="paragraph"/>
      </w:pPr>
      <w:r w:rsidRPr="006E03D4">
        <w:tab/>
        <w:t>(b)</w:t>
      </w:r>
      <w:r w:rsidRPr="006E03D4">
        <w:tab/>
        <w:t xml:space="preserve">the liability that is the lessee’s obligation to make lease payments is </w:t>
      </w:r>
      <w:r w:rsidRPr="006E03D4">
        <w:rPr>
          <w:i/>
        </w:rPr>
        <w:t>not</w:t>
      </w:r>
      <w:r w:rsidRPr="006E03D4">
        <w:t xml:space="preserve"> taken into account under subsection</w:t>
      </w:r>
      <w:r>
        <w:t> </w:t>
      </w:r>
      <w:r w:rsidRPr="006E03D4">
        <w:t>705</w:t>
      </w:r>
      <w:r>
        <w:noBreakHyphen/>
      </w:r>
      <w:r w:rsidRPr="006E03D4">
        <w:t>70(1).</w:t>
      </w:r>
    </w:p>
    <w:p w:rsidR="00832DA0" w:rsidRPr="006E03D4" w:rsidRDefault="00832DA0" w:rsidP="00832DA0">
      <w:pPr>
        <w:pStyle w:val="notetext"/>
      </w:pPr>
      <w:r w:rsidRPr="006E03D4">
        <w:t>Note:</w:t>
      </w:r>
      <w:r w:rsidRPr="006E03D4">
        <w:tab/>
        <w:t>If the joining entity is the lessee under the lease and holds the underlying asset just before the joining time:</w:t>
      </w:r>
    </w:p>
    <w:p w:rsidR="00832DA0" w:rsidRPr="006E03D4" w:rsidRDefault="00832DA0" w:rsidP="00832DA0">
      <w:pPr>
        <w:pStyle w:val="notepara"/>
        <w:rPr>
          <w:color w:val="000000"/>
        </w:rPr>
      </w:pPr>
      <w:r w:rsidRPr="006E03D4">
        <w:rPr>
          <w:color w:val="000000"/>
        </w:rPr>
        <w:t>(a)</w:t>
      </w:r>
      <w:r w:rsidRPr="006E03D4">
        <w:rPr>
          <w:color w:val="000000"/>
        </w:rPr>
        <w:tab/>
      </w:r>
      <w:r w:rsidRPr="006E03D4">
        <w:t>the underlying asset will have its tax cost set at the joining time because it would be an asset of the joining entity at that time if the single entity rule did not apply</w:t>
      </w:r>
      <w:r w:rsidRPr="006E03D4">
        <w:rPr>
          <w:i/>
        </w:rPr>
        <w:t xml:space="preserve"> </w:t>
      </w:r>
      <w:r w:rsidRPr="006E03D4">
        <w:t>(see section</w:t>
      </w:r>
      <w:r>
        <w:t> </w:t>
      </w:r>
      <w:r w:rsidRPr="006E03D4">
        <w:t>701</w:t>
      </w:r>
      <w:r>
        <w:noBreakHyphen/>
      </w:r>
      <w:r w:rsidRPr="006E03D4">
        <w:t>10)</w:t>
      </w:r>
      <w:r w:rsidRPr="006E03D4">
        <w:rPr>
          <w:color w:val="000000"/>
        </w:rPr>
        <w:t>; and</w:t>
      </w:r>
    </w:p>
    <w:p w:rsidR="00832DA0" w:rsidRPr="006E03D4" w:rsidRDefault="00832DA0" w:rsidP="00832DA0">
      <w:pPr>
        <w:pStyle w:val="notepara"/>
        <w:rPr>
          <w:color w:val="000000"/>
        </w:rPr>
      </w:pPr>
      <w:r w:rsidRPr="006E03D4">
        <w:rPr>
          <w:color w:val="000000"/>
        </w:rPr>
        <w:t>(b)</w:t>
      </w:r>
      <w:r w:rsidRPr="006E03D4">
        <w:rPr>
          <w:color w:val="000000"/>
        </w:rPr>
        <w:tab/>
      </w:r>
      <w:r w:rsidRPr="006E03D4">
        <w:t>the liability that is the lessee’s obligation to make lease payments is taken into account under subsection</w:t>
      </w:r>
      <w:r>
        <w:t> </w:t>
      </w:r>
      <w:r w:rsidRPr="006E03D4">
        <w:t>705</w:t>
      </w:r>
      <w:r>
        <w:noBreakHyphen/>
      </w:r>
      <w:r w:rsidRPr="006E03D4">
        <w:t>70(1)</w:t>
      </w:r>
      <w:r w:rsidRPr="006E03D4">
        <w:rPr>
          <w:color w:val="000000"/>
        </w:rPr>
        <w:t>.</w:t>
      </w:r>
    </w:p>
    <w:p w:rsidR="00832DA0" w:rsidRPr="006E03D4" w:rsidRDefault="00832DA0" w:rsidP="00832DA0">
      <w:pPr>
        <w:pStyle w:val="SubsectionHead"/>
      </w:pPr>
      <w:r w:rsidRPr="006E03D4">
        <w:t>Tax cost of certain assets set at nil</w:t>
      </w:r>
    </w:p>
    <w:p w:rsidR="00832DA0" w:rsidRPr="006E03D4" w:rsidRDefault="00832DA0" w:rsidP="00832DA0">
      <w:pPr>
        <w:pStyle w:val="subsection"/>
      </w:pPr>
      <w:r w:rsidRPr="006E03D4">
        <w:tab/>
        <w:t>(5)</w:t>
      </w:r>
      <w:r w:rsidRPr="006E03D4">
        <w:tab/>
        <w:t>If this subsection applies to an asset, in relation to the joining entity:</w:t>
      </w:r>
    </w:p>
    <w:p w:rsidR="00832DA0" w:rsidRPr="006E03D4" w:rsidRDefault="00832DA0" w:rsidP="00832DA0">
      <w:pPr>
        <w:pStyle w:val="paragraph"/>
      </w:pPr>
      <w:r w:rsidRPr="006E03D4">
        <w:tab/>
        <w:t>(a)</w:t>
      </w:r>
      <w:r w:rsidRPr="006E03D4">
        <w:tab/>
        <w:t xml:space="preserve">the asset is </w:t>
      </w:r>
      <w:r w:rsidRPr="006E03D4">
        <w:rPr>
          <w:i/>
        </w:rPr>
        <w:t xml:space="preserve">not </w:t>
      </w:r>
      <w:r w:rsidRPr="006E03D4">
        <w:t>taken into account under paragraph</w:t>
      </w:r>
      <w:r>
        <w:t> </w:t>
      </w:r>
      <w:r w:rsidRPr="006E03D4">
        <w:t>705</w:t>
      </w:r>
      <w:r>
        <w:noBreakHyphen/>
      </w:r>
      <w:r w:rsidRPr="006E03D4">
        <w:t>35(1)(b) or (c);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tax cost setting amount is taken to be nil.</w:t>
      </w:r>
    </w:p>
    <w:p w:rsidR="00832DA0" w:rsidRPr="006E03D4" w:rsidRDefault="00832DA0" w:rsidP="00832DA0">
      <w:pPr>
        <w:pStyle w:val="ActHead5"/>
        <w:keepNext w:val="0"/>
        <w:keepLines w:val="0"/>
      </w:pPr>
      <w:bookmarkStart w:id="102" w:name="_Toc390698637"/>
      <w:r w:rsidRPr="006E03D4">
        <w:rPr>
          <w:rStyle w:val="CharSectno"/>
        </w:rPr>
        <w:t>705</w:t>
      </w:r>
      <w:r>
        <w:rPr>
          <w:rStyle w:val="CharSectno"/>
        </w:rPr>
        <w:noBreakHyphen/>
      </w:r>
      <w:r w:rsidRPr="006E03D4">
        <w:rPr>
          <w:rStyle w:val="CharSectno"/>
        </w:rPr>
        <w:t>57</w:t>
      </w:r>
      <w:r w:rsidRPr="006E03D4">
        <w:t xml:space="preserve">  Adjustment to tax cost setting amount where loss of pre</w:t>
      </w:r>
      <w:r>
        <w:noBreakHyphen/>
      </w:r>
      <w:r w:rsidRPr="006E03D4">
        <w:t>CGT status of membership interests in joining entity</w:t>
      </w:r>
      <w:bookmarkEnd w:id="102"/>
    </w:p>
    <w:p w:rsidR="00832DA0" w:rsidRPr="006E03D4" w:rsidRDefault="00832DA0" w:rsidP="00832DA0">
      <w:pPr>
        <w:pStyle w:val="SubsectionHead"/>
        <w:keepNext w:val="0"/>
        <w:keepLines w:val="0"/>
      </w:pPr>
      <w:r w:rsidRPr="006E03D4">
        <w:t>Object</w:t>
      </w:r>
    </w:p>
    <w:p w:rsidR="00832DA0" w:rsidRPr="006E03D4" w:rsidRDefault="00832DA0" w:rsidP="00832DA0">
      <w:pPr>
        <w:pStyle w:val="subsection"/>
      </w:pPr>
      <w:r w:rsidRPr="006E03D4">
        <w:tab/>
        <w:t>(1)</w:t>
      </w:r>
      <w:r w:rsidRPr="006E03D4">
        <w:tab/>
        <w:t xml:space="preserve">The object of this section is to ensure that provisions that cause </w:t>
      </w:r>
      <w:r w:rsidRPr="006E03D4">
        <w:rPr>
          <w:position w:val="6"/>
          <w:sz w:val="16"/>
        </w:rPr>
        <w:t>*</w:t>
      </w:r>
      <w:r w:rsidRPr="006E03D4">
        <w:t xml:space="preserve">membership interests in the joining entity to stop being </w:t>
      </w:r>
      <w:r w:rsidRPr="006E03D4">
        <w:rPr>
          <w:position w:val="6"/>
          <w:sz w:val="16"/>
        </w:rPr>
        <w:t>*</w:t>
      </w:r>
      <w:r w:rsidRPr="006E03D4">
        <w:t>pre</w:t>
      </w:r>
      <w:r>
        <w:noBreakHyphen/>
      </w:r>
      <w:r w:rsidRPr="006E03D4">
        <w:t xml:space="preserve">CGT assets, with a resultant increase in their </w:t>
      </w:r>
      <w:r w:rsidRPr="006E03D4">
        <w:rPr>
          <w:position w:val="6"/>
          <w:sz w:val="16"/>
        </w:rPr>
        <w:t>*</w:t>
      </w:r>
      <w:r w:rsidRPr="006E03D4">
        <w:t xml:space="preserve">cost base and </w:t>
      </w:r>
      <w:r w:rsidRPr="006E03D4">
        <w:rPr>
          <w:position w:val="6"/>
          <w:sz w:val="16"/>
        </w:rPr>
        <w:t>*</w:t>
      </w:r>
      <w:r w:rsidRPr="006E03D4">
        <w:t xml:space="preserve">reduced cost base, do not increase </w:t>
      </w:r>
      <w:r w:rsidRPr="006E03D4">
        <w:rPr>
          <w:position w:val="6"/>
          <w:sz w:val="16"/>
        </w:rPr>
        <w:t>*</w:t>
      </w:r>
      <w:r w:rsidRPr="006E03D4">
        <w:t xml:space="preserve">tax cost setting amounts for </w:t>
      </w:r>
      <w:r w:rsidRPr="006E03D4">
        <w:rPr>
          <w:position w:val="6"/>
          <w:sz w:val="16"/>
        </w:rPr>
        <w:t>*</w:t>
      </w:r>
      <w:r w:rsidRPr="006E03D4">
        <w:t xml:space="preserve">trading stock, </w:t>
      </w:r>
      <w:r w:rsidRPr="006E03D4">
        <w:rPr>
          <w:position w:val="6"/>
          <w:sz w:val="16"/>
        </w:rPr>
        <w:t>*</w:t>
      </w:r>
      <w:r w:rsidRPr="006E03D4">
        <w:t xml:space="preserve">depreciating assets, </w:t>
      </w:r>
      <w:r w:rsidRPr="006E03D4">
        <w:rPr>
          <w:position w:val="6"/>
          <w:sz w:val="16"/>
        </w:rPr>
        <w:t>*</w:t>
      </w:r>
      <w:r w:rsidRPr="006E03D4">
        <w:t xml:space="preserve">registered emissions units or </w:t>
      </w:r>
      <w:r w:rsidRPr="006E03D4">
        <w:rPr>
          <w:position w:val="6"/>
          <w:sz w:val="16"/>
        </w:rPr>
        <w:t>*</w:t>
      </w:r>
      <w:r w:rsidRPr="006E03D4">
        <w:t xml:space="preserve">revenue assets of the joining entity, where those amounts are above the joining entity’s </w:t>
      </w:r>
      <w:r w:rsidRPr="006E03D4">
        <w:rPr>
          <w:position w:val="6"/>
          <w:sz w:val="16"/>
        </w:rPr>
        <w:t>*</w:t>
      </w:r>
      <w:r w:rsidRPr="006E03D4">
        <w:t>terminating values for the assets.</w:t>
      </w:r>
    </w:p>
    <w:p w:rsidR="00832DA0" w:rsidRPr="006E03D4" w:rsidRDefault="00832DA0" w:rsidP="00832DA0">
      <w:pPr>
        <w:pStyle w:val="SubsectionHead"/>
      </w:pPr>
      <w:r w:rsidRPr="006E03D4">
        <w:lastRenderedPageBreak/>
        <w:t>When section applies</w:t>
      </w:r>
    </w:p>
    <w:p w:rsidR="00832DA0" w:rsidRPr="006E03D4" w:rsidRDefault="00832DA0" w:rsidP="00832DA0">
      <w:pPr>
        <w:pStyle w:val="subsection"/>
        <w:keepNext/>
        <w:keepLines/>
      </w:pPr>
      <w:r w:rsidRPr="006E03D4">
        <w:tab/>
        <w:t>(2)</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membership interest that a </w:t>
      </w:r>
      <w:r w:rsidRPr="006E03D4">
        <w:rPr>
          <w:position w:val="6"/>
          <w:sz w:val="16"/>
        </w:rPr>
        <w:t>*</w:t>
      </w:r>
      <w:r w:rsidRPr="006E03D4">
        <w:t xml:space="preserve">member of the joined group holds in the joining entity at the joining time had previously stopped being a </w:t>
      </w:r>
      <w:r w:rsidRPr="006E03D4">
        <w:rPr>
          <w:position w:val="6"/>
          <w:sz w:val="16"/>
        </w:rPr>
        <w:t>*</w:t>
      </w:r>
      <w:r w:rsidRPr="006E03D4">
        <w:t>pre</w:t>
      </w:r>
      <w:r>
        <w:noBreakHyphen/>
      </w:r>
      <w:r w:rsidRPr="006E03D4">
        <w:t xml:space="preserve">CGT asset in the circumstances covered by any of </w:t>
      </w:r>
      <w:r>
        <w:t>subsections (</w:t>
      </w:r>
      <w:r w:rsidRPr="006E03D4">
        <w:t>3) to (5);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cost base or </w:t>
      </w:r>
      <w:r w:rsidRPr="006E03D4">
        <w:rPr>
          <w:position w:val="6"/>
          <w:sz w:val="16"/>
        </w:rPr>
        <w:t>*</w:t>
      </w:r>
      <w:r w:rsidRPr="006E03D4">
        <w:t>reduced cost base of the membership interest just after it stopped being a pre</w:t>
      </w:r>
      <w:r>
        <w:noBreakHyphen/>
      </w:r>
      <w:r w:rsidRPr="006E03D4">
        <w:t xml:space="preserve">CGT asset exceeded (the excess being the </w:t>
      </w:r>
      <w:r w:rsidRPr="006E03D4">
        <w:rPr>
          <w:b/>
          <w:i/>
        </w:rPr>
        <w:t>loss of pre</w:t>
      </w:r>
      <w:r>
        <w:rPr>
          <w:b/>
          <w:i/>
        </w:rPr>
        <w:noBreakHyphen/>
      </w:r>
      <w:r w:rsidRPr="006E03D4">
        <w:rPr>
          <w:b/>
          <w:i/>
        </w:rPr>
        <w:t>CGT status adjustment amount</w:t>
      </w:r>
      <w:r w:rsidRPr="006E03D4">
        <w:t>) its cost base or reduced cost base just before it stopped being a pre</w:t>
      </w:r>
      <w:r>
        <w:noBreakHyphen/>
      </w:r>
      <w:r w:rsidRPr="006E03D4">
        <w:t>CGT asset; and</w:t>
      </w:r>
    </w:p>
    <w:p w:rsidR="00832DA0" w:rsidRPr="006E03D4" w:rsidRDefault="00832DA0" w:rsidP="00832DA0">
      <w:pPr>
        <w:pStyle w:val="paragraph"/>
      </w:pPr>
      <w:r w:rsidRPr="006E03D4">
        <w:tab/>
        <w:t>(c)</w:t>
      </w:r>
      <w:r w:rsidRPr="006E03D4">
        <w:tab/>
        <w:t xml:space="preserve">an asset (a </w:t>
      </w:r>
      <w:r w:rsidRPr="006E03D4">
        <w:rPr>
          <w:b/>
          <w:i/>
        </w:rPr>
        <w:t>revenue etc. asset</w:t>
      </w:r>
      <w:r w:rsidRPr="006E03D4">
        <w:t xml:space="preserve">) that is </w:t>
      </w:r>
      <w:r w:rsidRPr="006E03D4">
        <w:rPr>
          <w:position w:val="6"/>
          <w:sz w:val="16"/>
        </w:rPr>
        <w:t>*</w:t>
      </w:r>
      <w:r w:rsidRPr="006E03D4">
        <w:t xml:space="preserve">trading stock, a </w:t>
      </w:r>
      <w:r w:rsidRPr="006E03D4">
        <w:rPr>
          <w:position w:val="6"/>
          <w:sz w:val="16"/>
        </w:rPr>
        <w:t>*</w:t>
      </w:r>
      <w:r w:rsidRPr="006E03D4">
        <w:t xml:space="preserve">depreciating asset, a </w:t>
      </w:r>
      <w:r w:rsidRPr="006E03D4">
        <w:rPr>
          <w:position w:val="6"/>
          <w:sz w:val="16"/>
        </w:rPr>
        <w:t>*</w:t>
      </w:r>
      <w:r w:rsidRPr="006E03D4">
        <w:t xml:space="preserve">registered emissions unit or a </w:t>
      </w:r>
      <w:r w:rsidRPr="006E03D4">
        <w:rPr>
          <w:position w:val="6"/>
          <w:sz w:val="16"/>
        </w:rPr>
        <w:t>*</w:t>
      </w:r>
      <w:r w:rsidRPr="006E03D4">
        <w:t xml:space="preserve">revenue asset becomes that of the </w:t>
      </w:r>
      <w:r w:rsidRPr="006E03D4">
        <w:rPr>
          <w:position w:val="6"/>
          <w:sz w:val="16"/>
        </w:rPr>
        <w:t>*</w:t>
      </w:r>
      <w:r w:rsidRPr="006E03D4">
        <w:t>head company of the joined group because subsection</w:t>
      </w:r>
      <w:r>
        <w:t> </w:t>
      </w:r>
      <w:r w:rsidRPr="006E03D4">
        <w:t>701</w:t>
      </w:r>
      <w:r>
        <w:noBreakHyphen/>
      </w:r>
      <w:r w:rsidRPr="006E03D4">
        <w:t xml:space="preserve">1(1) (the single entity rule) applies when the joining entity becomes a </w:t>
      </w:r>
      <w:r w:rsidRPr="006E03D4">
        <w:rPr>
          <w:position w:val="6"/>
          <w:sz w:val="16"/>
        </w:rPr>
        <w:t>*</w:t>
      </w:r>
      <w:r w:rsidRPr="006E03D4">
        <w:t>subsidiary member of the group; and</w:t>
      </w:r>
    </w:p>
    <w:p w:rsidR="00832DA0" w:rsidRPr="006E03D4" w:rsidRDefault="00832DA0" w:rsidP="00832DA0">
      <w:pPr>
        <w:pStyle w:val="paragraph"/>
      </w:pPr>
      <w:r w:rsidRPr="006E03D4">
        <w:tab/>
        <w:t>(d)</w:t>
      </w:r>
      <w:r w:rsidRPr="006E03D4">
        <w:tab/>
        <w:t xml:space="preserve">the revenue etc. asset’s </w:t>
      </w:r>
      <w:r w:rsidRPr="006E03D4">
        <w:rPr>
          <w:position w:val="6"/>
          <w:sz w:val="16"/>
        </w:rPr>
        <w:t>*</w:t>
      </w:r>
      <w:r w:rsidRPr="006E03D4">
        <w:t>tax cost setting amount (after any application of section</w:t>
      </w:r>
      <w:r>
        <w:t> </w:t>
      </w:r>
      <w:r w:rsidRPr="006E03D4">
        <w:t>705</w:t>
      </w:r>
      <w:r>
        <w:noBreakHyphen/>
      </w:r>
      <w:r w:rsidRPr="006E03D4">
        <w:t>40, 705</w:t>
      </w:r>
      <w:r>
        <w:noBreakHyphen/>
      </w:r>
      <w:r w:rsidRPr="006E03D4">
        <w:t>45 or 705</w:t>
      </w:r>
      <w:r>
        <w:noBreakHyphen/>
      </w:r>
      <w:r w:rsidRPr="006E03D4">
        <w:t xml:space="preserve">47) exceeds the joining entity’s </w:t>
      </w:r>
      <w:r w:rsidRPr="006E03D4">
        <w:rPr>
          <w:position w:val="6"/>
          <w:sz w:val="16"/>
        </w:rPr>
        <w:t>*</w:t>
      </w:r>
      <w:r w:rsidRPr="006E03D4">
        <w:t>terminating value for the asset.</w:t>
      </w:r>
    </w:p>
    <w:p w:rsidR="00832DA0" w:rsidRPr="006E03D4" w:rsidRDefault="00832DA0" w:rsidP="00832DA0">
      <w:pPr>
        <w:pStyle w:val="SubsectionHead"/>
      </w:pPr>
      <w:r w:rsidRPr="006E03D4">
        <w:t>Loss of pre</w:t>
      </w:r>
      <w:r>
        <w:noBreakHyphen/>
      </w:r>
      <w:r w:rsidRPr="006E03D4">
        <w:t>CGT status because Division</w:t>
      </w:r>
      <w:r>
        <w:t> </w:t>
      </w:r>
      <w:r w:rsidRPr="006E03D4">
        <w:t>149 etc. applied while interest held by member</w:t>
      </w:r>
    </w:p>
    <w:p w:rsidR="00832DA0" w:rsidRPr="006E03D4" w:rsidRDefault="00832DA0" w:rsidP="00832DA0">
      <w:pPr>
        <w:pStyle w:val="subsection"/>
      </w:pPr>
      <w:r w:rsidRPr="006E03D4">
        <w:tab/>
        <w:t>(3)</w:t>
      </w:r>
      <w:r w:rsidRPr="006E03D4">
        <w:tab/>
        <w:t xml:space="preserve">The first circumstance for the purpose of </w:t>
      </w:r>
      <w:r>
        <w:t>paragraph (</w:t>
      </w:r>
      <w:r w:rsidRPr="006E03D4">
        <w:t>2)(a) is where Division</w:t>
      </w:r>
      <w:r>
        <w:t> </w:t>
      </w:r>
      <w:r w:rsidRPr="006E03D4">
        <w:t>149 of this Act, former subsection</w:t>
      </w:r>
      <w:r>
        <w:t> </w:t>
      </w:r>
      <w:r w:rsidRPr="006E03D4">
        <w:t xml:space="preserve">160ZZS(1) of the </w:t>
      </w:r>
      <w:r w:rsidRPr="006E03D4">
        <w:rPr>
          <w:i/>
        </w:rPr>
        <w:t>Income Tax Assessment Act 1936</w:t>
      </w:r>
      <w:r w:rsidRPr="006E03D4">
        <w:t xml:space="preserve"> or Subdivision C of Division</w:t>
      </w:r>
      <w:r>
        <w:t> </w:t>
      </w:r>
      <w:r w:rsidRPr="006E03D4">
        <w:t xml:space="preserve">20 of former Part IIIA of that Act applied to cause the </w:t>
      </w:r>
      <w:r w:rsidRPr="006E03D4">
        <w:rPr>
          <w:position w:val="6"/>
          <w:sz w:val="16"/>
        </w:rPr>
        <w:t>*</w:t>
      </w:r>
      <w:r w:rsidRPr="006E03D4">
        <w:t xml:space="preserve">membership interest to stop being a </w:t>
      </w:r>
      <w:r w:rsidRPr="006E03D4">
        <w:rPr>
          <w:position w:val="6"/>
          <w:sz w:val="16"/>
        </w:rPr>
        <w:t>*</w:t>
      </w:r>
      <w:r w:rsidRPr="006E03D4">
        <w:t>pre</w:t>
      </w:r>
      <w:r>
        <w:noBreakHyphen/>
      </w:r>
      <w:r w:rsidRPr="006E03D4">
        <w:t xml:space="preserve">CGT asset while the </w:t>
      </w:r>
      <w:r w:rsidRPr="006E03D4">
        <w:rPr>
          <w:position w:val="6"/>
          <w:sz w:val="16"/>
        </w:rPr>
        <w:t>*</w:t>
      </w:r>
      <w:r w:rsidRPr="006E03D4">
        <w:t>member held the membership interest.</w:t>
      </w:r>
    </w:p>
    <w:p w:rsidR="00832DA0" w:rsidRPr="006E03D4" w:rsidRDefault="00832DA0" w:rsidP="00832DA0">
      <w:pPr>
        <w:pStyle w:val="SubsectionHead"/>
      </w:pPr>
      <w:r w:rsidRPr="006E03D4">
        <w:t>Loss of pre</w:t>
      </w:r>
      <w:r>
        <w:noBreakHyphen/>
      </w:r>
      <w:r w:rsidRPr="006E03D4">
        <w:t>CGT status because Division</w:t>
      </w:r>
      <w:r>
        <w:t> </w:t>
      </w:r>
      <w:r w:rsidRPr="006E03D4">
        <w:t>149 etc. applied before current holding by member</w:t>
      </w:r>
    </w:p>
    <w:p w:rsidR="00832DA0" w:rsidRPr="006E03D4" w:rsidRDefault="00832DA0" w:rsidP="00832DA0">
      <w:pPr>
        <w:pStyle w:val="subsection"/>
      </w:pPr>
      <w:r w:rsidRPr="006E03D4">
        <w:tab/>
        <w:t>(4)</w:t>
      </w:r>
      <w:r w:rsidRPr="006E03D4">
        <w:tab/>
        <w:t xml:space="preserve">The second circumstance for the purpose of </w:t>
      </w:r>
      <w:r>
        <w:t>paragraph (</w:t>
      </w:r>
      <w:r w:rsidRPr="006E03D4">
        <w:t>2)(a) is where:</w:t>
      </w:r>
    </w:p>
    <w:p w:rsidR="00832DA0" w:rsidRPr="006E03D4" w:rsidRDefault="00832DA0" w:rsidP="00832DA0">
      <w:pPr>
        <w:pStyle w:val="paragraph"/>
      </w:pPr>
      <w:r w:rsidRPr="006E03D4">
        <w:tab/>
        <w:t>(a)</w:t>
      </w:r>
      <w:r w:rsidRPr="006E03D4">
        <w:tab/>
        <w:t>either:</w:t>
      </w:r>
    </w:p>
    <w:p w:rsidR="00832DA0" w:rsidRPr="006E03D4" w:rsidRDefault="00832DA0" w:rsidP="00832DA0">
      <w:pPr>
        <w:pStyle w:val="paragraphsub"/>
      </w:pPr>
      <w:r w:rsidRPr="006E03D4">
        <w:tab/>
        <w:t>(i)</w:t>
      </w:r>
      <w:r w:rsidRPr="006E03D4">
        <w:tab/>
        <w:t xml:space="preserve">the </w:t>
      </w:r>
      <w:r w:rsidRPr="006E03D4">
        <w:rPr>
          <w:position w:val="6"/>
          <w:sz w:val="16"/>
        </w:rPr>
        <w:t>*</w:t>
      </w:r>
      <w:r w:rsidRPr="006E03D4">
        <w:t xml:space="preserve">member </w:t>
      </w:r>
      <w:r w:rsidRPr="006E03D4">
        <w:rPr>
          <w:position w:val="6"/>
          <w:sz w:val="16"/>
        </w:rPr>
        <w:t>*</w:t>
      </w:r>
      <w:r w:rsidRPr="006E03D4">
        <w:t xml:space="preserve">acquired the </w:t>
      </w:r>
      <w:r w:rsidRPr="006E03D4">
        <w:rPr>
          <w:position w:val="6"/>
          <w:sz w:val="16"/>
        </w:rPr>
        <w:t>*</w:t>
      </w:r>
      <w:r w:rsidRPr="006E03D4">
        <w:t>membership interest directly from another entity; or</w:t>
      </w:r>
    </w:p>
    <w:p w:rsidR="00832DA0" w:rsidRPr="006E03D4" w:rsidRDefault="00832DA0" w:rsidP="00832DA0">
      <w:pPr>
        <w:pStyle w:val="paragraphsub"/>
      </w:pPr>
      <w:r w:rsidRPr="006E03D4">
        <w:lastRenderedPageBreak/>
        <w:tab/>
        <w:t>(ii)</w:t>
      </w:r>
      <w:r w:rsidRPr="006E03D4">
        <w:tab/>
        <w:t>the member acquired the membership interest indirectly from another entity or from itself as a result of 2 or more acquisitions; and</w:t>
      </w:r>
    </w:p>
    <w:p w:rsidR="00832DA0" w:rsidRPr="006E03D4" w:rsidRDefault="00832DA0" w:rsidP="00832DA0">
      <w:pPr>
        <w:pStyle w:val="paragraph"/>
      </w:pPr>
      <w:r w:rsidRPr="006E03D4">
        <w:tab/>
        <w:t>(b)</w:t>
      </w:r>
      <w:r w:rsidRPr="006E03D4">
        <w:tab/>
        <w:t>Division</w:t>
      </w:r>
      <w:r>
        <w:t> </w:t>
      </w:r>
      <w:r w:rsidRPr="006E03D4">
        <w:t>149 of this Act, former subsection</w:t>
      </w:r>
      <w:r>
        <w:t> </w:t>
      </w:r>
      <w:r w:rsidRPr="006E03D4">
        <w:t xml:space="preserve">160ZZS(1) of the </w:t>
      </w:r>
      <w:r w:rsidRPr="006E03D4">
        <w:rPr>
          <w:i/>
        </w:rPr>
        <w:t>Income Tax Assessment Act 1936</w:t>
      </w:r>
      <w:r w:rsidRPr="006E03D4">
        <w:t xml:space="preserve"> or Subdivision C of Division</w:t>
      </w:r>
      <w:r>
        <w:t> </w:t>
      </w:r>
      <w:r w:rsidRPr="006E03D4">
        <w:t xml:space="preserve">20 of former Part IIIA of that Act applied to cause the membership interest to stop being a </w:t>
      </w:r>
      <w:r w:rsidRPr="006E03D4">
        <w:rPr>
          <w:position w:val="6"/>
          <w:sz w:val="16"/>
        </w:rPr>
        <w:t>*</w:t>
      </w:r>
      <w:r w:rsidRPr="006E03D4">
        <w:t>pre</w:t>
      </w:r>
      <w:r>
        <w:noBreakHyphen/>
      </w:r>
      <w:r w:rsidRPr="006E03D4">
        <w:t>CGT asset while the other entity held the membership interest or while the member held the membership interest on the previous occasion; and</w:t>
      </w:r>
    </w:p>
    <w:p w:rsidR="00832DA0" w:rsidRPr="006E03D4" w:rsidRDefault="00832DA0" w:rsidP="00832DA0">
      <w:pPr>
        <w:pStyle w:val="paragraph"/>
      </w:pPr>
      <w:r w:rsidRPr="006E03D4">
        <w:tab/>
        <w:t>(c)</w:t>
      </w:r>
      <w:r w:rsidRPr="006E03D4">
        <w:tab/>
        <w:t xml:space="preserve">if </w:t>
      </w:r>
      <w:r>
        <w:t>subparagraph (</w:t>
      </w:r>
      <w:r w:rsidRPr="006E03D4">
        <w:t xml:space="preserve">a)(i) applies—at the time of the acquisition, the member </w:t>
      </w:r>
      <w:r w:rsidRPr="006E03D4">
        <w:rPr>
          <w:position w:val="6"/>
          <w:sz w:val="16"/>
        </w:rPr>
        <w:t>*</w:t>
      </w:r>
      <w:r w:rsidRPr="006E03D4">
        <w:t>controlled (for value shifting purposes) the other entity, or vice versa, or a third entity controlled (for value shifting purposes) the member and the other entity; and</w:t>
      </w:r>
    </w:p>
    <w:p w:rsidR="00832DA0" w:rsidRPr="006E03D4" w:rsidRDefault="00832DA0" w:rsidP="00832DA0">
      <w:pPr>
        <w:pStyle w:val="paragraph"/>
      </w:pPr>
      <w:r w:rsidRPr="006E03D4">
        <w:tab/>
        <w:t>(d)</w:t>
      </w:r>
      <w:r w:rsidRPr="006E03D4">
        <w:tab/>
        <w:t xml:space="preserve">if </w:t>
      </w:r>
      <w:r>
        <w:t>subparagraph (</w:t>
      </w:r>
      <w:r w:rsidRPr="006E03D4">
        <w:t>a)(ii) applies—the same entity:</w:t>
      </w:r>
    </w:p>
    <w:p w:rsidR="00832DA0" w:rsidRPr="006E03D4" w:rsidRDefault="00832DA0" w:rsidP="00832DA0">
      <w:pPr>
        <w:pStyle w:val="paragraphsub"/>
      </w:pPr>
      <w:r w:rsidRPr="006E03D4">
        <w:tab/>
        <w:t>(i)</w:t>
      </w:r>
      <w:r w:rsidRPr="006E03D4">
        <w:tab/>
        <w:t>was a party to each acquisition and at the time of the acquisition controlled (for value shifting purposes) the other party; or</w:t>
      </w:r>
    </w:p>
    <w:p w:rsidR="00832DA0" w:rsidRPr="006E03D4" w:rsidRDefault="00832DA0" w:rsidP="00832DA0">
      <w:pPr>
        <w:pStyle w:val="paragraphsub"/>
      </w:pPr>
      <w:r w:rsidRPr="006E03D4">
        <w:tab/>
        <w:t>(ii)</w:t>
      </w:r>
      <w:r w:rsidRPr="006E03D4">
        <w:tab/>
        <w:t>was a party to each acquisition and at the time of the acquisition was controlled (for value shifting purposes) by the other party; or</w:t>
      </w:r>
    </w:p>
    <w:p w:rsidR="00832DA0" w:rsidRPr="006E03D4" w:rsidRDefault="00832DA0" w:rsidP="00832DA0">
      <w:pPr>
        <w:pStyle w:val="paragraphsub"/>
      </w:pPr>
      <w:r w:rsidRPr="006E03D4">
        <w:tab/>
        <w:t>(iii)</w:t>
      </w:r>
      <w:r w:rsidRPr="006E03D4">
        <w:tab/>
        <w:t>was not a party to each acquisition but, at the time of the acquisition, controlled (for value shifting purposes) the parties to the acquisition;</w:t>
      </w:r>
    </w:p>
    <w:p w:rsidR="00832DA0" w:rsidRPr="006E03D4" w:rsidRDefault="00832DA0" w:rsidP="00832DA0">
      <w:pPr>
        <w:pStyle w:val="paragraph"/>
      </w:pPr>
      <w:r w:rsidRPr="006E03D4">
        <w:tab/>
      </w:r>
      <w:r w:rsidRPr="006E03D4">
        <w:tab/>
        <w:t xml:space="preserve">or any combination of </w:t>
      </w:r>
      <w:r>
        <w:t>subparagraphs (</w:t>
      </w:r>
      <w:r w:rsidRPr="006E03D4">
        <w:t>i) to (iii) occurred in relation to different acquisitions.</w:t>
      </w:r>
    </w:p>
    <w:p w:rsidR="00832DA0" w:rsidRPr="006E03D4" w:rsidRDefault="00832DA0" w:rsidP="00832DA0">
      <w:pPr>
        <w:pStyle w:val="SubsectionHead"/>
      </w:pPr>
      <w:r w:rsidRPr="006E03D4">
        <w:t>Loss of pre</w:t>
      </w:r>
      <w:r>
        <w:noBreakHyphen/>
      </w:r>
      <w:r w:rsidRPr="006E03D4">
        <w:t>CGT status because of acquisition from another entity</w:t>
      </w:r>
    </w:p>
    <w:p w:rsidR="00832DA0" w:rsidRPr="006E03D4" w:rsidRDefault="00832DA0" w:rsidP="00832DA0">
      <w:pPr>
        <w:pStyle w:val="subsection"/>
      </w:pPr>
      <w:r w:rsidRPr="006E03D4">
        <w:tab/>
        <w:t>(5)</w:t>
      </w:r>
      <w:r w:rsidRPr="006E03D4">
        <w:tab/>
        <w:t xml:space="preserve">The third circumstance for the purpose of </w:t>
      </w:r>
      <w:r>
        <w:t>paragraph (</w:t>
      </w:r>
      <w:r w:rsidRPr="006E03D4">
        <w:t>2)(a) is where:</w:t>
      </w:r>
    </w:p>
    <w:p w:rsidR="00832DA0" w:rsidRPr="006E03D4" w:rsidRDefault="00832DA0" w:rsidP="00832DA0">
      <w:pPr>
        <w:pStyle w:val="paragraph"/>
      </w:pPr>
      <w:r w:rsidRPr="006E03D4">
        <w:tab/>
        <w:t>(a)</w:t>
      </w:r>
      <w:r w:rsidRPr="006E03D4">
        <w:tab/>
        <w:t>either:</w:t>
      </w:r>
    </w:p>
    <w:p w:rsidR="00832DA0" w:rsidRPr="006E03D4" w:rsidRDefault="00832DA0" w:rsidP="00832DA0">
      <w:pPr>
        <w:pStyle w:val="paragraphsub"/>
      </w:pPr>
      <w:r w:rsidRPr="006E03D4">
        <w:tab/>
        <w:t>(i)</w:t>
      </w:r>
      <w:r w:rsidRPr="006E03D4">
        <w:tab/>
        <w:t xml:space="preserve">the </w:t>
      </w:r>
      <w:r w:rsidRPr="006E03D4">
        <w:rPr>
          <w:position w:val="6"/>
          <w:sz w:val="16"/>
        </w:rPr>
        <w:t>*</w:t>
      </w:r>
      <w:r w:rsidRPr="006E03D4">
        <w:t xml:space="preserve">member acquired the </w:t>
      </w:r>
      <w:r w:rsidRPr="006E03D4">
        <w:rPr>
          <w:position w:val="6"/>
          <w:sz w:val="16"/>
        </w:rPr>
        <w:t>*</w:t>
      </w:r>
      <w:r w:rsidRPr="006E03D4">
        <w:t>membership interest after 16</w:t>
      </w:r>
      <w:r>
        <w:t> </w:t>
      </w:r>
      <w:r w:rsidRPr="006E03D4">
        <w:t>May 2002 directly from another entity; or</w:t>
      </w:r>
    </w:p>
    <w:p w:rsidR="00832DA0" w:rsidRPr="006E03D4" w:rsidRDefault="00832DA0" w:rsidP="00832DA0">
      <w:pPr>
        <w:pStyle w:val="paragraphsub"/>
      </w:pPr>
      <w:r w:rsidRPr="006E03D4">
        <w:tab/>
        <w:t>(ii)</w:t>
      </w:r>
      <w:r w:rsidRPr="006E03D4">
        <w:tab/>
        <w:t>the member acquired the membership interest indirectly from another entity or from itself as a result of 2 or more acquisitions, all of which took place after 16</w:t>
      </w:r>
      <w:r>
        <w:t> </w:t>
      </w:r>
      <w:r w:rsidRPr="006E03D4">
        <w:t>May 2002; and</w:t>
      </w:r>
    </w:p>
    <w:p w:rsidR="00832DA0" w:rsidRPr="006E03D4" w:rsidRDefault="00832DA0" w:rsidP="00832DA0">
      <w:pPr>
        <w:pStyle w:val="paragraph"/>
      </w:pPr>
      <w:r w:rsidRPr="006E03D4">
        <w:lastRenderedPageBreak/>
        <w:tab/>
        <w:t>(b)</w:t>
      </w:r>
      <w:r w:rsidRPr="006E03D4">
        <w:tab/>
        <w:t xml:space="preserve">the membership interest stopped being a </w:t>
      </w:r>
      <w:r w:rsidRPr="006E03D4">
        <w:rPr>
          <w:position w:val="6"/>
          <w:sz w:val="16"/>
        </w:rPr>
        <w:t>*</w:t>
      </w:r>
      <w:r w:rsidRPr="006E03D4">
        <w:t>pre</w:t>
      </w:r>
      <w:r>
        <w:noBreakHyphen/>
      </w:r>
      <w:r w:rsidRPr="006E03D4">
        <w:t>CGT asset because of the acquisition from the other entity or from the member while the member held the membership interest on a previous occasion; and</w:t>
      </w:r>
    </w:p>
    <w:p w:rsidR="00832DA0" w:rsidRPr="006E03D4" w:rsidRDefault="00832DA0" w:rsidP="00832DA0">
      <w:pPr>
        <w:pStyle w:val="paragraph"/>
      </w:pPr>
      <w:r w:rsidRPr="006E03D4">
        <w:tab/>
        <w:t>(c)</w:t>
      </w:r>
      <w:r w:rsidRPr="006E03D4">
        <w:tab/>
        <w:t xml:space="preserve">if </w:t>
      </w:r>
      <w:r>
        <w:t>subparagraph (</w:t>
      </w:r>
      <w:r w:rsidRPr="006E03D4">
        <w:t xml:space="preserve">a)(i) applies—at the time of the acquisition, the member </w:t>
      </w:r>
      <w:r w:rsidRPr="006E03D4">
        <w:rPr>
          <w:position w:val="6"/>
          <w:sz w:val="16"/>
        </w:rPr>
        <w:t>*</w:t>
      </w:r>
      <w:r w:rsidRPr="006E03D4">
        <w:t>controlled (for value shifting purposes) the other entity, or vice versa, or a third entity controlled (for value shifting purposes) the member and the other entity; and</w:t>
      </w:r>
    </w:p>
    <w:p w:rsidR="00832DA0" w:rsidRPr="006E03D4" w:rsidRDefault="00832DA0" w:rsidP="00832DA0">
      <w:pPr>
        <w:pStyle w:val="paragraph"/>
      </w:pPr>
      <w:r w:rsidRPr="006E03D4">
        <w:tab/>
        <w:t>(d)</w:t>
      </w:r>
      <w:r w:rsidRPr="006E03D4">
        <w:tab/>
        <w:t xml:space="preserve">if </w:t>
      </w:r>
      <w:r>
        <w:t>subparagraph (</w:t>
      </w:r>
      <w:r w:rsidRPr="006E03D4">
        <w:t>a)(ii) applies—the same entity:</w:t>
      </w:r>
    </w:p>
    <w:p w:rsidR="00832DA0" w:rsidRPr="006E03D4" w:rsidRDefault="00832DA0" w:rsidP="00832DA0">
      <w:pPr>
        <w:pStyle w:val="paragraphsub"/>
      </w:pPr>
      <w:r w:rsidRPr="006E03D4">
        <w:tab/>
        <w:t>(i)</w:t>
      </w:r>
      <w:r w:rsidRPr="006E03D4">
        <w:tab/>
        <w:t>was a party to each acquisition and at the time of the acquisition controlled (for value shifting purposes) the other parties; or</w:t>
      </w:r>
    </w:p>
    <w:p w:rsidR="00832DA0" w:rsidRPr="006E03D4" w:rsidRDefault="00832DA0" w:rsidP="00832DA0">
      <w:pPr>
        <w:pStyle w:val="paragraphsub"/>
      </w:pPr>
      <w:r w:rsidRPr="006E03D4">
        <w:tab/>
        <w:t>(ii)</w:t>
      </w:r>
      <w:r w:rsidRPr="006E03D4">
        <w:tab/>
        <w:t>was a party to each acquisition and at the time of the acquisition was controlled (for value shifting purposes) by the other party; or</w:t>
      </w:r>
    </w:p>
    <w:p w:rsidR="00832DA0" w:rsidRPr="006E03D4" w:rsidRDefault="00832DA0" w:rsidP="00832DA0">
      <w:pPr>
        <w:pStyle w:val="paragraphsub"/>
      </w:pPr>
      <w:r w:rsidRPr="006E03D4">
        <w:tab/>
        <w:t>(iii)</w:t>
      </w:r>
      <w:r w:rsidRPr="006E03D4">
        <w:tab/>
        <w:t>was not a party to each acquisition but, at the time of the acquisition, controlled (for value shifting purposes) the parties to the acquisition;</w:t>
      </w:r>
    </w:p>
    <w:p w:rsidR="00832DA0" w:rsidRPr="006E03D4" w:rsidRDefault="00832DA0" w:rsidP="00832DA0">
      <w:pPr>
        <w:pStyle w:val="paragraph"/>
      </w:pPr>
      <w:r w:rsidRPr="006E03D4">
        <w:tab/>
      </w:r>
      <w:r w:rsidRPr="006E03D4">
        <w:tab/>
        <w:t xml:space="preserve">or any combination of </w:t>
      </w:r>
      <w:r>
        <w:t>subparagraphs (</w:t>
      </w:r>
      <w:r w:rsidRPr="006E03D4">
        <w:t>i) to (iii) occurred in relation to different acquisitions.</w:t>
      </w:r>
    </w:p>
    <w:p w:rsidR="00832DA0" w:rsidRPr="006E03D4" w:rsidRDefault="00832DA0" w:rsidP="00832DA0">
      <w:pPr>
        <w:pStyle w:val="SubsectionHead"/>
      </w:pPr>
      <w:r w:rsidRPr="006E03D4">
        <w:t>Reduction in revenue etc. asset’s tax cost setting amount</w:t>
      </w:r>
    </w:p>
    <w:p w:rsidR="00832DA0" w:rsidRPr="006E03D4" w:rsidRDefault="00832DA0" w:rsidP="00832DA0">
      <w:pPr>
        <w:pStyle w:val="subsection"/>
      </w:pPr>
      <w:r w:rsidRPr="006E03D4">
        <w:tab/>
        <w:t>(6)</w:t>
      </w:r>
      <w:r w:rsidRPr="006E03D4">
        <w:tab/>
        <w:t xml:space="preserve">The revenue etc. asset’s </w:t>
      </w:r>
      <w:r w:rsidRPr="006E03D4">
        <w:rPr>
          <w:position w:val="6"/>
          <w:sz w:val="16"/>
        </w:rPr>
        <w:t>*</w:t>
      </w:r>
      <w:r w:rsidRPr="006E03D4">
        <w:t>tax cost setting amount (after any application of section</w:t>
      </w:r>
      <w:r>
        <w:t> </w:t>
      </w:r>
      <w:r w:rsidRPr="006E03D4">
        <w:t>705</w:t>
      </w:r>
      <w:r>
        <w:noBreakHyphen/>
      </w:r>
      <w:r w:rsidRPr="006E03D4">
        <w:t>40, 705</w:t>
      </w:r>
      <w:r>
        <w:noBreakHyphen/>
      </w:r>
      <w:r w:rsidRPr="006E03D4">
        <w:t>45 or 705</w:t>
      </w:r>
      <w:r>
        <w:noBreakHyphen/>
      </w:r>
      <w:r w:rsidRPr="006E03D4">
        <w:t>47) is instead the amount that would apply if, in working out the step 1 amount in the table in section</w:t>
      </w:r>
      <w:r>
        <w:t> </w:t>
      </w:r>
      <w:r w:rsidRPr="006E03D4">
        <w:t>705</w:t>
      </w:r>
      <w:r>
        <w:noBreakHyphen/>
      </w:r>
      <w:r w:rsidRPr="006E03D4">
        <w:t xml:space="preserve">60, the </w:t>
      </w:r>
      <w:r w:rsidRPr="006E03D4">
        <w:rPr>
          <w:position w:val="6"/>
          <w:sz w:val="16"/>
        </w:rPr>
        <w:t>*</w:t>
      </w:r>
      <w:r w:rsidRPr="006E03D4">
        <w:t xml:space="preserve">cost base and </w:t>
      </w:r>
      <w:r w:rsidRPr="006E03D4">
        <w:rPr>
          <w:position w:val="6"/>
          <w:sz w:val="16"/>
        </w:rPr>
        <w:t>*</w:t>
      </w:r>
      <w:r w:rsidRPr="006E03D4">
        <w:t xml:space="preserve">reduced cost base of the </w:t>
      </w:r>
      <w:r w:rsidRPr="006E03D4">
        <w:rPr>
          <w:position w:val="6"/>
          <w:sz w:val="16"/>
        </w:rPr>
        <w:t>*</w:t>
      </w:r>
      <w:r w:rsidRPr="006E03D4">
        <w:t>membership interest were reduced by the sum of the loss of pre</w:t>
      </w:r>
      <w:r>
        <w:noBreakHyphen/>
      </w:r>
      <w:r w:rsidRPr="006E03D4">
        <w:t>CGT status adjustment amounts for the membership interest and all other membership interests that have loss of pre</w:t>
      </w:r>
      <w:r>
        <w:noBreakHyphen/>
      </w:r>
      <w:r w:rsidRPr="006E03D4">
        <w:t>CGT status adjustment amounts.</w:t>
      </w:r>
    </w:p>
    <w:p w:rsidR="00832DA0" w:rsidRPr="006E03D4" w:rsidRDefault="00832DA0" w:rsidP="00832DA0">
      <w:pPr>
        <w:pStyle w:val="SubsectionHead"/>
      </w:pPr>
      <w:r w:rsidRPr="006E03D4">
        <w:t>Limit on reduction</w:t>
      </w:r>
    </w:p>
    <w:p w:rsidR="00832DA0" w:rsidRPr="006E03D4" w:rsidRDefault="00832DA0" w:rsidP="00832DA0">
      <w:pPr>
        <w:pStyle w:val="subsection"/>
      </w:pPr>
      <w:r w:rsidRPr="006E03D4">
        <w:tab/>
        <w:t>(7)</w:t>
      </w:r>
      <w:r w:rsidRPr="006E03D4">
        <w:tab/>
        <w:t xml:space="preserve">However, the reduction only takes place to the extent that it does not result in the asset’s </w:t>
      </w:r>
      <w:r w:rsidRPr="006E03D4">
        <w:rPr>
          <w:position w:val="6"/>
          <w:sz w:val="16"/>
        </w:rPr>
        <w:t>*</w:t>
      </w:r>
      <w:r w:rsidRPr="006E03D4">
        <w:t xml:space="preserve">tax cost setting amount being less than the joining entity’s </w:t>
      </w:r>
      <w:r w:rsidRPr="006E03D4">
        <w:rPr>
          <w:position w:val="6"/>
          <w:sz w:val="16"/>
        </w:rPr>
        <w:t>*</w:t>
      </w:r>
      <w:r w:rsidRPr="006E03D4">
        <w:t>terminating value for the asset.</w:t>
      </w:r>
    </w:p>
    <w:p w:rsidR="00832DA0" w:rsidRPr="006E03D4" w:rsidRDefault="00832DA0" w:rsidP="00832DA0">
      <w:pPr>
        <w:pStyle w:val="notetext"/>
      </w:pPr>
      <w:r w:rsidRPr="006E03D4">
        <w:lastRenderedPageBreak/>
        <w:t>Note:</w:t>
      </w:r>
      <w:r w:rsidRPr="006E03D4">
        <w:tab/>
        <w:t>The reduction under this section is converted into a capital loss available over a period of 5 income years starting with the income year in which the joining time occurs: see CGT event L1.</w:t>
      </w:r>
    </w:p>
    <w:p w:rsidR="00832DA0" w:rsidRPr="006E03D4" w:rsidRDefault="00832DA0" w:rsidP="00832DA0">
      <w:pPr>
        <w:pStyle w:val="ActHead5"/>
      </w:pPr>
      <w:bookmarkStart w:id="103" w:name="_Toc390698638"/>
      <w:r w:rsidRPr="006E03D4">
        <w:rPr>
          <w:rStyle w:val="CharSectno"/>
        </w:rPr>
        <w:t>705</w:t>
      </w:r>
      <w:r>
        <w:rPr>
          <w:rStyle w:val="CharSectno"/>
        </w:rPr>
        <w:noBreakHyphen/>
      </w:r>
      <w:r w:rsidRPr="006E03D4">
        <w:rPr>
          <w:rStyle w:val="CharSectno"/>
        </w:rPr>
        <w:t>58</w:t>
      </w:r>
      <w:r w:rsidRPr="006E03D4">
        <w:t xml:space="preserve">  Assets and liabilities not set off against each other</w:t>
      </w:r>
      <w:bookmarkEnd w:id="103"/>
    </w:p>
    <w:p w:rsidR="00832DA0" w:rsidRPr="006E03D4" w:rsidRDefault="00832DA0" w:rsidP="00832DA0">
      <w:pPr>
        <w:pStyle w:val="subsection"/>
        <w:keepNext/>
        <w:keepLines/>
      </w:pPr>
      <w:r w:rsidRPr="006E03D4">
        <w:tab/>
        <w:t>(1)</w:t>
      </w:r>
      <w:r w:rsidRPr="006E03D4">
        <w:tab/>
        <w:t xml:space="preserve">This Part applies separately to each asset and liability even if, in accordance with </w:t>
      </w:r>
      <w:r w:rsidRPr="006E03D4">
        <w:rPr>
          <w:position w:val="6"/>
          <w:sz w:val="16"/>
        </w:rPr>
        <w:t>*</w:t>
      </w:r>
      <w:r w:rsidRPr="006E03D4">
        <w:t>accounting principles, they are required to be set off against each other.</w:t>
      </w:r>
    </w:p>
    <w:p w:rsidR="00832DA0" w:rsidRPr="006E03D4" w:rsidRDefault="00832DA0" w:rsidP="00832DA0">
      <w:pPr>
        <w:pStyle w:val="subsection"/>
        <w:keepNext/>
        <w:keepLines/>
      </w:pPr>
      <w:r w:rsidRPr="006E03D4">
        <w:tab/>
        <w:t>(2)</w:t>
      </w:r>
      <w:r w:rsidRPr="006E03D4">
        <w:tab/>
        <w:t>This section has effect subject to section</w:t>
      </w:r>
      <w:r>
        <w:t> </w:t>
      </w:r>
      <w:r w:rsidRPr="006E03D4">
        <w:t>705</w:t>
      </w:r>
      <w:r>
        <w:noBreakHyphen/>
      </w:r>
      <w:r w:rsidRPr="006E03D4">
        <w:t>59.</w:t>
      </w:r>
    </w:p>
    <w:p w:rsidR="00832DA0" w:rsidRPr="006E03D4" w:rsidRDefault="00832DA0" w:rsidP="00832DA0">
      <w:pPr>
        <w:pStyle w:val="ActHead5"/>
      </w:pPr>
      <w:bookmarkStart w:id="104" w:name="_Toc390698639"/>
      <w:r w:rsidRPr="006E03D4">
        <w:rPr>
          <w:rStyle w:val="CharSectno"/>
        </w:rPr>
        <w:t>705</w:t>
      </w:r>
      <w:r>
        <w:rPr>
          <w:rStyle w:val="CharSectno"/>
        </w:rPr>
        <w:noBreakHyphen/>
      </w:r>
      <w:r w:rsidRPr="006E03D4">
        <w:rPr>
          <w:rStyle w:val="CharSectno"/>
        </w:rPr>
        <w:t>59</w:t>
      </w:r>
      <w:r w:rsidRPr="006E03D4">
        <w:t xml:space="preserve">  Exception: treatment of linked assets and liabilities</w:t>
      </w:r>
      <w:bookmarkEnd w:id="104"/>
    </w:p>
    <w:p w:rsidR="00832DA0" w:rsidRPr="006E03D4" w:rsidRDefault="00832DA0" w:rsidP="00832DA0">
      <w:pPr>
        <w:pStyle w:val="subsection"/>
      </w:pPr>
      <w:r w:rsidRPr="006E03D4">
        <w:tab/>
        <w:t>(</w:t>
      </w:r>
      <w:r w:rsidRPr="006E03D4">
        <w:rPr>
          <w:noProof/>
        </w:rPr>
        <w:t>1</w:t>
      </w:r>
      <w:r w:rsidRPr="006E03D4">
        <w:t>)</w:t>
      </w:r>
      <w:r w:rsidRPr="006E03D4">
        <w:tab/>
        <w:t xml:space="preserve">This section applies to each set of </w:t>
      </w:r>
      <w:r w:rsidRPr="006E03D4">
        <w:rPr>
          <w:position w:val="6"/>
          <w:sz w:val="16"/>
        </w:rPr>
        <w:t>*</w:t>
      </w:r>
      <w:r w:rsidRPr="006E03D4">
        <w:t>linked assets and liabilities that the joining entity has immediately before the joining time.</w:t>
      </w:r>
    </w:p>
    <w:p w:rsidR="00832DA0" w:rsidRPr="006E03D4" w:rsidRDefault="00832DA0" w:rsidP="00832DA0">
      <w:pPr>
        <w:pStyle w:val="subsection"/>
      </w:pPr>
      <w:r w:rsidRPr="006E03D4">
        <w:tab/>
        <w:t>(</w:t>
      </w:r>
      <w:r w:rsidRPr="006E03D4">
        <w:rPr>
          <w:noProof/>
        </w:rPr>
        <w:t>2</w:t>
      </w:r>
      <w:r w:rsidRPr="006E03D4">
        <w:t>)</w:t>
      </w:r>
      <w:r w:rsidRPr="006E03D4">
        <w:tab/>
        <w:t xml:space="preserve">One or more assets, and one or more liabilities, that an entity has constitute a set of </w:t>
      </w:r>
      <w:r w:rsidRPr="006E03D4">
        <w:rPr>
          <w:b/>
          <w:i/>
        </w:rPr>
        <w:t>linked assets and liabilities</w:t>
      </w:r>
      <w:r w:rsidRPr="006E03D4">
        <w:t xml:space="preserve"> of the entity if, and only if, in accordance with the entity’s </w:t>
      </w:r>
      <w:r w:rsidRPr="006E03D4">
        <w:rPr>
          <w:position w:val="6"/>
          <w:sz w:val="16"/>
        </w:rPr>
        <w:t>*</w:t>
      </w:r>
      <w:r w:rsidRPr="006E03D4">
        <w:t>accounting principles for tax cost setting:</w:t>
      </w:r>
    </w:p>
    <w:p w:rsidR="00832DA0" w:rsidRPr="006E03D4" w:rsidRDefault="00832DA0" w:rsidP="00832DA0">
      <w:pPr>
        <w:pStyle w:val="paragraph"/>
      </w:pPr>
      <w:r w:rsidRPr="006E03D4">
        <w:tab/>
        <w:t>(</w:t>
      </w:r>
      <w:r w:rsidRPr="006E03D4">
        <w:rPr>
          <w:noProof/>
        </w:rPr>
        <w:t>a</w:t>
      </w:r>
      <w:r w:rsidRPr="006E03D4">
        <w:t>)</w:t>
      </w:r>
      <w:r w:rsidRPr="006E03D4">
        <w:tab/>
        <w:t>the total of the one or more assets is to be set off against the total of the one or more liabilities in preparing statements of the entity’s financial position; and</w:t>
      </w:r>
    </w:p>
    <w:p w:rsidR="00832DA0" w:rsidRPr="006E03D4" w:rsidRDefault="00832DA0" w:rsidP="00832DA0">
      <w:pPr>
        <w:pStyle w:val="paragraph"/>
      </w:pPr>
      <w:r w:rsidRPr="006E03D4">
        <w:tab/>
        <w:t>(</w:t>
      </w:r>
      <w:r w:rsidRPr="006E03D4">
        <w:rPr>
          <w:noProof/>
        </w:rPr>
        <w:t>b</w:t>
      </w:r>
      <w:r w:rsidRPr="006E03D4">
        <w:t>)</w:t>
      </w:r>
      <w:r w:rsidRPr="006E03D4">
        <w:tab/>
        <w:t>the net amount after the set</w:t>
      </w:r>
      <w:r>
        <w:noBreakHyphen/>
      </w:r>
      <w:r w:rsidRPr="006E03D4">
        <w:t>off is to be recognised in those statements.</w:t>
      </w:r>
    </w:p>
    <w:p w:rsidR="00832DA0" w:rsidRPr="006E03D4" w:rsidRDefault="00832DA0" w:rsidP="00832DA0">
      <w:pPr>
        <w:pStyle w:val="subsection"/>
        <w:keepNext/>
      </w:pPr>
      <w:r w:rsidRPr="006E03D4">
        <w:tab/>
        <w:t>(</w:t>
      </w:r>
      <w:r w:rsidRPr="006E03D4">
        <w:rPr>
          <w:noProof/>
        </w:rPr>
        <w:t>3</w:t>
      </w:r>
      <w:r w:rsidRPr="006E03D4">
        <w:t>)</w:t>
      </w:r>
      <w:r w:rsidRPr="006E03D4">
        <w:tab/>
        <w:t>If the set consists only of one reset cost base asset for the purposes of section</w:t>
      </w:r>
      <w:r>
        <w:t> </w:t>
      </w:r>
      <w:r w:rsidRPr="006E03D4">
        <w:t>705</w:t>
      </w:r>
      <w:r>
        <w:noBreakHyphen/>
      </w:r>
      <w:r w:rsidRPr="006E03D4">
        <w:t>35, and one or more liabilities:</w:t>
      </w:r>
    </w:p>
    <w:p w:rsidR="00832DA0" w:rsidRPr="006E03D4" w:rsidRDefault="00832DA0" w:rsidP="00832DA0">
      <w:pPr>
        <w:pStyle w:val="paragraph"/>
      </w:pPr>
      <w:r w:rsidRPr="006E03D4">
        <w:tab/>
        <w:t>(</w:t>
      </w:r>
      <w:r w:rsidRPr="006E03D4">
        <w:rPr>
          <w:noProof/>
        </w:rPr>
        <w:t>a</w:t>
      </w:r>
      <w:r w:rsidRPr="006E03D4">
        <w:t>)</w:t>
      </w:r>
      <w:r w:rsidRPr="006E03D4">
        <w:tab/>
        <w:t xml:space="preserve">first, work out the total (the </w:t>
      </w:r>
      <w:r w:rsidRPr="006E03D4">
        <w:rPr>
          <w:b/>
          <w:i/>
        </w:rPr>
        <w:t>available amount</w:t>
      </w:r>
      <w:r w:rsidRPr="006E03D4">
        <w:t xml:space="preserve">) that, apart from this section and the accounting requirement referred to in </w:t>
      </w:r>
      <w:r>
        <w:t>subsection (</w:t>
      </w:r>
      <w:r w:rsidRPr="006E03D4">
        <w:t>2) of this section, would be taken into account under subsection</w:t>
      </w:r>
      <w:r>
        <w:t> </w:t>
      </w:r>
      <w:r w:rsidRPr="006E03D4">
        <w:t>705</w:t>
      </w:r>
      <w:r>
        <w:noBreakHyphen/>
      </w:r>
      <w:r w:rsidRPr="006E03D4">
        <w:t>70(1) (about step 2 in working out the allocable cost amount) for the one or more liabilities; and</w:t>
      </w:r>
    </w:p>
    <w:p w:rsidR="00832DA0" w:rsidRPr="006E03D4" w:rsidRDefault="00832DA0" w:rsidP="00832DA0">
      <w:pPr>
        <w:pStyle w:val="paragraph"/>
      </w:pPr>
      <w:r w:rsidRPr="006E03D4">
        <w:tab/>
        <w:t>(</w:t>
      </w:r>
      <w:r w:rsidRPr="006E03D4">
        <w:rPr>
          <w:noProof/>
        </w:rPr>
        <w:t>b</w:t>
      </w:r>
      <w:r w:rsidRPr="006E03D4">
        <w:t>)</w:t>
      </w:r>
      <w:r w:rsidRPr="006E03D4">
        <w:tab/>
        <w:t>next, work out the consequences under this table.</w:t>
      </w:r>
    </w:p>
    <w:p w:rsidR="00832DA0" w:rsidRPr="006E03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6E03D4" w:rsidTr="00C968AA">
        <w:trPr>
          <w:cantSplit/>
          <w:tblHeader/>
        </w:trPr>
        <w:tc>
          <w:tcPr>
            <w:tcW w:w="7092" w:type="dxa"/>
            <w:gridSpan w:val="4"/>
            <w:tcBorders>
              <w:top w:val="single" w:sz="12" w:space="0" w:color="auto"/>
            </w:tcBorders>
          </w:tcPr>
          <w:p w:rsidR="00832DA0" w:rsidRPr="006E03D4" w:rsidRDefault="00832DA0" w:rsidP="00C968AA">
            <w:pPr>
              <w:pStyle w:val="Tabletext"/>
              <w:keepNext/>
              <w:rPr>
                <w:b/>
              </w:rPr>
            </w:pPr>
            <w:r w:rsidRPr="006E03D4">
              <w:rPr>
                <w:b/>
              </w:rPr>
              <w:t>Treatment of linked assets and liabilities: single reset cost base asset case</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1691"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w:t>
            </w:r>
            <w:r w:rsidRPr="006E03D4">
              <w:t xml:space="preserve"> </w:t>
            </w:r>
            <w:r w:rsidRPr="006E03D4">
              <w:rPr>
                <w:b/>
              </w:rPr>
              <w:t xml:space="preserve">the asset’s </w:t>
            </w:r>
            <w:r w:rsidRPr="006E03D4">
              <w:rPr>
                <w:b/>
                <w:position w:val="6"/>
                <w:sz w:val="16"/>
              </w:rPr>
              <w:t>*</w:t>
            </w:r>
            <w:r w:rsidRPr="006E03D4">
              <w:rPr>
                <w:b/>
              </w:rPr>
              <w:t>market value at the joining time:</w:t>
            </w:r>
          </w:p>
        </w:tc>
        <w:tc>
          <w:tcPr>
            <w:tcW w:w="241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This is the result for the asset:</w:t>
            </w:r>
          </w:p>
        </w:tc>
        <w:tc>
          <w:tcPr>
            <w:tcW w:w="2277"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This is the result for the one or more liabilities:</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69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is less than or equal to the available amount</w:t>
            </w:r>
          </w:p>
        </w:tc>
        <w:tc>
          <w:tcPr>
            <w:tcW w:w="241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 xml:space="preserve">tax cost setting amount is that market value (and the asset is </w:t>
            </w:r>
            <w:r w:rsidRPr="006E03D4">
              <w:rPr>
                <w:i/>
              </w:rPr>
              <w:t>not</w:t>
            </w:r>
            <w:r w:rsidRPr="006E03D4">
              <w:t xml:space="preserve"> taken into account under paragraph</w:t>
            </w:r>
            <w:r>
              <w:t> </w:t>
            </w:r>
            <w:r w:rsidRPr="006E03D4">
              <w:t>705</w:t>
            </w:r>
            <w:r>
              <w:noBreakHyphen/>
            </w:r>
            <w:r w:rsidRPr="006E03D4">
              <w:t>35(1)(c))</w:t>
            </w:r>
          </w:p>
        </w:tc>
        <w:tc>
          <w:tcPr>
            <w:tcW w:w="2277"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only the difference (if any) is taken into account under subsection</w:t>
            </w:r>
            <w:r>
              <w:t> </w:t>
            </w:r>
            <w:r w:rsidRPr="006E03D4">
              <w:t>705</w:t>
            </w:r>
            <w:r>
              <w:noBreakHyphen/>
            </w:r>
            <w:r w:rsidRPr="006E03D4">
              <w:t>70(1) for the one or more liabilities</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t>2</w:t>
            </w:r>
          </w:p>
        </w:tc>
        <w:tc>
          <w:tcPr>
            <w:tcW w:w="1691" w:type="dxa"/>
            <w:tcBorders>
              <w:top w:val="single" w:sz="2" w:space="0" w:color="auto"/>
              <w:bottom w:val="single" w:sz="12" w:space="0" w:color="auto"/>
            </w:tcBorders>
          </w:tcPr>
          <w:p w:rsidR="00832DA0" w:rsidRPr="006E03D4" w:rsidRDefault="00832DA0" w:rsidP="00C968AA">
            <w:pPr>
              <w:pStyle w:val="Tabletext"/>
            </w:pPr>
            <w:r w:rsidRPr="006E03D4">
              <w:t xml:space="preserve">is greater than the available amount </w:t>
            </w:r>
          </w:p>
        </w:tc>
        <w:tc>
          <w:tcPr>
            <w:tcW w:w="2410" w:type="dxa"/>
            <w:tcBorders>
              <w:top w:val="single" w:sz="2" w:space="0" w:color="auto"/>
              <w:bottom w:val="single" w:sz="12" w:space="0" w:color="auto"/>
            </w:tcBorders>
          </w:tcPr>
          <w:p w:rsidR="00832DA0" w:rsidRPr="006E03D4" w:rsidRDefault="00832DA0" w:rsidP="00C968AA">
            <w:pPr>
              <w:pStyle w:val="Tabletext"/>
            </w:pPr>
            <w:r w:rsidRPr="006E03D4">
              <w:t xml:space="preserve">its </w:t>
            </w:r>
            <w:r w:rsidRPr="006E03D4">
              <w:rPr>
                <w:position w:val="6"/>
                <w:sz w:val="16"/>
              </w:rPr>
              <w:t>*</w:t>
            </w:r>
            <w:r w:rsidRPr="006E03D4">
              <w:t>tax cost setting amount is:</w:t>
            </w:r>
          </w:p>
          <w:p w:rsidR="00832DA0" w:rsidRPr="006E03D4" w:rsidRDefault="00832DA0" w:rsidP="00C968AA">
            <w:pPr>
              <w:pStyle w:val="Tablea"/>
            </w:pPr>
            <w:r w:rsidRPr="006E03D4">
              <w:t>(a) the available amount; plus</w:t>
            </w:r>
          </w:p>
          <w:p w:rsidR="00832DA0" w:rsidRPr="006E03D4" w:rsidRDefault="00832DA0" w:rsidP="00C968AA">
            <w:pPr>
              <w:pStyle w:val="Tablea"/>
            </w:pPr>
            <w:r w:rsidRPr="006E03D4">
              <w:t>(b) the amount worked out for the asset under section</w:t>
            </w:r>
            <w:r>
              <w:t> </w:t>
            </w:r>
            <w:r w:rsidRPr="006E03D4">
              <w:t>705</w:t>
            </w:r>
            <w:r>
              <w:noBreakHyphen/>
            </w:r>
            <w:r w:rsidRPr="006E03D4">
              <w:t xml:space="preserve">35 on the basis that the asset’s </w:t>
            </w:r>
            <w:r w:rsidRPr="006E03D4">
              <w:rPr>
                <w:position w:val="6"/>
                <w:sz w:val="16"/>
              </w:rPr>
              <w:t>*</w:t>
            </w:r>
            <w:r w:rsidRPr="006E03D4">
              <w:t>market value is reduced by the available amount</w:t>
            </w:r>
          </w:p>
        </w:tc>
        <w:tc>
          <w:tcPr>
            <w:tcW w:w="2277" w:type="dxa"/>
            <w:tcBorders>
              <w:top w:val="single" w:sz="2" w:space="0" w:color="auto"/>
              <w:bottom w:val="single" w:sz="12" w:space="0" w:color="auto"/>
            </w:tcBorders>
          </w:tcPr>
          <w:p w:rsidR="00832DA0" w:rsidRPr="006E03D4" w:rsidRDefault="00832DA0" w:rsidP="00C968AA">
            <w:pPr>
              <w:pStyle w:val="Tabletext"/>
            </w:pPr>
            <w:r w:rsidRPr="006E03D4">
              <w:t xml:space="preserve">the one or more liabilities are </w:t>
            </w:r>
            <w:r w:rsidRPr="006E03D4">
              <w:rPr>
                <w:i/>
              </w:rPr>
              <w:t>not</w:t>
            </w:r>
            <w:r w:rsidRPr="006E03D4">
              <w:t xml:space="preserve"> taken into account under subsection</w:t>
            </w:r>
            <w:r>
              <w:t> </w:t>
            </w:r>
            <w:r w:rsidRPr="006E03D4">
              <w:t>705</w:t>
            </w:r>
            <w:r>
              <w:noBreakHyphen/>
            </w:r>
            <w:r w:rsidRPr="006E03D4">
              <w:t>70(1)</w:t>
            </w:r>
          </w:p>
        </w:tc>
      </w:tr>
    </w:tbl>
    <w:p w:rsidR="00832DA0" w:rsidRPr="006E03D4" w:rsidRDefault="00832DA0" w:rsidP="00832DA0">
      <w:pPr>
        <w:pStyle w:val="notetext"/>
      </w:pPr>
      <w:r w:rsidRPr="006E03D4">
        <w:t>Note:</w:t>
      </w:r>
      <w:r w:rsidRPr="006E03D4">
        <w:tab/>
        <w:t>Paragraph 705</w:t>
      </w:r>
      <w:r>
        <w:noBreakHyphen/>
      </w:r>
      <w:r w:rsidRPr="006E03D4">
        <w:t>35(1)(c) allocates the allocable cost amount (as reduced by the tax cost setting amounts of retained cost base assets) among the joining entity’s reset cost base assets.</w:t>
      </w:r>
    </w:p>
    <w:p w:rsidR="00832DA0" w:rsidRPr="006E03D4" w:rsidRDefault="00832DA0" w:rsidP="00832DA0">
      <w:pPr>
        <w:pStyle w:val="subsection"/>
      </w:pPr>
      <w:r w:rsidRPr="006E03D4">
        <w:tab/>
        <w:t>(</w:t>
      </w:r>
      <w:r w:rsidRPr="006E03D4">
        <w:rPr>
          <w:noProof/>
        </w:rPr>
        <w:t>4</w:t>
      </w:r>
      <w:r w:rsidRPr="006E03D4">
        <w:t>)</w:t>
      </w:r>
      <w:r w:rsidRPr="006E03D4">
        <w:tab/>
        <w:t xml:space="preserve">If the set consists only of one or more </w:t>
      </w:r>
      <w:r w:rsidRPr="006E03D4">
        <w:rPr>
          <w:position w:val="6"/>
          <w:sz w:val="16"/>
        </w:rPr>
        <w:t>*</w:t>
      </w:r>
      <w:r w:rsidRPr="006E03D4">
        <w:t>retained cost base assets and one or more liabilities, this section does not affect their treatment.</w:t>
      </w:r>
    </w:p>
    <w:p w:rsidR="00832DA0" w:rsidRPr="006E03D4" w:rsidRDefault="00832DA0" w:rsidP="00832DA0">
      <w:pPr>
        <w:pStyle w:val="notetext"/>
      </w:pPr>
      <w:r w:rsidRPr="006E03D4">
        <w:t>Note:</w:t>
      </w:r>
      <w:r w:rsidRPr="006E03D4">
        <w:tab/>
        <w:t>This is because the tax cost setting amount for a retained cost base asset is worked out without regard to the allocable cost amount.</w:t>
      </w:r>
    </w:p>
    <w:p w:rsidR="00832DA0" w:rsidRPr="006E03D4" w:rsidRDefault="00832DA0" w:rsidP="00832DA0">
      <w:pPr>
        <w:pStyle w:val="subsection"/>
      </w:pPr>
      <w:r w:rsidRPr="006E03D4">
        <w:tab/>
        <w:t>(</w:t>
      </w:r>
      <w:r w:rsidRPr="006E03D4">
        <w:rPr>
          <w:noProof/>
        </w:rPr>
        <w:t>5</w:t>
      </w:r>
      <w:r w:rsidRPr="006E03D4">
        <w:t>)</w:t>
      </w:r>
      <w:r w:rsidRPr="006E03D4">
        <w:tab/>
        <w:t>In any other case:</w:t>
      </w:r>
    </w:p>
    <w:p w:rsidR="00832DA0" w:rsidRPr="006E03D4" w:rsidRDefault="00832DA0" w:rsidP="00832DA0">
      <w:pPr>
        <w:pStyle w:val="paragraph"/>
      </w:pPr>
      <w:r w:rsidRPr="006E03D4">
        <w:tab/>
        <w:t>(</w:t>
      </w:r>
      <w:r w:rsidRPr="006E03D4">
        <w:rPr>
          <w:noProof/>
        </w:rPr>
        <w:t>a</w:t>
      </w:r>
      <w:r w:rsidRPr="006E03D4">
        <w:t>)</w:t>
      </w:r>
      <w:r w:rsidRPr="006E03D4">
        <w:tab/>
        <w:t xml:space="preserve">first, work out the available amount under </w:t>
      </w:r>
      <w:r>
        <w:t>paragraph (</w:t>
      </w:r>
      <w:r w:rsidRPr="006E03D4">
        <w:t>3)(a); and</w:t>
      </w:r>
    </w:p>
    <w:p w:rsidR="00832DA0" w:rsidRPr="006E03D4" w:rsidRDefault="00832DA0" w:rsidP="00832DA0">
      <w:pPr>
        <w:pStyle w:val="paragraph"/>
      </w:pPr>
      <w:r w:rsidRPr="006E03D4">
        <w:tab/>
        <w:t>(</w:t>
      </w:r>
      <w:r w:rsidRPr="006E03D4">
        <w:rPr>
          <w:noProof/>
        </w:rPr>
        <w:t>b</w:t>
      </w:r>
      <w:r w:rsidRPr="006E03D4">
        <w:t>)</w:t>
      </w:r>
      <w:r w:rsidRPr="006E03D4">
        <w:tab/>
        <w:t>next, work out the consequences under this table.</w:t>
      </w:r>
    </w:p>
    <w:p w:rsidR="00832DA0" w:rsidRPr="006E03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6E03D4" w:rsidTr="00C968AA">
        <w:trPr>
          <w:cantSplit/>
          <w:tblHeader/>
        </w:trPr>
        <w:tc>
          <w:tcPr>
            <w:tcW w:w="7092" w:type="dxa"/>
            <w:gridSpan w:val="4"/>
            <w:tcBorders>
              <w:top w:val="single" w:sz="12" w:space="0" w:color="auto"/>
            </w:tcBorders>
          </w:tcPr>
          <w:p w:rsidR="00832DA0" w:rsidRPr="006E03D4" w:rsidRDefault="00832DA0" w:rsidP="00C968AA">
            <w:pPr>
              <w:pStyle w:val="Tabletext"/>
              <w:keepNext/>
              <w:rPr>
                <w:b/>
              </w:rPr>
            </w:pPr>
            <w:r w:rsidRPr="006E03D4">
              <w:rPr>
                <w:b/>
              </w:rPr>
              <w:t>Treatment of linked assets and liabilities: all other cases</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1833"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In this case:</w:t>
            </w:r>
          </w:p>
        </w:tc>
        <w:tc>
          <w:tcPr>
            <w:tcW w:w="241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This is the result for the one or more assets in the set:</w:t>
            </w:r>
          </w:p>
        </w:tc>
        <w:tc>
          <w:tcPr>
            <w:tcW w:w="2135"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This is the result for the one or more liabilities in the set:</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83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there is no </w:t>
            </w:r>
            <w:r w:rsidRPr="006E03D4">
              <w:rPr>
                <w:position w:val="6"/>
                <w:sz w:val="16"/>
              </w:rPr>
              <w:t>*</w:t>
            </w:r>
            <w:r w:rsidRPr="006E03D4">
              <w:t xml:space="preserve">retained cost base asset in the set, and the total of the respective </w:t>
            </w:r>
            <w:r w:rsidRPr="006E03D4">
              <w:rPr>
                <w:position w:val="6"/>
                <w:sz w:val="16"/>
              </w:rPr>
              <w:t>*</w:t>
            </w:r>
            <w:r w:rsidRPr="006E03D4">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tax cost setting amount of each of the assets is that asset’s market value at the joining time (and </w:t>
            </w:r>
            <w:r w:rsidRPr="006E03D4">
              <w:rPr>
                <w:i/>
              </w:rPr>
              <w:t>none</w:t>
            </w:r>
            <w:r w:rsidRPr="006E03D4">
              <w:t xml:space="preserve"> of them is taken into account under paragraph</w:t>
            </w:r>
            <w:r>
              <w:t> </w:t>
            </w:r>
            <w:r w:rsidRPr="006E03D4">
              <w:t>705</w:t>
            </w:r>
            <w:r>
              <w:noBreakHyphen/>
            </w:r>
            <w:r w:rsidRPr="006E03D4">
              <w:t>35(1)(c))</w:t>
            </w:r>
          </w:p>
        </w:tc>
        <w:tc>
          <w:tcPr>
            <w:tcW w:w="213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only the difference (if any) is taken into account under subsection</w:t>
            </w:r>
            <w:r>
              <w:t> </w:t>
            </w:r>
            <w:r w:rsidRPr="006E03D4">
              <w:t>705</w:t>
            </w:r>
            <w:r>
              <w:noBreakHyphen/>
            </w:r>
            <w:r w:rsidRPr="006E03D4">
              <w:t>70(1)</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183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there is no </w:t>
            </w:r>
            <w:r w:rsidRPr="006E03D4">
              <w:rPr>
                <w:position w:val="6"/>
                <w:sz w:val="16"/>
              </w:rPr>
              <w:t>*</w:t>
            </w:r>
            <w:r w:rsidRPr="006E03D4">
              <w:t xml:space="preserve">retained cost base asset in the set, and the total of the respective </w:t>
            </w:r>
            <w:r w:rsidRPr="006E03D4">
              <w:rPr>
                <w:position w:val="6"/>
                <w:sz w:val="16"/>
              </w:rPr>
              <w:t>*</w:t>
            </w:r>
            <w:r w:rsidRPr="006E03D4">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tax cost setting amount of each of the assets is the sum of:</w:t>
            </w:r>
          </w:p>
          <w:p w:rsidR="00832DA0" w:rsidRPr="006E03D4" w:rsidRDefault="00832DA0" w:rsidP="00C968AA">
            <w:pPr>
              <w:pStyle w:val="Tablea"/>
            </w:pPr>
            <w:r w:rsidRPr="006E03D4">
              <w:t>(a) a share of the available amount that is proportionate to that asset’s market value at the joining time; and</w:t>
            </w:r>
          </w:p>
          <w:p w:rsidR="00832DA0" w:rsidRPr="006E03D4" w:rsidRDefault="00832DA0" w:rsidP="00C968AA">
            <w:pPr>
              <w:pStyle w:val="Tablea"/>
            </w:pPr>
            <w:r w:rsidRPr="006E03D4">
              <w:t>(b) the amount worked out for the asset under section</w:t>
            </w:r>
            <w:r>
              <w:t> </w:t>
            </w:r>
            <w:r w:rsidRPr="006E03D4">
              <w:t>705</w:t>
            </w:r>
            <w:r>
              <w:noBreakHyphen/>
            </w:r>
            <w:r w:rsidRPr="006E03D4">
              <w:t xml:space="preserve">35 on the basis that the asset’s market value at the joining time is reduced by the share referred to in </w:t>
            </w:r>
            <w:r>
              <w:t>paragraph (</w:t>
            </w:r>
            <w:r w:rsidRPr="006E03D4">
              <w:t>a)</w:t>
            </w:r>
          </w:p>
        </w:tc>
        <w:tc>
          <w:tcPr>
            <w:tcW w:w="213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i/>
              </w:rPr>
              <w:t>none</w:t>
            </w:r>
            <w:r w:rsidRPr="006E03D4">
              <w:t xml:space="preserve"> is taken into account under subsection</w:t>
            </w:r>
            <w:r>
              <w:t> </w:t>
            </w:r>
            <w:r w:rsidRPr="006E03D4">
              <w:t>705</w:t>
            </w:r>
            <w:r>
              <w:noBreakHyphen/>
            </w:r>
            <w:r w:rsidRPr="006E03D4">
              <w:t>70(1)</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183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there are one or more </w:t>
            </w:r>
            <w:r w:rsidRPr="006E03D4">
              <w:rPr>
                <w:position w:val="6"/>
                <w:sz w:val="16"/>
              </w:rPr>
              <w:t>*</w:t>
            </w:r>
            <w:r w:rsidRPr="006E03D4">
              <w:t xml:space="preserve">retained cost base assets in the set, and the total of their respective </w:t>
            </w:r>
            <w:r w:rsidRPr="006E03D4">
              <w:rPr>
                <w:position w:val="6"/>
                <w:sz w:val="16"/>
              </w:rPr>
              <w:t>*</w:t>
            </w:r>
            <w:r w:rsidRPr="006E03D4">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this section does not affect the treatment of the one or more liabilities in the set</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lastRenderedPageBreak/>
              <w:t>4</w:t>
            </w:r>
          </w:p>
        </w:tc>
        <w:tc>
          <w:tcPr>
            <w:tcW w:w="1833" w:type="dxa"/>
            <w:tcBorders>
              <w:top w:val="single" w:sz="2" w:space="0" w:color="auto"/>
              <w:bottom w:val="single" w:sz="12" w:space="0" w:color="auto"/>
            </w:tcBorders>
          </w:tcPr>
          <w:p w:rsidR="00832DA0" w:rsidRPr="006E03D4" w:rsidRDefault="00832DA0" w:rsidP="00C968AA">
            <w:pPr>
              <w:pStyle w:val="Tabletext"/>
            </w:pPr>
            <w:r w:rsidRPr="006E03D4">
              <w:t xml:space="preserve">there are one or more </w:t>
            </w:r>
            <w:r w:rsidRPr="006E03D4">
              <w:rPr>
                <w:position w:val="6"/>
                <w:sz w:val="16"/>
              </w:rPr>
              <w:t>*</w:t>
            </w:r>
            <w:r w:rsidRPr="006E03D4">
              <w:t xml:space="preserve">retained cost base assets in the set, and the total (the </w:t>
            </w:r>
            <w:r w:rsidRPr="006E03D4">
              <w:rPr>
                <w:b/>
                <w:i/>
              </w:rPr>
              <w:t>retained cost base total</w:t>
            </w:r>
            <w:r w:rsidRPr="006E03D4">
              <w:t xml:space="preserve">) of their respective </w:t>
            </w:r>
            <w:r w:rsidRPr="006E03D4">
              <w:rPr>
                <w:position w:val="6"/>
                <w:sz w:val="16"/>
              </w:rPr>
              <w:t>*</w:t>
            </w:r>
            <w:r w:rsidRPr="006E03D4">
              <w:t>tax cost setting amounts is less than the available amount</w:t>
            </w:r>
          </w:p>
        </w:tc>
        <w:tc>
          <w:tcPr>
            <w:tcW w:w="2410" w:type="dxa"/>
            <w:tcBorders>
              <w:top w:val="single" w:sz="2" w:space="0" w:color="auto"/>
              <w:bottom w:val="single" w:sz="12" w:space="0" w:color="auto"/>
            </w:tcBorders>
          </w:tcPr>
          <w:p w:rsidR="00832DA0" w:rsidRPr="006E03D4" w:rsidRDefault="00832DA0" w:rsidP="00C968AA">
            <w:pPr>
              <w:pStyle w:val="Tabletext"/>
            </w:pPr>
            <w:r w:rsidRPr="006E03D4">
              <w:t xml:space="preserve">the one or more retained cost base assets are </w:t>
            </w:r>
            <w:r w:rsidRPr="006E03D4">
              <w:rPr>
                <w:i/>
              </w:rPr>
              <w:t>not</w:t>
            </w:r>
            <w:r w:rsidRPr="006E03D4">
              <w:t xml:space="preserve"> taken into account under paragraph</w:t>
            </w:r>
            <w:r>
              <w:t> </w:t>
            </w:r>
            <w:r w:rsidRPr="006E03D4">
              <w:t>705</w:t>
            </w:r>
            <w:r>
              <w:noBreakHyphen/>
            </w:r>
            <w:r w:rsidRPr="006E03D4">
              <w:t>35(1)(b);</w:t>
            </w:r>
          </w:p>
          <w:p w:rsidR="00832DA0" w:rsidRPr="006E03D4" w:rsidRDefault="00832DA0" w:rsidP="00C968AA">
            <w:pPr>
              <w:pStyle w:val="Tabletext"/>
            </w:pPr>
            <w:r w:rsidRPr="006E03D4">
              <w:t xml:space="preserve">the </w:t>
            </w:r>
            <w:r w:rsidRPr="006E03D4">
              <w:rPr>
                <w:position w:val="6"/>
                <w:sz w:val="16"/>
              </w:rPr>
              <w:t>*</w:t>
            </w:r>
            <w:r w:rsidRPr="006E03D4">
              <w:t>tax cost setting amount of each remaining asset in the set is worked out by applying item</w:t>
            </w:r>
            <w:r>
              <w:t> </w:t>
            </w:r>
            <w:r w:rsidRPr="006E03D4">
              <w:t>1 or 2, as appropriate, of this table on the basis that:</w:t>
            </w:r>
          </w:p>
          <w:p w:rsidR="00832DA0" w:rsidRPr="006E03D4" w:rsidRDefault="00832DA0" w:rsidP="00C968AA">
            <w:pPr>
              <w:pStyle w:val="Tablea"/>
            </w:pPr>
            <w:r w:rsidRPr="006E03D4">
              <w:t>(a) the available amount is reduced by the retained cost base total; and</w:t>
            </w:r>
          </w:p>
          <w:p w:rsidR="00832DA0" w:rsidRPr="006E03D4" w:rsidRDefault="00832DA0" w:rsidP="00C968AA">
            <w:pPr>
              <w:pStyle w:val="Tablea"/>
            </w:pPr>
            <w:r w:rsidRPr="006E03D4">
              <w:t>(b) the one or more retained cost base assets are otherwise ignored</w:t>
            </w:r>
          </w:p>
        </w:tc>
        <w:tc>
          <w:tcPr>
            <w:tcW w:w="2135" w:type="dxa"/>
            <w:tcBorders>
              <w:top w:val="single" w:sz="2" w:space="0" w:color="auto"/>
              <w:bottom w:val="single" w:sz="12" w:space="0" w:color="auto"/>
            </w:tcBorders>
          </w:tcPr>
          <w:p w:rsidR="00832DA0" w:rsidRPr="006E03D4" w:rsidRDefault="00832DA0" w:rsidP="00C968AA">
            <w:pPr>
              <w:pStyle w:val="Tabletext"/>
            </w:pPr>
            <w:r w:rsidRPr="006E03D4">
              <w:t>the available amount is reduced by the retained cost base total</w:t>
            </w:r>
          </w:p>
        </w:tc>
      </w:tr>
    </w:tbl>
    <w:p w:rsidR="00832DA0" w:rsidRPr="006E03D4" w:rsidRDefault="00832DA0" w:rsidP="00832DA0">
      <w:pPr>
        <w:pStyle w:val="notetext"/>
      </w:pPr>
      <w:r w:rsidRPr="006E03D4">
        <w:t>Note 1:</w:t>
      </w:r>
      <w:r w:rsidRPr="006E03D4">
        <w:tab/>
        <w:t>Paragraph 705</w:t>
      </w:r>
      <w:r>
        <w:noBreakHyphen/>
      </w:r>
      <w:r w:rsidRPr="006E03D4">
        <w:t>35(1)(b) reduces the allocable cost amount by the tax cost setting amounts of retained cost base assets. Item</w:t>
      </w:r>
      <w:r>
        <w:t> </w:t>
      </w:r>
      <w:r w:rsidRPr="006E03D4">
        <w:t>4 of the table in this subsection excludes the application of paragraph</w:t>
      </w:r>
      <w:r>
        <w:t> </w:t>
      </w:r>
      <w:r w:rsidRPr="006E03D4">
        <w:t>705</w:t>
      </w:r>
      <w:r>
        <w:noBreakHyphen/>
      </w:r>
      <w:r w:rsidRPr="006E03D4">
        <w:t>35(1)(b) to retained cost base assets in the set; this in turn may affect the application of CGT event L3.</w:t>
      </w:r>
    </w:p>
    <w:p w:rsidR="00832DA0" w:rsidRPr="006E03D4" w:rsidRDefault="00832DA0" w:rsidP="00832DA0">
      <w:pPr>
        <w:pStyle w:val="notetext"/>
      </w:pPr>
      <w:r w:rsidRPr="006E03D4">
        <w:t>Note 2:</w:t>
      </w:r>
      <w:r w:rsidRPr="006E03D4">
        <w:tab/>
        <w:t>Paragraph 705</w:t>
      </w:r>
      <w:r>
        <w:noBreakHyphen/>
      </w:r>
      <w:r w:rsidRPr="006E03D4">
        <w:t>35(1)(c) then allocates the reduced allocable cost amount among the joining entity’s reset cost base assets.</w:t>
      </w:r>
    </w:p>
    <w:p w:rsidR="00832DA0" w:rsidRPr="006E03D4" w:rsidRDefault="00832DA0" w:rsidP="00832DA0">
      <w:pPr>
        <w:pStyle w:val="subsection"/>
      </w:pPr>
      <w:r w:rsidRPr="006E03D4">
        <w:tab/>
        <w:t>(</w:t>
      </w:r>
      <w:r w:rsidRPr="006E03D4">
        <w:rPr>
          <w:noProof/>
        </w:rPr>
        <w:t>6</w:t>
      </w:r>
      <w:r w:rsidRPr="006E03D4">
        <w:t>)</w:t>
      </w:r>
      <w:r w:rsidRPr="006E03D4">
        <w:tab/>
        <w:t xml:space="preserve">In applying </w:t>
      </w:r>
      <w:r>
        <w:t>subsections (</w:t>
      </w:r>
      <w:r w:rsidRPr="006E03D4">
        <w:t>3), (4) and (5) of this section, disregard an asset covered by subsection</w:t>
      </w:r>
      <w:r>
        <w:t> </w:t>
      </w:r>
      <w:r w:rsidRPr="006E03D4">
        <w:t>705</w:t>
      </w:r>
      <w:r>
        <w:noBreakHyphen/>
      </w:r>
      <w:r w:rsidRPr="006E03D4">
        <w:t>35(2) (assets that do not have a tax cost setting amount).</w:t>
      </w:r>
    </w:p>
    <w:p w:rsidR="00832DA0" w:rsidRPr="006E03D4" w:rsidRDefault="00832DA0" w:rsidP="00832DA0">
      <w:pPr>
        <w:pStyle w:val="subsection"/>
      </w:pPr>
      <w:r w:rsidRPr="006E03D4">
        <w:tab/>
        <w:t>(</w:t>
      </w:r>
      <w:r w:rsidRPr="006E03D4">
        <w:rPr>
          <w:noProof/>
        </w:rPr>
        <w:t>7</w:t>
      </w:r>
      <w:r w:rsidRPr="006E03D4">
        <w:t>)</w:t>
      </w:r>
      <w:r w:rsidRPr="006E03D4">
        <w:tab/>
        <w:t>This section does not affect the application of sections</w:t>
      </w:r>
      <w:r>
        <w:t> </w:t>
      </w:r>
      <w:r w:rsidRPr="006E03D4">
        <w:t>705</w:t>
      </w:r>
      <w:r>
        <w:noBreakHyphen/>
      </w:r>
      <w:r w:rsidRPr="006E03D4">
        <w:t>40, 705</w:t>
      </w:r>
      <w:r>
        <w:noBreakHyphen/>
      </w:r>
      <w:r w:rsidRPr="006E03D4">
        <w:t>45 and 705</w:t>
      </w:r>
      <w:r>
        <w:noBreakHyphen/>
      </w:r>
      <w:r w:rsidRPr="006E03D4">
        <w:t>47 (which adjust the tax cost setting amount for a reset cost base asset).</w:t>
      </w:r>
    </w:p>
    <w:p w:rsidR="00832DA0" w:rsidRPr="006E03D4" w:rsidRDefault="00832DA0" w:rsidP="00832DA0">
      <w:pPr>
        <w:pStyle w:val="ActHead4"/>
      </w:pPr>
      <w:bookmarkStart w:id="105" w:name="_Toc390698640"/>
      <w:r w:rsidRPr="006E03D4">
        <w:lastRenderedPageBreak/>
        <w:t>How to work out the allocable cost amount</w:t>
      </w:r>
      <w:bookmarkEnd w:id="105"/>
    </w:p>
    <w:p w:rsidR="00832DA0" w:rsidRPr="006E03D4" w:rsidRDefault="00832DA0" w:rsidP="00832DA0">
      <w:pPr>
        <w:pStyle w:val="ActHead5"/>
      </w:pPr>
      <w:bookmarkStart w:id="106" w:name="_Toc390698641"/>
      <w:r w:rsidRPr="006E03D4">
        <w:rPr>
          <w:rStyle w:val="CharSectno"/>
        </w:rPr>
        <w:t>705</w:t>
      </w:r>
      <w:r>
        <w:rPr>
          <w:rStyle w:val="CharSectno"/>
        </w:rPr>
        <w:noBreakHyphen/>
      </w:r>
      <w:r w:rsidRPr="006E03D4">
        <w:rPr>
          <w:rStyle w:val="CharSectno"/>
        </w:rPr>
        <w:t>60</w:t>
      </w:r>
      <w:r w:rsidRPr="006E03D4">
        <w:t xml:space="preserve">  What is the joined group’s </w:t>
      </w:r>
      <w:r w:rsidRPr="006E03D4">
        <w:rPr>
          <w:i/>
        </w:rPr>
        <w:t>allocable cost amount</w:t>
      </w:r>
      <w:r w:rsidRPr="006E03D4">
        <w:t xml:space="preserve"> for the joining entity?</w:t>
      </w:r>
      <w:bookmarkEnd w:id="106"/>
    </w:p>
    <w:p w:rsidR="00832DA0" w:rsidRPr="006E03D4" w:rsidRDefault="00832DA0" w:rsidP="00832DA0">
      <w:pPr>
        <w:pStyle w:val="subsection"/>
      </w:pPr>
      <w:r w:rsidRPr="006E03D4">
        <w:tab/>
      </w:r>
      <w:r w:rsidRPr="006E03D4">
        <w:tab/>
        <w:t xml:space="preserve">Work out the joined group’s </w:t>
      </w:r>
      <w:r w:rsidRPr="006E03D4">
        <w:rPr>
          <w:b/>
          <w:i/>
        </w:rPr>
        <w:t>allocable cost amount</w:t>
      </w:r>
      <w:r w:rsidRPr="006E03D4">
        <w:t xml:space="preserve"> for the joining entity in this way:</w:t>
      </w:r>
    </w:p>
    <w:p w:rsidR="00832DA0" w:rsidRPr="006E03D4" w:rsidRDefault="00832DA0" w:rsidP="00832DA0"/>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6E03D4" w:rsidTr="00C968AA">
        <w:trPr>
          <w:cantSplit/>
          <w:tblHeader/>
        </w:trPr>
        <w:tc>
          <w:tcPr>
            <w:tcW w:w="7111"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Working out the joined group’s allocable cost amount for the joining entity</w:t>
            </w:r>
          </w:p>
        </w:tc>
      </w:tr>
      <w:tr w:rsidR="00832DA0" w:rsidRPr="006E03D4" w:rsidTr="00C968AA">
        <w:trPr>
          <w:cantSplit/>
          <w:tblHeader/>
        </w:trPr>
        <w:tc>
          <w:tcPr>
            <w:tcW w:w="70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Step</w:t>
            </w:r>
          </w:p>
        </w:tc>
        <w:tc>
          <w:tcPr>
            <w:tcW w:w="3402"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What the step requires</w:t>
            </w:r>
          </w:p>
        </w:tc>
        <w:tc>
          <w:tcPr>
            <w:tcW w:w="3000"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Purpose of the step</w:t>
            </w:r>
          </w:p>
        </w:tc>
      </w:tr>
      <w:tr w:rsidR="00832DA0" w:rsidRPr="006E03D4" w:rsidTr="00C968AA">
        <w:trPr>
          <w:cantSplit/>
        </w:trPr>
        <w:tc>
          <w:tcPr>
            <w:tcW w:w="70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3402"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Start with the step 1 amount worked out under section</w:t>
            </w:r>
            <w:r>
              <w:t> </w:t>
            </w:r>
            <w:r w:rsidRPr="006E03D4">
              <w:t>705</w:t>
            </w:r>
            <w:r>
              <w:noBreakHyphen/>
            </w:r>
            <w:r w:rsidRPr="006E03D4">
              <w:t xml:space="preserve">65, which is about the cost of </w:t>
            </w:r>
            <w:r w:rsidRPr="006E03D4">
              <w:rPr>
                <w:position w:val="6"/>
                <w:sz w:val="16"/>
              </w:rPr>
              <w:t>*</w:t>
            </w:r>
            <w:r w:rsidRPr="006E03D4">
              <w:t xml:space="preserve">membership interests in the joining entity held by </w:t>
            </w:r>
            <w:r w:rsidRPr="006E03D4">
              <w:rPr>
                <w:position w:val="6"/>
                <w:sz w:val="16"/>
              </w:rPr>
              <w:t>*</w:t>
            </w:r>
            <w:r w:rsidRPr="006E03D4">
              <w:t>members of the joined group</w:t>
            </w:r>
          </w:p>
        </w:tc>
        <w:tc>
          <w:tcPr>
            <w:tcW w:w="3000"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To ensure that the allocable cost amount includes the cost of </w:t>
            </w:r>
            <w:r w:rsidRPr="006E03D4">
              <w:rPr>
                <w:position w:val="6"/>
                <w:sz w:val="16"/>
              </w:rPr>
              <w:t>*</w:t>
            </w:r>
            <w:r w:rsidRPr="006E03D4">
              <w:t>acquiring the membership interests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Add to the result of step 1 the step 2 amount worked out under section</w:t>
            </w:r>
            <w:r>
              <w:t> </w:t>
            </w:r>
            <w:r w:rsidRPr="006E03D4">
              <w:t>705</w:t>
            </w:r>
            <w:r>
              <w:noBreakHyphen/>
            </w:r>
            <w:r w:rsidRPr="006E03D4">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To ensure that the joining entity’s liabilities at the joining time, which are part of the joined group’s cost of acquiring the joining entity, are reflected in the allocable cost amount</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Add to the result of step 2 the step 3 amount worked out under:</w:t>
            </w:r>
          </w:p>
          <w:p w:rsidR="00832DA0" w:rsidRPr="006E03D4" w:rsidRDefault="00832DA0" w:rsidP="00C968AA">
            <w:pPr>
              <w:pStyle w:val="Tablea"/>
            </w:pPr>
            <w:r w:rsidRPr="006E03D4">
              <w:t>(a) section</w:t>
            </w:r>
            <w:r>
              <w:t> </w:t>
            </w:r>
            <w:r w:rsidRPr="006E03D4">
              <w:t>705</w:t>
            </w:r>
            <w:r>
              <w:noBreakHyphen/>
            </w:r>
            <w:r w:rsidRPr="006E03D4">
              <w:t>90, which is about undistributed, taxed profits accruing to the joined group before the joining time; or</w:t>
            </w:r>
          </w:p>
          <w:p w:rsidR="00832DA0" w:rsidRPr="006E03D4" w:rsidRDefault="00832DA0" w:rsidP="00C968AA">
            <w:pPr>
              <w:pStyle w:val="Tablea"/>
            </w:pPr>
            <w:r w:rsidRPr="006E03D4">
              <w:t xml:space="preserve">(b) if the joining entity is a trust (and not a </w:t>
            </w:r>
            <w:r w:rsidRPr="006E03D4">
              <w:rPr>
                <w:position w:val="6"/>
                <w:sz w:val="16"/>
              </w:rPr>
              <w:t>*</w:t>
            </w:r>
            <w:r w:rsidRPr="006E03D4">
              <w:t>corporate tax entity)—section</w:t>
            </w:r>
            <w:r>
              <w:t> </w:t>
            </w:r>
            <w:r w:rsidRPr="006E03D4">
              <w:t>713</w:t>
            </w:r>
            <w:r>
              <w:noBreakHyphen/>
            </w:r>
            <w:r w:rsidRPr="006E03D4">
              <w:t>25, which is about undistributed, realised profits accruing to the joined group before the joining time that could be distributed tax free</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To increase the allocable cost amount:</w:t>
            </w:r>
          </w:p>
          <w:p w:rsidR="00832DA0" w:rsidRPr="006E03D4" w:rsidRDefault="00832DA0" w:rsidP="00C968AA">
            <w:pPr>
              <w:pStyle w:val="Tablea"/>
            </w:pPr>
            <w:r w:rsidRPr="006E03D4">
              <w:t>(a) to reflect the undistributed, taxed profits and so prevent double taxation; or</w:t>
            </w:r>
          </w:p>
          <w:p w:rsidR="00832DA0" w:rsidRPr="006E03D4" w:rsidRDefault="00832DA0" w:rsidP="00C968AA">
            <w:pPr>
              <w:pStyle w:val="Tablea"/>
            </w:pPr>
            <w:r w:rsidRPr="006E03D4">
              <w:t>(b) if the joining entity is a trust—to reflect the undistributed, realised profits that could be distributed tax free</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lastRenderedPageBreak/>
              <w:t>3A</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For each step 3A amount (if any) under section</w:t>
            </w:r>
            <w:r>
              <w:rPr>
                <w:color w:val="000000"/>
              </w:rPr>
              <w:t> </w:t>
            </w:r>
            <w:r w:rsidRPr="006E03D4">
              <w:rPr>
                <w:color w:val="000000"/>
              </w:rPr>
              <w:t>705</w:t>
            </w:r>
            <w:r>
              <w:rPr>
                <w:color w:val="000000"/>
              </w:rPr>
              <w:noBreakHyphen/>
            </w:r>
            <w:r w:rsidRPr="006E03D4">
              <w:rPr>
                <w:color w:val="000000"/>
              </w:rPr>
              <w:t>93 (which is about pre</w:t>
            </w:r>
            <w:r>
              <w:rPr>
                <w:color w:val="000000"/>
              </w:rPr>
              <w:noBreakHyphen/>
            </w:r>
            <w:r w:rsidRPr="006E03D4">
              <w:rPr>
                <w:color w:val="000000"/>
              </w:rPr>
              <w:t>joining time roll</w:t>
            </w:r>
            <w:r>
              <w:rPr>
                <w:color w:val="000000"/>
              </w:rPr>
              <w:noBreakHyphen/>
            </w:r>
            <w:r w:rsidRPr="006E03D4">
              <w:rPr>
                <w:color w:val="000000"/>
              </w:rPr>
              <w:t>overs):</w:t>
            </w:r>
          </w:p>
          <w:p w:rsidR="00832DA0" w:rsidRPr="006E03D4" w:rsidRDefault="00832DA0" w:rsidP="00C968AA">
            <w:pPr>
              <w:pStyle w:val="Tablea"/>
            </w:pPr>
            <w:r w:rsidRPr="006E03D4">
              <w:t xml:space="preserve">(a) if the step 3A amount is a </w:t>
            </w:r>
            <w:r w:rsidRPr="006E03D4">
              <w:rPr>
                <w:position w:val="6"/>
                <w:sz w:val="16"/>
              </w:rPr>
              <w:t>*</w:t>
            </w:r>
            <w:r w:rsidRPr="006E03D4">
              <w:t>deferred roll</w:t>
            </w:r>
            <w:r>
              <w:noBreakHyphen/>
            </w:r>
            <w:r w:rsidRPr="006E03D4">
              <w:t>over loss—add to the result of step 3 (as affected by any previous application of this step) the step 3A amount; or</w:t>
            </w:r>
          </w:p>
          <w:p w:rsidR="00832DA0" w:rsidRPr="006E03D4" w:rsidRDefault="00832DA0" w:rsidP="00C968AA">
            <w:pPr>
              <w:pStyle w:val="Tablea"/>
            </w:pPr>
            <w:r w:rsidRPr="006E03D4">
              <w:t xml:space="preserve">(b) if the step 3A amount is a </w:t>
            </w:r>
            <w:r w:rsidRPr="006E03D4">
              <w:rPr>
                <w:position w:val="6"/>
                <w:sz w:val="16"/>
              </w:rPr>
              <w:t>*</w:t>
            </w:r>
            <w:r w:rsidRPr="006E03D4">
              <w:t>deferred roll</w:t>
            </w:r>
            <w:r>
              <w:noBreakHyphen/>
            </w:r>
            <w:r w:rsidRPr="006E03D4">
              <w:t>over gain—subtract from the result of step 3 (as affected by any previous application of this step) the step 3A amount</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To adjust for certain roll</w:t>
            </w:r>
            <w:r>
              <w:noBreakHyphen/>
            </w:r>
            <w:r w:rsidRPr="006E03D4">
              <w:t>overs before the joining time affecting deferred gains and losses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Subtract from the result of step 3A the step 4 amount worked out under section</w:t>
            </w:r>
            <w:r>
              <w:t> </w:t>
            </w:r>
            <w:r w:rsidRPr="006E03D4">
              <w:t>705</w:t>
            </w:r>
            <w:r>
              <w:noBreakHyphen/>
            </w:r>
            <w:r w:rsidRPr="006E03D4">
              <w:t>95, which is about pre</w:t>
            </w:r>
            <w:r>
              <w:noBreakHyphen/>
            </w:r>
            <w:r w:rsidRPr="006E03D4">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To prevent the allocable cost amount reflecting return of part of the amount paid to </w:t>
            </w:r>
            <w:r w:rsidRPr="006E03D4">
              <w:rPr>
                <w:position w:val="6"/>
                <w:sz w:val="16"/>
              </w:rPr>
              <w:t>*</w:t>
            </w:r>
            <w:r w:rsidRPr="006E03D4">
              <w:t xml:space="preserve">acquire the </w:t>
            </w:r>
            <w:r w:rsidRPr="006E03D4">
              <w:rPr>
                <w:position w:val="6"/>
                <w:sz w:val="16"/>
              </w:rPr>
              <w:t>*</w:t>
            </w:r>
            <w:r w:rsidRPr="006E03D4">
              <w:t>membership interests in the joining entity</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5</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Subtract from the result of step 4 the step 5 amount worked out under section</w:t>
            </w:r>
            <w:r>
              <w:t> </w:t>
            </w:r>
            <w:r w:rsidRPr="006E03D4">
              <w:t>705</w:t>
            </w:r>
            <w:r>
              <w:noBreakHyphen/>
            </w:r>
            <w:r w:rsidRPr="006E03D4">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To prevent:</w:t>
            </w:r>
          </w:p>
          <w:p w:rsidR="00832DA0" w:rsidRPr="006E03D4" w:rsidRDefault="00832DA0" w:rsidP="00C968AA">
            <w:pPr>
              <w:pStyle w:val="Tablea"/>
            </w:pPr>
            <w:r w:rsidRPr="006E03D4">
              <w:t>(a) a double benefit arising from the losses; and</w:t>
            </w:r>
          </w:p>
          <w:p w:rsidR="00832DA0" w:rsidRPr="006E03D4" w:rsidRDefault="00832DA0" w:rsidP="00C968AA">
            <w:pPr>
              <w:pStyle w:val="Tablea"/>
            </w:pPr>
            <w:r w:rsidRPr="006E03D4">
              <w:t xml:space="preserve">(b) losses that cannot be transferred to the </w:t>
            </w:r>
            <w:r w:rsidRPr="006E03D4">
              <w:rPr>
                <w:position w:val="6"/>
                <w:sz w:val="16"/>
              </w:rPr>
              <w:t>*</w:t>
            </w:r>
            <w:r w:rsidRPr="006E03D4">
              <w:t>head company, or are cancelled by the head company, under Subdivision</w:t>
            </w:r>
            <w:r>
              <w:t> </w:t>
            </w:r>
            <w:r w:rsidRPr="006E03D4">
              <w:t>707</w:t>
            </w:r>
            <w:r>
              <w:noBreakHyphen/>
            </w:r>
            <w:r w:rsidRPr="006E03D4">
              <w:t>A being reinstated in an unrealised form or reducing unrealised gains.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6</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Subtract from the result of step 5 the step 6 amount worked out under section</w:t>
            </w:r>
            <w:r>
              <w:t> </w:t>
            </w:r>
            <w:r w:rsidRPr="006E03D4">
              <w:t>705</w:t>
            </w:r>
            <w:r>
              <w:noBreakHyphen/>
            </w:r>
            <w:r w:rsidRPr="006E03D4">
              <w:t xml:space="preserve">110, which is about losses that the joining entity transferred to the </w:t>
            </w:r>
            <w:r w:rsidRPr="006E03D4">
              <w:rPr>
                <w:position w:val="6"/>
                <w:sz w:val="16"/>
              </w:rPr>
              <w:t>*</w:t>
            </w:r>
            <w:r w:rsidRPr="006E03D4">
              <w:t>head company under Subdivision</w:t>
            </w:r>
            <w:r>
              <w:t> </w:t>
            </w:r>
            <w:r w:rsidRPr="006E03D4">
              <w:t>707</w:t>
            </w:r>
            <w:r>
              <w:noBreakHyphen/>
            </w:r>
            <w:r w:rsidRPr="006E03D4">
              <w:t>A</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To stop the joined group getting benefits both through higher </w:t>
            </w:r>
            <w:r w:rsidRPr="006E03D4">
              <w:rPr>
                <w:position w:val="6"/>
                <w:sz w:val="16"/>
              </w:rPr>
              <w:t>*</w:t>
            </w:r>
            <w:r w:rsidRPr="006E03D4">
              <w:t>tax cost setting amounts for the joining entity’s assets and through losses transferred to the head company</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lastRenderedPageBreak/>
              <w:t>7</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Subtract from the result of step 6 the step 7 amount worked out under section</w:t>
            </w:r>
            <w:r>
              <w:t> </w:t>
            </w:r>
            <w:r w:rsidRPr="006E03D4">
              <w:t>705</w:t>
            </w:r>
            <w:r>
              <w:noBreakHyphen/>
            </w:r>
            <w:r w:rsidRPr="006E03D4">
              <w:t xml:space="preserve">115, which is about certain deductions to which the </w:t>
            </w:r>
            <w:r w:rsidRPr="006E03D4">
              <w:rPr>
                <w:position w:val="6"/>
                <w:sz w:val="16"/>
              </w:rPr>
              <w:t>*</w:t>
            </w:r>
            <w:r w:rsidRPr="006E03D4">
              <w:t>head company is entitled</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To stop the joined group getting benefits both through the </w:t>
            </w:r>
            <w:r w:rsidRPr="006E03D4">
              <w:rPr>
                <w:position w:val="6"/>
                <w:sz w:val="16"/>
              </w:rPr>
              <w:t>*</w:t>
            </w:r>
            <w:r w:rsidRPr="006E03D4">
              <w:t>tax cost of the joining entity’s assets being set and through certain tax deductions of the joining entity being inherited by the head company</w:t>
            </w:r>
          </w:p>
        </w:tc>
      </w:tr>
      <w:tr w:rsidR="00832DA0" w:rsidRPr="006E03D4" w:rsidTr="00C968AA">
        <w:trPr>
          <w:cantSplit/>
        </w:trPr>
        <w:tc>
          <w:tcPr>
            <w:tcW w:w="709" w:type="dxa"/>
            <w:tcBorders>
              <w:top w:val="single" w:sz="2" w:space="0" w:color="auto"/>
              <w:left w:val="nil"/>
              <w:bottom w:val="single" w:sz="12" w:space="0" w:color="auto"/>
              <w:right w:val="nil"/>
            </w:tcBorders>
          </w:tcPr>
          <w:p w:rsidR="00832DA0" w:rsidRPr="006E03D4" w:rsidRDefault="00832DA0" w:rsidP="00C968AA">
            <w:pPr>
              <w:pStyle w:val="Tabletext"/>
            </w:pPr>
            <w:r w:rsidRPr="006E03D4">
              <w:t>8</w:t>
            </w:r>
          </w:p>
        </w:tc>
        <w:tc>
          <w:tcPr>
            <w:tcW w:w="3402" w:type="dxa"/>
            <w:tcBorders>
              <w:top w:val="single" w:sz="2" w:space="0" w:color="auto"/>
              <w:left w:val="nil"/>
              <w:bottom w:val="single" w:sz="12" w:space="0" w:color="auto"/>
              <w:right w:val="nil"/>
            </w:tcBorders>
          </w:tcPr>
          <w:p w:rsidR="00832DA0" w:rsidRPr="006E03D4" w:rsidRDefault="00832DA0" w:rsidP="00C968AA">
            <w:pPr>
              <w:pStyle w:val="Tabletext"/>
            </w:pPr>
            <w:r w:rsidRPr="006E03D4">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6E03D4" w:rsidRDefault="00832DA0" w:rsidP="00C968AA">
            <w:pPr>
              <w:pStyle w:val="Tabletext"/>
            </w:pPr>
          </w:p>
        </w:tc>
      </w:tr>
    </w:tbl>
    <w:p w:rsidR="00832DA0" w:rsidRPr="006E03D4" w:rsidRDefault="00832DA0" w:rsidP="00832DA0">
      <w:pPr>
        <w:pStyle w:val="notetext"/>
      </w:pPr>
      <w:r w:rsidRPr="006E03D4">
        <w:t>Note:</w:t>
      </w:r>
      <w:r w:rsidRPr="006E03D4">
        <w:tab/>
        <w:t>The head company may be taken to have made a capital gain, depending on the amount remaining after applying step 3A: see CGT event L2.</w:t>
      </w:r>
    </w:p>
    <w:p w:rsidR="00832DA0" w:rsidRPr="006E03D4" w:rsidRDefault="00832DA0" w:rsidP="00832DA0">
      <w:pPr>
        <w:pStyle w:val="ActHead5"/>
      </w:pPr>
      <w:bookmarkStart w:id="107" w:name="_Toc390698642"/>
      <w:r w:rsidRPr="006E03D4">
        <w:rPr>
          <w:rStyle w:val="CharSectno"/>
        </w:rPr>
        <w:t>705</w:t>
      </w:r>
      <w:r>
        <w:rPr>
          <w:rStyle w:val="CharSectno"/>
        </w:rPr>
        <w:noBreakHyphen/>
      </w:r>
      <w:r w:rsidRPr="006E03D4">
        <w:rPr>
          <w:rStyle w:val="CharSectno"/>
        </w:rPr>
        <w:t>62</w:t>
      </w:r>
      <w:r w:rsidRPr="006E03D4">
        <w:t xml:space="preserve">  No double counting of amounts in allocable cost amount</w:t>
      </w:r>
      <w:bookmarkEnd w:id="107"/>
    </w:p>
    <w:p w:rsidR="00832DA0" w:rsidRPr="006E03D4" w:rsidRDefault="00832DA0" w:rsidP="00832DA0">
      <w:pPr>
        <w:pStyle w:val="subsection"/>
      </w:pPr>
      <w:r w:rsidRPr="006E03D4">
        <w:tab/>
        <w:t>(1)</w:t>
      </w:r>
      <w:r w:rsidRPr="006E03D4">
        <w:tab/>
        <w:t xml:space="preserve">The object of this section is to prevent a particular amount from being taken into account more than once in calculating the </w:t>
      </w:r>
      <w:r w:rsidRPr="006E03D4">
        <w:rPr>
          <w:position w:val="6"/>
          <w:sz w:val="16"/>
        </w:rPr>
        <w:t>*</w:t>
      </w:r>
      <w:r w:rsidRPr="006E03D4">
        <w:t>allocable cost amount for the joining entity, in order to promote the object of this Subdivision set out in section</w:t>
      </w:r>
      <w:r>
        <w:t> </w:t>
      </w:r>
      <w:r w:rsidRPr="006E03D4">
        <w:t>705</w:t>
      </w:r>
      <w:r>
        <w:noBreakHyphen/>
      </w:r>
      <w:r w:rsidRPr="006E03D4">
        <w:t>10.</w:t>
      </w:r>
    </w:p>
    <w:p w:rsidR="00832DA0" w:rsidRPr="006E03D4" w:rsidRDefault="00832DA0" w:rsidP="00832DA0">
      <w:pPr>
        <w:pStyle w:val="subsection"/>
      </w:pPr>
      <w:r w:rsidRPr="006E03D4">
        <w:tab/>
        <w:t>(2)</w:t>
      </w:r>
      <w:r w:rsidRPr="006E03D4">
        <w:tab/>
      </w:r>
      <w:r>
        <w:t>Subsection (</w:t>
      </w:r>
      <w:r w:rsidRPr="006E03D4">
        <w:t>3) applies if, apart from this section, 2 or more provisions of this Act operate with the result of altering:</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allocable cost amount for the joining entity; or</w:t>
      </w:r>
    </w:p>
    <w:p w:rsidR="00832DA0" w:rsidRPr="006E03D4" w:rsidRDefault="00832DA0" w:rsidP="00832DA0">
      <w:pPr>
        <w:pStyle w:val="paragraph"/>
      </w:pPr>
      <w:r w:rsidRPr="006E03D4">
        <w:tab/>
        <w:t>(b)</w:t>
      </w:r>
      <w:r w:rsidRPr="006E03D4">
        <w:tab/>
        <w:t xml:space="preserve">the allocable cost amount for another entity that becomes a </w:t>
      </w:r>
      <w:r w:rsidRPr="006E03D4">
        <w:rPr>
          <w:position w:val="6"/>
          <w:sz w:val="16"/>
        </w:rPr>
        <w:t>*</w:t>
      </w:r>
      <w:r w:rsidRPr="006E03D4">
        <w:t>subsidiary member of the group at the joining time;</w:t>
      </w:r>
    </w:p>
    <w:p w:rsidR="00832DA0" w:rsidRPr="006E03D4" w:rsidRDefault="00832DA0" w:rsidP="00832DA0">
      <w:pPr>
        <w:pStyle w:val="subsection2"/>
      </w:pPr>
      <w:r w:rsidRPr="006E03D4">
        <w:t xml:space="preserve">because of a particular economic attribute of the joining entity (see </w:t>
      </w:r>
      <w:r>
        <w:t>subsection (</w:t>
      </w:r>
      <w:r w:rsidRPr="006E03D4">
        <w:t>6)).</w:t>
      </w:r>
    </w:p>
    <w:p w:rsidR="00832DA0" w:rsidRPr="006E03D4" w:rsidRDefault="00832DA0" w:rsidP="00832DA0">
      <w:pPr>
        <w:pStyle w:val="subsection"/>
      </w:pPr>
      <w:r w:rsidRPr="006E03D4">
        <w:tab/>
        <w:t>(3)</w:t>
      </w:r>
      <w:r w:rsidRPr="006E03D4">
        <w:tab/>
        <w:t>Only one of those alterations is to be made, as follows:</w:t>
      </w:r>
    </w:p>
    <w:p w:rsidR="00832DA0" w:rsidRPr="006E03D4" w:rsidRDefault="00832DA0" w:rsidP="00832DA0">
      <w:pPr>
        <w:pStyle w:val="paragraph"/>
      </w:pPr>
      <w:r w:rsidRPr="006E03D4">
        <w:tab/>
        <w:t>(a)</w:t>
      </w:r>
      <w:r w:rsidRPr="006E03D4">
        <w:tab/>
        <w:t xml:space="preserve">if the </w:t>
      </w:r>
      <w:r w:rsidRPr="006E03D4">
        <w:rPr>
          <w:position w:val="6"/>
          <w:sz w:val="16"/>
        </w:rPr>
        <w:t>*</w:t>
      </w:r>
      <w:r w:rsidRPr="006E03D4">
        <w:t xml:space="preserve">head company of the group makes a choice in accordance with </w:t>
      </w:r>
      <w:r>
        <w:t>subsections (</w:t>
      </w:r>
      <w:r w:rsidRPr="006E03D4">
        <w:t>4) and (5)—the alteration specified in the choice is to be made;</w:t>
      </w:r>
    </w:p>
    <w:p w:rsidR="00832DA0" w:rsidRPr="006E03D4" w:rsidRDefault="00832DA0" w:rsidP="00832DA0">
      <w:pPr>
        <w:pStyle w:val="paragraph"/>
      </w:pPr>
      <w:r w:rsidRPr="006E03D4">
        <w:tab/>
        <w:t>(b)</w:t>
      </w:r>
      <w:r w:rsidRPr="006E03D4">
        <w:tab/>
        <w:t>otherwise—the alteration that is most appropriate (in the light of the object of this Subdivision) is to be made.</w:t>
      </w:r>
    </w:p>
    <w:p w:rsidR="00832DA0" w:rsidRPr="006E03D4"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6E03D4">
        <w:lastRenderedPageBreak/>
        <w:tab/>
        <w:t>(4)</w:t>
      </w:r>
      <w:r w:rsidRPr="006E03D4">
        <w:tab/>
        <w:t xml:space="preserve">A choice mentioned in </w:t>
      </w:r>
      <w:r>
        <w:t>paragraph (</w:t>
      </w:r>
      <w:r w:rsidRPr="006E03D4">
        <w:t>3)(a) must be made:</w:t>
      </w:r>
    </w:p>
    <w:p w:rsidR="00832DA0" w:rsidRPr="006E03D4" w:rsidRDefault="00832DA0" w:rsidP="00832DA0">
      <w:pPr>
        <w:pStyle w:val="paragraph"/>
      </w:pPr>
      <w:r w:rsidRPr="006E03D4">
        <w:tab/>
        <w:t>(a)</w:t>
      </w:r>
      <w:r w:rsidRPr="006E03D4">
        <w:tab/>
        <w:t xml:space="preserve">by the day the </w:t>
      </w:r>
      <w:r w:rsidRPr="006E03D4">
        <w:rPr>
          <w:position w:val="6"/>
          <w:sz w:val="16"/>
        </w:rPr>
        <w:t>*</w:t>
      </w:r>
      <w:r w:rsidRPr="006E03D4">
        <w:t xml:space="preserve">head company of the group lodges its </w:t>
      </w:r>
      <w:r w:rsidRPr="006E03D4">
        <w:rPr>
          <w:position w:val="6"/>
          <w:sz w:val="16"/>
        </w:rPr>
        <w:t>*</w:t>
      </w:r>
      <w:r w:rsidRPr="006E03D4">
        <w:t>income tax return for the income year in which the joining time occurs; or</w:t>
      </w:r>
    </w:p>
    <w:p w:rsidR="00832DA0" w:rsidRPr="006E03D4" w:rsidRDefault="00832DA0" w:rsidP="00832DA0">
      <w:pPr>
        <w:pStyle w:val="paragraph"/>
      </w:pPr>
      <w:r w:rsidRPr="006E03D4">
        <w:tab/>
        <w:t>(b)</w:t>
      </w:r>
      <w:r w:rsidRPr="006E03D4">
        <w:tab/>
        <w:t>within a further time allowed by the Commissioner.</w:t>
      </w:r>
    </w:p>
    <w:p w:rsidR="00832DA0" w:rsidRPr="006E03D4" w:rsidRDefault="00832DA0" w:rsidP="00832DA0">
      <w:pPr>
        <w:pStyle w:val="subsection"/>
      </w:pPr>
      <w:r w:rsidRPr="006E03D4">
        <w:tab/>
        <w:t>(5)</w:t>
      </w:r>
      <w:r w:rsidRPr="006E03D4">
        <w:tab/>
        <w:t xml:space="preserve">A choice mentioned in </w:t>
      </w:r>
      <w:r>
        <w:t>paragraph (</w:t>
      </w:r>
      <w:r w:rsidRPr="006E03D4">
        <w:t>3)(a) must be made in writing.</w:t>
      </w:r>
    </w:p>
    <w:p w:rsidR="00832DA0" w:rsidRPr="006E03D4" w:rsidRDefault="00832DA0" w:rsidP="00832DA0">
      <w:pPr>
        <w:pStyle w:val="subsection"/>
      </w:pPr>
      <w:r w:rsidRPr="006E03D4">
        <w:tab/>
        <w:t>(6)</w:t>
      </w:r>
      <w:r w:rsidRPr="006E03D4">
        <w:tab/>
        <w:t xml:space="preserve">The </w:t>
      </w:r>
      <w:r w:rsidRPr="006E03D4">
        <w:rPr>
          <w:b/>
          <w:i/>
        </w:rPr>
        <w:t>economic attributes</w:t>
      </w:r>
      <w:r w:rsidRPr="006E03D4">
        <w:t xml:space="preserve"> of the joining entity mentioned in </w:t>
      </w:r>
      <w:r>
        <w:t>subsection (</w:t>
      </w:r>
      <w:r w:rsidRPr="006E03D4">
        <w:t>2) include the following:</w:t>
      </w:r>
    </w:p>
    <w:p w:rsidR="00832DA0" w:rsidRPr="006E03D4" w:rsidRDefault="00832DA0" w:rsidP="00832DA0">
      <w:pPr>
        <w:pStyle w:val="paragraph"/>
      </w:pPr>
      <w:r w:rsidRPr="006E03D4">
        <w:tab/>
        <w:t>(a)</w:t>
      </w:r>
      <w:r w:rsidRPr="006E03D4">
        <w:tab/>
        <w:t>the joining entity’s retained profits;</w:t>
      </w:r>
    </w:p>
    <w:p w:rsidR="00832DA0" w:rsidRPr="006E03D4" w:rsidRDefault="00832DA0" w:rsidP="00832DA0">
      <w:pPr>
        <w:pStyle w:val="paragraph"/>
      </w:pPr>
      <w:r w:rsidRPr="006E03D4">
        <w:tab/>
        <w:t>(b)</w:t>
      </w:r>
      <w:r w:rsidRPr="006E03D4">
        <w:tab/>
        <w:t>the joining entity’s distributions of profits to other entities;</w:t>
      </w:r>
    </w:p>
    <w:p w:rsidR="00832DA0" w:rsidRPr="006E03D4" w:rsidRDefault="00832DA0" w:rsidP="00832DA0">
      <w:pPr>
        <w:pStyle w:val="paragraph"/>
      </w:pPr>
      <w:r w:rsidRPr="006E03D4">
        <w:tab/>
        <w:t>(c)</w:t>
      </w:r>
      <w:r w:rsidRPr="006E03D4">
        <w:tab/>
        <w:t>the joining entity’s realised and unrealised losses;</w:t>
      </w:r>
    </w:p>
    <w:p w:rsidR="00832DA0" w:rsidRPr="006E03D4" w:rsidRDefault="00832DA0" w:rsidP="00832DA0">
      <w:pPr>
        <w:pStyle w:val="paragraph"/>
      </w:pPr>
      <w:r w:rsidRPr="006E03D4">
        <w:tab/>
        <w:t>(d)</w:t>
      </w:r>
      <w:r w:rsidRPr="006E03D4">
        <w:tab/>
        <w:t>the joining entity’s deductions;</w:t>
      </w:r>
    </w:p>
    <w:p w:rsidR="00832DA0" w:rsidRPr="006E03D4" w:rsidRDefault="00832DA0" w:rsidP="00832DA0">
      <w:pPr>
        <w:pStyle w:val="paragraph"/>
      </w:pPr>
      <w:r w:rsidRPr="006E03D4">
        <w:tab/>
        <w:t>(e)</w:t>
      </w:r>
      <w:r w:rsidRPr="006E03D4">
        <w:tab/>
        <w:t>the joining entity’s accounting liabilities (within the meaning of subsection</w:t>
      </w:r>
      <w:r>
        <w:t> </w:t>
      </w:r>
      <w:r w:rsidRPr="006E03D4">
        <w:t>705</w:t>
      </w:r>
      <w:r>
        <w:noBreakHyphen/>
      </w:r>
      <w:r w:rsidRPr="006E03D4">
        <w:t>70(1));</w:t>
      </w:r>
    </w:p>
    <w:p w:rsidR="00832DA0" w:rsidRPr="006E03D4" w:rsidRDefault="00832DA0" w:rsidP="00832DA0">
      <w:pPr>
        <w:pStyle w:val="paragraph"/>
      </w:pPr>
      <w:r w:rsidRPr="006E03D4">
        <w:tab/>
        <w:t>(f)</w:t>
      </w:r>
      <w:r w:rsidRPr="006E03D4">
        <w:tab/>
        <w:t xml:space="preserve">consideration received by the joining entity for issuing </w:t>
      </w:r>
      <w:r w:rsidRPr="006E03D4">
        <w:rPr>
          <w:position w:val="6"/>
          <w:sz w:val="16"/>
        </w:rPr>
        <w:t>*</w:t>
      </w:r>
      <w:r w:rsidRPr="006E03D4">
        <w:t>membership interests in itself.</w:t>
      </w:r>
    </w:p>
    <w:p w:rsidR="00832DA0" w:rsidRPr="006E03D4" w:rsidRDefault="00832DA0" w:rsidP="00832DA0">
      <w:pPr>
        <w:pStyle w:val="ActHead5"/>
      </w:pPr>
      <w:bookmarkStart w:id="108" w:name="_Toc390698643"/>
      <w:r w:rsidRPr="006E03D4">
        <w:rPr>
          <w:rStyle w:val="CharSectno"/>
        </w:rPr>
        <w:t>705</w:t>
      </w:r>
      <w:r>
        <w:rPr>
          <w:rStyle w:val="CharSectno"/>
        </w:rPr>
        <w:noBreakHyphen/>
      </w:r>
      <w:r w:rsidRPr="006E03D4">
        <w:rPr>
          <w:rStyle w:val="CharSectno"/>
        </w:rPr>
        <w:t>65</w:t>
      </w:r>
      <w:r w:rsidRPr="006E03D4">
        <w:t xml:space="preserve">  Cost of membership interests in the joining entity—step 1 in working out allocable cost amount</w:t>
      </w:r>
      <w:bookmarkEnd w:id="108"/>
    </w:p>
    <w:p w:rsidR="00832DA0" w:rsidRPr="006E03D4" w:rsidRDefault="00832DA0" w:rsidP="00832DA0">
      <w:pPr>
        <w:pStyle w:val="subsection"/>
      </w:pPr>
      <w:r w:rsidRPr="006E03D4">
        <w:tab/>
        <w:t>(1)</w:t>
      </w:r>
      <w:r w:rsidRPr="006E03D4">
        <w:tab/>
        <w:t>For the purposes of step 1 in the table in section</w:t>
      </w:r>
      <w:r>
        <w:t> </w:t>
      </w:r>
      <w:r w:rsidRPr="006E03D4">
        <w:t>705</w:t>
      </w:r>
      <w:r>
        <w:noBreakHyphen/>
      </w:r>
      <w:r w:rsidRPr="006E03D4">
        <w:t xml:space="preserve">60, the step 1 amount is the sum of the following amounts for each </w:t>
      </w:r>
      <w:r w:rsidRPr="006E03D4">
        <w:rPr>
          <w:position w:val="6"/>
          <w:sz w:val="16"/>
        </w:rPr>
        <w:t>*</w:t>
      </w:r>
      <w:r w:rsidRPr="006E03D4">
        <w:t xml:space="preserve">membership interest that </w:t>
      </w:r>
      <w:r w:rsidRPr="006E03D4">
        <w:rPr>
          <w:position w:val="6"/>
          <w:sz w:val="16"/>
        </w:rPr>
        <w:t>*</w:t>
      </w:r>
      <w:r w:rsidRPr="006E03D4">
        <w:t>members of the joined group hold in the joining entity at the joining time:</w:t>
      </w:r>
    </w:p>
    <w:p w:rsidR="00832DA0" w:rsidRPr="006E03D4" w:rsidRDefault="00832DA0" w:rsidP="00832DA0">
      <w:pPr>
        <w:pStyle w:val="notetext"/>
      </w:pPr>
      <w:r w:rsidRPr="006E03D4">
        <w:t>Note:</w:t>
      </w:r>
      <w:r w:rsidRPr="006E03D4">
        <w:tab/>
        <w:t>If the joining entity is a trust, the step 1 amount may be increased by section</w:t>
      </w:r>
      <w:r>
        <w:t> </w:t>
      </w:r>
      <w:r w:rsidRPr="006E03D4">
        <w:t>713</w:t>
      </w:r>
      <w:r>
        <w:noBreakHyphen/>
      </w:r>
      <w:r w:rsidRPr="006E03D4">
        <w:t>20 for settled capital that could be distributed tax free in respect of discretionary interests in the trust.</w:t>
      </w:r>
    </w:p>
    <w:p w:rsidR="00832DA0" w:rsidRPr="006E03D4"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6E03D4" w:rsidTr="00C968AA">
        <w:trPr>
          <w:cantSplit/>
          <w:tblHeader/>
        </w:trPr>
        <w:tc>
          <w:tcPr>
            <w:tcW w:w="5954" w:type="dxa"/>
            <w:gridSpan w:val="3"/>
            <w:tcBorders>
              <w:top w:val="single" w:sz="12" w:space="0" w:color="auto"/>
              <w:left w:val="nil"/>
              <w:bottom w:val="nil"/>
              <w:right w:val="nil"/>
            </w:tcBorders>
          </w:tcPr>
          <w:p w:rsidR="00832DA0" w:rsidRPr="006E03D4" w:rsidRDefault="00832DA0" w:rsidP="00C968AA">
            <w:pPr>
              <w:pStyle w:val="Tabletext"/>
            </w:pPr>
            <w:r w:rsidRPr="006E03D4">
              <w:rPr>
                <w:b/>
              </w:rPr>
              <w:t>Working out the step 1 amount</w:t>
            </w:r>
          </w:p>
        </w:tc>
      </w:tr>
      <w:tr w:rsidR="00832DA0" w:rsidRPr="006E03D4" w:rsidTr="00C968AA">
        <w:trPr>
          <w:cantSplit/>
          <w:tblHeader/>
        </w:trPr>
        <w:tc>
          <w:tcPr>
            <w:tcW w:w="709" w:type="dxa"/>
            <w:tcBorders>
              <w:top w:val="single" w:sz="6" w:space="0" w:color="auto"/>
              <w:left w:val="nil"/>
              <w:bottom w:val="single" w:sz="12" w:space="0" w:color="auto"/>
              <w:right w:val="nil"/>
            </w:tcBorders>
          </w:tcPr>
          <w:p w:rsidR="00832DA0" w:rsidRPr="006E03D4" w:rsidRDefault="00832DA0" w:rsidP="00C968AA">
            <w:pPr>
              <w:pStyle w:val="Tabletext"/>
            </w:pPr>
            <w:r w:rsidRPr="006E03D4">
              <w:rPr>
                <w:b/>
              </w:rPr>
              <w:t>Item</w:t>
            </w:r>
          </w:p>
        </w:tc>
        <w:tc>
          <w:tcPr>
            <w:tcW w:w="2552" w:type="dxa"/>
            <w:tcBorders>
              <w:top w:val="single" w:sz="6" w:space="0" w:color="auto"/>
              <w:left w:val="nil"/>
              <w:bottom w:val="single" w:sz="12" w:space="0" w:color="auto"/>
              <w:right w:val="nil"/>
            </w:tcBorders>
          </w:tcPr>
          <w:p w:rsidR="00832DA0" w:rsidRPr="006E03D4" w:rsidRDefault="00832DA0" w:rsidP="00C968AA">
            <w:pPr>
              <w:pStyle w:val="Tabletext"/>
            </w:pPr>
            <w:r w:rsidRPr="006E03D4">
              <w:rPr>
                <w:b/>
              </w:rPr>
              <w:t>If the market value of the membership interest is...</w:t>
            </w:r>
          </w:p>
        </w:tc>
        <w:tc>
          <w:tcPr>
            <w:tcW w:w="2693" w:type="dxa"/>
            <w:tcBorders>
              <w:top w:val="single" w:sz="6" w:space="0" w:color="auto"/>
              <w:left w:val="nil"/>
              <w:bottom w:val="single" w:sz="12" w:space="0" w:color="auto"/>
              <w:right w:val="nil"/>
            </w:tcBorders>
          </w:tcPr>
          <w:p w:rsidR="00832DA0" w:rsidRPr="006E03D4" w:rsidRDefault="00832DA0" w:rsidP="00C968AA">
            <w:pPr>
              <w:pStyle w:val="Tabletext"/>
            </w:pPr>
            <w:r w:rsidRPr="006E03D4">
              <w:rPr>
                <w:b/>
              </w:rPr>
              <w:t>The amount is...</w:t>
            </w:r>
          </w:p>
        </w:tc>
      </w:tr>
      <w:tr w:rsidR="00832DA0" w:rsidRPr="006E03D4" w:rsidTr="00C968AA">
        <w:trPr>
          <w:cantSplit/>
        </w:trPr>
        <w:tc>
          <w:tcPr>
            <w:tcW w:w="70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2552"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equal to or greater than its </w:t>
            </w:r>
            <w:r w:rsidRPr="006E03D4">
              <w:rPr>
                <w:position w:val="6"/>
                <w:sz w:val="16"/>
              </w:rPr>
              <w:t>*</w:t>
            </w:r>
            <w:r w:rsidRPr="006E03D4">
              <w:t>cost base</w:t>
            </w:r>
          </w:p>
        </w:tc>
        <w:tc>
          <w:tcPr>
            <w:tcW w:w="269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its cost base</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255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less than its </w:t>
            </w:r>
            <w:r w:rsidRPr="006E03D4">
              <w:rPr>
                <w:position w:val="6"/>
                <w:sz w:val="16"/>
              </w:rPr>
              <w:t>*</w:t>
            </w:r>
            <w:r w:rsidRPr="006E03D4">
              <w:t xml:space="preserve">cost base but greater than its </w:t>
            </w:r>
            <w:r w:rsidRPr="006E03D4">
              <w:rPr>
                <w:position w:val="6"/>
                <w:sz w:val="16"/>
              </w:rPr>
              <w:t>*</w:t>
            </w:r>
            <w:r w:rsidRPr="006E03D4">
              <w:t>reduced cost base</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market value</w:t>
            </w:r>
          </w:p>
        </w:tc>
      </w:tr>
      <w:tr w:rsidR="00832DA0" w:rsidRPr="006E03D4" w:rsidTr="00C968AA">
        <w:trPr>
          <w:cantSplit/>
        </w:trPr>
        <w:tc>
          <w:tcPr>
            <w:tcW w:w="709" w:type="dxa"/>
            <w:tcBorders>
              <w:top w:val="single" w:sz="2" w:space="0" w:color="auto"/>
              <w:left w:val="nil"/>
              <w:bottom w:val="single" w:sz="12" w:space="0" w:color="auto"/>
              <w:right w:val="nil"/>
            </w:tcBorders>
          </w:tcPr>
          <w:p w:rsidR="00832DA0" w:rsidRPr="006E03D4" w:rsidRDefault="00832DA0" w:rsidP="00C968AA">
            <w:pPr>
              <w:pStyle w:val="Tabletext"/>
            </w:pPr>
            <w:r w:rsidRPr="006E03D4">
              <w:lastRenderedPageBreak/>
              <w:t>3</w:t>
            </w:r>
          </w:p>
        </w:tc>
        <w:tc>
          <w:tcPr>
            <w:tcW w:w="2552"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less than or equal to its </w:t>
            </w:r>
            <w:r w:rsidRPr="006E03D4">
              <w:rPr>
                <w:position w:val="6"/>
                <w:sz w:val="16"/>
              </w:rPr>
              <w:t>*</w:t>
            </w:r>
            <w:r w:rsidRPr="006E03D4">
              <w:t>reduced cost base</w:t>
            </w:r>
          </w:p>
        </w:tc>
        <w:tc>
          <w:tcPr>
            <w:tcW w:w="2693" w:type="dxa"/>
            <w:tcBorders>
              <w:top w:val="single" w:sz="2" w:space="0" w:color="auto"/>
              <w:left w:val="nil"/>
              <w:bottom w:val="single" w:sz="12" w:space="0" w:color="auto"/>
              <w:right w:val="nil"/>
            </w:tcBorders>
          </w:tcPr>
          <w:p w:rsidR="00832DA0" w:rsidRPr="006E03D4" w:rsidRDefault="00832DA0" w:rsidP="00C968AA">
            <w:pPr>
              <w:pStyle w:val="Tabletext"/>
            </w:pPr>
            <w:r w:rsidRPr="006E03D4">
              <w:t>its reduced cost base</w:t>
            </w:r>
          </w:p>
        </w:tc>
      </w:tr>
    </w:tbl>
    <w:p w:rsidR="00832DA0" w:rsidRPr="006E03D4" w:rsidRDefault="00832DA0" w:rsidP="00832DA0">
      <w:pPr>
        <w:pStyle w:val="notetext"/>
      </w:pPr>
      <w:r w:rsidRPr="006E03D4">
        <w:t>Note:</w:t>
      </w:r>
      <w:r w:rsidRPr="006E03D4">
        <w:tab/>
        <w:t>Under section</w:t>
      </w:r>
      <w:r>
        <w:t> </w:t>
      </w:r>
      <w:r w:rsidRPr="006E03D4">
        <w:t>716</w:t>
      </w:r>
      <w:r>
        <w:noBreakHyphen/>
      </w:r>
      <w:r w:rsidRPr="006E03D4">
        <w:t>855, if membership interests are pre</w:t>
      </w:r>
      <w:r>
        <w:noBreakHyphen/>
      </w:r>
      <w:r w:rsidRPr="006E03D4">
        <w:t>CGT assets that have been subject to certain roll</w:t>
      </w:r>
      <w:r>
        <w:noBreakHyphen/>
      </w:r>
      <w:r w:rsidRPr="006E03D4">
        <w:t>overs, the cost base and reduced cost base are worked out in the same way as if they were post</w:t>
      </w:r>
      <w:r>
        <w:noBreakHyphen/>
      </w:r>
      <w:r w:rsidRPr="006E03D4">
        <w:t>CGT assets.</w:t>
      </w:r>
    </w:p>
    <w:p w:rsidR="00832DA0" w:rsidRPr="006E03D4" w:rsidRDefault="00832DA0" w:rsidP="00832DA0">
      <w:pPr>
        <w:pStyle w:val="SubsectionHead"/>
      </w:pPr>
      <w:r w:rsidRPr="006E03D4">
        <w:t>No indexation of cost base of pre</w:t>
      </w:r>
      <w:r>
        <w:noBreakHyphen/>
      </w:r>
      <w:r w:rsidRPr="006E03D4">
        <w:t>CGT membership interests</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membership interest is a </w:t>
      </w:r>
      <w:r w:rsidRPr="006E03D4">
        <w:rPr>
          <w:position w:val="6"/>
          <w:sz w:val="16"/>
        </w:rPr>
        <w:t>*</w:t>
      </w:r>
      <w:r w:rsidRPr="006E03D4">
        <w:t>pre</w:t>
      </w:r>
      <w:r>
        <w:noBreakHyphen/>
      </w:r>
      <w:r w:rsidRPr="006E03D4">
        <w:t xml:space="preserve">CGT asset, in working out its </w:t>
      </w:r>
      <w:r w:rsidRPr="006E03D4">
        <w:rPr>
          <w:position w:val="6"/>
          <w:sz w:val="16"/>
        </w:rPr>
        <w:t>*</w:t>
      </w:r>
      <w:r w:rsidRPr="006E03D4">
        <w:t xml:space="preserve">cost base for the purposes of </w:t>
      </w:r>
      <w:r>
        <w:t>subsection (</w:t>
      </w:r>
      <w:r w:rsidRPr="006E03D4">
        <w:t>1) no element is indexed.</w:t>
      </w:r>
    </w:p>
    <w:p w:rsidR="00832DA0" w:rsidRPr="006E03D4" w:rsidRDefault="00832DA0" w:rsidP="00832DA0">
      <w:pPr>
        <w:pStyle w:val="SubsectionHead"/>
      </w:pPr>
      <w:r w:rsidRPr="006E03D4">
        <w:t>Adjustment if value shifting or loss transfer provision could apply</w:t>
      </w:r>
    </w:p>
    <w:p w:rsidR="00832DA0" w:rsidRPr="006E03D4" w:rsidRDefault="00832DA0" w:rsidP="00832DA0">
      <w:pPr>
        <w:pStyle w:val="subsection"/>
      </w:pPr>
      <w:r w:rsidRPr="006E03D4">
        <w:tab/>
        <w:t>(3)</w:t>
      </w:r>
      <w:r w:rsidRPr="006E03D4">
        <w:tab/>
        <w:t xml:space="preserve">If, on the assumption that a </w:t>
      </w:r>
      <w:r w:rsidRPr="006E03D4">
        <w:rPr>
          <w:position w:val="6"/>
          <w:sz w:val="16"/>
        </w:rPr>
        <w:t>*</w:t>
      </w:r>
      <w:r w:rsidRPr="006E03D4">
        <w:t xml:space="preserve">CGT event had happened just before the joining time in relation to the </w:t>
      </w:r>
      <w:r w:rsidRPr="006E03D4">
        <w:rPr>
          <w:position w:val="6"/>
          <w:sz w:val="16"/>
        </w:rPr>
        <w:t>*</w:t>
      </w:r>
      <w:r w:rsidRPr="006E03D4">
        <w:t xml:space="preserve">membership interest, the </w:t>
      </w:r>
      <w:r w:rsidRPr="006E03D4">
        <w:rPr>
          <w:position w:val="6"/>
          <w:sz w:val="16"/>
        </w:rPr>
        <w:t>*</w:t>
      </w:r>
      <w:r w:rsidRPr="006E03D4">
        <w:t xml:space="preserve">cost base or the </w:t>
      </w:r>
      <w:r w:rsidRPr="006E03D4">
        <w:rPr>
          <w:position w:val="6"/>
          <w:sz w:val="16"/>
        </w:rPr>
        <w:t>*</w:t>
      </w:r>
      <w:r w:rsidRPr="006E03D4">
        <w:t>reduced cost base of the membership interest would have been changed by a provision of this Act,</w:t>
      </w:r>
      <w:r w:rsidRPr="006E03D4">
        <w:rPr>
          <w:i/>
        </w:rPr>
        <w:t xml:space="preserve"> </w:t>
      </w:r>
      <w:r w:rsidRPr="006E03D4">
        <w:t xml:space="preserve">then the cost base or reduced cost base of the membership interest that is to be used in </w:t>
      </w:r>
      <w:r>
        <w:t>subsection (</w:t>
      </w:r>
      <w:r w:rsidRPr="006E03D4">
        <w:t>1) of this section is instead:</w:t>
      </w:r>
    </w:p>
    <w:p w:rsidR="00832DA0" w:rsidRPr="006E03D4" w:rsidRDefault="00832DA0" w:rsidP="00832DA0">
      <w:pPr>
        <w:pStyle w:val="paragraph"/>
      </w:pPr>
      <w:r w:rsidRPr="006E03D4">
        <w:tab/>
        <w:t>(a)</w:t>
      </w:r>
      <w:r w:rsidRPr="006E03D4">
        <w:tab/>
        <w:t>the cost base as it would have been so changed; or</w:t>
      </w:r>
    </w:p>
    <w:p w:rsidR="00832DA0" w:rsidRPr="006E03D4" w:rsidRDefault="00832DA0" w:rsidP="00832DA0">
      <w:pPr>
        <w:pStyle w:val="paragraph"/>
      </w:pPr>
      <w:r w:rsidRPr="006E03D4">
        <w:tab/>
        <w:t>(b)</w:t>
      </w:r>
      <w:r w:rsidRPr="006E03D4">
        <w:tab/>
        <w:t>the reduced cost base, as it would have been so changed, but ignoring the amount of any reduction resulting from the application of former subsection</w:t>
      </w:r>
      <w:r>
        <w:t> </w:t>
      </w:r>
      <w:r w:rsidRPr="006E03D4">
        <w:t xml:space="preserve">160ZK(5) of the </w:t>
      </w:r>
      <w:r w:rsidRPr="006E03D4">
        <w:rPr>
          <w:i/>
        </w:rPr>
        <w:t>Income Tax Assessment Act 1936</w:t>
      </w:r>
      <w:r w:rsidRPr="006E03D4">
        <w:t>.</w:t>
      </w:r>
    </w:p>
    <w:p w:rsidR="00832DA0" w:rsidRPr="006E03D4" w:rsidRDefault="00832DA0" w:rsidP="00832DA0">
      <w:pPr>
        <w:pStyle w:val="notetext"/>
      </w:pPr>
      <w:r w:rsidRPr="006E03D4">
        <w:t>Note:</w:t>
      </w:r>
      <w:r w:rsidRPr="006E03D4">
        <w:tab/>
        <w:t>For example, a change in the cost base or reduced cost base may be required under provisions that apply where a loss transfer or value shift involving the joining entity has occurred.</w:t>
      </w:r>
    </w:p>
    <w:p w:rsidR="00832DA0" w:rsidRPr="006E03D4" w:rsidRDefault="00832DA0" w:rsidP="00832DA0">
      <w:pPr>
        <w:pStyle w:val="subsection"/>
      </w:pPr>
      <w:r w:rsidRPr="006E03D4">
        <w:tab/>
        <w:t>(3AA)</w:t>
      </w:r>
      <w:r w:rsidRPr="006E03D4">
        <w:tab/>
        <w:t>If, on the assumption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members of the joined group had, just before the joining time, </w:t>
      </w:r>
      <w:r w:rsidRPr="006E03D4">
        <w:rPr>
          <w:position w:val="6"/>
          <w:sz w:val="16"/>
        </w:rPr>
        <w:t>*</w:t>
      </w:r>
      <w:r w:rsidRPr="006E03D4">
        <w:t xml:space="preserve">disposed of their </w:t>
      </w:r>
      <w:r w:rsidRPr="006E03D4">
        <w:rPr>
          <w:position w:val="6"/>
          <w:sz w:val="16"/>
        </w:rPr>
        <w:t>*</w:t>
      </w:r>
      <w:r w:rsidRPr="006E03D4">
        <w:t>membership interest in the joining entity; and</w:t>
      </w:r>
    </w:p>
    <w:p w:rsidR="00832DA0" w:rsidRPr="006E03D4" w:rsidRDefault="00832DA0" w:rsidP="00832DA0">
      <w:pPr>
        <w:pStyle w:val="paragraph"/>
      </w:pPr>
      <w:r w:rsidRPr="006E03D4">
        <w:tab/>
        <w:t>(b)</w:t>
      </w:r>
      <w:r w:rsidRPr="006E03D4">
        <w:tab/>
        <w:t xml:space="preserve">the consideration received by the members for the disposal were equal to the </w:t>
      </w:r>
      <w:r w:rsidRPr="006E03D4">
        <w:rPr>
          <w:position w:val="6"/>
          <w:sz w:val="16"/>
        </w:rPr>
        <w:t>*</w:t>
      </w:r>
      <w:r w:rsidRPr="006E03D4">
        <w:t>market value of the membership interest at that time;</w:t>
      </w:r>
    </w:p>
    <w:p w:rsidR="00832DA0" w:rsidRPr="006E03D4" w:rsidRDefault="00832DA0" w:rsidP="00832DA0">
      <w:pPr>
        <w:pStyle w:val="subsection2"/>
      </w:pPr>
      <w:r w:rsidRPr="006E03D4">
        <w:lastRenderedPageBreak/>
        <w:t xml:space="preserve">they would have made a </w:t>
      </w:r>
      <w:r w:rsidRPr="006E03D4">
        <w:rPr>
          <w:position w:val="6"/>
          <w:sz w:val="16"/>
        </w:rPr>
        <w:t>*</w:t>
      </w:r>
      <w:r w:rsidRPr="006E03D4">
        <w:t>capital loss that section</w:t>
      </w:r>
      <w:r>
        <w:t> </w:t>
      </w:r>
      <w:r w:rsidRPr="006E03D4">
        <w:t>727</w:t>
      </w:r>
      <w:r>
        <w:noBreakHyphen/>
      </w:r>
      <w:r w:rsidRPr="006E03D4">
        <w:t xml:space="preserve">615 would have reduced (because of an indirect value shift), then the </w:t>
      </w:r>
      <w:r w:rsidRPr="006E03D4">
        <w:rPr>
          <w:position w:val="6"/>
          <w:sz w:val="16"/>
        </w:rPr>
        <w:t>*</w:t>
      </w:r>
      <w:r w:rsidRPr="006E03D4">
        <w:t xml:space="preserve">reduced cost base of the membership interest that is to be used in </w:t>
      </w:r>
      <w:r>
        <w:t>subsection (</w:t>
      </w:r>
      <w:r w:rsidRPr="006E03D4">
        <w:t>1) of this section is reduced by the amount of that reduction.</w:t>
      </w:r>
    </w:p>
    <w:p w:rsidR="00832DA0" w:rsidRPr="006E03D4" w:rsidRDefault="00832DA0" w:rsidP="00832DA0">
      <w:pPr>
        <w:pStyle w:val="SubsectionHead"/>
      </w:pPr>
      <w:r w:rsidRPr="006E03D4">
        <w:t>Reduction if section</w:t>
      </w:r>
      <w:r>
        <w:t> </w:t>
      </w:r>
      <w:r w:rsidRPr="006E03D4">
        <w:t>165</w:t>
      </w:r>
      <w:r>
        <w:noBreakHyphen/>
      </w:r>
      <w:r w:rsidRPr="006E03D4">
        <w:t>115ZD could apply</w:t>
      </w:r>
    </w:p>
    <w:p w:rsidR="00832DA0" w:rsidRPr="006E03D4" w:rsidRDefault="00832DA0" w:rsidP="00832DA0">
      <w:pPr>
        <w:pStyle w:val="subsection"/>
      </w:pPr>
      <w:r w:rsidRPr="006E03D4">
        <w:tab/>
        <w:t>(3A)</w:t>
      </w:r>
      <w:r w:rsidRPr="006E03D4">
        <w:tab/>
        <w:t>If, on the assumption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members of the joined group had, just before the joining time, </w:t>
      </w:r>
      <w:r w:rsidRPr="006E03D4">
        <w:rPr>
          <w:position w:val="6"/>
          <w:sz w:val="16"/>
        </w:rPr>
        <w:t>*</w:t>
      </w:r>
      <w:r w:rsidRPr="006E03D4">
        <w:t xml:space="preserve">disposed of their </w:t>
      </w:r>
      <w:r w:rsidRPr="006E03D4">
        <w:rPr>
          <w:position w:val="6"/>
          <w:sz w:val="16"/>
        </w:rPr>
        <w:t>*</w:t>
      </w:r>
      <w:r w:rsidRPr="006E03D4">
        <w:t>membership interest in the joining entity; and</w:t>
      </w:r>
    </w:p>
    <w:p w:rsidR="00832DA0" w:rsidRPr="006E03D4" w:rsidRDefault="00832DA0" w:rsidP="00832DA0">
      <w:pPr>
        <w:pStyle w:val="paragraph"/>
      </w:pPr>
      <w:r w:rsidRPr="006E03D4">
        <w:tab/>
        <w:t>(b)</w:t>
      </w:r>
      <w:r w:rsidRPr="006E03D4">
        <w:tab/>
        <w:t xml:space="preserve">the consideration received by the members for the disposal were equal to the </w:t>
      </w:r>
      <w:r w:rsidRPr="006E03D4">
        <w:rPr>
          <w:position w:val="6"/>
          <w:sz w:val="16"/>
        </w:rPr>
        <w:t>*</w:t>
      </w:r>
      <w:r w:rsidRPr="006E03D4">
        <w:t>market value of the membership interest at that time;</w:t>
      </w:r>
    </w:p>
    <w:p w:rsidR="00832DA0" w:rsidRPr="006E03D4" w:rsidRDefault="00832DA0" w:rsidP="00832DA0">
      <w:pPr>
        <w:pStyle w:val="subsection2"/>
      </w:pPr>
      <w:r w:rsidRPr="006E03D4">
        <w:t xml:space="preserve">the </w:t>
      </w:r>
      <w:r w:rsidRPr="006E03D4">
        <w:rPr>
          <w:position w:val="6"/>
          <w:sz w:val="16"/>
        </w:rPr>
        <w:t>*</w:t>
      </w:r>
      <w:r w:rsidRPr="006E03D4">
        <w:t>reduced cost base of the membership interest would have been reduced as a result of the operation of section</w:t>
      </w:r>
      <w:r>
        <w:t> </w:t>
      </w:r>
      <w:r w:rsidRPr="006E03D4">
        <w:t>165</w:t>
      </w:r>
      <w:r>
        <w:noBreakHyphen/>
      </w:r>
      <w:r w:rsidRPr="006E03D4">
        <w:t xml:space="preserve">115ZD of this Act or the </w:t>
      </w:r>
      <w:r w:rsidRPr="006E03D4">
        <w:rPr>
          <w:i/>
        </w:rPr>
        <w:t>Income Tax (Transitional Provisions) Act 1997</w:t>
      </w:r>
      <w:r w:rsidRPr="006E03D4">
        <w:t>,</w:t>
      </w:r>
      <w:r w:rsidRPr="006E03D4">
        <w:rPr>
          <w:i/>
        </w:rPr>
        <w:t xml:space="preserve"> </w:t>
      </w:r>
      <w:r w:rsidRPr="006E03D4">
        <w:t xml:space="preserve">then the reduced cost base of the membership interest that is to be used in </w:t>
      </w:r>
      <w:r>
        <w:t>subsection (</w:t>
      </w:r>
      <w:r w:rsidRPr="006E03D4">
        <w:t>1) of this section is reduced by the amount of that reduction.</w:t>
      </w:r>
    </w:p>
    <w:p w:rsidR="00832DA0" w:rsidRPr="006E03D4" w:rsidRDefault="00832DA0" w:rsidP="00832DA0">
      <w:pPr>
        <w:pStyle w:val="SubsectionHead"/>
      </w:pPr>
      <w:r w:rsidRPr="006E03D4">
        <w:t>Certain provisions not to apply after joining time</w:t>
      </w:r>
    </w:p>
    <w:p w:rsidR="00832DA0" w:rsidRPr="006E03D4" w:rsidRDefault="00832DA0" w:rsidP="00832DA0">
      <w:pPr>
        <w:pStyle w:val="subsection"/>
      </w:pPr>
      <w:r w:rsidRPr="006E03D4">
        <w:tab/>
        <w:t>(4)</w:t>
      </w:r>
      <w:r w:rsidRPr="006E03D4">
        <w:tab/>
        <w:t xml:space="preserve">Also, if a provision mentioned in </w:t>
      </w:r>
      <w:r>
        <w:t>subsection (</w:t>
      </w:r>
      <w:r w:rsidRPr="006E03D4">
        <w:t xml:space="preserve">3), (3AA) or (3A) would, because of events that happened before the joining time, apply to a </w:t>
      </w:r>
      <w:r w:rsidRPr="006E03D4">
        <w:rPr>
          <w:position w:val="6"/>
          <w:sz w:val="16"/>
        </w:rPr>
        <w:t>*</w:t>
      </w:r>
      <w:r w:rsidRPr="006E03D4">
        <w:t xml:space="preserve">CGT event or a </w:t>
      </w:r>
      <w:r w:rsidRPr="006E03D4">
        <w:rPr>
          <w:position w:val="6"/>
          <w:sz w:val="16"/>
        </w:rPr>
        <w:t>*</w:t>
      </w:r>
      <w:r w:rsidRPr="006E03D4">
        <w:t xml:space="preserve">realisation event that happens after the joining time in relation to the </w:t>
      </w:r>
      <w:r w:rsidRPr="006E03D4">
        <w:rPr>
          <w:position w:val="6"/>
          <w:sz w:val="16"/>
        </w:rPr>
        <w:t>*</w:t>
      </w:r>
      <w:r w:rsidRPr="006E03D4">
        <w:t xml:space="preserve">members’ </w:t>
      </w:r>
      <w:r w:rsidRPr="006E03D4">
        <w:rPr>
          <w:position w:val="6"/>
          <w:sz w:val="16"/>
        </w:rPr>
        <w:t>*</w:t>
      </w:r>
      <w:r w:rsidRPr="006E03D4">
        <w:t>membership interests in the joining entity, the provision does not so apply.</w:t>
      </w:r>
    </w:p>
    <w:p w:rsidR="00832DA0" w:rsidRPr="006E03D4" w:rsidRDefault="00832DA0" w:rsidP="00832DA0">
      <w:pPr>
        <w:pStyle w:val="SubsectionHead"/>
      </w:pPr>
      <w:r w:rsidRPr="006E03D4">
        <w:t>Reduction in cost base under subsection</w:t>
      </w:r>
      <w:r>
        <w:t> </w:t>
      </w:r>
      <w:r w:rsidRPr="006E03D4">
        <w:t>110</w:t>
      </w:r>
      <w:r>
        <w:noBreakHyphen/>
      </w:r>
      <w:r w:rsidRPr="006E03D4">
        <w:t>55(7) to be added back</w:t>
      </w:r>
    </w:p>
    <w:p w:rsidR="00832DA0" w:rsidRPr="006E03D4" w:rsidRDefault="00832DA0" w:rsidP="00832DA0">
      <w:pPr>
        <w:pStyle w:val="subsection"/>
      </w:pPr>
      <w:r w:rsidRPr="006E03D4">
        <w:tab/>
        <w:t>(5)</w:t>
      </w:r>
      <w:r w:rsidRPr="006E03D4">
        <w:tab/>
        <w:t xml:space="preserve">If, in working out the </w:t>
      </w:r>
      <w:r w:rsidRPr="006E03D4">
        <w:rPr>
          <w:position w:val="6"/>
          <w:sz w:val="16"/>
        </w:rPr>
        <w:t>*</w:t>
      </w:r>
      <w:r w:rsidRPr="006E03D4">
        <w:t xml:space="preserve">reduced cost base of the </w:t>
      </w:r>
      <w:r w:rsidRPr="006E03D4">
        <w:rPr>
          <w:position w:val="6"/>
          <w:sz w:val="16"/>
        </w:rPr>
        <w:t>*</w:t>
      </w:r>
      <w:r w:rsidRPr="006E03D4">
        <w:t xml:space="preserve">membership interest for the purposes of </w:t>
      </w:r>
      <w:r>
        <w:t>subsection (</w:t>
      </w:r>
      <w:r w:rsidRPr="006E03D4">
        <w:t>1), a reduction has taken place under subsection</w:t>
      </w:r>
      <w:r>
        <w:t> </w:t>
      </w:r>
      <w:r w:rsidRPr="006E03D4">
        <w:t>110</w:t>
      </w:r>
      <w:r>
        <w:noBreakHyphen/>
      </w:r>
      <w:r w:rsidRPr="006E03D4">
        <w:t>55(7) (about certain distributions of pre</w:t>
      </w:r>
      <w:r>
        <w:noBreakHyphen/>
      </w:r>
      <w:r w:rsidRPr="006E03D4">
        <w:t>acquisition profits), the reduced cost base is increased by the amount of that reduction.</w:t>
      </w:r>
    </w:p>
    <w:p w:rsidR="00832DA0" w:rsidRPr="006E03D4" w:rsidRDefault="00832DA0" w:rsidP="00832DA0">
      <w:pPr>
        <w:pStyle w:val="SubsectionHead"/>
      </w:pPr>
      <w:r w:rsidRPr="006E03D4">
        <w:lastRenderedPageBreak/>
        <w:t>Reduction in reduced cost base under subsection</w:t>
      </w:r>
      <w:r>
        <w:t> </w:t>
      </w:r>
      <w:r w:rsidRPr="006E03D4">
        <w:t>165</w:t>
      </w:r>
      <w:r>
        <w:noBreakHyphen/>
      </w:r>
      <w:r w:rsidRPr="006E03D4">
        <w:t>115ZA(3) to be added back</w:t>
      </w:r>
    </w:p>
    <w:p w:rsidR="00832DA0" w:rsidRPr="006E03D4" w:rsidRDefault="00832DA0" w:rsidP="00832DA0">
      <w:pPr>
        <w:pStyle w:val="subsection"/>
      </w:pPr>
      <w:r w:rsidRPr="006E03D4">
        <w:tab/>
        <w:t>(5A)</w:t>
      </w:r>
      <w:r w:rsidRPr="006E03D4">
        <w:tab/>
        <w:t>If:</w:t>
      </w:r>
    </w:p>
    <w:p w:rsidR="00832DA0" w:rsidRPr="006E03D4" w:rsidRDefault="00832DA0" w:rsidP="00832DA0">
      <w:pPr>
        <w:pStyle w:val="paragraph"/>
      </w:pPr>
      <w:r w:rsidRPr="006E03D4">
        <w:tab/>
        <w:t>(a)</w:t>
      </w:r>
      <w:r w:rsidRPr="006E03D4">
        <w:tab/>
        <w:t xml:space="preserve">in working out the </w:t>
      </w:r>
      <w:r w:rsidRPr="006E03D4">
        <w:rPr>
          <w:position w:val="6"/>
          <w:sz w:val="16"/>
        </w:rPr>
        <w:t>*</w:t>
      </w:r>
      <w:r w:rsidRPr="006E03D4">
        <w:t xml:space="preserve">reduced cost base of the </w:t>
      </w:r>
      <w:r w:rsidRPr="006E03D4">
        <w:rPr>
          <w:position w:val="6"/>
          <w:sz w:val="16"/>
        </w:rPr>
        <w:t>*</w:t>
      </w:r>
      <w:r w:rsidRPr="006E03D4">
        <w:t xml:space="preserve">membership interest for the purposes of </w:t>
      </w:r>
      <w:r>
        <w:t>subsection (</w:t>
      </w:r>
      <w:r w:rsidRPr="006E03D4">
        <w:t>1), a reduction has taken place under subsection</w:t>
      </w:r>
      <w:r>
        <w:t> </w:t>
      </w:r>
      <w:r w:rsidRPr="006E03D4">
        <w:t>165</w:t>
      </w:r>
      <w:r>
        <w:noBreakHyphen/>
      </w:r>
      <w:r w:rsidRPr="006E03D4">
        <w:t>115ZA(3) (about alterations in ownership or control of loss companies); and</w:t>
      </w:r>
    </w:p>
    <w:p w:rsidR="00832DA0" w:rsidRPr="006E03D4" w:rsidRDefault="00832DA0" w:rsidP="00832DA0">
      <w:pPr>
        <w:pStyle w:val="paragraph"/>
      </w:pPr>
      <w:r w:rsidRPr="006E03D4">
        <w:tab/>
        <w:t>(b)</w:t>
      </w:r>
      <w:r w:rsidRPr="006E03D4">
        <w:tab/>
        <w:t>the reduction is to some extent attributable to so much of an amount that was taken into account both in working out the amount of the reduction and in working out:</w:t>
      </w:r>
    </w:p>
    <w:p w:rsidR="00832DA0" w:rsidRPr="006E03D4" w:rsidRDefault="00832DA0" w:rsidP="00832DA0">
      <w:pPr>
        <w:pStyle w:val="paragraphsub"/>
      </w:pPr>
      <w:r w:rsidRPr="006E03D4">
        <w:tab/>
        <w:t>(i)</w:t>
      </w:r>
      <w:r w:rsidRPr="006E03D4">
        <w:tab/>
        <w:t>the step 5 amount under section</w:t>
      </w:r>
      <w:r>
        <w:t> </w:t>
      </w:r>
      <w:r w:rsidRPr="006E03D4">
        <w:t>705</w:t>
      </w:r>
      <w:r>
        <w:noBreakHyphen/>
      </w:r>
      <w:r w:rsidRPr="006E03D4">
        <w:t>100; or</w:t>
      </w:r>
    </w:p>
    <w:p w:rsidR="00832DA0" w:rsidRPr="006E03D4" w:rsidRDefault="00832DA0" w:rsidP="00832DA0">
      <w:pPr>
        <w:pStyle w:val="paragraphsub"/>
      </w:pPr>
      <w:r w:rsidRPr="006E03D4">
        <w:tab/>
        <w:t>(ii)</w:t>
      </w:r>
      <w:r w:rsidRPr="006E03D4">
        <w:tab/>
        <w:t>the step 6 amount under section</w:t>
      </w:r>
      <w:r>
        <w:t> </w:t>
      </w:r>
      <w:r w:rsidRPr="006E03D4">
        <w:t>705</w:t>
      </w:r>
      <w:r>
        <w:noBreakHyphen/>
      </w:r>
      <w:r w:rsidRPr="006E03D4">
        <w:t>110;</w:t>
      </w:r>
    </w:p>
    <w:p w:rsidR="00832DA0" w:rsidRPr="006E03D4" w:rsidRDefault="00832DA0" w:rsidP="00832DA0">
      <w:pPr>
        <w:pStyle w:val="subsection2"/>
      </w:pPr>
      <w:r w:rsidRPr="006E03D4">
        <w:t xml:space="preserve">the reduced cost base is, to the extent mentioned in </w:t>
      </w:r>
      <w:r>
        <w:t>paragraph (</w:t>
      </w:r>
      <w:r w:rsidRPr="006E03D4">
        <w:t>b), increased by:</w:t>
      </w:r>
    </w:p>
    <w:p w:rsidR="00832DA0" w:rsidRPr="006E03D4" w:rsidRDefault="00832DA0" w:rsidP="00832DA0">
      <w:pPr>
        <w:pStyle w:val="paragraph"/>
      </w:pPr>
      <w:r w:rsidRPr="006E03D4">
        <w:tab/>
        <w:t>(c)</w:t>
      </w:r>
      <w:r w:rsidRPr="006E03D4">
        <w:tab/>
        <w:t xml:space="preserve">if </w:t>
      </w:r>
      <w:r>
        <w:t>subparagraph (</w:t>
      </w:r>
      <w:r w:rsidRPr="006E03D4">
        <w:t>b)(i) applies—the amount of that reduction; or</w:t>
      </w:r>
    </w:p>
    <w:p w:rsidR="00832DA0" w:rsidRPr="006E03D4" w:rsidRDefault="00832DA0" w:rsidP="00832DA0">
      <w:pPr>
        <w:pStyle w:val="paragraph"/>
      </w:pPr>
      <w:r w:rsidRPr="006E03D4">
        <w:tab/>
        <w:t>(d)</w:t>
      </w:r>
      <w:r w:rsidRPr="006E03D4">
        <w:tab/>
        <w:t xml:space="preserve">if </w:t>
      </w:r>
      <w:r>
        <w:t>subparagraph (</w:t>
      </w:r>
      <w:r w:rsidRPr="006E03D4">
        <w:t xml:space="preserve">b)(ii) applies—the amount of that reduction multiplied by the </w:t>
      </w:r>
      <w:r w:rsidRPr="006E03D4">
        <w:rPr>
          <w:position w:val="6"/>
          <w:sz w:val="16"/>
        </w:rPr>
        <w:t>*</w:t>
      </w:r>
      <w:r w:rsidRPr="006E03D4">
        <w:t>corporate tax rate.</w:t>
      </w:r>
    </w:p>
    <w:p w:rsidR="00832DA0" w:rsidRPr="006E03D4" w:rsidRDefault="00832DA0" w:rsidP="00832DA0">
      <w:pPr>
        <w:pStyle w:val="subsection"/>
      </w:pPr>
      <w:r w:rsidRPr="006E03D4">
        <w:tab/>
        <w:t>(5B)</w:t>
      </w:r>
      <w:r w:rsidRPr="006E03D4">
        <w:tab/>
        <w:t xml:space="preserve">For the purposes of working out the </w:t>
      </w:r>
      <w:r w:rsidRPr="006E03D4">
        <w:rPr>
          <w:position w:val="6"/>
          <w:sz w:val="16"/>
        </w:rPr>
        <w:t>*</w:t>
      </w:r>
      <w:r w:rsidRPr="006E03D4">
        <w:t xml:space="preserve">cost base or </w:t>
      </w:r>
      <w:r w:rsidRPr="006E03D4">
        <w:rPr>
          <w:position w:val="6"/>
          <w:sz w:val="16"/>
        </w:rPr>
        <w:t>*</w:t>
      </w:r>
      <w:r w:rsidRPr="006E03D4">
        <w:t xml:space="preserve">reduced cost base of a </w:t>
      </w:r>
      <w:r w:rsidRPr="006E03D4">
        <w:rPr>
          <w:position w:val="6"/>
          <w:sz w:val="16"/>
        </w:rPr>
        <w:t>*</w:t>
      </w:r>
      <w:r w:rsidRPr="006E03D4">
        <w:t xml:space="preserve">membership interest under </w:t>
      </w:r>
      <w:r>
        <w:t>subsection (</w:t>
      </w:r>
      <w:r w:rsidRPr="006E03D4">
        <w:t>1), if:</w:t>
      </w:r>
    </w:p>
    <w:p w:rsidR="00832DA0" w:rsidRPr="006E03D4" w:rsidRDefault="00832DA0" w:rsidP="00832DA0">
      <w:pPr>
        <w:pStyle w:val="paragraph"/>
      </w:pPr>
      <w:r w:rsidRPr="006E03D4">
        <w:tab/>
        <w:t>(a)</w:t>
      </w:r>
      <w:r w:rsidRPr="006E03D4">
        <w:tab/>
        <w:t>either or both of the following things happen after the joining time:</w:t>
      </w:r>
    </w:p>
    <w:p w:rsidR="00832DA0" w:rsidRPr="006E03D4" w:rsidRDefault="00832DA0" w:rsidP="00832DA0">
      <w:pPr>
        <w:pStyle w:val="paragraphsub"/>
      </w:pPr>
      <w:r w:rsidRPr="006E03D4">
        <w:tab/>
        <w:t>(i)</w:t>
      </w:r>
      <w:r w:rsidRPr="006E03D4">
        <w:tab/>
        <w:t xml:space="preserve">money is paid, or becomes required to be paid, in respect of </w:t>
      </w:r>
      <w:r w:rsidRPr="006E03D4">
        <w:rPr>
          <w:position w:val="6"/>
          <w:sz w:val="16"/>
        </w:rPr>
        <w:t>*</w:t>
      </w:r>
      <w:r w:rsidRPr="006E03D4">
        <w:t>acquiring the membership interest;</w:t>
      </w:r>
    </w:p>
    <w:p w:rsidR="00832DA0" w:rsidRPr="006E03D4" w:rsidRDefault="00832DA0" w:rsidP="00832DA0">
      <w:pPr>
        <w:pStyle w:val="paragraphsub"/>
      </w:pPr>
      <w:r w:rsidRPr="006E03D4">
        <w:tab/>
        <w:t>(ii)</w:t>
      </w:r>
      <w:r w:rsidRPr="006E03D4">
        <w:tab/>
        <w:t>property is given, or becomes required to be given, in respect of acquiring the membership interest; and</w:t>
      </w:r>
    </w:p>
    <w:p w:rsidR="00832DA0" w:rsidRPr="006E03D4" w:rsidRDefault="00832DA0" w:rsidP="00832DA0">
      <w:pPr>
        <w:pStyle w:val="paragraph"/>
      </w:pPr>
      <w:r w:rsidRPr="006E03D4">
        <w:tab/>
        <w:t>(b)</w:t>
      </w:r>
      <w:r w:rsidRPr="006E03D4">
        <w:tab/>
        <w:t>because the thing happened after the joining time, it was not taken into account in working out the first element of the cost base or reduced cost base of the membership interest;</w:t>
      </w:r>
    </w:p>
    <w:p w:rsidR="00832DA0" w:rsidRPr="006E03D4" w:rsidRDefault="00832DA0" w:rsidP="00832DA0">
      <w:pPr>
        <w:pStyle w:val="noteToPara"/>
      </w:pPr>
      <w:r w:rsidRPr="006E03D4">
        <w:t>Note:</w:t>
      </w:r>
      <w:r w:rsidRPr="006E03D4">
        <w:tab/>
        <w:t>This would be the case if the money was only to be paid etc. if a contingency happened after the joining time.</w:t>
      </w:r>
    </w:p>
    <w:p w:rsidR="00832DA0" w:rsidRPr="006E03D4" w:rsidRDefault="00832DA0" w:rsidP="00832DA0">
      <w:pPr>
        <w:pStyle w:val="subsection2"/>
      </w:pPr>
      <w:r w:rsidRPr="006E03D4">
        <w:t>the thing is nevertheless so taken into account, and taken always to have been so taken into account.</w:t>
      </w:r>
    </w:p>
    <w:p w:rsidR="00832DA0" w:rsidRPr="006E03D4" w:rsidRDefault="00832DA0" w:rsidP="00832DA0">
      <w:pPr>
        <w:pStyle w:val="SubsectionHead"/>
      </w:pPr>
      <w:r w:rsidRPr="006E03D4">
        <w:lastRenderedPageBreak/>
        <w:t>Non</w:t>
      </w:r>
      <w:r>
        <w:noBreakHyphen/>
      </w:r>
      <w:r w:rsidRPr="006E03D4">
        <w:t>membership equity interests</w:t>
      </w:r>
    </w:p>
    <w:p w:rsidR="00832DA0" w:rsidRPr="006E03D4" w:rsidRDefault="00832DA0" w:rsidP="00832DA0">
      <w:pPr>
        <w:pStyle w:val="subsection"/>
      </w:pPr>
      <w:r w:rsidRPr="006E03D4">
        <w:tab/>
        <w:t>(6)</w:t>
      </w:r>
      <w:r w:rsidRPr="006E03D4">
        <w:tab/>
        <w:t xml:space="preserve">For the purposes of this section, if at the joining time a </w:t>
      </w:r>
      <w:r w:rsidRPr="006E03D4">
        <w:rPr>
          <w:position w:val="6"/>
          <w:sz w:val="16"/>
        </w:rPr>
        <w:t>*</w:t>
      </w:r>
      <w:r w:rsidRPr="006E03D4">
        <w:t xml:space="preserve">member of the joined group holds a </w:t>
      </w:r>
      <w:r w:rsidRPr="006E03D4">
        <w:rPr>
          <w:position w:val="6"/>
          <w:sz w:val="16"/>
        </w:rPr>
        <w:t>*</w:t>
      </w:r>
      <w:r w:rsidRPr="006E03D4">
        <w:t>non</w:t>
      </w:r>
      <w:r>
        <w:noBreakHyphen/>
      </w:r>
      <w:r w:rsidRPr="006E03D4">
        <w:t>membership equity interest in the joining entity, that non</w:t>
      </w:r>
      <w:r>
        <w:noBreakHyphen/>
      </w:r>
      <w:r w:rsidRPr="006E03D4">
        <w:t xml:space="preserve">membership equity interest is treated as if it were a </w:t>
      </w:r>
      <w:r w:rsidRPr="006E03D4">
        <w:rPr>
          <w:position w:val="6"/>
          <w:sz w:val="16"/>
        </w:rPr>
        <w:t>*</w:t>
      </w:r>
      <w:r w:rsidRPr="006E03D4">
        <w:t>membership interest in the joining entity.</w:t>
      </w:r>
    </w:p>
    <w:p w:rsidR="00832DA0" w:rsidRPr="006E03D4" w:rsidRDefault="00832DA0" w:rsidP="00832DA0">
      <w:pPr>
        <w:pStyle w:val="ActHead5"/>
      </w:pPr>
      <w:bookmarkStart w:id="109" w:name="_Toc390698644"/>
      <w:r w:rsidRPr="006E03D4">
        <w:rPr>
          <w:rStyle w:val="CharSectno"/>
        </w:rPr>
        <w:t>705</w:t>
      </w:r>
      <w:r>
        <w:rPr>
          <w:rStyle w:val="CharSectno"/>
        </w:rPr>
        <w:noBreakHyphen/>
      </w:r>
      <w:r w:rsidRPr="006E03D4">
        <w:rPr>
          <w:rStyle w:val="CharSectno"/>
        </w:rPr>
        <w:t>70</w:t>
      </w:r>
      <w:r w:rsidRPr="006E03D4">
        <w:t xml:space="preserve">  Liabilities of the joining entity—step 2 in working out allocable cost amount</w:t>
      </w:r>
      <w:bookmarkEnd w:id="109"/>
    </w:p>
    <w:p w:rsidR="00832DA0" w:rsidRPr="006E03D4" w:rsidRDefault="00832DA0" w:rsidP="00832DA0">
      <w:pPr>
        <w:pStyle w:val="subsection"/>
      </w:pPr>
      <w:r w:rsidRPr="006E03D4">
        <w:tab/>
        <w:t>(1)</w:t>
      </w:r>
      <w:r w:rsidRPr="006E03D4">
        <w:tab/>
        <w:t>For the purposes of step 2 in the table in section</w:t>
      </w:r>
      <w:r>
        <w:t> </w:t>
      </w:r>
      <w:r w:rsidRPr="006E03D4">
        <w:t>705</w:t>
      </w:r>
      <w:r>
        <w:noBreakHyphen/>
      </w:r>
      <w:r w:rsidRPr="006E03D4">
        <w:t xml:space="preserve">60, the step 2 amount is worked out by adding up the amounts of each thing (an </w:t>
      </w:r>
      <w:r w:rsidRPr="006E03D4">
        <w:rPr>
          <w:b/>
          <w:i/>
        </w:rPr>
        <w:t>accounting liability</w:t>
      </w:r>
      <w:r w:rsidRPr="006E03D4">
        <w:t xml:space="preserve">) that, in accordance with the joining entity’s </w:t>
      </w:r>
      <w:r w:rsidRPr="006E03D4">
        <w:rPr>
          <w:position w:val="6"/>
          <w:sz w:val="16"/>
        </w:rPr>
        <w:t>*</w:t>
      </w:r>
      <w:r w:rsidRPr="006E03D4">
        <w:t>accounting principles for tax cost setting, is a liability of the joining entity at the joining time.</w:t>
      </w:r>
    </w:p>
    <w:p w:rsidR="00832DA0" w:rsidRPr="006E03D4" w:rsidRDefault="00832DA0" w:rsidP="00832DA0">
      <w:pPr>
        <w:pStyle w:val="notetext"/>
      </w:pPr>
      <w:r w:rsidRPr="006E03D4">
        <w:t>Note:</w:t>
      </w:r>
      <w:r w:rsidRPr="006E03D4">
        <w:tab/>
        <w:t>Certain liabilities of a life insurance company are worked out under Subdivision</w:t>
      </w:r>
      <w:r>
        <w:t> </w:t>
      </w:r>
      <w:r w:rsidRPr="006E03D4">
        <w:t>713</w:t>
      </w:r>
      <w:r>
        <w:noBreakHyphen/>
      </w:r>
      <w:r w:rsidRPr="006E03D4">
        <w:t>L: see section</w:t>
      </w:r>
      <w:r>
        <w:t> </w:t>
      </w:r>
      <w:r w:rsidRPr="006E03D4">
        <w:t>713</w:t>
      </w:r>
      <w:r>
        <w:noBreakHyphen/>
      </w:r>
      <w:r w:rsidRPr="006E03D4">
        <w:t>520.</w:t>
      </w:r>
    </w:p>
    <w:p w:rsidR="00832DA0" w:rsidRPr="006E03D4" w:rsidRDefault="00832DA0" w:rsidP="00832DA0">
      <w:pPr>
        <w:pStyle w:val="SubsectionHead"/>
      </w:pPr>
      <w:r w:rsidRPr="006E03D4">
        <w:t>Where liability valued differently for joined group</w:t>
      </w:r>
    </w:p>
    <w:p w:rsidR="00832DA0" w:rsidRPr="006E03D4" w:rsidRDefault="00832DA0" w:rsidP="00832DA0">
      <w:pPr>
        <w:pStyle w:val="subsection"/>
      </w:pPr>
      <w:r w:rsidRPr="006E03D4">
        <w:tab/>
        <w:t>(1A)</w:t>
      </w:r>
      <w:r w:rsidRPr="006E03D4">
        <w:tab/>
        <w:t xml:space="preserve">However, if, in accordance with the </w:t>
      </w:r>
      <w:r w:rsidRPr="006E03D4">
        <w:rPr>
          <w:position w:val="6"/>
          <w:sz w:val="16"/>
        </w:rPr>
        <w:t>*</w:t>
      </w:r>
      <w:r w:rsidRPr="006E03D4">
        <w:t>accounting principles, the amount of an accounting liability of the joining entity would be different when it became an accounting liability of the joined group, the different amount is treated as the amount of the liability.</w:t>
      </w:r>
    </w:p>
    <w:p w:rsidR="00832DA0" w:rsidRPr="006E03D4" w:rsidRDefault="00832DA0" w:rsidP="00832DA0">
      <w:pPr>
        <w:pStyle w:val="notetext"/>
      </w:pPr>
      <w:r w:rsidRPr="006E03D4">
        <w:t>Note:</w:t>
      </w:r>
      <w:r w:rsidRPr="006E03D4">
        <w:tab/>
        <w:t xml:space="preserve">Liabilities that the joining entity owes to members of the joined group would not be excluded under </w:t>
      </w:r>
      <w:r>
        <w:t>subsection (</w:t>
      </w:r>
      <w:r w:rsidRPr="006E03D4">
        <w:t>1) or (1A) even though the standards or statements require that they be eliminated in consolidated accounts of a parent entity and its subsidiaries.</w:t>
      </w:r>
    </w:p>
    <w:p w:rsidR="00832DA0" w:rsidRPr="006E03D4" w:rsidRDefault="00832DA0" w:rsidP="00832DA0">
      <w:pPr>
        <w:pStyle w:val="SubsectionHead"/>
      </w:pPr>
      <w:r w:rsidRPr="006E03D4">
        <w:t>Exclusion where transfer of accounting liability</w:t>
      </w:r>
    </w:p>
    <w:p w:rsidR="00832DA0" w:rsidRPr="006E03D4" w:rsidRDefault="00832DA0" w:rsidP="00832DA0">
      <w:pPr>
        <w:pStyle w:val="subsection"/>
      </w:pPr>
      <w:r w:rsidRPr="006E03D4">
        <w:tab/>
        <w:t>(2)</w:t>
      </w:r>
      <w:r w:rsidRPr="006E03D4">
        <w:tab/>
        <w:t xml:space="preserve">An amount is not to be added for an accounting liability that arises because of the joining entity’s ownership of an asset if, on </w:t>
      </w:r>
      <w:r w:rsidRPr="006E03D4">
        <w:rPr>
          <w:position w:val="6"/>
          <w:sz w:val="16"/>
        </w:rPr>
        <w:t>*</w:t>
      </w:r>
      <w:r w:rsidRPr="006E03D4">
        <w:t>disposal of the asset, the accounting liability will transfer to the new owner.</w:t>
      </w:r>
    </w:p>
    <w:p w:rsidR="00832DA0" w:rsidRPr="006E03D4" w:rsidRDefault="00832DA0" w:rsidP="00832DA0">
      <w:pPr>
        <w:pStyle w:val="notetext"/>
      </w:pPr>
      <w:r w:rsidRPr="006E03D4">
        <w:t>Example:</w:t>
      </w:r>
      <w:r w:rsidRPr="006E03D4">
        <w:tab/>
        <w:t>A liability to rehabilitate a mine site, where, under legislation or a licence, the liability will be transferred to the new owner on disposal of the mine.</w:t>
      </w:r>
    </w:p>
    <w:p w:rsidR="00832DA0" w:rsidRPr="006E03D4" w:rsidRDefault="00832DA0" w:rsidP="00832DA0">
      <w:pPr>
        <w:pStyle w:val="notetext"/>
      </w:pPr>
      <w:r w:rsidRPr="006E03D4">
        <w:t>Note:</w:t>
      </w:r>
      <w:r w:rsidRPr="006E03D4">
        <w:tab/>
        <w:t>Adjustments reducing or increasing the amount under this section are made by sections</w:t>
      </w:r>
      <w:r>
        <w:t> </w:t>
      </w:r>
      <w:r w:rsidRPr="006E03D4">
        <w:t>705</w:t>
      </w:r>
      <w:r>
        <w:noBreakHyphen/>
      </w:r>
      <w:r w:rsidRPr="006E03D4">
        <w:t>75 to 705</w:t>
      </w:r>
      <w:r>
        <w:noBreakHyphen/>
      </w:r>
      <w:r w:rsidRPr="006E03D4">
        <w:t>85.</w:t>
      </w:r>
    </w:p>
    <w:p w:rsidR="00832DA0" w:rsidRPr="006E03D4" w:rsidRDefault="00832DA0" w:rsidP="00832DA0">
      <w:pPr>
        <w:pStyle w:val="SubsectionHead"/>
      </w:pPr>
      <w:r w:rsidRPr="006E03D4">
        <w:lastRenderedPageBreak/>
        <w:t>Joining entity’s accounting principles for tax cost setting</w:t>
      </w:r>
    </w:p>
    <w:p w:rsidR="00832DA0" w:rsidRPr="006E03D4" w:rsidRDefault="00832DA0" w:rsidP="00832DA0">
      <w:pPr>
        <w:pStyle w:val="subsection"/>
      </w:pPr>
      <w:r w:rsidRPr="006E03D4">
        <w:tab/>
        <w:t>(3)</w:t>
      </w:r>
      <w:r w:rsidRPr="006E03D4">
        <w:tab/>
        <w:t xml:space="preserve">The joining entity’s </w:t>
      </w:r>
      <w:r w:rsidRPr="006E03D4">
        <w:rPr>
          <w:b/>
          <w:i/>
        </w:rPr>
        <w:t>accounting principles for tax cost setting</w:t>
      </w:r>
      <w:r w:rsidRPr="006E03D4">
        <w:t xml:space="preserve"> are the </w:t>
      </w:r>
      <w:r w:rsidRPr="006E03D4">
        <w:rPr>
          <w:position w:val="6"/>
          <w:sz w:val="16"/>
        </w:rPr>
        <w:t>*</w:t>
      </w:r>
      <w:r w:rsidRPr="006E03D4">
        <w:t>accounting principles that the entity would use if it were to prepare its financial statements just before the joining time.</w:t>
      </w:r>
    </w:p>
    <w:p w:rsidR="00832DA0" w:rsidRPr="006E03D4" w:rsidRDefault="00832DA0" w:rsidP="00832DA0">
      <w:pPr>
        <w:pStyle w:val="ActHead5"/>
      </w:pPr>
      <w:bookmarkStart w:id="110" w:name="_Toc390698645"/>
      <w:r w:rsidRPr="006E03D4">
        <w:rPr>
          <w:rStyle w:val="CharSectno"/>
        </w:rPr>
        <w:t>705</w:t>
      </w:r>
      <w:r>
        <w:rPr>
          <w:rStyle w:val="CharSectno"/>
        </w:rPr>
        <w:noBreakHyphen/>
      </w:r>
      <w:r w:rsidRPr="006E03D4">
        <w:rPr>
          <w:rStyle w:val="CharSectno"/>
        </w:rPr>
        <w:t>75</w:t>
      </w:r>
      <w:r w:rsidRPr="006E03D4">
        <w:t xml:space="preserve">  Liabilities of the joining entity—reductions for purposes of step 2 in working out allocable cost amount</w:t>
      </w:r>
      <w:bookmarkEnd w:id="110"/>
    </w:p>
    <w:p w:rsidR="00832DA0" w:rsidRPr="006E03D4" w:rsidRDefault="00832DA0" w:rsidP="00832DA0">
      <w:pPr>
        <w:pStyle w:val="SubsectionHead"/>
      </w:pPr>
      <w:r w:rsidRPr="006E03D4">
        <w:t>Reduction for future deduction</w:t>
      </w:r>
    </w:p>
    <w:p w:rsidR="00832DA0" w:rsidRPr="006E03D4" w:rsidRDefault="00832DA0" w:rsidP="00832DA0">
      <w:pPr>
        <w:pStyle w:val="subsection"/>
        <w:keepNext/>
        <w:keepLines/>
      </w:pPr>
      <w:r w:rsidRPr="006E03D4">
        <w:tab/>
        <w:t>(1)</w:t>
      </w:r>
      <w:r w:rsidRPr="006E03D4">
        <w:tab/>
        <w:t xml:space="preserve">If some or all of an accounting liability will result in a deduction to the </w:t>
      </w:r>
      <w:r w:rsidRPr="006E03D4">
        <w:rPr>
          <w:position w:val="6"/>
          <w:sz w:val="16"/>
        </w:rPr>
        <w:t>*</w:t>
      </w:r>
      <w:r w:rsidRPr="006E03D4">
        <w:t>head company, the amount to be added for the accounting liability under subsection</w:t>
      </w:r>
      <w:r>
        <w:t> </w:t>
      </w:r>
      <w:r w:rsidRPr="006E03D4">
        <w:t>705</w:t>
      </w:r>
      <w:r>
        <w:noBreakHyphen/>
      </w:r>
      <w:r w:rsidRPr="006E03D4">
        <w:t>70(1) is reduced by the following amount:</w:t>
      </w:r>
    </w:p>
    <w:p w:rsidR="00832DA0" w:rsidRPr="006E03D4" w:rsidRDefault="00832DA0" w:rsidP="00832DA0">
      <w:pPr>
        <w:pStyle w:val="Formula"/>
      </w:pPr>
      <w:r w:rsidRPr="006E03D4">
        <w:rPr>
          <w:noProof/>
        </w:rPr>
        <w:drawing>
          <wp:inline distT="0" distB="0" distL="0" distR="0" wp14:anchorId="48BCD2EF" wp14:editId="0EF4EB4D">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double</w:t>
      </w:r>
      <w:r>
        <w:rPr>
          <w:b/>
          <w:i/>
        </w:rPr>
        <w:noBreakHyphen/>
      </w:r>
      <w:r w:rsidRPr="006E03D4">
        <w:rPr>
          <w:b/>
          <w:i/>
        </w:rPr>
        <w:t>counting adjustment</w:t>
      </w:r>
      <w:r w:rsidRPr="006E03D4">
        <w:t xml:space="preserve"> means the amount of any reduction that has already occurred in the accounting liability under subsection</w:t>
      </w:r>
      <w:r>
        <w:t> </w:t>
      </w:r>
      <w:r w:rsidRPr="006E03D4">
        <w:t>705</w:t>
      </w:r>
      <w:r>
        <w:noBreakHyphen/>
      </w:r>
      <w:r w:rsidRPr="006E03D4">
        <w:t>70(1) to take account of the future availability of the deduction.</w:t>
      </w:r>
    </w:p>
    <w:p w:rsidR="00832DA0" w:rsidRPr="006E03D4" w:rsidRDefault="00832DA0" w:rsidP="00832DA0">
      <w:pPr>
        <w:pStyle w:val="SubsectionHead"/>
      </w:pPr>
      <w:r w:rsidRPr="006E03D4">
        <w:t>Reduction for intra</w:t>
      </w:r>
      <w:r>
        <w:noBreakHyphen/>
      </w:r>
      <w:r w:rsidRPr="006E03D4">
        <w:t>group liabilities</w:t>
      </w:r>
    </w:p>
    <w:p w:rsidR="00832DA0" w:rsidRPr="006E03D4" w:rsidRDefault="00832DA0" w:rsidP="00832DA0">
      <w:pPr>
        <w:pStyle w:val="subsection"/>
      </w:pPr>
      <w:r w:rsidRPr="006E03D4">
        <w:tab/>
        <w:t>(2)</w:t>
      </w:r>
      <w:r w:rsidRPr="006E03D4">
        <w:tab/>
        <w:t xml:space="preserve">If the amount of an accounting liability of the joining entity that is owed to a </w:t>
      </w:r>
      <w:r w:rsidRPr="006E03D4">
        <w:rPr>
          <w:position w:val="6"/>
          <w:sz w:val="16"/>
        </w:rPr>
        <w:t>*</w:t>
      </w:r>
      <w:r w:rsidRPr="006E03D4">
        <w:t>member of the joined group is more than the amount applicable under the following table, the amount to be added for the accounting liability under subsection</w:t>
      </w:r>
      <w:r>
        <w:t> </w:t>
      </w:r>
      <w:r w:rsidRPr="006E03D4">
        <w:t>705</w:t>
      </w:r>
      <w:r>
        <w:noBreakHyphen/>
      </w:r>
      <w:r w:rsidRPr="006E03D4">
        <w:t>70(1) instead equals the amount applicable under the table.</w:t>
      </w:r>
    </w:p>
    <w:p w:rsidR="00832DA0" w:rsidRPr="006E03D4"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6E03D4" w:rsidTr="00C968AA">
        <w:trPr>
          <w:cantSplit/>
          <w:tblHeader/>
        </w:trPr>
        <w:tc>
          <w:tcPr>
            <w:tcW w:w="5954" w:type="dxa"/>
            <w:gridSpan w:val="3"/>
            <w:tcBorders>
              <w:top w:val="single" w:sz="12" w:space="0" w:color="auto"/>
              <w:left w:val="nil"/>
              <w:bottom w:val="nil"/>
              <w:right w:val="nil"/>
            </w:tcBorders>
          </w:tcPr>
          <w:p w:rsidR="00832DA0" w:rsidRPr="006E03D4" w:rsidRDefault="00832DA0" w:rsidP="00C968AA">
            <w:pPr>
              <w:pStyle w:val="Tabletext"/>
              <w:keepNext/>
              <w:keepLines/>
            </w:pPr>
            <w:r w:rsidRPr="006E03D4">
              <w:rPr>
                <w:b/>
              </w:rPr>
              <w:t>Amount applicable</w:t>
            </w:r>
          </w:p>
        </w:tc>
      </w:tr>
      <w:tr w:rsidR="00832DA0" w:rsidRPr="006E03D4" w:rsidTr="00C968AA">
        <w:trPr>
          <w:cantSplit/>
          <w:tblHeader/>
        </w:trPr>
        <w:tc>
          <w:tcPr>
            <w:tcW w:w="709" w:type="dxa"/>
            <w:tcBorders>
              <w:top w:val="single" w:sz="6" w:space="0" w:color="auto"/>
              <w:left w:val="nil"/>
              <w:bottom w:val="single" w:sz="12" w:space="0" w:color="auto"/>
              <w:right w:val="nil"/>
            </w:tcBorders>
          </w:tcPr>
          <w:p w:rsidR="00832DA0" w:rsidRPr="006E03D4" w:rsidRDefault="00832DA0" w:rsidP="00C968AA">
            <w:pPr>
              <w:pStyle w:val="Tabletext"/>
              <w:keepNext/>
              <w:keepLines/>
            </w:pPr>
            <w:r w:rsidRPr="006E03D4">
              <w:rPr>
                <w:b/>
              </w:rPr>
              <w:t>Item</w:t>
            </w:r>
          </w:p>
        </w:tc>
        <w:tc>
          <w:tcPr>
            <w:tcW w:w="2552" w:type="dxa"/>
            <w:tcBorders>
              <w:top w:val="single" w:sz="6" w:space="0" w:color="auto"/>
              <w:left w:val="nil"/>
              <w:bottom w:val="single" w:sz="12" w:space="0" w:color="auto"/>
              <w:right w:val="nil"/>
            </w:tcBorders>
          </w:tcPr>
          <w:p w:rsidR="00832DA0" w:rsidRPr="006E03D4" w:rsidRDefault="00832DA0" w:rsidP="00C968AA">
            <w:pPr>
              <w:pStyle w:val="Tabletext"/>
              <w:keepNext/>
              <w:keepLines/>
            </w:pPr>
            <w:r w:rsidRPr="006E03D4">
              <w:rPr>
                <w:b/>
              </w:rPr>
              <w:t>If the market value of the member’s asset constituted by the</w:t>
            </w:r>
            <w:r w:rsidRPr="006E03D4">
              <w:t xml:space="preserve"> </w:t>
            </w:r>
            <w:r w:rsidRPr="006E03D4">
              <w:rPr>
                <w:b/>
              </w:rPr>
              <w:t>accounting liability is...</w:t>
            </w:r>
          </w:p>
        </w:tc>
        <w:tc>
          <w:tcPr>
            <w:tcW w:w="2693" w:type="dxa"/>
            <w:tcBorders>
              <w:top w:val="single" w:sz="6" w:space="0" w:color="auto"/>
              <w:left w:val="nil"/>
              <w:bottom w:val="single" w:sz="12" w:space="0" w:color="auto"/>
              <w:right w:val="nil"/>
            </w:tcBorders>
          </w:tcPr>
          <w:p w:rsidR="00832DA0" w:rsidRPr="006E03D4" w:rsidRDefault="00832DA0" w:rsidP="00C968AA">
            <w:pPr>
              <w:pStyle w:val="Tabletext"/>
              <w:keepNext/>
              <w:keepLines/>
            </w:pPr>
            <w:r w:rsidRPr="006E03D4">
              <w:rPr>
                <w:b/>
              </w:rPr>
              <w:t>The amount applicable is...</w:t>
            </w:r>
          </w:p>
        </w:tc>
      </w:tr>
      <w:tr w:rsidR="00832DA0" w:rsidRPr="006E03D4" w:rsidTr="00C968AA">
        <w:trPr>
          <w:cantSplit/>
        </w:trPr>
        <w:tc>
          <w:tcPr>
            <w:tcW w:w="70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2552"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equal to or greater than the asset’s </w:t>
            </w:r>
            <w:r w:rsidRPr="006E03D4">
              <w:rPr>
                <w:position w:val="6"/>
                <w:sz w:val="16"/>
              </w:rPr>
              <w:t>*</w:t>
            </w:r>
            <w:r w:rsidRPr="006E03D4">
              <w:t>cost base</w:t>
            </w:r>
          </w:p>
        </w:tc>
        <w:tc>
          <w:tcPr>
            <w:tcW w:w="269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the asset’s cost base</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255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less than the asset’s </w:t>
            </w:r>
            <w:r w:rsidRPr="006E03D4">
              <w:rPr>
                <w:position w:val="6"/>
                <w:sz w:val="16"/>
              </w:rPr>
              <w:t>*</w:t>
            </w:r>
            <w:r w:rsidRPr="006E03D4">
              <w:t xml:space="preserve">cost base but greater than its </w:t>
            </w:r>
            <w:r w:rsidRPr="006E03D4">
              <w:rPr>
                <w:position w:val="6"/>
                <w:sz w:val="16"/>
              </w:rPr>
              <w:t>*</w:t>
            </w:r>
            <w:r w:rsidRPr="006E03D4">
              <w:t>reduced cost base</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asset’s </w:t>
            </w:r>
            <w:r w:rsidRPr="006E03D4">
              <w:rPr>
                <w:position w:val="6"/>
                <w:sz w:val="16"/>
              </w:rPr>
              <w:t>*</w:t>
            </w:r>
            <w:r w:rsidRPr="006E03D4">
              <w:t>market value</w:t>
            </w:r>
          </w:p>
        </w:tc>
      </w:tr>
      <w:tr w:rsidR="00832DA0" w:rsidRPr="006E03D4" w:rsidTr="00C968AA">
        <w:trPr>
          <w:cantSplit/>
        </w:trPr>
        <w:tc>
          <w:tcPr>
            <w:tcW w:w="709" w:type="dxa"/>
            <w:tcBorders>
              <w:top w:val="single" w:sz="2" w:space="0" w:color="auto"/>
              <w:left w:val="nil"/>
              <w:bottom w:val="single" w:sz="12" w:space="0" w:color="auto"/>
              <w:right w:val="nil"/>
            </w:tcBorders>
          </w:tcPr>
          <w:p w:rsidR="00832DA0" w:rsidRPr="006E03D4" w:rsidRDefault="00832DA0" w:rsidP="00C968AA">
            <w:pPr>
              <w:pStyle w:val="Tabletext"/>
            </w:pPr>
            <w:r w:rsidRPr="006E03D4">
              <w:t>3</w:t>
            </w:r>
          </w:p>
        </w:tc>
        <w:tc>
          <w:tcPr>
            <w:tcW w:w="2552"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less than or equal to the asset’s </w:t>
            </w:r>
            <w:r w:rsidRPr="006E03D4">
              <w:rPr>
                <w:position w:val="6"/>
                <w:sz w:val="16"/>
              </w:rPr>
              <w:t>*</w:t>
            </w:r>
            <w:r w:rsidRPr="006E03D4">
              <w:t>reduced cost base</w:t>
            </w:r>
          </w:p>
        </w:tc>
        <w:tc>
          <w:tcPr>
            <w:tcW w:w="2693" w:type="dxa"/>
            <w:tcBorders>
              <w:top w:val="single" w:sz="2" w:space="0" w:color="auto"/>
              <w:left w:val="nil"/>
              <w:bottom w:val="single" w:sz="12" w:space="0" w:color="auto"/>
              <w:right w:val="nil"/>
            </w:tcBorders>
          </w:tcPr>
          <w:p w:rsidR="00832DA0" w:rsidRPr="006E03D4" w:rsidRDefault="00832DA0" w:rsidP="00C968AA">
            <w:pPr>
              <w:pStyle w:val="Tabletext"/>
            </w:pPr>
            <w:r w:rsidRPr="006E03D4">
              <w:t>the asset’s reduced cost base</w:t>
            </w:r>
          </w:p>
        </w:tc>
      </w:tr>
    </w:tbl>
    <w:p w:rsidR="00832DA0" w:rsidRPr="006E03D4" w:rsidRDefault="00832DA0" w:rsidP="00832DA0">
      <w:pPr>
        <w:pStyle w:val="SubsectionHead"/>
      </w:pPr>
      <w:r w:rsidRPr="006E03D4">
        <w:t>Application of subsections</w:t>
      </w:r>
      <w:r>
        <w:t> </w:t>
      </w:r>
      <w:r w:rsidRPr="006E03D4">
        <w:t>705</w:t>
      </w:r>
      <w:r>
        <w:noBreakHyphen/>
      </w:r>
      <w:r w:rsidRPr="006E03D4">
        <w:t>65(2), (3), (3AA) and (3A)</w:t>
      </w:r>
    </w:p>
    <w:p w:rsidR="00832DA0" w:rsidRPr="006E03D4" w:rsidRDefault="00832DA0" w:rsidP="00832DA0">
      <w:pPr>
        <w:pStyle w:val="subsection"/>
      </w:pPr>
      <w:r w:rsidRPr="006E03D4">
        <w:tab/>
        <w:t>(3)</w:t>
      </w:r>
      <w:r w:rsidRPr="006E03D4">
        <w:tab/>
        <w:t>Subsections</w:t>
      </w:r>
      <w:r>
        <w:t> </w:t>
      </w:r>
      <w:r w:rsidRPr="006E03D4">
        <w:t>705</w:t>
      </w:r>
      <w:r>
        <w:noBreakHyphen/>
      </w:r>
      <w:r w:rsidRPr="006E03D4">
        <w:t xml:space="preserve">65(2), (3), (3AA) and (3A) apply in relation to references in </w:t>
      </w:r>
      <w:r>
        <w:t>subsection (</w:t>
      </w:r>
      <w:r w:rsidRPr="006E03D4">
        <w:t xml:space="preserve">2) of this section to an asset’s </w:t>
      </w:r>
      <w:r w:rsidRPr="006E03D4">
        <w:rPr>
          <w:position w:val="6"/>
          <w:sz w:val="16"/>
        </w:rPr>
        <w:t>*</w:t>
      </w:r>
      <w:r w:rsidRPr="006E03D4">
        <w:t xml:space="preserve">cost base or </w:t>
      </w:r>
      <w:r w:rsidRPr="006E03D4">
        <w:rPr>
          <w:position w:val="6"/>
          <w:sz w:val="16"/>
        </w:rPr>
        <w:t>*</w:t>
      </w:r>
      <w:r w:rsidRPr="006E03D4">
        <w:t>reduced cost base in a corresponding way to that in which they apply in relation to references in the table in subsection</w:t>
      </w:r>
      <w:r>
        <w:t> </w:t>
      </w:r>
      <w:r w:rsidRPr="006E03D4">
        <w:t>705</w:t>
      </w:r>
      <w:r>
        <w:noBreakHyphen/>
      </w:r>
      <w:r w:rsidRPr="006E03D4">
        <w:t xml:space="preserve">65(1) to a </w:t>
      </w:r>
      <w:r w:rsidRPr="006E03D4">
        <w:rPr>
          <w:position w:val="6"/>
          <w:sz w:val="16"/>
        </w:rPr>
        <w:t>*</w:t>
      </w:r>
      <w:r w:rsidRPr="006E03D4">
        <w:t>membership interest’s cost base or reduced cost base.</w:t>
      </w:r>
    </w:p>
    <w:p w:rsidR="00832DA0" w:rsidRPr="006E03D4" w:rsidRDefault="00832DA0" w:rsidP="00832DA0">
      <w:pPr>
        <w:pStyle w:val="SubsectionHead"/>
      </w:pPr>
      <w:r w:rsidRPr="006E03D4">
        <w:t>Application of subsection</w:t>
      </w:r>
      <w:r>
        <w:t> </w:t>
      </w:r>
      <w:r w:rsidRPr="006E03D4">
        <w:t>705</w:t>
      </w:r>
      <w:r>
        <w:noBreakHyphen/>
      </w:r>
      <w:r w:rsidRPr="006E03D4">
        <w:t>65(4)</w:t>
      </w:r>
    </w:p>
    <w:p w:rsidR="00832DA0" w:rsidRPr="006E03D4" w:rsidRDefault="00832DA0" w:rsidP="00832DA0">
      <w:pPr>
        <w:pStyle w:val="subsection"/>
      </w:pPr>
      <w:r w:rsidRPr="006E03D4">
        <w:tab/>
        <w:t>(4)</w:t>
      </w:r>
      <w:r w:rsidRPr="006E03D4">
        <w:tab/>
        <w:t>Subsection</w:t>
      </w:r>
      <w:r>
        <w:t> </w:t>
      </w:r>
      <w:r w:rsidRPr="006E03D4">
        <w:t>705</w:t>
      </w:r>
      <w:r>
        <w:noBreakHyphen/>
      </w:r>
      <w:r w:rsidRPr="006E03D4">
        <w:t xml:space="preserve">65(4) applies in relation to assets mentioned in </w:t>
      </w:r>
      <w:r>
        <w:t>subsection (</w:t>
      </w:r>
      <w:r w:rsidRPr="006E03D4">
        <w:t xml:space="preserve">2) of this section in a corresponding way to that in which it applies in relation to members’ </w:t>
      </w:r>
      <w:r w:rsidRPr="006E03D4">
        <w:rPr>
          <w:position w:val="6"/>
          <w:sz w:val="16"/>
        </w:rPr>
        <w:t>*</w:t>
      </w:r>
      <w:r w:rsidRPr="006E03D4">
        <w:t>membership interests.</w:t>
      </w:r>
    </w:p>
    <w:p w:rsidR="00832DA0" w:rsidRPr="006E03D4" w:rsidRDefault="00832DA0" w:rsidP="00832DA0">
      <w:pPr>
        <w:pStyle w:val="SubsectionHead"/>
      </w:pPr>
      <w:r w:rsidRPr="006E03D4">
        <w:t>Reduction in reduced cost base under subsection</w:t>
      </w:r>
      <w:r>
        <w:t> </w:t>
      </w:r>
      <w:r w:rsidRPr="006E03D4">
        <w:t>165</w:t>
      </w:r>
      <w:r>
        <w:noBreakHyphen/>
      </w:r>
      <w:r w:rsidRPr="006E03D4">
        <w:t>115ZA(3) to be added back</w:t>
      </w:r>
    </w:p>
    <w:p w:rsidR="00832DA0" w:rsidRPr="006E03D4" w:rsidRDefault="00832DA0" w:rsidP="00832DA0">
      <w:pPr>
        <w:pStyle w:val="subsection"/>
      </w:pPr>
      <w:r w:rsidRPr="006E03D4">
        <w:tab/>
        <w:t>(5)</w:t>
      </w:r>
      <w:r w:rsidRPr="006E03D4">
        <w:tab/>
        <w:t>If:</w:t>
      </w:r>
    </w:p>
    <w:p w:rsidR="00832DA0" w:rsidRPr="006E03D4" w:rsidRDefault="00832DA0" w:rsidP="00832DA0">
      <w:pPr>
        <w:pStyle w:val="paragraph"/>
      </w:pPr>
      <w:r w:rsidRPr="006E03D4">
        <w:tab/>
        <w:t>(a)</w:t>
      </w:r>
      <w:r w:rsidRPr="006E03D4">
        <w:tab/>
        <w:t xml:space="preserve">in working out the </w:t>
      </w:r>
      <w:r w:rsidRPr="006E03D4">
        <w:rPr>
          <w:position w:val="6"/>
          <w:sz w:val="16"/>
        </w:rPr>
        <w:t>*</w:t>
      </w:r>
      <w:r w:rsidRPr="006E03D4">
        <w:t xml:space="preserve">reduced cost base of a </w:t>
      </w:r>
      <w:r w:rsidRPr="006E03D4">
        <w:rPr>
          <w:position w:val="6"/>
          <w:sz w:val="16"/>
        </w:rPr>
        <w:t>*</w:t>
      </w:r>
      <w:r w:rsidRPr="006E03D4">
        <w:t xml:space="preserve">member’s asset for the purposes of </w:t>
      </w:r>
      <w:r>
        <w:t>subsection (</w:t>
      </w:r>
      <w:r w:rsidRPr="006E03D4">
        <w:t>2), a reduction has taken place under subsection</w:t>
      </w:r>
      <w:r>
        <w:t> </w:t>
      </w:r>
      <w:r w:rsidRPr="006E03D4">
        <w:t>165</w:t>
      </w:r>
      <w:r>
        <w:noBreakHyphen/>
      </w:r>
      <w:r w:rsidRPr="006E03D4">
        <w:t>115ZA(3) (about alterations in ownership or control of loss companies); and</w:t>
      </w:r>
    </w:p>
    <w:p w:rsidR="00832DA0" w:rsidRPr="006E03D4" w:rsidRDefault="00832DA0" w:rsidP="00832DA0">
      <w:pPr>
        <w:pStyle w:val="paragraph"/>
      </w:pPr>
      <w:r w:rsidRPr="006E03D4">
        <w:tab/>
        <w:t>(b)</w:t>
      </w:r>
      <w:r w:rsidRPr="006E03D4">
        <w:tab/>
        <w:t>the reduction is to some extent attributable to so much of an amount that was taken into account both in working out the amount of the reduction and in working out:</w:t>
      </w:r>
    </w:p>
    <w:p w:rsidR="00832DA0" w:rsidRPr="006E03D4" w:rsidRDefault="00832DA0" w:rsidP="00832DA0">
      <w:pPr>
        <w:pStyle w:val="paragraphsub"/>
      </w:pPr>
      <w:r w:rsidRPr="006E03D4">
        <w:lastRenderedPageBreak/>
        <w:tab/>
        <w:t>(i)</w:t>
      </w:r>
      <w:r w:rsidRPr="006E03D4">
        <w:tab/>
        <w:t>the step 5 amount under section</w:t>
      </w:r>
      <w:r>
        <w:t> </w:t>
      </w:r>
      <w:r w:rsidRPr="006E03D4">
        <w:t>705</w:t>
      </w:r>
      <w:r>
        <w:noBreakHyphen/>
      </w:r>
      <w:r w:rsidRPr="006E03D4">
        <w:t>100; or</w:t>
      </w:r>
    </w:p>
    <w:p w:rsidR="00832DA0" w:rsidRPr="006E03D4" w:rsidRDefault="00832DA0" w:rsidP="00832DA0">
      <w:pPr>
        <w:pStyle w:val="paragraphsub"/>
      </w:pPr>
      <w:r w:rsidRPr="006E03D4">
        <w:tab/>
        <w:t>(ii)</w:t>
      </w:r>
      <w:r w:rsidRPr="006E03D4">
        <w:tab/>
        <w:t>the step 6 amount under section</w:t>
      </w:r>
      <w:r>
        <w:t> </w:t>
      </w:r>
      <w:r w:rsidRPr="006E03D4">
        <w:t>705</w:t>
      </w:r>
      <w:r>
        <w:noBreakHyphen/>
      </w:r>
      <w:r w:rsidRPr="006E03D4">
        <w:t>110;</w:t>
      </w:r>
    </w:p>
    <w:p w:rsidR="00832DA0" w:rsidRPr="006E03D4" w:rsidRDefault="00832DA0" w:rsidP="00832DA0">
      <w:pPr>
        <w:pStyle w:val="subsection2"/>
      </w:pPr>
      <w:r w:rsidRPr="006E03D4">
        <w:t xml:space="preserve">the reduced cost base is, to the extent mentioned in </w:t>
      </w:r>
      <w:r>
        <w:t>paragraph (</w:t>
      </w:r>
      <w:r w:rsidRPr="006E03D4">
        <w:t>b), increased by:</w:t>
      </w:r>
    </w:p>
    <w:p w:rsidR="00832DA0" w:rsidRPr="006E03D4" w:rsidRDefault="00832DA0" w:rsidP="00832DA0">
      <w:pPr>
        <w:pStyle w:val="paragraph"/>
      </w:pPr>
      <w:r w:rsidRPr="006E03D4">
        <w:tab/>
        <w:t>(c)</w:t>
      </w:r>
      <w:r w:rsidRPr="006E03D4">
        <w:tab/>
        <w:t xml:space="preserve">if </w:t>
      </w:r>
      <w:r>
        <w:t>subparagraph (</w:t>
      </w:r>
      <w:r w:rsidRPr="006E03D4">
        <w:t>b)(i) applies—the amount of that reduction; or</w:t>
      </w:r>
    </w:p>
    <w:p w:rsidR="00832DA0" w:rsidRPr="006E03D4" w:rsidRDefault="00832DA0" w:rsidP="00832DA0">
      <w:pPr>
        <w:pStyle w:val="paragraph"/>
      </w:pPr>
      <w:r w:rsidRPr="006E03D4">
        <w:tab/>
        <w:t>(d)</w:t>
      </w:r>
      <w:r w:rsidRPr="006E03D4">
        <w:tab/>
        <w:t xml:space="preserve">if </w:t>
      </w:r>
      <w:r>
        <w:t>subparagraph (</w:t>
      </w:r>
      <w:r w:rsidRPr="006E03D4">
        <w:t xml:space="preserve">b)(ii) applies—the amount of that reduction multiplied by the </w:t>
      </w:r>
      <w:r w:rsidRPr="006E03D4">
        <w:rPr>
          <w:position w:val="6"/>
          <w:sz w:val="16"/>
        </w:rPr>
        <w:t>*</w:t>
      </w:r>
      <w:r w:rsidRPr="006E03D4">
        <w:t>corporate tax rate.</w:t>
      </w:r>
    </w:p>
    <w:p w:rsidR="00832DA0" w:rsidRPr="006E03D4" w:rsidRDefault="00832DA0" w:rsidP="00832DA0">
      <w:pPr>
        <w:pStyle w:val="ActHead5"/>
      </w:pPr>
      <w:bookmarkStart w:id="111" w:name="_Toc390698646"/>
      <w:r w:rsidRPr="006E03D4">
        <w:rPr>
          <w:rStyle w:val="CharSectno"/>
        </w:rPr>
        <w:t>705</w:t>
      </w:r>
      <w:r>
        <w:rPr>
          <w:rStyle w:val="CharSectno"/>
        </w:rPr>
        <w:noBreakHyphen/>
      </w:r>
      <w:r w:rsidRPr="006E03D4">
        <w:rPr>
          <w:rStyle w:val="CharSectno"/>
        </w:rPr>
        <w:t>80</w:t>
      </w:r>
      <w:r w:rsidRPr="006E03D4">
        <w:t xml:space="preserve">  Liabilities of the joining entity—reductions/increases for purposes of step 2 in working out allocable cost amount</w:t>
      </w:r>
      <w:bookmarkEnd w:id="111"/>
    </w:p>
    <w:p w:rsidR="00832DA0" w:rsidRPr="006E03D4" w:rsidRDefault="00832DA0" w:rsidP="00832DA0">
      <w:pPr>
        <w:pStyle w:val="SubsectionHead"/>
      </w:pPr>
      <w:r w:rsidRPr="006E03D4">
        <w:t>Adjustment for unrealised gains and losses</w:t>
      </w:r>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for income tax purposes, an accounting liability, or a change in the amount of an accounting liability, (other than one owed to a </w:t>
      </w:r>
      <w:r w:rsidRPr="006E03D4">
        <w:rPr>
          <w:position w:val="6"/>
          <w:sz w:val="16"/>
        </w:rPr>
        <w:t>*</w:t>
      </w:r>
      <w:r w:rsidRPr="006E03D4">
        <w:t xml:space="preserve">member of the joined group) is taken into account at a later time than is the case in accordance with the joining entity’s </w:t>
      </w:r>
      <w:r w:rsidRPr="006E03D4">
        <w:rPr>
          <w:position w:val="6"/>
          <w:sz w:val="16"/>
        </w:rPr>
        <w:t>*</w:t>
      </w:r>
      <w:r w:rsidRPr="006E03D4">
        <w:t>accounting principles for tax cost setting; and</w:t>
      </w:r>
    </w:p>
    <w:p w:rsidR="00832DA0" w:rsidRPr="006E03D4" w:rsidRDefault="00832DA0" w:rsidP="00832DA0">
      <w:pPr>
        <w:pStyle w:val="noteToPara"/>
      </w:pPr>
      <w:r w:rsidRPr="006E03D4">
        <w:t>Example:</w:t>
      </w:r>
      <w:r w:rsidRPr="006E03D4">
        <w:tab/>
        <w:t>Accrued employee leave entitlements or foreign exchange gains and losses.</w:t>
      </w:r>
    </w:p>
    <w:p w:rsidR="00832DA0" w:rsidRPr="006E03D4" w:rsidRDefault="00832DA0" w:rsidP="00832DA0">
      <w:pPr>
        <w:pStyle w:val="paragraph"/>
      </w:pPr>
      <w:r w:rsidRPr="006E03D4">
        <w:tab/>
        <w:t>(b)</w:t>
      </w:r>
      <w:r w:rsidRPr="006E03D4">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6E03D4" w:rsidRDefault="00832DA0" w:rsidP="00832DA0">
      <w:pPr>
        <w:pStyle w:val="noteToPara"/>
      </w:pPr>
      <w:r w:rsidRPr="006E03D4">
        <w:t>Note:</w:t>
      </w:r>
      <w:r w:rsidRPr="006E03D4">
        <w:tab/>
        <w:t>The difference would arise because subsection</w:t>
      </w:r>
      <w:r>
        <w:t> </w:t>
      </w:r>
      <w:r w:rsidRPr="006E03D4">
        <w:t>705</w:t>
      </w:r>
      <w:r>
        <w:noBreakHyphen/>
      </w:r>
      <w:r w:rsidRPr="006E03D4">
        <w:t>70(1) includes income tax liabilities and steps 3 and 5 of the table in section</w:t>
      </w:r>
      <w:r>
        <w:t> </w:t>
      </w:r>
      <w:r w:rsidRPr="006E03D4">
        <w:t>705</w:t>
      </w:r>
      <w:r>
        <w:noBreakHyphen/>
      </w:r>
      <w:r w:rsidRPr="006E03D4">
        <w:t>60 are affected by the time at which changes in liabilities are taken into account for income tax purposes.</w:t>
      </w:r>
    </w:p>
    <w:p w:rsidR="00832DA0" w:rsidRPr="006E03D4" w:rsidRDefault="00832DA0" w:rsidP="00832DA0">
      <w:pPr>
        <w:pStyle w:val="subsection2"/>
      </w:pPr>
      <w:r w:rsidRPr="006E03D4">
        <w:t>then the amount to be added under subsection</w:t>
      </w:r>
      <w:r>
        <w:t> </w:t>
      </w:r>
      <w:r w:rsidRPr="006E03D4">
        <w:t>705</w:t>
      </w:r>
      <w:r>
        <w:noBreakHyphen/>
      </w:r>
      <w:r w:rsidRPr="006E03D4">
        <w:t>70(1) for the accounting liability is:</w:t>
      </w:r>
    </w:p>
    <w:p w:rsidR="00832DA0" w:rsidRPr="006E03D4" w:rsidRDefault="00832DA0" w:rsidP="00832DA0">
      <w:pPr>
        <w:pStyle w:val="paragraph"/>
      </w:pPr>
      <w:r w:rsidRPr="006E03D4">
        <w:tab/>
        <w:t>(c)</w:t>
      </w:r>
      <w:r w:rsidRPr="006E03D4">
        <w:tab/>
        <w:t>if the difference is an increase—increased by the amount of the increase; and</w:t>
      </w:r>
    </w:p>
    <w:p w:rsidR="00832DA0" w:rsidRPr="006E03D4" w:rsidRDefault="00832DA0" w:rsidP="00832DA0">
      <w:pPr>
        <w:pStyle w:val="paragraph"/>
      </w:pPr>
      <w:r w:rsidRPr="006E03D4">
        <w:tab/>
        <w:t>(d)</w:t>
      </w:r>
      <w:r w:rsidRPr="006E03D4">
        <w:tab/>
        <w:t>if the difference is a decrease—decreased by the amount of the decrease.</w:t>
      </w:r>
    </w:p>
    <w:p w:rsidR="00832DA0" w:rsidRPr="006E03D4" w:rsidRDefault="00832DA0" w:rsidP="00832DA0">
      <w:pPr>
        <w:pStyle w:val="SubsectionHead"/>
      </w:pPr>
      <w:r w:rsidRPr="006E03D4">
        <w:lastRenderedPageBreak/>
        <w:t>Use of reliable estimate</w:t>
      </w:r>
    </w:p>
    <w:p w:rsidR="00832DA0" w:rsidRPr="006E03D4" w:rsidRDefault="00832DA0" w:rsidP="00832DA0">
      <w:pPr>
        <w:pStyle w:val="subsection"/>
      </w:pPr>
      <w:r w:rsidRPr="006E03D4">
        <w:tab/>
        <w:t>(2)</w:t>
      </w:r>
      <w:r w:rsidRPr="006E03D4">
        <w:tab/>
        <w:t xml:space="preserve">In working out for the purposes of </w:t>
      </w:r>
      <w:r>
        <w:t>subsection (</w:t>
      </w:r>
      <w:r w:rsidRPr="006E03D4">
        <w:t>1) an amount at a particular time or in respect of a particular period, use the most reliable basis for estimation that is available.</w:t>
      </w:r>
    </w:p>
    <w:p w:rsidR="00832DA0" w:rsidRPr="006E03D4" w:rsidRDefault="00832DA0" w:rsidP="00832DA0">
      <w:pPr>
        <w:pStyle w:val="notetext"/>
      </w:pPr>
      <w:r w:rsidRPr="006E03D4">
        <w:t>Example:</w:t>
      </w:r>
      <w:r w:rsidRPr="006E03D4">
        <w:tab/>
        <w:t>The amount of a change in liability for employee leave entitlements over a period.</w:t>
      </w:r>
    </w:p>
    <w:p w:rsidR="00832DA0" w:rsidRPr="006E03D4" w:rsidRDefault="00832DA0" w:rsidP="00832DA0">
      <w:pPr>
        <w:pStyle w:val="ActHead5"/>
      </w:pPr>
      <w:bookmarkStart w:id="112" w:name="_Toc390698647"/>
      <w:r w:rsidRPr="006E03D4">
        <w:rPr>
          <w:rStyle w:val="CharSectno"/>
        </w:rPr>
        <w:t>705</w:t>
      </w:r>
      <w:r>
        <w:rPr>
          <w:rStyle w:val="CharSectno"/>
        </w:rPr>
        <w:noBreakHyphen/>
      </w:r>
      <w:r w:rsidRPr="006E03D4">
        <w:rPr>
          <w:rStyle w:val="CharSectno"/>
        </w:rPr>
        <w:t>85</w:t>
      </w:r>
      <w:r w:rsidRPr="006E03D4">
        <w:t xml:space="preserve">  Liabilities of the joining entity—increases for purposes of step 2 in working out allocable cost amount</w:t>
      </w:r>
      <w:bookmarkEnd w:id="112"/>
    </w:p>
    <w:p w:rsidR="00832DA0" w:rsidRPr="006E03D4" w:rsidRDefault="00832DA0" w:rsidP="00832DA0">
      <w:pPr>
        <w:pStyle w:val="SubsectionHead"/>
      </w:pPr>
      <w:r w:rsidRPr="006E03D4">
        <w:t>Increase in step 2 amount for employee share interests</w:t>
      </w:r>
    </w:p>
    <w:p w:rsidR="00832DA0" w:rsidRPr="006E03D4" w:rsidRDefault="00832DA0" w:rsidP="00832DA0">
      <w:pPr>
        <w:pStyle w:val="subsection"/>
      </w:pPr>
      <w:r w:rsidRPr="006E03D4">
        <w:tab/>
        <w:t>(1)</w:t>
      </w:r>
      <w:r w:rsidRPr="006E03D4">
        <w:tab/>
        <w:t xml:space="preserve">If any </w:t>
      </w:r>
      <w:r w:rsidRPr="006E03D4">
        <w:rPr>
          <w:position w:val="6"/>
          <w:sz w:val="16"/>
        </w:rPr>
        <w:t>*</w:t>
      </w:r>
      <w:r w:rsidRPr="006E03D4">
        <w:t xml:space="preserve">membership interest (an </w:t>
      </w:r>
      <w:r w:rsidRPr="006E03D4">
        <w:rPr>
          <w:b/>
          <w:i/>
        </w:rPr>
        <w:t>employee share interest</w:t>
      </w:r>
      <w:r w:rsidRPr="006E03D4">
        <w:t>) in the joining entity needed to be disregarded under section</w:t>
      </w:r>
      <w:r>
        <w:t> </w:t>
      </w:r>
      <w:r w:rsidRPr="006E03D4">
        <w:t>703</w:t>
      </w:r>
      <w:r>
        <w:noBreakHyphen/>
      </w:r>
      <w:r w:rsidRPr="006E03D4">
        <w:t xml:space="preserve">35 in order for the joining entity to be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head company at the joining time, the step 2 amount worked out under section</w:t>
      </w:r>
      <w:r>
        <w:t> </w:t>
      </w:r>
      <w:r w:rsidRPr="006E03D4">
        <w:t>705</w:t>
      </w:r>
      <w:r>
        <w:noBreakHyphen/>
      </w:r>
      <w:r w:rsidRPr="006E03D4">
        <w:t xml:space="preserve">70 is increased by the sum of the </w:t>
      </w:r>
      <w:r w:rsidRPr="006E03D4">
        <w:rPr>
          <w:position w:val="6"/>
          <w:sz w:val="16"/>
        </w:rPr>
        <w:t>*</w:t>
      </w:r>
      <w:r w:rsidRPr="006E03D4">
        <w:t xml:space="preserve">market values of those interests, reduced in each case by the reduction amount (if any) worked out under </w:t>
      </w:r>
      <w:r>
        <w:t>subsection (</w:t>
      </w:r>
      <w:r w:rsidRPr="006E03D4">
        <w:t>2) of this section.</w:t>
      </w:r>
    </w:p>
    <w:p w:rsidR="00832DA0" w:rsidRPr="006E03D4" w:rsidRDefault="00832DA0" w:rsidP="00832DA0">
      <w:pPr>
        <w:pStyle w:val="SubsectionHead"/>
      </w:pPr>
      <w:r w:rsidRPr="006E03D4">
        <w:t>Reduction amount</w:t>
      </w:r>
    </w:p>
    <w:p w:rsidR="00832DA0" w:rsidRPr="006E03D4" w:rsidRDefault="00832DA0" w:rsidP="00832DA0">
      <w:pPr>
        <w:pStyle w:val="subsection"/>
      </w:pPr>
      <w:r w:rsidRPr="006E03D4">
        <w:tab/>
        <w:t>(2)</w:t>
      </w:r>
      <w:r w:rsidRPr="006E03D4">
        <w:tab/>
        <w:t xml:space="preserve">There is a </w:t>
      </w:r>
      <w:r w:rsidRPr="006E03D4">
        <w:rPr>
          <w:b/>
          <w:i/>
        </w:rPr>
        <w:t>reduction amount</w:t>
      </w:r>
      <w:r w:rsidRPr="006E03D4">
        <w:rPr>
          <w:i/>
        </w:rPr>
        <w:t xml:space="preserve"> </w:t>
      </w:r>
      <w:r w:rsidRPr="006E03D4">
        <w:t xml:space="preserve">if the </w:t>
      </w:r>
      <w:r w:rsidRPr="006E03D4">
        <w:rPr>
          <w:position w:val="6"/>
          <w:sz w:val="16"/>
        </w:rPr>
        <w:t>*</w:t>
      </w:r>
      <w:r w:rsidRPr="006E03D4">
        <w:t xml:space="preserve">market value of the employee share interest at the time it was </w:t>
      </w:r>
      <w:r w:rsidRPr="006E03D4">
        <w:rPr>
          <w:position w:val="6"/>
          <w:sz w:val="16"/>
        </w:rPr>
        <w:t>*</w:t>
      </w:r>
      <w:r w:rsidRPr="006E03D4">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6E03D4" w:rsidRDefault="00832DA0" w:rsidP="00832DA0">
      <w:pPr>
        <w:pStyle w:val="Formula"/>
      </w:pPr>
      <w:r w:rsidRPr="006E03D4">
        <w:rPr>
          <w:noProof/>
        </w:rPr>
        <w:drawing>
          <wp:inline distT="0" distB="0" distL="0" distR="0" wp14:anchorId="64F39F98" wp14:editId="713E7404">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rPr>
          <w:b/>
          <w:i/>
        </w:rPr>
      </w:pPr>
      <w:r w:rsidRPr="006E03D4">
        <w:rPr>
          <w:b/>
          <w:i/>
        </w:rPr>
        <w:lastRenderedPageBreak/>
        <w:t>market value of all membership interests</w:t>
      </w:r>
      <w:r w:rsidRPr="006E03D4">
        <w:t xml:space="preserve"> means the </w:t>
      </w:r>
      <w:r w:rsidRPr="006E03D4">
        <w:rPr>
          <w:position w:val="6"/>
          <w:sz w:val="16"/>
        </w:rPr>
        <w:t>*</w:t>
      </w:r>
      <w:r w:rsidRPr="006E03D4">
        <w:t xml:space="preserve">market value of all </w:t>
      </w:r>
      <w:r w:rsidRPr="006E03D4">
        <w:rPr>
          <w:position w:val="6"/>
          <w:sz w:val="16"/>
        </w:rPr>
        <w:t>*</w:t>
      </w:r>
      <w:r w:rsidRPr="006E03D4">
        <w:t xml:space="preserve">membership interests in the joining entity just before the employee share interest was </w:t>
      </w:r>
      <w:r w:rsidRPr="006E03D4">
        <w:rPr>
          <w:position w:val="6"/>
          <w:sz w:val="16"/>
        </w:rPr>
        <w:t>*</w:t>
      </w:r>
      <w:r w:rsidRPr="006E03D4">
        <w:t>acquired.</w:t>
      </w:r>
    </w:p>
    <w:p w:rsidR="00832DA0" w:rsidRPr="006E03D4" w:rsidRDefault="00832DA0" w:rsidP="00832DA0">
      <w:pPr>
        <w:pStyle w:val="Definition"/>
      </w:pPr>
      <w:r w:rsidRPr="006E03D4">
        <w:rPr>
          <w:b/>
          <w:i/>
        </w:rPr>
        <w:t>market value of head company’s membership interests</w:t>
      </w:r>
      <w:r w:rsidRPr="006E03D4">
        <w:t xml:space="preserve"> means the </w:t>
      </w:r>
      <w:r w:rsidRPr="006E03D4">
        <w:rPr>
          <w:position w:val="6"/>
          <w:sz w:val="16"/>
        </w:rPr>
        <w:t>*</w:t>
      </w:r>
      <w:r w:rsidRPr="006E03D4">
        <w:t xml:space="preserve">market value, just before the employee share interest was </w:t>
      </w:r>
      <w:r w:rsidRPr="006E03D4">
        <w:rPr>
          <w:position w:val="6"/>
          <w:sz w:val="16"/>
        </w:rPr>
        <w:t>*</w:t>
      </w:r>
      <w:r w:rsidRPr="006E03D4">
        <w:t xml:space="preserve">acquired, of any </w:t>
      </w:r>
      <w:r w:rsidRPr="006E03D4">
        <w:rPr>
          <w:position w:val="6"/>
          <w:sz w:val="16"/>
        </w:rPr>
        <w:t>*</w:t>
      </w:r>
      <w:r w:rsidRPr="006E03D4">
        <w:t xml:space="preserve">membership interests that the </w:t>
      </w:r>
      <w:r w:rsidRPr="006E03D4">
        <w:rPr>
          <w:position w:val="6"/>
          <w:sz w:val="16"/>
        </w:rPr>
        <w:t>*</w:t>
      </w:r>
      <w:r w:rsidRPr="006E03D4">
        <w:t>head company held, directly or indirectly in the joining entity, continuously from that time until the joining time.</w:t>
      </w:r>
    </w:p>
    <w:p w:rsidR="00832DA0" w:rsidRPr="006E03D4" w:rsidRDefault="00832DA0" w:rsidP="00832DA0">
      <w:pPr>
        <w:pStyle w:val="SubsectionHead"/>
      </w:pPr>
      <w:r w:rsidRPr="006E03D4">
        <w:t>Increase to cover certain non</w:t>
      </w:r>
      <w:r>
        <w:noBreakHyphen/>
      </w:r>
      <w:r w:rsidRPr="006E03D4">
        <w:t>membership equity interests and certain equity interests</w:t>
      </w:r>
    </w:p>
    <w:p w:rsidR="00832DA0" w:rsidRPr="006E03D4" w:rsidRDefault="00832DA0" w:rsidP="00832DA0">
      <w:pPr>
        <w:pStyle w:val="subsection"/>
      </w:pPr>
      <w:r w:rsidRPr="006E03D4">
        <w:tab/>
        <w:t>(3)</w:t>
      </w:r>
      <w:r w:rsidRPr="006E03D4">
        <w:tab/>
        <w:t>The step 2 amount worked out under section</w:t>
      </w:r>
      <w:r>
        <w:t> </w:t>
      </w:r>
      <w:r w:rsidRPr="006E03D4">
        <w:t>705</w:t>
      </w:r>
      <w:r>
        <w:noBreakHyphen/>
      </w:r>
      <w:r w:rsidRPr="006E03D4">
        <w:t>70 is increased by:</w:t>
      </w:r>
    </w:p>
    <w:p w:rsidR="00832DA0" w:rsidRPr="006E03D4" w:rsidRDefault="00832DA0" w:rsidP="00832DA0">
      <w:pPr>
        <w:pStyle w:val="paragraph"/>
      </w:pPr>
      <w:r w:rsidRPr="006E03D4">
        <w:tab/>
        <w:t>(a)</w:t>
      </w:r>
      <w:r w:rsidRPr="006E03D4">
        <w:tab/>
        <w:t xml:space="preserve">the amount that would be the balance of the joining entity’s </w:t>
      </w:r>
      <w:r w:rsidRPr="006E03D4">
        <w:rPr>
          <w:position w:val="6"/>
          <w:sz w:val="16"/>
        </w:rPr>
        <w:t>*</w:t>
      </w:r>
      <w:r w:rsidRPr="006E03D4">
        <w:t>non</w:t>
      </w:r>
      <w:r>
        <w:noBreakHyphen/>
      </w:r>
      <w:r w:rsidRPr="006E03D4">
        <w:t>share capital account, assuming that:</w:t>
      </w:r>
    </w:p>
    <w:p w:rsidR="00832DA0" w:rsidRPr="006E03D4" w:rsidRDefault="00832DA0" w:rsidP="00832DA0">
      <w:pPr>
        <w:pStyle w:val="paragraphsub"/>
      </w:pPr>
      <w:r w:rsidRPr="006E03D4">
        <w:tab/>
        <w:t>(i)</w:t>
      </w:r>
      <w:r w:rsidRPr="006E03D4">
        <w:tab/>
        <w:t>if the joining entity is not a company—the joining entity were a company; and</w:t>
      </w:r>
    </w:p>
    <w:p w:rsidR="00832DA0" w:rsidRPr="006E03D4" w:rsidRDefault="00832DA0" w:rsidP="00832DA0">
      <w:pPr>
        <w:pStyle w:val="paragraphsub"/>
      </w:pPr>
      <w:r w:rsidRPr="006E03D4">
        <w:tab/>
        <w:t>(ii)</w:t>
      </w:r>
      <w:r w:rsidRPr="006E03D4">
        <w:tab/>
        <w:t xml:space="preserve">each </w:t>
      </w:r>
      <w:r w:rsidRPr="006E03D4">
        <w:rPr>
          <w:position w:val="6"/>
          <w:sz w:val="16"/>
        </w:rPr>
        <w:t>*</w:t>
      </w:r>
      <w:r w:rsidRPr="006E03D4">
        <w:t>non</w:t>
      </w:r>
      <w:r>
        <w:noBreakHyphen/>
      </w:r>
      <w:r w:rsidRPr="006E03D4">
        <w:t xml:space="preserve">membership equity interest (if any) in the joining entity held at the joining time by a person other than a </w:t>
      </w:r>
      <w:r w:rsidRPr="006E03D4">
        <w:rPr>
          <w:position w:val="6"/>
          <w:sz w:val="16"/>
        </w:rPr>
        <w:t>*</w:t>
      </w:r>
      <w:r w:rsidRPr="006E03D4">
        <w:t xml:space="preserve">member of the joined group were a </w:t>
      </w:r>
      <w:r w:rsidRPr="006E03D4">
        <w:rPr>
          <w:position w:val="6"/>
          <w:sz w:val="16"/>
        </w:rPr>
        <w:t>*</w:t>
      </w:r>
      <w:r w:rsidRPr="006E03D4">
        <w:t>non</w:t>
      </w:r>
      <w:r>
        <w:noBreakHyphen/>
      </w:r>
      <w:r w:rsidRPr="006E03D4">
        <w:t>share equity interest in the joining entity; and</w:t>
      </w:r>
    </w:p>
    <w:p w:rsidR="00832DA0" w:rsidRPr="006E03D4" w:rsidRDefault="00832DA0" w:rsidP="00832DA0">
      <w:pPr>
        <w:pStyle w:val="paragraphsub"/>
      </w:pPr>
      <w:r w:rsidRPr="006E03D4">
        <w:tab/>
        <w:t>(iii)</w:t>
      </w:r>
      <w:r w:rsidRPr="006E03D4">
        <w:tab/>
        <w:t>the non</w:t>
      </w:r>
      <w:r>
        <w:noBreakHyphen/>
      </w:r>
      <w:r w:rsidRPr="006E03D4">
        <w:t xml:space="preserve">share equity interests (if any) mentioned in </w:t>
      </w:r>
      <w:r>
        <w:t>subparagraph (</w:t>
      </w:r>
      <w:r w:rsidRPr="006E03D4">
        <w:t>ii) were the only non</w:t>
      </w:r>
      <w:r>
        <w:noBreakHyphen/>
      </w:r>
      <w:r w:rsidRPr="006E03D4">
        <w:t>share equity interests in the joining entity;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market value of each thing that, in accordance with the joining entity’s </w:t>
      </w:r>
      <w:r w:rsidRPr="006E03D4">
        <w:rPr>
          <w:position w:val="6"/>
          <w:sz w:val="16"/>
        </w:rPr>
        <w:t>*</w:t>
      </w:r>
      <w:r w:rsidRPr="006E03D4">
        <w:t xml:space="preserve">accounting principles for tax cost setting, is equity in the joining entity at the joining time, where the thing is also a </w:t>
      </w:r>
      <w:r w:rsidRPr="006E03D4">
        <w:rPr>
          <w:position w:val="6"/>
          <w:sz w:val="16"/>
        </w:rPr>
        <w:t>*</w:t>
      </w:r>
      <w:r w:rsidRPr="006E03D4">
        <w:t>debt interest.</w:t>
      </w:r>
    </w:p>
    <w:p w:rsidR="00832DA0" w:rsidRPr="006E03D4" w:rsidRDefault="00832DA0" w:rsidP="00832DA0">
      <w:pPr>
        <w:pStyle w:val="SubsectionHead"/>
      </w:pPr>
      <w:r w:rsidRPr="006E03D4">
        <w:t>Increase to cover ADI restructure preference share interests</w:t>
      </w:r>
    </w:p>
    <w:p w:rsidR="00832DA0" w:rsidRPr="006E03D4" w:rsidRDefault="00832DA0" w:rsidP="00832DA0">
      <w:pPr>
        <w:pStyle w:val="subsection"/>
      </w:pPr>
      <w:r w:rsidRPr="006E03D4">
        <w:tab/>
        <w:t>(4)</w:t>
      </w:r>
      <w:r w:rsidRPr="006E03D4">
        <w:tab/>
        <w:t xml:space="preserve">If any </w:t>
      </w:r>
      <w:r w:rsidRPr="006E03D4">
        <w:rPr>
          <w:position w:val="6"/>
          <w:sz w:val="16"/>
        </w:rPr>
        <w:t>*</w:t>
      </w:r>
      <w:r w:rsidRPr="006E03D4">
        <w:t>share in the joining entity needed to be disregarded under section</w:t>
      </w:r>
      <w:r>
        <w:t> </w:t>
      </w:r>
      <w:r w:rsidRPr="006E03D4">
        <w:t>703</w:t>
      </w:r>
      <w:r>
        <w:noBreakHyphen/>
      </w:r>
      <w:r w:rsidRPr="006E03D4">
        <w:t xml:space="preserve">37 in order for the joining entity to be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head company at the joining time, the step 2 amount worked out under section</w:t>
      </w:r>
      <w:r>
        <w:t> </w:t>
      </w:r>
      <w:r w:rsidRPr="006E03D4">
        <w:t>705</w:t>
      </w:r>
      <w:r>
        <w:noBreakHyphen/>
      </w:r>
      <w:r w:rsidRPr="006E03D4">
        <w:t xml:space="preserve">70 is increased by the sum of the </w:t>
      </w:r>
      <w:r w:rsidRPr="006E03D4">
        <w:rPr>
          <w:position w:val="6"/>
          <w:sz w:val="16"/>
        </w:rPr>
        <w:t>*</w:t>
      </w:r>
      <w:r w:rsidRPr="006E03D4">
        <w:t>market values of those shares.</w:t>
      </w:r>
    </w:p>
    <w:p w:rsidR="00832DA0" w:rsidRPr="006E03D4" w:rsidRDefault="00832DA0" w:rsidP="00832DA0">
      <w:pPr>
        <w:pStyle w:val="ActHead5"/>
      </w:pPr>
      <w:bookmarkStart w:id="113" w:name="_Toc390698648"/>
      <w:r w:rsidRPr="006E03D4">
        <w:rPr>
          <w:rStyle w:val="CharSectno"/>
        </w:rPr>
        <w:lastRenderedPageBreak/>
        <w:t>705</w:t>
      </w:r>
      <w:r>
        <w:rPr>
          <w:rStyle w:val="CharSectno"/>
        </w:rPr>
        <w:noBreakHyphen/>
      </w:r>
      <w:r w:rsidRPr="006E03D4">
        <w:rPr>
          <w:rStyle w:val="CharSectno"/>
        </w:rPr>
        <w:t>90</w:t>
      </w:r>
      <w:r w:rsidRPr="006E03D4">
        <w:rPr>
          <w:color w:val="000000"/>
        </w:rPr>
        <w:t xml:space="preserve">  Undistributed, taxed profits accruing to joined group before joining time—step 3 in working out allocable cost amount</w:t>
      </w:r>
      <w:bookmarkEnd w:id="113"/>
    </w:p>
    <w:p w:rsidR="00832DA0" w:rsidRPr="006E03D4" w:rsidRDefault="00832DA0" w:rsidP="00832DA0">
      <w:pPr>
        <w:pStyle w:val="subsection"/>
      </w:pPr>
      <w:r w:rsidRPr="006E03D4">
        <w:tab/>
        <w:t>(1)</w:t>
      </w:r>
      <w:r w:rsidRPr="006E03D4">
        <w:tab/>
        <w:t>For the purposes of step 3 in the table in section</w:t>
      </w:r>
      <w:r>
        <w:t> </w:t>
      </w:r>
      <w:r w:rsidRPr="006E03D4">
        <w:t>705</w:t>
      </w:r>
      <w:r>
        <w:noBreakHyphen/>
      </w:r>
      <w:r w:rsidRPr="006E03D4">
        <w:t xml:space="preserve">60, the step 3 amount is worked out in accordance with this section unless the joining entity is a trust that is </w:t>
      </w:r>
      <w:r w:rsidRPr="006E03D4">
        <w:rPr>
          <w:i/>
        </w:rPr>
        <w:t>not</w:t>
      </w:r>
      <w:r w:rsidRPr="006E03D4">
        <w:t xml:space="preserve"> a </w:t>
      </w:r>
      <w:r w:rsidRPr="006E03D4">
        <w:rPr>
          <w:position w:val="6"/>
          <w:sz w:val="16"/>
        </w:rPr>
        <w:t>*</w:t>
      </w:r>
      <w:r w:rsidRPr="006E03D4">
        <w:t>corporate tax entity at the joining time.</w:t>
      </w:r>
    </w:p>
    <w:p w:rsidR="00832DA0" w:rsidRPr="006E03D4" w:rsidRDefault="00832DA0" w:rsidP="00832DA0">
      <w:pPr>
        <w:pStyle w:val="notetext"/>
      </w:pPr>
      <w:r w:rsidRPr="006E03D4">
        <w:t>Note:</w:t>
      </w:r>
      <w:r w:rsidRPr="006E03D4">
        <w:tab/>
        <w:t>If the joining entity is such a trust, the step 3 amount is instead worked out in accordance with section</w:t>
      </w:r>
      <w:r>
        <w:t> </w:t>
      </w:r>
      <w:r w:rsidRPr="006E03D4">
        <w:t>713</w:t>
      </w:r>
      <w:r>
        <w:noBreakHyphen/>
      </w:r>
      <w:r w:rsidRPr="006E03D4">
        <w:t>25.</w:t>
      </w:r>
    </w:p>
    <w:p w:rsidR="00832DA0" w:rsidRPr="006E03D4" w:rsidRDefault="00832DA0" w:rsidP="00832DA0">
      <w:pPr>
        <w:pStyle w:val="SubsectionHead"/>
      </w:pPr>
      <w:r w:rsidRPr="006E03D4">
        <w:t>Undistributed profits</w:t>
      </w:r>
    </w:p>
    <w:p w:rsidR="00832DA0" w:rsidRPr="006E03D4" w:rsidRDefault="00832DA0" w:rsidP="00832DA0">
      <w:pPr>
        <w:pStyle w:val="subsection"/>
      </w:pPr>
      <w:r w:rsidRPr="006E03D4">
        <w:tab/>
        <w:t>(2)</w:t>
      </w:r>
      <w:r w:rsidRPr="006E03D4">
        <w:tab/>
        <w:t xml:space="preserve">First work out the undistributed profits of the joining entity at the joining time. These are the amounts that, in accordance with the joining entity’s </w:t>
      </w:r>
      <w:r w:rsidRPr="006E03D4">
        <w:rPr>
          <w:position w:val="6"/>
          <w:sz w:val="16"/>
        </w:rPr>
        <w:t>*</w:t>
      </w:r>
      <w:r w:rsidRPr="006E03D4">
        <w:t>accounting principles for tax cost setting, are retained profits of the joining entity.</w:t>
      </w:r>
    </w:p>
    <w:p w:rsidR="00832DA0" w:rsidRPr="006E03D4" w:rsidRDefault="00832DA0" w:rsidP="00832DA0">
      <w:pPr>
        <w:pStyle w:val="subsection"/>
      </w:pPr>
      <w:r w:rsidRPr="006E03D4">
        <w:tab/>
        <w:t>(2A)</w:t>
      </w:r>
      <w:r w:rsidRPr="006E03D4">
        <w:tab/>
        <w:t>However, if a loss that did not accrue to the joined group before the joining time (</w:t>
      </w:r>
      <w:r>
        <w:t>subsection (</w:t>
      </w:r>
      <w:r w:rsidRPr="006E03D4">
        <w:t>8) states what it means for a loss to accrue to the joined group before the joining time) would be taken into account in working out the undistributed profits, the loss is not so taken into account.</w:t>
      </w:r>
    </w:p>
    <w:p w:rsidR="00832DA0" w:rsidRPr="006E03D4" w:rsidRDefault="00832DA0" w:rsidP="00832DA0">
      <w:pPr>
        <w:pStyle w:val="SubsectionHead"/>
      </w:pPr>
      <w:r w:rsidRPr="006E03D4">
        <w:t>Extent to which tax paid on undistributed profits</w:t>
      </w:r>
    </w:p>
    <w:p w:rsidR="00832DA0" w:rsidRPr="006E03D4" w:rsidRDefault="00832DA0" w:rsidP="00832DA0">
      <w:pPr>
        <w:pStyle w:val="subsection"/>
      </w:pPr>
      <w:r w:rsidRPr="006E03D4">
        <w:tab/>
        <w:t>(3)</w:t>
      </w:r>
      <w:r w:rsidRPr="006E03D4">
        <w:tab/>
        <w:t>Then work out how much of the undistributed profits does not exceed the amount worked out using the following formula as at the joining time:</w:t>
      </w:r>
    </w:p>
    <w:p w:rsidR="00832DA0" w:rsidRPr="006E03D4" w:rsidRDefault="00832DA0" w:rsidP="00832DA0">
      <w:pPr>
        <w:pStyle w:val="Formula"/>
        <w:spacing w:before="60" w:after="60"/>
      </w:pPr>
      <w:r w:rsidRPr="006E03D4">
        <w:rPr>
          <w:noProof/>
        </w:rPr>
        <w:drawing>
          <wp:inline distT="0" distB="0" distL="0" distR="0" wp14:anchorId="03F5A994" wp14:editId="02774A71">
            <wp:extent cx="2981325"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p>
    <w:p w:rsidR="00832DA0" w:rsidRPr="006E03D4" w:rsidRDefault="00832DA0" w:rsidP="00832DA0">
      <w:pPr>
        <w:pStyle w:val="SubsectionHead"/>
      </w:pPr>
      <w:r w:rsidRPr="006E03D4">
        <w:t xml:space="preserve">Assumptions for purposes of </w:t>
      </w:r>
      <w:r>
        <w:t>subsection (</w:t>
      </w:r>
      <w:r w:rsidRPr="006E03D4">
        <w:t>3)</w:t>
      </w:r>
    </w:p>
    <w:p w:rsidR="00832DA0" w:rsidRPr="006E03D4" w:rsidRDefault="00832DA0" w:rsidP="00832DA0">
      <w:pPr>
        <w:pStyle w:val="subsection"/>
      </w:pPr>
      <w:r w:rsidRPr="006E03D4">
        <w:tab/>
        <w:t>(4)</w:t>
      </w:r>
      <w:r w:rsidRPr="006E03D4">
        <w:tab/>
        <w:t>The assumptions are that the joining entity’s franking account balance at the end of the income year that ends, or, if section</w:t>
      </w:r>
      <w:r>
        <w:t> </w:t>
      </w:r>
      <w:r w:rsidRPr="006E03D4">
        <w:t>701</w:t>
      </w:r>
      <w:r>
        <w:noBreakHyphen/>
      </w:r>
      <w:r w:rsidRPr="006E03D4">
        <w:t xml:space="preserve">30 applies, of the income year that is taken by </w:t>
      </w:r>
      <w:r>
        <w:t>subsection (</w:t>
      </w:r>
      <w:r w:rsidRPr="006E03D4">
        <w:t>3) of that section to end, at the joining time had been adjusted to take account of franking credits or franking debits that would arise if the following were paid just before the joining time:</w:t>
      </w:r>
    </w:p>
    <w:p w:rsidR="00832DA0" w:rsidRPr="006E03D4" w:rsidRDefault="00832DA0" w:rsidP="00832DA0">
      <w:pPr>
        <w:pStyle w:val="paragraph"/>
      </w:pPr>
      <w:r w:rsidRPr="006E03D4">
        <w:lastRenderedPageBreak/>
        <w:tab/>
        <w:t>(a)</w:t>
      </w:r>
      <w:r w:rsidRPr="006E03D4">
        <w:tab/>
        <w:t>the income tax, or refund of income tax, on the joining entity’s taxable income for that income year; and</w:t>
      </w:r>
    </w:p>
    <w:p w:rsidR="00832DA0" w:rsidRPr="006E03D4" w:rsidRDefault="00832DA0" w:rsidP="00832DA0">
      <w:pPr>
        <w:pStyle w:val="paragraph"/>
      </w:pPr>
      <w:r w:rsidRPr="006E03D4">
        <w:tab/>
        <w:t>(b)</w:t>
      </w:r>
      <w:r w:rsidRPr="006E03D4">
        <w:tab/>
        <w:t xml:space="preserve">any income tax, or refund of income tax, that has not yet been paid (regardless of whether it has become payable or due for payment) on the joining entity’s taxable income for any earlier income year, other than one excluded by </w:t>
      </w:r>
      <w:r>
        <w:t>subsection (</w:t>
      </w:r>
      <w:r w:rsidRPr="006E03D4">
        <w:t>5).</w:t>
      </w:r>
    </w:p>
    <w:p w:rsidR="00832DA0" w:rsidRPr="006E03D4" w:rsidRDefault="00832DA0" w:rsidP="00832DA0">
      <w:pPr>
        <w:pStyle w:val="SubsectionHead"/>
      </w:pPr>
      <w:r w:rsidRPr="006E03D4">
        <w:t>Exclusion of certain income years where previous membership of a consolidated group</w:t>
      </w:r>
    </w:p>
    <w:p w:rsidR="00832DA0" w:rsidRPr="006E03D4" w:rsidRDefault="00832DA0" w:rsidP="00832DA0">
      <w:pPr>
        <w:pStyle w:val="subsection"/>
      </w:pPr>
      <w:r w:rsidRPr="006E03D4">
        <w:tab/>
        <w:t>(5)</w:t>
      </w:r>
      <w:r w:rsidRPr="006E03D4">
        <w:tab/>
        <w:t xml:space="preserve">If the joining entity was previously a </w:t>
      </w:r>
      <w:r w:rsidRPr="006E03D4">
        <w:rPr>
          <w:position w:val="6"/>
          <w:sz w:val="16"/>
        </w:rPr>
        <w:t>*</w:t>
      </w:r>
      <w:r w:rsidRPr="006E03D4">
        <w:t xml:space="preserve">subsidiary member of a </w:t>
      </w:r>
      <w:r w:rsidRPr="006E03D4">
        <w:rPr>
          <w:position w:val="6"/>
          <w:sz w:val="16"/>
        </w:rPr>
        <w:t>*</w:t>
      </w:r>
      <w:r w:rsidRPr="006E03D4">
        <w:t>consolidated group, any income year earlier than the one that started, or, if section</w:t>
      </w:r>
      <w:r>
        <w:t> </w:t>
      </w:r>
      <w:r w:rsidRPr="006E03D4">
        <w:t>701</w:t>
      </w:r>
      <w:r>
        <w:noBreakHyphen/>
      </w:r>
      <w:r w:rsidRPr="006E03D4">
        <w:t xml:space="preserve">30 applies, the one that is taken by </w:t>
      </w:r>
      <w:r>
        <w:t>subsection (</w:t>
      </w:r>
      <w:r w:rsidRPr="006E03D4">
        <w:t xml:space="preserve">3) of that section to have started, when the joining entity ceased to be a subsidiary member of that group is excluded for the purposes of </w:t>
      </w:r>
      <w:r>
        <w:t>paragraph (</w:t>
      </w:r>
      <w:r w:rsidRPr="006E03D4">
        <w:t>4)(b) of this section.</w:t>
      </w:r>
    </w:p>
    <w:p w:rsidR="00832DA0" w:rsidRPr="006E03D4" w:rsidRDefault="00832DA0" w:rsidP="00832DA0">
      <w:pPr>
        <w:pStyle w:val="SubsectionHead"/>
      </w:pPr>
      <w:r w:rsidRPr="006E03D4">
        <w:t>Undistributed profits must have accrued to joined group</w:t>
      </w:r>
    </w:p>
    <w:p w:rsidR="00832DA0" w:rsidRPr="006E03D4" w:rsidRDefault="00832DA0" w:rsidP="00832DA0">
      <w:pPr>
        <w:pStyle w:val="subsection"/>
      </w:pPr>
      <w:r w:rsidRPr="006E03D4">
        <w:tab/>
        <w:t>(6)</w:t>
      </w:r>
      <w:r w:rsidRPr="006E03D4">
        <w:tab/>
        <w:t xml:space="preserve">Next, work out the extent to which the undistributed profits that satisfy the requirements of </w:t>
      </w:r>
      <w:r>
        <w:t>subsection (</w:t>
      </w:r>
      <w:r w:rsidRPr="006E03D4">
        <w:t>3) accrued to the joined group before the joining time (</w:t>
      </w:r>
      <w:r>
        <w:t>subsection (</w:t>
      </w:r>
      <w:r w:rsidRPr="006E03D4">
        <w:t>7) states what it means for a profit to accrue to the joined group before the joining time). The result is the step 3 amount.</w:t>
      </w:r>
    </w:p>
    <w:p w:rsidR="00832DA0" w:rsidRPr="006E03D4" w:rsidRDefault="00832DA0" w:rsidP="00832DA0">
      <w:pPr>
        <w:pStyle w:val="SubsectionHead"/>
      </w:pPr>
      <w:r w:rsidRPr="006E03D4">
        <w:t>Profit accruing to the joined group before the joining time</w:t>
      </w:r>
    </w:p>
    <w:p w:rsidR="00832DA0" w:rsidRPr="006E03D4" w:rsidRDefault="00832DA0" w:rsidP="00832DA0">
      <w:pPr>
        <w:pStyle w:val="subsection"/>
      </w:pPr>
      <w:r w:rsidRPr="006E03D4">
        <w:tab/>
        <w:t>(7)</w:t>
      </w:r>
      <w:r w:rsidRPr="006E03D4">
        <w:tab/>
        <w:t>A profit accrued to the joined group before the joining time if, on the following assumptions:</w:t>
      </w:r>
    </w:p>
    <w:p w:rsidR="00832DA0" w:rsidRPr="006E03D4" w:rsidRDefault="00832DA0" w:rsidP="00832DA0">
      <w:pPr>
        <w:pStyle w:val="paragraph"/>
      </w:pPr>
      <w:r w:rsidRPr="006E03D4">
        <w:tab/>
        <w:t>(a)</w:t>
      </w:r>
      <w:r w:rsidRPr="006E03D4">
        <w:tab/>
        <w:t xml:space="preserve">that it was distributed to holders of </w:t>
      </w:r>
      <w:r w:rsidRPr="006E03D4">
        <w:rPr>
          <w:position w:val="6"/>
          <w:sz w:val="16"/>
        </w:rPr>
        <w:t>*</w:t>
      </w:r>
      <w:r w:rsidRPr="006E03D4">
        <w:t>membership interests as it accrued; and</w:t>
      </w:r>
    </w:p>
    <w:p w:rsidR="00832DA0" w:rsidRPr="006E03D4" w:rsidRDefault="00832DA0" w:rsidP="00832DA0">
      <w:pPr>
        <w:pStyle w:val="paragraph"/>
      </w:pPr>
      <w:r w:rsidRPr="006E03D4">
        <w:tab/>
        <w:t>(b)</w:t>
      </w:r>
      <w:r w:rsidRPr="006E03D4">
        <w:tab/>
        <w:t xml:space="preserve">that entities interposed between the </w:t>
      </w:r>
      <w:r w:rsidRPr="006E03D4">
        <w:rPr>
          <w:position w:val="6"/>
          <w:sz w:val="16"/>
        </w:rPr>
        <w:t>*</w:t>
      </w:r>
      <w:r w:rsidRPr="006E03D4">
        <w:t>head company and the joining entity successively distributed any of it immediately after receiving it;</w:t>
      </w:r>
    </w:p>
    <w:p w:rsidR="00832DA0" w:rsidRPr="006E03D4" w:rsidRDefault="00832DA0" w:rsidP="00832DA0">
      <w:pPr>
        <w:pStyle w:val="subsection2"/>
      </w:pPr>
      <w:r w:rsidRPr="006E03D4">
        <w:t>it would have been received by the entity that is the head company at the joining time, in respect of membership interests that it held continuously until that time either directly or indirectly through interposed entities.</w:t>
      </w:r>
    </w:p>
    <w:p w:rsidR="00832DA0" w:rsidRPr="006E03D4" w:rsidRDefault="00832DA0" w:rsidP="00832DA0">
      <w:pPr>
        <w:pStyle w:val="notetext"/>
      </w:pPr>
      <w:r w:rsidRPr="006E03D4">
        <w:lastRenderedPageBreak/>
        <w:t>Note:</w:t>
      </w:r>
      <w:r w:rsidRPr="006E03D4">
        <w:tab/>
        <w:t>If an entity interposed between the head company and the joining entity is a non</w:t>
      </w:r>
      <w:r>
        <w:noBreakHyphen/>
      </w:r>
      <w:r w:rsidRPr="006E03D4">
        <w:t>fixed trust, this subsection may involve determining how a power of appointment would have been exercised. Section</w:t>
      </w:r>
      <w:r>
        <w:t> </w:t>
      </w:r>
      <w:r w:rsidRPr="006E03D4">
        <w:t>713</w:t>
      </w:r>
      <w:r>
        <w:noBreakHyphen/>
      </w:r>
      <w:r w:rsidRPr="006E03D4">
        <w:t>50 lists matters to have regard to in determining this.</w:t>
      </w:r>
    </w:p>
    <w:p w:rsidR="00832DA0" w:rsidRPr="006E03D4" w:rsidRDefault="00832DA0" w:rsidP="00832DA0">
      <w:pPr>
        <w:pStyle w:val="SubsectionHead"/>
      </w:pPr>
      <w:r w:rsidRPr="006E03D4">
        <w:t>Loss accruing to the joined group before the joining time</w:t>
      </w:r>
    </w:p>
    <w:p w:rsidR="00832DA0" w:rsidRPr="006E03D4" w:rsidRDefault="00832DA0" w:rsidP="00832DA0">
      <w:pPr>
        <w:pStyle w:val="subsection"/>
      </w:pPr>
      <w:r w:rsidRPr="006E03D4">
        <w:tab/>
        <w:t>(8)</w:t>
      </w:r>
      <w:r w:rsidRPr="006E03D4">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6E03D4" w:rsidRDefault="00832DA0" w:rsidP="00832DA0">
      <w:pPr>
        <w:pStyle w:val="SubsectionHead"/>
      </w:pPr>
      <w:r w:rsidRPr="006E03D4">
        <w:t>Use of reliable estimates</w:t>
      </w:r>
    </w:p>
    <w:p w:rsidR="00832DA0" w:rsidRPr="006E03D4" w:rsidRDefault="00832DA0" w:rsidP="00832DA0">
      <w:pPr>
        <w:pStyle w:val="subsection"/>
      </w:pPr>
      <w:r w:rsidRPr="006E03D4">
        <w:tab/>
        <w:t>(9)</w:t>
      </w:r>
      <w:r w:rsidRPr="006E03D4">
        <w:tab/>
        <w:t>In working out:</w:t>
      </w:r>
    </w:p>
    <w:p w:rsidR="00832DA0" w:rsidRPr="006E03D4" w:rsidRDefault="00832DA0" w:rsidP="00832DA0">
      <w:pPr>
        <w:pStyle w:val="paragraph"/>
      </w:pPr>
      <w:r w:rsidRPr="006E03D4">
        <w:tab/>
        <w:t>(a)</w:t>
      </w:r>
      <w:r w:rsidRPr="006E03D4">
        <w:tab/>
        <w:t xml:space="preserve">for the purposes of </w:t>
      </w:r>
      <w:r>
        <w:t>subsection (</w:t>
      </w:r>
      <w:r w:rsidRPr="006E03D4">
        <w:t>4), the amount of income tax, or refund of income tax, on the joining entity’s taxable income for a particular income year and the extent to which it has not yet been paid; or</w:t>
      </w:r>
    </w:p>
    <w:p w:rsidR="00832DA0" w:rsidRPr="006E03D4" w:rsidRDefault="00832DA0" w:rsidP="00832DA0">
      <w:pPr>
        <w:pStyle w:val="paragraph"/>
      </w:pPr>
      <w:r w:rsidRPr="006E03D4">
        <w:tab/>
        <w:t>(b)</w:t>
      </w:r>
      <w:r w:rsidRPr="006E03D4">
        <w:tab/>
        <w:t xml:space="preserve">for the purposes of </w:t>
      </w:r>
      <w:r>
        <w:t>subsection (</w:t>
      </w:r>
      <w:r w:rsidRPr="006E03D4">
        <w:t>7), the amount of a profit that accrued to the joined group during a particular period; or</w:t>
      </w:r>
    </w:p>
    <w:p w:rsidR="00832DA0" w:rsidRPr="006E03D4" w:rsidRDefault="00832DA0" w:rsidP="00832DA0">
      <w:pPr>
        <w:pStyle w:val="paragraph"/>
      </w:pPr>
      <w:r w:rsidRPr="006E03D4">
        <w:tab/>
        <w:t>(c)</w:t>
      </w:r>
      <w:r w:rsidRPr="006E03D4">
        <w:tab/>
        <w:t xml:space="preserve">for the purposes of </w:t>
      </w:r>
      <w:r>
        <w:t>subsection (</w:t>
      </w:r>
      <w:r w:rsidRPr="006E03D4">
        <w:t>8), the amount of a loss that accrued to the joined group during a particular period;</w:t>
      </w:r>
    </w:p>
    <w:p w:rsidR="00832DA0" w:rsidRPr="006E03D4" w:rsidRDefault="00832DA0" w:rsidP="00832DA0">
      <w:pPr>
        <w:pStyle w:val="subsection2"/>
      </w:pPr>
      <w:r w:rsidRPr="006E03D4">
        <w:t>use the most reliable basis for estimation that is available.</w:t>
      </w:r>
    </w:p>
    <w:p w:rsidR="00832DA0" w:rsidRPr="006E03D4" w:rsidRDefault="00832DA0" w:rsidP="00832DA0">
      <w:pPr>
        <w:pStyle w:val="subsection"/>
      </w:pPr>
      <w:r w:rsidRPr="006E03D4">
        <w:tab/>
        <w:t>(10)</w:t>
      </w:r>
      <w:r w:rsidRPr="006E03D4">
        <w:tab/>
        <w:t xml:space="preserve">Without limiting </w:t>
      </w:r>
      <w:r>
        <w:t>paragraph (</w:t>
      </w:r>
      <w:r w:rsidRPr="006E03D4">
        <w:t xml:space="preserve">9)(b), a way in which, for the purposes of </w:t>
      </w:r>
      <w:r>
        <w:t>subsection (</w:t>
      </w:r>
      <w:r w:rsidRPr="006E03D4">
        <w:t>7), the amount of a profit that accrued to the joined group during a particular period may be worked out is by:</w:t>
      </w:r>
    </w:p>
    <w:p w:rsidR="00832DA0" w:rsidRPr="006E03D4" w:rsidRDefault="00832DA0" w:rsidP="00832DA0">
      <w:pPr>
        <w:pStyle w:val="paragraph"/>
      </w:pPr>
      <w:r w:rsidRPr="006E03D4">
        <w:tab/>
        <w:t>(a)</w:t>
      </w:r>
      <w:r w:rsidRPr="006E03D4">
        <w:tab/>
        <w:t>assuming that profits of income years were distributed in order from the most recent to the earliest; and</w:t>
      </w:r>
    </w:p>
    <w:p w:rsidR="00832DA0" w:rsidRPr="006E03D4" w:rsidRDefault="00832DA0" w:rsidP="00832DA0">
      <w:pPr>
        <w:pStyle w:val="paragraph"/>
      </w:pPr>
      <w:r w:rsidRPr="006E03D4">
        <w:tab/>
        <w:t>(b)</w:t>
      </w:r>
      <w:r w:rsidRPr="006E03D4">
        <w:tab/>
        <w:t xml:space="preserve">assuming that, for any income year for which distributions were paid out of profits in accordance with </w:t>
      </w:r>
      <w:r>
        <w:t>paragraph (</w:t>
      </w:r>
      <w:r w:rsidRPr="006E03D4">
        <w:t xml:space="preserve">a), they were, to the extent they were not </w:t>
      </w:r>
      <w:r w:rsidRPr="006E03D4">
        <w:rPr>
          <w:position w:val="6"/>
          <w:sz w:val="16"/>
        </w:rPr>
        <w:t>*</w:t>
      </w:r>
      <w:r w:rsidRPr="006E03D4">
        <w:t>franked distributions, paid out of profits of that income year that were not subject to income tax before they were paid out of such profits that were subject to income tax.</w:t>
      </w:r>
    </w:p>
    <w:p w:rsidR="00832DA0" w:rsidRPr="006E03D4" w:rsidRDefault="00832DA0" w:rsidP="00832DA0">
      <w:pPr>
        <w:pStyle w:val="ActHead5"/>
      </w:pPr>
      <w:bookmarkStart w:id="114" w:name="_Toc390698649"/>
      <w:r w:rsidRPr="006E03D4">
        <w:rPr>
          <w:rStyle w:val="CharSectno"/>
        </w:rPr>
        <w:lastRenderedPageBreak/>
        <w:t>705</w:t>
      </w:r>
      <w:r>
        <w:rPr>
          <w:rStyle w:val="CharSectno"/>
        </w:rPr>
        <w:noBreakHyphen/>
      </w:r>
      <w:r w:rsidRPr="006E03D4">
        <w:rPr>
          <w:rStyle w:val="CharSectno"/>
        </w:rPr>
        <w:t>93</w:t>
      </w:r>
      <w:r w:rsidRPr="006E03D4">
        <w:t xml:space="preserve">  If pre</w:t>
      </w:r>
      <w:r>
        <w:noBreakHyphen/>
      </w:r>
      <w:r w:rsidRPr="006E03D4">
        <w:t>joining time roll</w:t>
      </w:r>
      <w:r>
        <w:noBreakHyphen/>
      </w:r>
      <w:r w:rsidRPr="006E03D4">
        <w:t>over from foreign resident company or head company—step 3A in working out allocable cost amount</w:t>
      </w:r>
      <w:bookmarkEnd w:id="114"/>
    </w:p>
    <w:p w:rsidR="00832DA0" w:rsidRPr="006E03D4" w:rsidRDefault="00832DA0" w:rsidP="00832DA0">
      <w:pPr>
        <w:pStyle w:val="SubsectionHead"/>
      </w:pPr>
      <w:r w:rsidRPr="006E03D4">
        <w:t>When there is a step 3A amount</w:t>
      </w:r>
    </w:p>
    <w:p w:rsidR="00832DA0" w:rsidRPr="006E03D4" w:rsidRDefault="00832DA0" w:rsidP="00832DA0">
      <w:pPr>
        <w:pStyle w:val="subsection"/>
      </w:pPr>
      <w:r w:rsidRPr="006E03D4">
        <w:tab/>
        <w:t>(1)</w:t>
      </w:r>
      <w:r w:rsidRPr="006E03D4">
        <w:tab/>
        <w:t>For the purposes of step 3A in the table in section</w:t>
      </w:r>
      <w:r>
        <w:t> </w:t>
      </w:r>
      <w:r w:rsidRPr="006E03D4">
        <w:t>705</w:t>
      </w:r>
      <w:r>
        <w:noBreakHyphen/>
      </w:r>
      <w:r w:rsidRPr="006E03D4">
        <w:t>60, there is a step 3A amount if:</w:t>
      </w:r>
    </w:p>
    <w:p w:rsidR="00832DA0" w:rsidRPr="006E03D4" w:rsidRDefault="00832DA0" w:rsidP="00832DA0">
      <w:pPr>
        <w:pStyle w:val="paragraph"/>
        <w:rPr>
          <w:color w:val="000000"/>
        </w:rPr>
      </w:pPr>
      <w:r w:rsidRPr="006E03D4">
        <w:rPr>
          <w:color w:val="000000"/>
        </w:rPr>
        <w:tab/>
        <w:t>(a)</w:t>
      </w:r>
      <w:r w:rsidRPr="006E03D4">
        <w:rPr>
          <w:color w:val="000000"/>
        </w:rPr>
        <w:tab/>
        <w:t>before the joining time:</w:t>
      </w:r>
    </w:p>
    <w:p w:rsidR="00832DA0" w:rsidRPr="006E03D4" w:rsidRDefault="00832DA0" w:rsidP="00832DA0">
      <w:pPr>
        <w:pStyle w:val="paragraphsub"/>
      </w:pPr>
      <w:r w:rsidRPr="006E03D4">
        <w:tab/>
        <w:t>(i)</w:t>
      </w:r>
      <w:r w:rsidRPr="006E03D4">
        <w:tab/>
        <w:t>there was a roll</w:t>
      </w:r>
      <w:r>
        <w:noBreakHyphen/>
      </w:r>
      <w:r w:rsidRPr="006E03D4">
        <w:t>over under Subdivision</w:t>
      </w:r>
      <w:r>
        <w:t> </w:t>
      </w:r>
      <w:r w:rsidRPr="006E03D4">
        <w:t>126</w:t>
      </w:r>
      <w:r>
        <w:noBreakHyphen/>
      </w:r>
      <w:r w:rsidRPr="006E03D4">
        <w:t xml:space="preserve">B (a </w:t>
      </w:r>
      <w:r w:rsidRPr="006E03D4">
        <w:rPr>
          <w:b/>
          <w:i/>
        </w:rPr>
        <w:t>Subdivision</w:t>
      </w:r>
      <w:r>
        <w:rPr>
          <w:b/>
          <w:i/>
        </w:rPr>
        <w:t> </w:t>
      </w:r>
      <w:r w:rsidRPr="006E03D4">
        <w:rPr>
          <w:b/>
          <w:i/>
        </w:rPr>
        <w:t>126</w:t>
      </w:r>
      <w:r>
        <w:rPr>
          <w:b/>
          <w:i/>
        </w:rPr>
        <w:noBreakHyphen/>
      </w:r>
      <w:r w:rsidRPr="006E03D4">
        <w:rPr>
          <w:b/>
          <w:i/>
        </w:rPr>
        <w:t>B roll</w:t>
      </w:r>
      <w:r>
        <w:rPr>
          <w:b/>
          <w:i/>
        </w:rPr>
        <w:noBreakHyphen/>
      </w:r>
      <w:r w:rsidRPr="006E03D4">
        <w:rPr>
          <w:b/>
          <w:i/>
        </w:rPr>
        <w:t>over</w:t>
      </w:r>
      <w:r w:rsidRPr="006E03D4">
        <w:t xml:space="preserve">) in relation to a </w:t>
      </w:r>
      <w:r w:rsidRPr="006E03D4">
        <w:rPr>
          <w:position w:val="6"/>
          <w:sz w:val="16"/>
        </w:rPr>
        <w:t>*</w:t>
      </w:r>
      <w:r w:rsidRPr="006E03D4">
        <w:t xml:space="preserve">CGT event that happened in relation to an asset (the </w:t>
      </w:r>
      <w:r w:rsidRPr="006E03D4">
        <w:rPr>
          <w:b/>
          <w:i/>
        </w:rPr>
        <w:t>roll</w:t>
      </w:r>
      <w:r>
        <w:rPr>
          <w:b/>
          <w:i/>
        </w:rPr>
        <w:noBreakHyphen/>
      </w:r>
      <w:r w:rsidRPr="006E03D4">
        <w:rPr>
          <w:b/>
          <w:i/>
        </w:rPr>
        <w:t>over asset</w:t>
      </w:r>
      <w:r w:rsidRPr="006E03D4">
        <w:t>); or</w:t>
      </w:r>
    </w:p>
    <w:p w:rsidR="00832DA0" w:rsidRPr="006E03D4" w:rsidRDefault="00832DA0" w:rsidP="00832DA0">
      <w:pPr>
        <w:pStyle w:val="paragraphsub"/>
      </w:pPr>
      <w:r w:rsidRPr="006E03D4">
        <w:tab/>
        <w:t>(ii)</w:t>
      </w:r>
      <w:r w:rsidRPr="006E03D4">
        <w:tab/>
        <w:t>former section</w:t>
      </w:r>
      <w:r>
        <w:t> </w:t>
      </w:r>
      <w:r w:rsidRPr="006E03D4">
        <w:t xml:space="preserve">160ZZO of the </w:t>
      </w:r>
      <w:r w:rsidRPr="006E03D4">
        <w:rPr>
          <w:i/>
        </w:rPr>
        <w:t>Income Tax Assessment Act 1936</w:t>
      </w:r>
      <w:r w:rsidRPr="006E03D4">
        <w:t xml:space="preserve"> applied in relation to a disposal (a </w:t>
      </w:r>
      <w:r w:rsidRPr="006E03D4">
        <w:rPr>
          <w:b/>
          <w:i/>
        </w:rPr>
        <w:t>section</w:t>
      </w:r>
      <w:r>
        <w:rPr>
          <w:b/>
          <w:i/>
        </w:rPr>
        <w:t> </w:t>
      </w:r>
      <w:r w:rsidRPr="006E03D4">
        <w:rPr>
          <w:b/>
          <w:i/>
        </w:rPr>
        <w:t>160ZZO roll</w:t>
      </w:r>
      <w:r>
        <w:rPr>
          <w:b/>
          <w:i/>
        </w:rPr>
        <w:noBreakHyphen/>
      </w:r>
      <w:r w:rsidRPr="006E03D4">
        <w:rPr>
          <w:b/>
          <w:i/>
        </w:rPr>
        <w:t>over</w:t>
      </w:r>
      <w:r w:rsidRPr="006E03D4">
        <w:t xml:space="preserve">) of an asset (also the </w:t>
      </w:r>
      <w:r w:rsidRPr="006E03D4">
        <w:rPr>
          <w:b/>
          <w:i/>
        </w:rPr>
        <w:t>roll</w:t>
      </w:r>
      <w:r>
        <w:rPr>
          <w:b/>
          <w:i/>
        </w:rPr>
        <w:noBreakHyphen/>
      </w:r>
      <w:r w:rsidRPr="006E03D4">
        <w:rPr>
          <w:b/>
          <w:i/>
        </w:rPr>
        <w:t>over asset</w:t>
      </w:r>
      <w:r w:rsidRPr="006E03D4">
        <w:t>); and</w:t>
      </w:r>
    </w:p>
    <w:p w:rsidR="00832DA0" w:rsidRPr="006E03D4" w:rsidRDefault="00832DA0" w:rsidP="00832DA0">
      <w:pPr>
        <w:pStyle w:val="paragraph"/>
      </w:pPr>
      <w:r w:rsidRPr="006E03D4">
        <w:tab/>
        <w:t>(aa)</w:t>
      </w:r>
      <w:r w:rsidRPr="006E03D4">
        <w:tab/>
        <w:t>at the joining time, as a result of the Subdivision</w:t>
      </w:r>
      <w:r>
        <w:t> </w:t>
      </w:r>
      <w:r w:rsidRPr="006E03D4">
        <w:t>126</w:t>
      </w:r>
      <w:r>
        <w:noBreakHyphen/>
      </w:r>
      <w:r w:rsidRPr="006E03D4">
        <w:t>B roll</w:t>
      </w:r>
      <w:r>
        <w:noBreakHyphen/>
      </w:r>
      <w:r w:rsidRPr="006E03D4">
        <w:t>over or the section</w:t>
      </w:r>
      <w:r>
        <w:t> </w:t>
      </w:r>
      <w:r w:rsidRPr="006E03D4">
        <w:t>160ZZO roll</w:t>
      </w:r>
      <w:r>
        <w:noBreakHyphen/>
      </w:r>
      <w:r w:rsidRPr="006E03D4">
        <w:t>over, the roll</w:t>
      </w:r>
      <w:r>
        <w:noBreakHyphen/>
      </w:r>
      <w:r w:rsidRPr="006E03D4">
        <w:t>over asset has:</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deferred roll</w:t>
      </w:r>
      <w:r>
        <w:noBreakHyphen/>
      </w:r>
      <w:r w:rsidRPr="006E03D4">
        <w:t>over gain; or</w:t>
      </w:r>
    </w:p>
    <w:p w:rsidR="00832DA0" w:rsidRPr="006E03D4" w:rsidRDefault="00832DA0" w:rsidP="00832DA0">
      <w:pPr>
        <w:pStyle w:val="paragraphsub"/>
      </w:pPr>
      <w:r w:rsidRPr="006E03D4">
        <w:tab/>
        <w:t>(ii)</w:t>
      </w:r>
      <w:r w:rsidRPr="006E03D4">
        <w:tab/>
        <w:t xml:space="preserve">a </w:t>
      </w:r>
      <w:r w:rsidRPr="006E03D4">
        <w:rPr>
          <w:position w:val="6"/>
          <w:sz w:val="16"/>
        </w:rPr>
        <w:t>*</w:t>
      </w:r>
      <w:r w:rsidRPr="006E03D4">
        <w:t>deferred roll</w:t>
      </w:r>
      <w:r>
        <w:noBreakHyphen/>
      </w:r>
      <w:r w:rsidRPr="006E03D4">
        <w:t>over loss; and</w:t>
      </w:r>
    </w:p>
    <w:p w:rsidR="00832DA0" w:rsidRPr="006E03D4" w:rsidRDefault="00832DA0" w:rsidP="00832DA0">
      <w:pPr>
        <w:pStyle w:val="paragraph"/>
      </w:pPr>
      <w:r w:rsidRPr="006E03D4">
        <w:tab/>
        <w:t>(b)</w:t>
      </w:r>
      <w:r w:rsidRPr="006E03D4">
        <w:tab/>
        <w:t>the originating company in relation to the Subdivision</w:t>
      </w:r>
      <w:r>
        <w:t> </w:t>
      </w:r>
      <w:r w:rsidRPr="006E03D4">
        <w:t>126</w:t>
      </w:r>
      <w:r>
        <w:noBreakHyphen/>
      </w:r>
      <w:r w:rsidRPr="006E03D4">
        <w:t>B roll</w:t>
      </w:r>
      <w:r>
        <w:noBreakHyphen/>
      </w:r>
      <w:r w:rsidRPr="006E03D4">
        <w:t>over, or the transferor in relation to the section</w:t>
      </w:r>
      <w:r>
        <w:t> </w:t>
      </w:r>
      <w:r w:rsidRPr="006E03D4">
        <w:t>160ZZO roll</w:t>
      </w:r>
      <w:r>
        <w:noBreakHyphen/>
      </w:r>
      <w:r w:rsidRPr="006E03D4">
        <w:t>over:</w:t>
      </w:r>
    </w:p>
    <w:p w:rsidR="00832DA0" w:rsidRPr="006E03D4" w:rsidRDefault="00832DA0" w:rsidP="00832DA0">
      <w:pPr>
        <w:pStyle w:val="paragraphsub"/>
      </w:pPr>
      <w:r w:rsidRPr="006E03D4">
        <w:tab/>
        <w:t>(i)</w:t>
      </w:r>
      <w:r w:rsidRPr="006E03D4">
        <w:tab/>
        <w:t>was a foreign resident; or</w:t>
      </w:r>
    </w:p>
    <w:p w:rsidR="00832DA0" w:rsidRPr="006E03D4" w:rsidRDefault="00832DA0" w:rsidP="00832DA0">
      <w:pPr>
        <w:pStyle w:val="paragraphsub"/>
      </w:pPr>
      <w:r w:rsidRPr="006E03D4">
        <w:tab/>
        <w:t>(ii)</w:t>
      </w:r>
      <w:r w:rsidRPr="006E03D4">
        <w:tab/>
        <w:t xml:space="preserve">is the </w:t>
      </w:r>
      <w:r w:rsidRPr="006E03D4">
        <w:rPr>
          <w:position w:val="6"/>
          <w:sz w:val="16"/>
        </w:rPr>
        <w:t>*</w:t>
      </w:r>
      <w:r w:rsidRPr="006E03D4">
        <w:t>head company in relation to the joined group; and</w:t>
      </w:r>
    </w:p>
    <w:p w:rsidR="00832DA0" w:rsidRPr="006E03D4" w:rsidRDefault="00832DA0" w:rsidP="00832DA0">
      <w:pPr>
        <w:pStyle w:val="paragraph"/>
      </w:pPr>
      <w:r w:rsidRPr="006E03D4">
        <w:tab/>
        <w:t>(c)</w:t>
      </w:r>
      <w:r w:rsidRPr="006E03D4">
        <w:tab/>
        <w:t>the recipient company in relation to the Subdivision</w:t>
      </w:r>
      <w:r>
        <w:t> </w:t>
      </w:r>
      <w:r w:rsidRPr="006E03D4">
        <w:t>126</w:t>
      </w:r>
      <w:r>
        <w:noBreakHyphen/>
      </w:r>
      <w:r w:rsidRPr="006E03D4">
        <w:t>B roll</w:t>
      </w:r>
      <w:r>
        <w:noBreakHyphen/>
      </w:r>
      <w:r w:rsidRPr="006E03D4">
        <w:t>over, or the transferee in relation to the section</w:t>
      </w:r>
      <w:r>
        <w:t> </w:t>
      </w:r>
      <w:r w:rsidRPr="006E03D4">
        <w:t>160ZZO roll</w:t>
      </w:r>
      <w:r>
        <w:noBreakHyphen/>
      </w:r>
      <w:r w:rsidRPr="006E03D4">
        <w:t>over:</w:t>
      </w:r>
    </w:p>
    <w:p w:rsidR="00832DA0" w:rsidRPr="006E03D4" w:rsidRDefault="00832DA0" w:rsidP="00832DA0">
      <w:pPr>
        <w:pStyle w:val="paragraphsub"/>
      </w:pPr>
      <w:r w:rsidRPr="006E03D4">
        <w:tab/>
        <w:t>(i)</w:t>
      </w:r>
      <w:r w:rsidRPr="006E03D4">
        <w:tab/>
        <w:t>was an Australian resident; and</w:t>
      </w:r>
    </w:p>
    <w:p w:rsidR="00832DA0" w:rsidRPr="006E03D4" w:rsidRDefault="00832DA0" w:rsidP="00832DA0">
      <w:pPr>
        <w:pStyle w:val="paragraphsub"/>
      </w:pPr>
      <w:r w:rsidRPr="006E03D4">
        <w:tab/>
        <w:t>(ii)</w:t>
      </w:r>
      <w:r w:rsidRPr="006E03D4">
        <w:tab/>
        <w:t xml:space="preserve">is a </w:t>
      </w:r>
      <w:r w:rsidRPr="006E03D4">
        <w:rPr>
          <w:position w:val="6"/>
          <w:sz w:val="16"/>
        </w:rPr>
        <w:t>*</w:t>
      </w:r>
      <w:r w:rsidRPr="006E03D4">
        <w:t>spread entity in relation to the joined group; and</w:t>
      </w:r>
    </w:p>
    <w:p w:rsidR="00832DA0" w:rsidRPr="006E03D4" w:rsidRDefault="00832DA0" w:rsidP="00832DA0">
      <w:pPr>
        <w:pStyle w:val="paragraph"/>
      </w:pPr>
      <w:r w:rsidRPr="006E03D4">
        <w:tab/>
        <w:t>(d)</w:t>
      </w:r>
      <w:r w:rsidRPr="006E03D4">
        <w:tab/>
        <w:t xml:space="preserve">if the recipient company was previously a </w:t>
      </w:r>
      <w:r w:rsidRPr="006E03D4">
        <w:rPr>
          <w:position w:val="6"/>
          <w:sz w:val="16"/>
        </w:rPr>
        <w:t>*</w:t>
      </w:r>
      <w:r w:rsidRPr="006E03D4">
        <w:t>subsidiary member of another consolidated group—the conditions in section</w:t>
      </w:r>
      <w:r>
        <w:t> </w:t>
      </w:r>
      <w:r w:rsidRPr="006E03D4">
        <w:t>104</w:t>
      </w:r>
      <w:r>
        <w:noBreakHyphen/>
      </w:r>
      <w:r w:rsidRPr="006E03D4">
        <w:t xml:space="preserve">182 were </w:t>
      </w:r>
      <w:r w:rsidRPr="006E03D4">
        <w:rPr>
          <w:i/>
        </w:rPr>
        <w:t>not</w:t>
      </w:r>
      <w:r w:rsidRPr="006E03D4">
        <w:t xml:space="preserve"> satisfied at any time in relation to the other group between the Subdivision</w:t>
      </w:r>
      <w:r>
        <w:t> </w:t>
      </w:r>
      <w:r w:rsidRPr="006E03D4">
        <w:t>126</w:t>
      </w:r>
      <w:r>
        <w:noBreakHyphen/>
      </w:r>
      <w:r w:rsidRPr="006E03D4">
        <w:t>B roll</w:t>
      </w:r>
      <w:r>
        <w:noBreakHyphen/>
      </w:r>
      <w:r w:rsidRPr="006E03D4">
        <w:t>over, or the section</w:t>
      </w:r>
      <w:r>
        <w:t> </w:t>
      </w:r>
      <w:r w:rsidRPr="006E03D4">
        <w:t>160ZZO roll</w:t>
      </w:r>
      <w:r>
        <w:noBreakHyphen/>
      </w:r>
      <w:r w:rsidRPr="006E03D4">
        <w:t>over, and the joining time; and</w:t>
      </w:r>
    </w:p>
    <w:p w:rsidR="00832DA0" w:rsidRPr="006E03D4" w:rsidRDefault="00832DA0" w:rsidP="00832DA0">
      <w:pPr>
        <w:pStyle w:val="paragraph"/>
        <w:rPr>
          <w:color w:val="000000"/>
        </w:rPr>
      </w:pPr>
      <w:r w:rsidRPr="006E03D4">
        <w:rPr>
          <w:color w:val="000000"/>
        </w:rPr>
        <w:lastRenderedPageBreak/>
        <w:tab/>
        <w:t>(e)</w:t>
      </w:r>
      <w:r w:rsidRPr="006E03D4">
        <w:rPr>
          <w:color w:val="000000"/>
        </w:rPr>
        <w:tab/>
        <w:t>the roll</w:t>
      </w:r>
      <w:r>
        <w:rPr>
          <w:color w:val="000000"/>
        </w:rPr>
        <w:noBreakHyphen/>
      </w:r>
      <w:r w:rsidRPr="006E03D4">
        <w:rPr>
          <w:color w:val="000000"/>
        </w:rPr>
        <w:t xml:space="preserve">over asset is not a </w:t>
      </w:r>
      <w:r w:rsidRPr="006E03D4">
        <w:rPr>
          <w:color w:val="000000"/>
          <w:position w:val="6"/>
          <w:sz w:val="16"/>
        </w:rPr>
        <w:t>*</w:t>
      </w:r>
      <w:r w:rsidRPr="006E03D4">
        <w:rPr>
          <w:color w:val="000000"/>
        </w:rPr>
        <w:t>pre</w:t>
      </w:r>
      <w:r>
        <w:rPr>
          <w:color w:val="000000"/>
        </w:rPr>
        <w:noBreakHyphen/>
      </w:r>
      <w:r w:rsidRPr="006E03D4">
        <w:rPr>
          <w:color w:val="000000"/>
        </w:rPr>
        <w:t>CGT asset at the joining time; and</w:t>
      </w:r>
    </w:p>
    <w:p w:rsidR="00832DA0" w:rsidRPr="006E03D4" w:rsidRDefault="00832DA0" w:rsidP="00832DA0">
      <w:pPr>
        <w:pStyle w:val="paragraph"/>
      </w:pPr>
      <w:r w:rsidRPr="006E03D4">
        <w:tab/>
        <w:t>(f)</w:t>
      </w:r>
      <w:r w:rsidRPr="006E03D4">
        <w:tab/>
        <w:t>the roll</w:t>
      </w:r>
      <w:r>
        <w:noBreakHyphen/>
      </w:r>
      <w:r w:rsidRPr="006E03D4">
        <w:t>over asset becomes that of the head company of the joined group because subsection</w:t>
      </w:r>
      <w:r>
        <w:t> </w:t>
      </w:r>
      <w:r w:rsidRPr="006E03D4">
        <w:t>701</w:t>
      </w:r>
      <w:r>
        <w:noBreakHyphen/>
      </w:r>
      <w:r w:rsidRPr="006E03D4">
        <w:t xml:space="preserve">1(1) (the single entity rule) applies when the joining entity becomes a </w:t>
      </w:r>
      <w:r w:rsidRPr="006E03D4">
        <w:rPr>
          <w:position w:val="6"/>
          <w:sz w:val="16"/>
        </w:rPr>
        <w:t>*</w:t>
      </w:r>
      <w:r w:rsidRPr="006E03D4">
        <w:t>subsidiary member of the group.</w:t>
      </w:r>
    </w:p>
    <w:p w:rsidR="00832DA0" w:rsidRPr="006E03D4" w:rsidRDefault="00832DA0" w:rsidP="00832DA0">
      <w:pPr>
        <w:pStyle w:val="subsection"/>
      </w:pPr>
      <w:r w:rsidRPr="006E03D4">
        <w:tab/>
        <w:t>(2)</w:t>
      </w:r>
      <w:r w:rsidRPr="006E03D4">
        <w:tab/>
        <w:t xml:space="preserve">The step 3A amount is the amount of the </w:t>
      </w:r>
      <w:r w:rsidRPr="006E03D4">
        <w:rPr>
          <w:position w:val="6"/>
          <w:sz w:val="16"/>
        </w:rPr>
        <w:t>*</w:t>
      </w:r>
      <w:r w:rsidRPr="006E03D4">
        <w:t>deferred roll</w:t>
      </w:r>
      <w:r>
        <w:noBreakHyphen/>
      </w:r>
      <w:r w:rsidRPr="006E03D4">
        <w:t xml:space="preserve">over gain or the </w:t>
      </w:r>
      <w:r w:rsidRPr="006E03D4">
        <w:rPr>
          <w:position w:val="6"/>
          <w:sz w:val="16"/>
        </w:rPr>
        <w:t>*</w:t>
      </w:r>
      <w:r w:rsidRPr="006E03D4">
        <w:t>deferred roll</w:t>
      </w:r>
      <w:r>
        <w:noBreakHyphen/>
      </w:r>
      <w:r w:rsidRPr="006E03D4">
        <w:t xml:space="preserve">over loss mentioned in </w:t>
      </w:r>
      <w:r>
        <w:t>paragraph (</w:t>
      </w:r>
      <w:r w:rsidRPr="006E03D4">
        <w:t>1)(aa).</w:t>
      </w:r>
    </w:p>
    <w:p w:rsidR="00832DA0" w:rsidRPr="006E03D4" w:rsidRDefault="00832DA0" w:rsidP="00832DA0">
      <w:pPr>
        <w:pStyle w:val="ActHead5"/>
      </w:pPr>
      <w:bookmarkStart w:id="115" w:name="_Toc390698650"/>
      <w:r w:rsidRPr="006E03D4">
        <w:rPr>
          <w:rStyle w:val="CharSectno"/>
        </w:rPr>
        <w:t>705</w:t>
      </w:r>
      <w:r>
        <w:rPr>
          <w:rStyle w:val="CharSectno"/>
        </w:rPr>
        <w:noBreakHyphen/>
      </w:r>
      <w:r w:rsidRPr="006E03D4">
        <w:rPr>
          <w:rStyle w:val="CharSectno"/>
        </w:rPr>
        <w:t>95</w:t>
      </w:r>
      <w:r w:rsidRPr="006E03D4">
        <w:t xml:space="preserve">  Pre</w:t>
      </w:r>
      <w:r>
        <w:noBreakHyphen/>
      </w:r>
      <w:r w:rsidRPr="006E03D4">
        <w:t>joining time distributions out of certain profits—step 4 in working out allocable cost amount</w:t>
      </w:r>
      <w:bookmarkEnd w:id="115"/>
    </w:p>
    <w:p w:rsidR="00832DA0" w:rsidRPr="006E03D4" w:rsidRDefault="00832DA0" w:rsidP="00832DA0">
      <w:pPr>
        <w:pStyle w:val="subsection"/>
      </w:pPr>
      <w:r w:rsidRPr="006E03D4">
        <w:tab/>
      </w:r>
      <w:r w:rsidRPr="006E03D4">
        <w:tab/>
        <w:t>For the purposes of step 4 in the table in section</w:t>
      </w:r>
      <w:r>
        <w:t> </w:t>
      </w:r>
      <w:r w:rsidRPr="006E03D4">
        <w:t>705</w:t>
      </w:r>
      <w:r>
        <w:noBreakHyphen/>
      </w:r>
      <w:r w:rsidRPr="006E03D4">
        <w:t>60, the step 4 amount is the sum of all distributions made by the joining entity before the joining time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head company receives directly, or would receive indirectly if entities interposed between the head company and the joining entity successively distributed any distribution they received immediately after receiving it; and</w:t>
      </w:r>
    </w:p>
    <w:p w:rsidR="00832DA0" w:rsidRPr="006E03D4" w:rsidRDefault="00832DA0" w:rsidP="00832DA0">
      <w:pPr>
        <w:pStyle w:val="paragraph"/>
      </w:pPr>
      <w:r w:rsidRPr="006E03D4">
        <w:tab/>
        <w:t>(b)</w:t>
      </w:r>
      <w:r w:rsidRPr="006E03D4">
        <w:tab/>
        <w:t>were made out of profits:</w:t>
      </w:r>
    </w:p>
    <w:p w:rsidR="00832DA0" w:rsidRPr="006E03D4" w:rsidRDefault="00832DA0" w:rsidP="00832DA0">
      <w:pPr>
        <w:pStyle w:val="paragraphsub"/>
      </w:pPr>
      <w:r w:rsidRPr="006E03D4">
        <w:tab/>
        <w:t>(i)</w:t>
      </w:r>
      <w:r w:rsidRPr="006E03D4">
        <w:tab/>
        <w:t xml:space="preserve">that did </w:t>
      </w:r>
      <w:r w:rsidRPr="006E03D4">
        <w:rPr>
          <w:i/>
        </w:rPr>
        <w:t>not</w:t>
      </w:r>
      <w:r w:rsidRPr="006E03D4">
        <w:t xml:space="preserve"> accrue to the joined group before the joining time (see subsection</w:t>
      </w:r>
      <w:r>
        <w:t> </w:t>
      </w:r>
      <w:r w:rsidRPr="006E03D4">
        <w:t>705</w:t>
      </w:r>
      <w:r>
        <w:noBreakHyphen/>
      </w:r>
      <w:r w:rsidRPr="006E03D4">
        <w:t>90(7)); or</w:t>
      </w:r>
    </w:p>
    <w:p w:rsidR="00832DA0" w:rsidRPr="006E03D4" w:rsidRDefault="00832DA0" w:rsidP="00832DA0">
      <w:pPr>
        <w:pStyle w:val="paragraphsub"/>
      </w:pPr>
      <w:r w:rsidRPr="006E03D4">
        <w:tab/>
        <w:t>(ii)</w:t>
      </w:r>
      <w:r w:rsidRPr="006E03D4">
        <w:tab/>
        <w:t xml:space="preserve">that accrued to the joined group before the joining time and recouped losses of any </w:t>
      </w:r>
      <w:r w:rsidRPr="006E03D4">
        <w:rPr>
          <w:position w:val="6"/>
          <w:sz w:val="16"/>
        </w:rPr>
        <w:t>*</w:t>
      </w:r>
      <w:r w:rsidRPr="006E03D4">
        <w:t>sort that accrued to the joined group before that time (see subsection</w:t>
      </w:r>
      <w:r>
        <w:t> </w:t>
      </w:r>
      <w:r w:rsidRPr="006E03D4">
        <w:t>705</w:t>
      </w:r>
      <w:r>
        <w:noBreakHyphen/>
      </w:r>
      <w:r w:rsidRPr="006E03D4">
        <w:t>90(8)).</w:t>
      </w:r>
    </w:p>
    <w:p w:rsidR="00832DA0" w:rsidRPr="006E03D4" w:rsidRDefault="00832DA0" w:rsidP="00832DA0">
      <w:pPr>
        <w:pStyle w:val="noteToPara"/>
      </w:pPr>
      <w:r w:rsidRPr="006E03D4">
        <w:t>Note:</w:t>
      </w:r>
      <w:r w:rsidRPr="006E03D4">
        <w:tab/>
        <w:t>As well as subsection</w:t>
      </w:r>
      <w:r>
        <w:t> </w:t>
      </w:r>
      <w:r w:rsidRPr="006E03D4">
        <w:t>705</w:t>
      </w:r>
      <w:r>
        <w:noBreakHyphen/>
      </w:r>
      <w:r w:rsidRPr="006E03D4">
        <w:t>90(7), paragraph</w:t>
      </w:r>
      <w:r>
        <w:t> </w:t>
      </w:r>
      <w:r w:rsidRPr="006E03D4">
        <w:t>705</w:t>
      </w:r>
      <w:r>
        <w:noBreakHyphen/>
      </w:r>
      <w:r w:rsidRPr="006E03D4">
        <w:t>90(9)(b) and subsection</w:t>
      </w:r>
      <w:r>
        <w:t> </w:t>
      </w:r>
      <w:r w:rsidRPr="006E03D4">
        <w:t>705</w:t>
      </w:r>
      <w:r>
        <w:noBreakHyphen/>
      </w:r>
      <w:r w:rsidRPr="006E03D4">
        <w:t>90(10) are relevant to working out whether or not profits accrued to the joined group before the joining time.</w:t>
      </w:r>
    </w:p>
    <w:p w:rsidR="00832DA0" w:rsidRPr="006E03D4" w:rsidRDefault="00832DA0" w:rsidP="00832DA0">
      <w:pPr>
        <w:pStyle w:val="ActHead5"/>
      </w:pPr>
      <w:bookmarkStart w:id="116" w:name="_Toc390698651"/>
      <w:r w:rsidRPr="006E03D4">
        <w:rPr>
          <w:rStyle w:val="CharSectno"/>
        </w:rPr>
        <w:t>705</w:t>
      </w:r>
      <w:r>
        <w:rPr>
          <w:rStyle w:val="CharSectno"/>
        </w:rPr>
        <w:noBreakHyphen/>
      </w:r>
      <w:r w:rsidRPr="006E03D4">
        <w:rPr>
          <w:rStyle w:val="CharSectno"/>
        </w:rPr>
        <w:t>100</w:t>
      </w:r>
      <w:r w:rsidRPr="006E03D4">
        <w:t xml:space="preserve">  Losses accruing to joined group before joining time—step 5 in working out allocable cost amount</w:t>
      </w:r>
      <w:bookmarkEnd w:id="116"/>
    </w:p>
    <w:p w:rsidR="00832DA0" w:rsidRPr="006E03D4" w:rsidRDefault="00832DA0" w:rsidP="00832DA0">
      <w:pPr>
        <w:pStyle w:val="subsection"/>
      </w:pPr>
      <w:r w:rsidRPr="006E03D4">
        <w:tab/>
        <w:t>(1)</w:t>
      </w:r>
      <w:r w:rsidRPr="006E03D4">
        <w:tab/>
        <w:t>For the purposes of step 5 in the table in section</w:t>
      </w:r>
      <w:r>
        <w:t> </w:t>
      </w:r>
      <w:r w:rsidRPr="006E03D4">
        <w:t>705</w:t>
      </w:r>
      <w:r>
        <w:noBreakHyphen/>
      </w:r>
      <w:r w:rsidRPr="006E03D4">
        <w:t xml:space="preserve">60, the step 5 amount is the sum of all losses of any </w:t>
      </w:r>
      <w:r w:rsidRPr="006E03D4">
        <w:rPr>
          <w:position w:val="6"/>
          <w:sz w:val="16"/>
        </w:rPr>
        <w:t>*</w:t>
      </w:r>
      <w:r w:rsidRPr="006E03D4">
        <w:t>sort of the joining entity that:</w:t>
      </w:r>
    </w:p>
    <w:p w:rsidR="00832DA0" w:rsidRPr="006E03D4" w:rsidRDefault="00832DA0" w:rsidP="00832DA0">
      <w:pPr>
        <w:pStyle w:val="paragraph"/>
      </w:pPr>
      <w:r w:rsidRPr="006E03D4">
        <w:lastRenderedPageBreak/>
        <w:tab/>
        <w:t>(a)</w:t>
      </w:r>
      <w:r w:rsidRPr="006E03D4">
        <w:tab/>
        <w:t xml:space="preserve">had not been </w:t>
      </w:r>
      <w:r w:rsidRPr="006E03D4">
        <w:rPr>
          <w:position w:val="6"/>
          <w:sz w:val="16"/>
        </w:rPr>
        <w:t>*</w:t>
      </w:r>
      <w:r w:rsidRPr="006E03D4">
        <w:t>utilised by the joining entity for the income year in which the joining time occurred or any earlier income year; and</w:t>
      </w:r>
    </w:p>
    <w:p w:rsidR="00832DA0" w:rsidRPr="006E03D4" w:rsidRDefault="00832DA0" w:rsidP="00832DA0">
      <w:pPr>
        <w:pStyle w:val="paragraph"/>
      </w:pPr>
      <w:r w:rsidRPr="006E03D4">
        <w:tab/>
        <w:t>(b)</w:t>
      </w:r>
      <w:r w:rsidRPr="006E03D4">
        <w:tab/>
        <w:t>accrued to the joined group before the joining time (see subsection</w:t>
      </w:r>
      <w:r>
        <w:t> </w:t>
      </w:r>
      <w:r w:rsidRPr="006E03D4">
        <w:t>705</w:t>
      </w:r>
      <w:r>
        <w:noBreakHyphen/>
      </w:r>
      <w:r w:rsidRPr="006E03D4">
        <w:t>90(8)).</w:t>
      </w:r>
    </w:p>
    <w:p w:rsidR="00832DA0" w:rsidRPr="006E03D4" w:rsidRDefault="00832DA0" w:rsidP="00832DA0">
      <w:pPr>
        <w:pStyle w:val="subsection"/>
      </w:pPr>
      <w:r w:rsidRPr="006E03D4">
        <w:tab/>
        <w:t>(2)</w:t>
      </w:r>
      <w:r w:rsidRPr="006E03D4">
        <w:tab/>
        <w:t xml:space="preserve">However, a loss is not to be taken into account under </w:t>
      </w:r>
      <w:r>
        <w:t>subsection (</w:t>
      </w:r>
      <w:r w:rsidRPr="006E03D4">
        <w:t>1) to the extent that it reduced the undistributed profits comprising the step 3 amount in the table in section</w:t>
      </w:r>
      <w:r>
        <w:t> </w:t>
      </w:r>
      <w:r w:rsidRPr="006E03D4">
        <w:t>705</w:t>
      </w:r>
      <w:r>
        <w:noBreakHyphen/>
      </w:r>
      <w:r w:rsidRPr="006E03D4">
        <w:t>60.</w:t>
      </w:r>
    </w:p>
    <w:p w:rsidR="00832DA0" w:rsidRPr="006E03D4" w:rsidRDefault="00832DA0" w:rsidP="00832DA0">
      <w:pPr>
        <w:pStyle w:val="ActHead5"/>
      </w:pPr>
      <w:bookmarkStart w:id="117" w:name="_Toc390698652"/>
      <w:r w:rsidRPr="006E03D4">
        <w:rPr>
          <w:rStyle w:val="CharSectno"/>
        </w:rPr>
        <w:t>705</w:t>
      </w:r>
      <w:r>
        <w:rPr>
          <w:rStyle w:val="CharSectno"/>
        </w:rPr>
        <w:noBreakHyphen/>
      </w:r>
      <w:r w:rsidRPr="006E03D4">
        <w:rPr>
          <w:rStyle w:val="CharSectno"/>
        </w:rPr>
        <w:t>105</w:t>
      </w:r>
      <w:r w:rsidRPr="006E03D4">
        <w:t xml:space="preserve">  Continuity of holding membership interests—steps 3 to 5 in working out allocable cost amount</w:t>
      </w:r>
      <w:bookmarkEnd w:id="117"/>
    </w:p>
    <w:p w:rsidR="00832DA0" w:rsidRPr="006E03D4" w:rsidRDefault="00832DA0" w:rsidP="00832DA0">
      <w:pPr>
        <w:pStyle w:val="subsection"/>
      </w:pPr>
      <w:r w:rsidRPr="006E03D4">
        <w:tab/>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membership interest that a </w:t>
      </w:r>
      <w:r w:rsidRPr="006E03D4">
        <w:rPr>
          <w:position w:val="6"/>
          <w:sz w:val="16"/>
        </w:rPr>
        <w:t>*</w:t>
      </w:r>
      <w:r w:rsidRPr="006E03D4">
        <w:t xml:space="preserve">member of the joined group held in the joining entity at the joining time was taken under this Act to have been </w:t>
      </w:r>
      <w:r w:rsidRPr="006E03D4">
        <w:rPr>
          <w:position w:val="6"/>
          <w:sz w:val="16"/>
        </w:rPr>
        <w:t>*</w:t>
      </w:r>
      <w:r w:rsidRPr="006E03D4">
        <w:t xml:space="preserve">acquired by the member for its </w:t>
      </w:r>
      <w:r w:rsidRPr="006E03D4">
        <w:rPr>
          <w:position w:val="6"/>
          <w:sz w:val="16"/>
        </w:rPr>
        <w:t>*</w:t>
      </w:r>
      <w:r w:rsidRPr="006E03D4">
        <w:t xml:space="preserve">market value at a particular time (the </w:t>
      </w:r>
      <w:r w:rsidRPr="006E03D4">
        <w:rPr>
          <w:b/>
          <w:i/>
        </w:rPr>
        <w:t>market value time</w:t>
      </w:r>
      <w:r w:rsidRPr="006E03D4">
        <w:t>); or</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cost base and </w:t>
      </w:r>
      <w:r w:rsidRPr="006E03D4">
        <w:rPr>
          <w:position w:val="6"/>
          <w:sz w:val="16"/>
        </w:rPr>
        <w:t>*</w:t>
      </w:r>
      <w:r w:rsidRPr="006E03D4">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6E03D4">
        <w:rPr>
          <w:b/>
          <w:i/>
        </w:rPr>
        <w:t>market value time</w:t>
      </w:r>
      <w:r w:rsidRPr="006E03D4">
        <w:t>);</w:t>
      </w:r>
    </w:p>
    <w:p w:rsidR="00832DA0" w:rsidRPr="006E03D4" w:rsidRDefault="00832DA0" w:rsidP="00832DA0">
      <w:pPr>
        <w:pStyle w:val="subsection2"/>
      </w:pPr>
      <w:r w:rsidRPr="006E03D4">
        <w:t>then, for the purpose of sections</w:t>
      </w:r>
      <w:r>
        <w:t> </w:t>
      </w:r>
      <w:r w:rsidRPr="006E03D4">
        <w:t>705</w:t>
      </w:r>
      <w:r>
        <w:noBreakHyphen/>
      </w:r>
      <w:r w:rsidRPr="006E03D4">
        <w:t>90, 705</w:t>
      </w:r>
      <w:r>
        <w:noBreakHyphen/>
      </w:r>
      <w:r w:rsidRPr="006E03D4">
        <w:t>95, 705</w:t>
      </w:r>
      <w:r>
        <w:noBreakHyphen/>
      </w:r>
      <w:r w:rsidRPr="006E03D4">
        <w:t>100 and 713</w:t>
      </w:r>
      <w:r>
        <w:noBreakHyphen/>
      </w:r>
      <w:r w:rsidRPr="006E03D4">
        <w:t xml:space="preserve">25, the </w:t>
      </w:r>
      <w:r w:rsidRPr="006E03D4">
        <w:rPr>
          <w:position w:val="6"/>
          <w:sz w:val="16"/>
        </w:rPr>
        <w:t>*</w:t>
      </w:r>
      <w:r w:rsidRPr="006E03D4">
        <w:t>head company is taken not to have held that membership interest, either directly or indirectly, before the market value time.</w:t>
      </w:r>
    </w:p>
    <w:p w:rsidR="00832DA0" w:rsidRPr="006E03D4" w:rsidRDefault="00832DA0" w:rsidP="00832DA0">
      <w:pPr>
        <w:pStyle w:val="ActHead5"/>
      </w:pPr>
      <w:bookmarkStart w:id="118" w:name="_Toc390698653"/>
      <w:r w:rsidRPr="006E03D4">
        <w:rPr>
          <w:rStyle w:val="CharSectno"/>
        </w:rPr>
        <w:t>705</w:t>
      </w:r>
      <w:r>
        <w:rPr>
          <w:rStyle w:val="CharSectno"/>
        </w:rPr>
        <w:noBreakHyphen/>
      </w:r>
      <w:r w:rsidRPr="006E03D4">
        <w:rPr>
          <w:rStyle w:val="CharSectno"/>
        </w:rPr>
        <w:t>110</w:t>
      </w:r>
      <w:r w:rsidRPr="006E03D4">
        <w:t xml:space="preserve">  If joining entity transfers a loss to the head company—step 6 in working out allocable cost amount</w:t>
      </w:r>
      <w:bookmarkEnd w:id="118"/>
    </w:p>
    <w:p w:rsidR="00832DA0" w:rsidRPr="006E03D4" w:rsidRDefault="00832DA0" w:rsidP="00832DA0">
      <w:pPr>
        <w:pStyle w:val="subsection"/>
      </w:pPr>
      <w:r w:rsidRPr="006E03D4">
        <w:tab/>
        <w:t>(1)</w:t>
      </w:r>
      <w:r w:rsidRPr="006E03D4">
        <w:tab/>
        <w:t>For the purposes of step 6 in the table in section</w:t>
      </w:r>
      <w:r>
        <w:t> </w:t>
      </w:r>
      <w:r w:rsidRPr="006E03D4">
        <w:t>705</w:t>
      </w:r>
      <w:r>
        <w:noBreakHyphen/>
      </w:r>
      <w:r w:rsidRPr="006E03D4">
        <w:t xml:space="preserve">60, the step 6 amount is worked out by multiplying the sum of the losses mentioned in </w:t>
      </w:r>
      <w:r>
        <w:t>subsection (</w:t>
      </w:r>
      <w:r w:rsidRPr="006E03D4">
        <w:t xml:space="preserve">2) by the </w:t>
      </w:r>
      <w:r w:rsidRPr="006E03D4">
        <w:rPr>
          <w:position w:val="6"/>
          <w:sz w:val="16"/>
        </w:rPr>
        <w:t>*</w:t>
      </w:r>
      <w:r w:rsidRPr="006E03D4">
        <w:t>corporate tax rate.</w:t>
      </w:r>
    </w:p>
    <w:p w:rsidR="00832DA0" w:rsidRPr="006E03D4" w:rsidRDefault="00832DA0" w:rsidP="00832DA0">
      <w:pPr>
        <w:pStyle w:val="subsection"/>
        <w:keepNext/>
        <w:keepLines/>
      </w:pPr>
      <w:r w:rsidRPr="006E03D4">
        <w:lastRenderedPageBreak/>
        <w:tab/>
        <w:t>(2)</w:t>
      </w:r>
      <w:r w:rsidRPr="006E03D4">
        <w:tab/>
        <w:t xml:space="preserve">The losses are the joining entity’s losses of any </w:t>
      </w:r>
      <w:r w:rsidRPr="006E03D4">
        <w:rPr>
          <w:position w:val="6"/>
          <w:sz w:val="16"/>
        </w:rPr>
        <w:t>*</w:t>
      </w:r>
      <w:r w:rsidRPr="006E03D4">
        <w:t>sort that:</w:t>
      </w:r>
    </w:p>
    <w:p w:rsidR="00832DA0" w:rsidRPr="006E03D4" w:rsidRDefault="00832DA0" w:rsidP="00832DA0">
      <w:pPr>
        <w:pStyle w:val="paragraph"/>
      </w:pPr>
      <w:r w:rsidRPr="006E03D4">
        <w:tab/>
        <w:t>(a)</w:t>
      </w:r>
      <w:r w:rsidRPr="006E03D4">
        <w:tab/>
        <w:t xml:space="preserve">were not </w:t>
      </w:r>
      <w:r w:rsidRPr="006E03D4">
        <w:rPr>
          <w:position w:val="6"/>
          <w:sz w:val="16"/>
        </w:rPr>
        <w:t>*</w:t>
      </w:r>
      <w:r w:rsidRPr="006E03D4">
        <w:t>utilised by the joining entity for the income year in which the joining time occurred or any earlier income year; and</w:t>
      </w:r>
    </w:p>
    <w:p w:rsidR="00832DA0" w:rsidRPr="006E03D4" w:rsidRDefault="00832DA0" w:rsidP="00832DA0">
      <w:pPr>
        <w:pStyle w:val="paragraph"/>
      </w:pPr>
      <w:r w:rsidRPr="006E03D4">
        <w:tab/>
        <w:t>(b)</w:t>
      </w:r>
      <w:r w:rsidRPr="006E03D4">
        <w:tab/>
        <w:t>did not accrue to the joined group before the joining time (see subsection</w:t>
      </w:r>
      <w:r>
        <w:t> </w:t>
      </w:r>
      <w:r w:rsidRPr="006E03D4">
        <w:t>705</w:t>
      </w:r>
      <w:r>
        <w:noBreakHyphen/>
      </w:r>
      <w:r w:rsidRPr="006E03D4">
        <w:t>90(8)); and</w:t>
      </w:r>
    </w:p>
    <w:p w:rsidR="00832DA0" w:rsidRPr="006E03D4" w:rsidRDefault="00832DA0" w:rsidP="00832DA0">
      <w:pPr>
        <w:pStyle w:val="paragraph"/>
      </w:pPr>
      <w:r w:rsidRPr="006E03D4">
        <w:tab/>
        <w:t>(c)</w:t>
      </w:r>
      <w:r w:rsidRPr="006E03D4">
        <w:tab/>
        <w:t xml:space="preserve">are transferred to the </w:t>
      </w:r>
      <w:r w:rsidRPr="006E03D4">
        <w:rPr>
          <w:position w:val="6"/>
          <w:sz w:val="16"/>
        </w:rPr>
        <w:t>*</w:t>
      </w:r>
      <w:r w:rsidRPr="006E03D4">
        <w:t>head company under Subdivision</w:t>
      </w:r>
      <w:r>
        <w:t> </w:t>
      </w:r>
      <w:r w:rsidRPr="006E03D4">
        <w:t>707</w:t>
      </w:r>
      <w:r>
        <w:noBreakHyphen/>
      </w:r>
      <w:r w:rsidRPr="006E03D4">
        <w:t>A; and</w:t>
      </w:r>
    </w:p>
    <w:p w:rsidR="00832DA0" w:rsidRPr="006E03D4" w:rsidRDefault="00832DA0" w:rsidP="00832DA0">
      <w:pPr>
        <w:pStyle w:val="paragraph"/>
      </w:pPr>
      <w:r w:rsidRPr="006E03D4">
        <w:tab/>
        <w:t>(d)</w:t>
      </w:r>
      <w:r w:rsidRPr="006E03D4">
        <w:tab/>
        <w:t>are not cancelled under section</w:t>
      </w:r>
      <w:r>
        <w:t> </w:t>
      </w:r>
      <w:r w:rsidRPr="006E03D4">
        <w:t>707</w:t>
      </w:r>
      <w:r>
        <w:noBreakHyphen/>
      </w:r>
      <w:r w:rsidRPr="006E03D4">
        <w:t>145.</w:t>
      </w:r>
    </w:p>
    <w:p w:rsidR="00832DA0" w:rsidRPr="006E03D4" w:rsidRDefault="00832DA0" w:rsidP="00832DA0">
      <w:pPr>
        <w:pStyle w:val="ActHead5"/>
      </w:pPr>
      <w:bookmarkStart w:id="119" w:name="_Toc390698654"/>
      <w:r w:rsidRPr="006E03D4">
        <w:rPr>
          <w:rStyle w:val="CharSectno"/>
        </w:rPr>
        <w:t>705</w:t>
      </w:r>
      <w:r>
        <w:rPr>
          <w:rStyle w:val="CharSectno"/>
        </w:rPr>
        <w:noBreakHyphen/>
      </w:r>
      <w:r w:rsidRPr="006E03D4">
        <w:rPr>
          <w:rStyle w:val="CharSectno"/>
        </w:rPr>
        <w:t>115</w:t>
      </w:r>
      <w:r w:rsidRPr="006E03D4">
        <w:t xml:space="preserve">  If head company becomes entitled to certain deductions—step 7 in working out allocable cost amount</w:t>
      </w:r>
      <w:bookmarkEnd w:id="119"/>
    </w:p>
    <w:p w:rsidR="00832DA0" w:rsidRPr="006E03D4" w:rsidRDefault="00832DA0" w:rsidP="00832DA0">
      <w:pPr>
        <w:pStyle w:val="subsection"/>
      </w:pPr>
      <w:r w:rsidRPr="006E03D4">
        <w:tab/>
        <w:t>(1)</w:t>
      </w:r>
      <w:r w:rsidRPr="006E03D4">
        <w:tab/>
        <w:t>For the purposes of step 7 in the table in section</w:t>
      </w:r>
      <w:r>
        <w:t> </w:t>
      </w:r>
      <w:r w:rsidRPr="006E03D4">
        <w:t>705</w:t>
      </w:r>
      <w:r>
        <w:noBreakHyphen/>
      </w:r>
      <w:r w:rsidRPr="006E03D4">
        <w:t>60, the step 7 amount is worked out using the following formula:</w:t>
      </w:r>
    </w:p>
    <w:p w:rsidR="00832DA0" w:rsidRPr="006E03D4" w:rsidRDefault="00832DA0" w:rsidP="00832DA0">
      <w:pPr>
        <w:pStyle w:val="Formula"/>
      </w:pPr>
      <w:r w:rsidRPr="006E03D4">
        <w:rPr>
          <w:noProof/>
        </w:rPr>
        <w:drawing>
          <wp:inline distT="0" distB="0" distL="0" distR="0" wp14:anchorId="356F82F4" wp14:editId="11FFA3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acquired deductions</w:t>
      </w:r>
      <w:r w:rsidRPr="006E03D4">
        <w:t xml:space="preserve"> means all deductions covered by </w:t>
      </w:r>
      <w:r>
        <w:t>subsection (</w:t>
      </w:r>
      <w:r w:rsidRPr="006E03D4">
        <w:t>2) that are not owned deductions.</w:t>
      </w:r>
    </w:p>
    <w:p w:rsidR="00832DA0" w:rsidRPr="006E03D4" w:rsidRDefault="00832DA0" w:rsidP="00832DA0">
      <w:pPr>
        <w:pStyle w:val="Definition"/>
      </w:pPr>
      <w:r w:rsidRPr="006E03D4">
        <w:rPr>
          <w:b/>
          <w:i/>
        </w:rPr>
        <w:t>owned deductions</w:t>
      </w:r>
      <w:r w:rsidRPr="006E03D4">
        <w:t xml:space="preserve"> means the sum of all deductions for which the following requirements are satisfied:</w:t>
      </w:r>
    </w:p>
    <w:p w:rsidR="00832DA0" w:rsidRPr="006E03D4" w:rsidRDefault="00832DA0" w:rsidP="00832DA0">
      <w:pPr>
        <w:pStyle w:val="paragraph"/>
      </w:pPr>
      <w:r w:rsidRPr="006E03D4">
        <w:tab/>
        <w:t>(a)</w:t>
      </w:r>
      <w:r w:rsidRPr="006E03D4">
        <w:tab/>
        <w:t xml:space="preserve">the deduction is covered by </w:t>
      </w:r>
      <w:r>
        <w:t>subsection (</w:t>
      </w:r>
      <w:r w:rsidRPr="006E03D4">
        <w:t>2);</w:t>
      </w:r>
    </w:p>
    <w:p w:rsidR="00832DA0" w:rsidRPr="006E03D4" w:rsidRDefault="00832DA0" w:rsidP="00832DA0">
      <w:pPr>
        <w:pStyle w:val="paragraph"/>
      </w:pPr>
      <w:r w:rsidRPr="006E03D4">
        <w:tab/>
        <w:t>(b)</w:t>
      </w:r>
      <w:r w:rsidRPr="006E03D4">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t> </w:t>
      </w:r>
      <w:r w:rsidRPr="006E03D4">
        <w:t>705</w:t>
      </w:r>
      <w:r>
        <w:noBreakHyphen/>
      </w:r>
      <w:r w:rsidRPr="006E03D4">
        <w:t>90(7)).</w:t>
      </w:r>
    </w:p>
    <w:p w:rsidR="00832DA0" w:rsidRPr="006E03D4" w:rsidRDefault="00832DA0" w:rsidP="00832DA0">
      <w:pPr>
        <w:pStyle w:val="subsection"/>
      </w:pPr>
      <w:r w:rsidRPr="006E03D4">
        <w:tab/>
        <w:t>(2)</w:t>
      </w:r>
      <w:r w:rsidRPr="006E03D4">
        <w:tab/>
        <w:t xml:space="preserve">This subsection covers any deduction to which the </w:t>
      </w:r>
      <w:r w:rsidRPr="006E03D4">
        <w:rPr>
          <w:position w:val="6"/>
          <w:sz w:val="16"/>
        </w:rPr>
        <w:t>*</w:t>
      </w:r>
      <w:r w:rsidRPr="006E03D4">
        <w:t>head company becomes entitled under section</w:t>
      </w:r>
      <w:r>
        <w:t> </w:t>
      </w:r>
      <w:r w:rsidRPr="006E03D4">
        <w:t>701</w:t>
      </w:r>
      <w:r>
        <w:noBreakHyphen/>
      </w:r>
      <w:r w:rsidRPr="006E03D4">
        <w:t xml:space="preserve">5 as a result of the joining entity becoming a </w:t>
      </w:r>
      <w:r w:rsidRPr="006E03D4">
        <w:rPr>
          <w:position w:val="6"/>
          <w:sz w:val="16"/>
        </w:rPr>
        <w:t>*</w:t>
      </w:r>
      <w:r w:rsidRPr="006E03D4">
        <w:t>subsidiary member of the joined group, other than a deduction for expenditure:</w:t>
      </w:r>
    </w:p>
    <w:p w:rsidR="00832DA0" w:rsidRPr="006E03D4" w:rsidRDefault="00832DA0" w:rsidP="00832DA0">
      <w:pPr>
        <w:pStyle w:val="paragraph"/>
        <w:keepNext/>
        <w:keepLines/>
      </w:pPr>
      <w:r w:rsidRPr="006E03D4">
        <w:lastRenderedPageBreak/>
        <w:tab/>
        <w:t>(a)</w:t>
      </w:r>
      <w:r w:rsidRPr="006E03D4">
        <w:tab/>
        <w:t>that is, forms part of or reduces, the cost of an asset of the joining entity that becomes an asset of the head company because subsection</w:t>
      </w:r>
      <w:r>
        <w:t> </w:t>
      </w:r>
      <w:r w:rsidRPr="006E03D4">
        <w:t>701</w:t>
      </w:r>
      <w:r>
        <w:noBreakHyphen/>
      </w:r>
      <w:r w:rsidRPr="006E03D4">
        <w:t>1(1) (the single entity rule) applies; or</w:t>
      </w:r>
    </w:p>
    <w:p w:rsidR="00832DA0" w:rsidRPr="006E03D4" w:rsidRDefault="00832DA0" w:rsidP="00832DA0">
      <w:pPr>
        <w:pStyle w:val="paragraph"/>
      </w:pPr>
      <w:r w:rsidRPr="006E03D4">
        <w:tab/>
        <w:t>(b)</w:t>
      </w:r>
      <w:r w:rsidRPr="006E03D4">
        <w:tab/>
        <w:t>to which section</w:t>
      </w:r>
      <w:r>
        <w:t> </w:t>
      </w:r>
      <w:r w:rsidRPr="006E03D4">
        <w:t>110</w:t>
      </w:r>
      <w:r>
        <w:noBreakHyphen/>
      </w:r>
      <w:r w:rsidRPr="006E03D4">
        <w:t xml:space="preserve">40 (about expenditure on assets acquired before </w:t>
      </w:r>
      <w:smartTag w:uri="urn:schemas-microsoft-com:office:smarttags" w:element="time">
        <w:smartTagPr>
          <w:attr w:name="Minute" w:val="30"/>
          <w:attr w:name="Hour" w:val="19"/>
        </w:smartTagPr>
        <w:r w:rsidRPr="006E03D4">
          <w:t>7.30 pm</w:t>
        </w:r>
      </w:smartTag>
      <w:r w:rsidRPr="006E03D4">
        <w:t xml:space="preserve"> on 13</w:t>
      </w:r>
      <w:r>
        <w:t> </w:t>
      </w:r>
      <w:r w:rsidRPr="006E03D4">
        <w:t>May 1997) applies; or</w:t>
      </w:r>
    </w:p>
    <w:p w:rsidR="00832DA0" w:rsidRPr="006E03D4" w:rsidRDefault="00832DA0" w:rsidP="00832DA0">
      <w:pPr>
        <w:pStyle w:val="paragraph"/>
      </w:pPr>
      <w:r w:rsidRPr="006E03D4">
        <w:tab/>
        <w:t>(c)</w:t>
      </w:r>
      <w:r w:rsidRPr="006E03D4">
        <w:tab/>
        <w:t>to the extent that the expenditure reduced the undistributed profits comprising the step 3 amount in the table in section</w:t>
      </w:r>
      <w:r>
        <w:t> </w:t>
      </w:r>
      <w:r w:rsidRPr="006E03D4">
        <w:t>705</w:t>
      </w:r>
      <w:r>
        <w:noBreakHyphen/>
      </w:r>
      <w:r w:rsidRPr="006E03D4">
        <w:t>60.</w:t>
      </w:r>
    </w:p>
    <w:p w:rsidR="00832DA0" w:rsidRPr="006E03D4" w:rsidRDefault="00832DA0" w:rsidP="00832DA0">
      <w:pPr>
        <w:pStyle w:val="subsection"/>
      </w:pPr>
      <w:r w:rsidRPr="006E03D4">
        <w:tab/>
        <w:t>(3)</w:t>
      </w:r>
      <w:r w:rsidRPr="006E03D4">
        <w:tab/>
      </w:r>
      <w:r>
        <w:t>Subsection (</w:t>
      </w:r>
      <w:r w:rsidRPr="006E03D4">
        <w:t xml:space="preserve">2) does </w:t>
      </w:r>
      <w:r w:rsidRPr="006E03D4">
        <w:rPr>
          <w:i/>
        </w:rPr>
        <w:t>not</w:t>
      </w:r>
      <w:r w:rsidRPr="006E03D4">
        <w:t xml:space="preserve"> cover a deduction under section</w:t>
      </w:r>
      <w:r>
        <w:t> </w:t>
      </w:r>
      <w:r w:rsidRPr="006E03D4">
        <w:t>43</w:t>
      </w:r>
      <w:r>
        <w:noBreakHyphen/>
      </w:r>
      <w:r w:rsidRPr="006E03D4">
        <w:t xml:space="preserve">15 (which relates to </w:t>
      </w:r>
      <w:r w:rsidRPr="006E03D4">
        <w:rPr>
          <w:position w:val="6"/>
          <w:sz w:val="16"/>
        </w:rPr>
        <w:t>*</w:t>
      </w:r>
      <w:r w:rsidRPr="006E03D4">
        <w:t xml:space="preserve">undeducted construction expenditure) if the joining entity </w:t>
      </w:r>
      <w:r w:rsidRPr="006E03D4">
        <w:rPr>
          <w:position w:val="6"/>
          <w:sz w:val="16"/>
        </w:rPr>
        <w:t>*</w:t>
      </w:r>
      <w:r w:rsidRPr="006E03D4">
        <w:t>acquired the asset to which the deduction relates at or before 7.30 pm, by legal time in the Australian Capital Territory, on 13</w:t>
      </w:r>
      <w:r>
        <w:t> </w:t>
      </w:r>
      <w:r w:rsidRPr="006E03D4">
        <w:t>May 1997.</w:t>
      </w:r>
    </w:p>
    <w:p w:rsidR="00832DA0" w:rsidRPr="006E03D4" w:rsidRDefault="00832DA0" w:rsidP="00832DA0">
      <w:pPr>
        <w:pStyle w:val="ActHead4"/>
      </w:pPr>
      <w:bookmarkStart w:id="120" w:name="_Toc390698655"/>
      <w:r w:rsidRPr="006E03D4">
        <w:t>How to work out a pre</w:t>
      </w:r>
      <w:r>
        <w:noBreakHyphen/>
      </w:r>
      <w:r w:rsidRPr="006E03D4">
        <w:t>CGT factor for assets of joining entity</w:t>
      </w:r>
      <w:bookmarkEnd w:id="120"/>
    </w:p>
    <w:p w:rsidR="00832DA0" w:rsidRPr="006E03D4" w:rsidRDefault="00832DA0" w:rsidP="00832DA0">
      <w:pPr>
        <w:pStyle w:val="ActHead5"/>
      </w:pPr>
      <w:bookmarkStart w:id="121" w:name="_Toc390698656"/>
      <w:r w:rsidRPr="006E03D4">
        <w:rPr>
          <w:rStyle w:val="CharSectno"/>
        </w:rPr>
        <w:t>705</w:t>
      </w:r>
      <w:r>
        <w:rPr>
          <w:rStyle w:val="CharSectno"/>
        </w:rPr>
        <w:noBreakHyphen/>
      </w:r>
      <w:r w:rsidRPr="006E03D4">
        <w:rPr>
          <w:rStyle w:val="CharSectno"/>
        </w:rPr>
        <w:t>125</w:t>
      </w:r>
      <w:r w:rsidRPr="006E03D4">
        <w:t xml:space="preserve">  Pre</w:t>
      </w:r>
      <w:r>
        <w:noBreakHyphen/>
      </w:r>
      <w:r w:rsidRPr="006E03D4">
        <w:t>CGT proportion for joining entity</w:t>
      </w:r>
      <w:bookmarkEnd w:id="121"/>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Because intra</w:t>
      </w:r>
      <w:r>
        <w:noBreakHyphen/>
      </w:r>
      <w:r w:rsidRPr="006E03D4">
        <w:t xml:space="preserve">group </w:t>
      </w:r>
      <w:r w:rsidRPr="006E03D4">
        <w:rPr>
          <w:position w:val="6"/>
          <w:sz w:val="16"/>
        </w:rPr>
        <w:t>*</w:t>
      </w:r>
      <w:r w:rsidRPr="006E03D4">
        <w:t>membership interests in the joining entity are disregarded under subsection</w:t>
      </w:r>
      <w:r>
        <w:t> </w:t>
      </w:r>
      <w:r w:rsidRPr="006E03D4">
        <w:t>701</w:t>
      </w:r>
      <w:r>
        <w:noBreakHyphen/>
      </w:r>
      <w:r w:rsidRPr="006E03D4">
        <w:t>1(1) (the single entity rule), the object of this section is to provide a mechanism to ensure that the benefit of the pre</w:t>
      </w:r>
      <w:r>
        <w:noBreakHyphen/>
      </w:r>
      <w:r w:rsidRPr="006E03D4">
        <w:t>CGT status of those interests is not lost. That mechanism involves:</w:t>
      </w:r>
    </w:p>
    <w:p w:rsidR="00832DA0" w:rsidRPr="006E03D4" w:rsidRDefault="00832DA0" w:rsidP="00832DA0">
      <w:pPr>
        <w:pStyle w:val="paragraph"/>
      </w:pPr>
      <w:r w:rsidRPr="006E03D4">
        <w:tab/>
        <w:t>(a)</w:t>
      </w:r>
      <w:r w:rsidRPr="006E03D4">
        <w:tab/>
        <w:t>working out the proportion (measured by market value) of the membership interests in the joining entity that have pre</w:t>
      </w:r>
      <w:r>
        <w:noBreakHyphen/>
      </w:r>
      <w:r w:rsidRPr="006E03D4">
        <w:t>CGT status; and</w:t>
      </w:r>
    </w:p>
    <w:p w:rsidR="00832DA0" w:rsidRPr="006E03D4" w:rsidRDefault="00832DA0" w:rsidP="00832DA0">
      <w:pPr>
        <w:pStyle w:val="paragraph"/>
      </w:pPr>
      <w:r w:rsidRPr="006E03D4">
        <w:tab/>
        <w:t>(b)</w:t>
      </w:r>
      <w:r w:rsidRPr="006E03D4">
        <w:tab/>
        <w:t>if the joining entity later ceases being a member of the group, attaching pre</w:t>
      </w:r>
      <w:r>
        <w:noBreakHyphen/>
      </w:r>
      <w:r w:rsidRPr="006E03D4">
        <w:t>CGT status to that proportion of membership interests in it (see section</w:t>
      </w:r>
      <w:r>
        <w:t> </w:t>
      </w:r>
      <w:r w:rsidRPr="006E03D4">
        <w:t>711</w:t>
      </w:r>
      <w:r>
        <w:noBreakHyphen/>
      </w:r>
      <w:r w:rsidRPr="006E03D4">
        <w:t>65), subject to integrity rules (see section</w:t>
      </w:r>
      <w:r>
        <w:t> </w:t>
      </w:r>
      <w:r w:rsidRPr="006E03D4">
        <w:t>711</w:t>
      </w:r>
      <w:r>
        <w:noBreakHyphen/>
      </w:r>
      <w:r w:rsidRPr="006E03D4">
        <w:t>70).</w:t>
      </w:r>
    </w:p>
    <w:p w:rsidR="00832DA0" w:rsidRPr="006E03D4" w:rsidRDefault="00832DA0" w:rsidP="00832DA0">
      <w:pPr>
        <w:pStyle w:val="SubsectionHead"/>
      </w:pPr>
      <w:r w:rsidRPr="006E03D4">
        <w:t>How to work out pre</w:t>
      </w:r>
      <w:r>
        <w:noBreakHyphen/>
      </w:r>
      <w:r w:rsidRPr="006E03D4">
        <w:t>CGT proportion</w:t>
      </w:r>
    </w:p>
    <w:p w:rsidR="00832DA0" w:rsidRPr="006E03D4" w:rsidRDefault="00832DA0" w:rsidP="00832DA0">
      <w:pPr>
        <w:pStyle w:val="subsection"/>
        <w:keepNext/>
        <w:keepLines/>
      </w:pPr>
      <w:r w:rsidRPr="006E03D4">
        <w:tab/>
        <w:t>(2)</w:t>
      </w:r>
      <w:r w:rsidRPr="006E03D4">
        <w:tab/>
        <w:t xml:space="preserve">The </w:t>
      </w:r>
      <w:r w:rsidRPr="006E03D4">
        <w:rPr>
          <w:b/>
          <w:i/>
        </w:rPr>
        <w:t>pre</w:t>
      </w:r>
      <w:r>
        <w:rPr>
          <w:b/>
          <w:i/>
        </w:rPr>
        <w:noBreakHyphen/>
      </w:r>
      <w:r w:rsidRPr="006E03D4">
        <w:rPr>
          <w:b/>
          <w:i/>
        </w:rPr>
        <w:t>CGT proportion</w:t>
      </w:r>
      <w:r w:rsidRPr="006E03D4">
        <w:t xml:space="preserve"> is the amount worked out by dividing:</w:t>
      </w:r>
    </w:p>
    <w:p w:rsidR="00832DA0" w:rsidRPr="006E03D4" w:rsidRDefault="00832DA0" w:rsidP="00832DA0">
      <w:pPr>
        <w:pStyle w:val="paragraph"/>
      </w:pPr>
      <w:r w:rsidRPr="006E03D4">
        <w:tab/>
        <w:t>(a)</w:t>
      </w:r>
      <w:r w:rsidRPr="006E03D4">
        <w:tab/>
        <w:t xml:space="preserve">the sum of the </w:t>
      </w:r>
      <w:r w:rsidRPr="006E03D4">
        <w:rPr>
          <w:position w:val="6"/>
          <w:sz w:val="16"/>
        </w:rPr>
        <w:t>*</w:t>
      </w:r>
      <w:r w:rsidRPr="006E03D4">
        <w:t xml:space="preserve">market value of each </w:t>
      </w:r>
      <w:r w:rsidRPr="006E03D4">
        <w:rPr>
          <w:position w:val="6"/>
          <w:sz w:val="16"/>
        </w:rPr>
        <w:t>*</w:t>
      </w:r>
      <w:r w:rsidRPr="006E03D4">
        <w:t>membership interest in the joining entity that is:</w:t>
      </w:r>
    </w:p>
    <w:p w:rsidR="00832DA0" w:rsidRPr="006E03D4" w:rsidRDefault="00832DA0" w:rsidP="00832DA0">
      <w:pPr>
        <w:pStyle w:val="paragraphsub"/>
      </w:pPr>
      <w:r w:rsidRPr="006E03D4">
        <w:lastRenderedPageBreak/>
        <w:tab/>
        <w:t>(i)</w:t>
      </w:r>
      <w:r w:rsidRPr="006E03D4">
        <w:tab/>
        <w:t xml:space="preserve">held by a </w:t>
      </w:r>
      <w:r w:rsidRPr="006E03D4">
        <w:rPr>
          <w:position w:val="6"/>
          <w:sz w:val="16"/>
        </w:rPr>
        <w:t>*</w:t>
      </w:r>
      <w:r w:rsidRPr="006E03D4">
        <w:t>member of the group at the joining time; and</w:t>
      </w:r>
    </w:p>
    <w:p w:rsidR="00832DA0" w:rsidRPr="006E03D4" w:rsidRDefault="00832DA0" w:rsidP="00832DA0">
      <w:pPr>
        <w:pStyle w:val="paragraphsub"/>
      </w:pPr>
      <w:r w:rsidRPr="006E03D4">
        <w:tab/>
        <w:t>(ii)</w:t>
      </w:r>
      <w:r w:rsidRPr="006E03D4">
        <w:tab/>
        <w:t xml:space="preserve">is a </w:t>
      </w:r>
      <w:r w:rsidRPr="006E03D4">
        <w:rPr>
          <w:position w:val="6"/>
          <w:sz w:val="16"/>
        </w:rPr>
        <w:t>*</w:t>
      </w:r>
      <w:r w:rsidRPr="006E03D4">
        <w:t>pre</w:t>
      </w:r>
      <w:r>
        <w:noBreakHyphen/>
      </w:r>
      <w:r w:rsidRPr="006E03D4">
        <w:t>CGT asset;</w:t>
      </w:r>
    </w:p>
    <w:p w:rsidR="00832DA0" w:rsidRPr="006E03D4" w:rsidRDefault="00832DA0" w:rsidP="00832DA0">
      <w:pPr>
        <w:pStyle w:val="subsection2"/>
      </w:pPr>
      <w:r w:rsidRPr="006E03D4">
        <w:t>by:</w:t>
      </w:r>
    </w:p>
    <w:p w:rsidR="00832DA0" w:rsidRPr="006E03D4" w:rsidRDefault="00832DA0" w:rsidP="00832DA0">
      <w:pPr>
        <w:pStyle w:val="paragraph"/>
      </w:pPr>
      <w:r w:rsidRPr="006E03D4">
        <w:tab/>
        <w:t>(b)</w:t>
      </w:r>
      <w:r w:rsidRPr="006E03D4">
        <w:tab/>
        <w:t>the sum of the market value of each membership interest in the joining entity that is held by a member of the group at the joining time.</w:t>
      </w:r>
    </w:p>
    <w:p w:rsidR="00832DA0" w:rsidRPr="006E03D4" w:rsidRDefault="00832DA0" w:rsidP="00832DA0">
      <w:pPr>
        <w:pStyle w:val="SubsectionHead"/>
      </w:pPr>
      <w:r w:rsidRPr="006E03D4">
        <w:t>Modification if joining entity is a trust</w:t>
      </w:r>
    </w:p>
    <w:p w:rsidR="00832DA0" w:rsidRPr="006E03D4" w:rsidRDefault="00832DA0" w:rsidP="00832DA0">
      <w:pPr>
        <w:pStyle w:val="subsection"/>
      </w:pPr>
      <w:r w:rsidRPr="006E03D4">
        <w:tab/>
        <w:t>(4)</w:t>
      </w:r>
      <w:r w:rsidRPr="006E03D4">
        <w:tab/>
        <w:t xml:space="preserve">If the joining entity is a trust, a </w:t>
      </w:r>
      <w:r w:rsidRPr="006E03D4">
        <w:rPr>
          <w:position w:val="6"/>
          <w:sz w:val="16"/>
        </w:rPr>
        <w:t>*</w:t>
      </w:r>
      <w:r w:rsidRPr="006E03D4">
        <w:t xml:space="preserve">membership interest in it is not taken into account under </w:t>
      </w:r>
      <w:r>
        <w:t>subsection (</w:t>
      </w:r>
      <w:r w:rsidRPr="006E03D4">
        <w:t>2) unless the membership interest is either a unit or an interest in the trust.</w:t>
      </w:r>
    </w:p>
    <w:p w:rsidR="00832DA0" w:rsidRPr="006E03D4" w:rsidRDefault="00832DA0" w:rsidP="00832DA0">
      <w:pPr>
        <w:pStyle w:val="ActHead4"/>
      </w:pPr>
      <w:bookmarkStart w:id="122" w:name="_Toc390698657"/>
      <w:r w:rsidRPr="006E03D4">
        <w:rPr>
          <w:rStyle w:val="CharSubdNo"/>
        </w:rPr>
        <w:t>Subdivision</w:t>
      </w:r>
      <w:r>
        <w:rPr>
          <w:rStyle w:val="CharSubdNo"/>
        </w:rPr>
        <w:t> </w:t>
      </w:r>
      <w:r w:rsidRPr="006E03D4">
        <w:rPr>
          <w:rStyle w:val="CharSubdNo"/>
        </w:rPr>
        <w:t>705</w:t>
      </w:r>
      <w:r>
        <w:rPr>
          <w:rStyle w:val="CharSubdNo"/>
        </w:rPr>
        <w:noBreakHyphen/>
      </w:r>
      <w:r w:rsidRPr="006E03D4">
        <w:rPr>
          <w:rStyle w:val="CharSubdNo"/>
        </w:rPr>
        <w:t>B</w:t>
      </w:r>
      <w:r w:rsidRPr="006E03D4">
        <w:t>—</w:t>
      </w:r>
      <w:r w:rsidRPr="006E03D4">
        <w:rPr>
          <w:rStyle w:val="CharSubdText"/>
        </w:rPr>
        <w:t>Case of group formation</w:t>
      </w:r>
      <w:bookmarkEnd w:id="122"/>
    </w:p>
    <w:p w:rsidR="00832DA0" w:rsidRPr="006E03D4" w:rsidRDefault="00832DA0" w:rsidP="00832DA0">
      <w:pPr>
        <w:pStyle w:val="ActHead4"/>
      </w:pPr>
      <w:bookmarkStart w:id="123" w:name="_Toc390698658"/>
      <w:r w:rsidRPr="006E03D4">
        <w:t>Guide to Subdivision</w:t>
      </w:r>
      <w:r>
        <w:t> </w:t>
      </w:r>
      <w:r w:rsidRPr="006E03D4">
        <w:t>705</w:t>
      </w:r>
      <w:r>
        <w:noBreakHyphen/>
      </w:r>
      <w:r w:rsidRPr="006E03D4">
        <w:t>B</w:t>
      </w:r>
      <w:bookmarkEnd w:id="123"/>
    </w:p>
    <w:p w:rsidR="00832DA0" w:rsidRPr="006E03D4" w:rsidRDefault="00832DA0" w:rsidP="00832DA0">
      <w:pPr>
        <w:pStyle w:val="ActHead5"/>
      </w:pPr>
      <w:bookmarkStart w:id="124" w:name="_Toc390698659"/>
      <w:r w:rsidRPr="006E03D4">
        <w:rPr>
          <w:rStyle w:val="CharSectno"/>
        </w:rPr>
        <w:t>705</w:t>
      </w:r>
      <w:r>
        <w:rPr>
          <w:rStyle w:val="CharSectno"/>
        </w:rPr>
        <w:noBreakHyphen/>
      </w:r>
      <w:r w:rsidRPr="006E03D4">
        <w:rPr>
          <w:rStyle w:val="CharSectno"/>
        </w:rPr>
        <w:t>130</w:t>
      </w:r>
      <w:r w:rsidRPr="006E03D4">
        <w:t xml:space="preserve">  What this Subdivision is about</w:t>
      </w:r>
      <w:bookmarkEnd w:id="124"/>
    </w:p>
    <w:p w:rsidR="00832DA0" w:rsidRPr="006E03D4" w:rsidRDefault="00832DA0" w:rsidP="00832DA0">
      <w:pPr>
        <w:pStyle w:val="BoxText"/>
        <w:keepNext/>
        <w:keepLines/>
      </w:pPr>
      <w:r w:rsidRPr="006E03D4">
        <w:t>When a consolidated group comes into existence, the tax cost setting amount for the assets of each entity that becomes a subsidiary member is worked out by modifying the rules in Subdivision</w:t>
      </w:r>
      <w:r>
        <w:t> </w:t>
      </w:r>
      <w:r w:rsidRPr="006E03D4">
        <w:t>705</w:t>
      </w:r>
      <w:r>
        <w:noBreakHyphen/>
      </w:r>
      <w:r w:rsidRPr="006E03D4">
        <w:t>A, so that the amount reflects the cost to the group of acquiring the entity.</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Application and object</w:t>
      </w:r>
    </w:p>
    <w:p w:rsidR="00832DA0" w:rsidRPr="006E03D4" w:rsidRDefault="00832DA0" w:rsidP="00832DA0">
      <w:pPr>
        <w:pStyle w:val="TofSectsSection"/>
      </w:pPr>
      <w:r w:rsidRPr="006E03D4">
        <w:t>705</w:t>
      </w:r>
      <w:r>
        <w:noBreakHyphen/>
      </w:r>
      <w:r w:rsidRPr="006E03D4">
        <w:t>135</w:t>
      </w:r>
      <w:r w:rsidRPr="006E03D4">
        <w:tab/>
        <w:t>Application and object of this Subdivision</w:t>
      </w:r>
    </w:p>
    <w:p w:rsidR="00832DA0" w:rsidRPr="006E03D4" w:rsidRDefault="00832DA0" w:rsidP="00832DA0">
      <w:pPr>
        <w:pStyle w:val="TofSectsGroupHeading"/>
      </w:pPr>
      <w:r w:rsidRPr="006E03D4">
        <w:t>Modified application of Subdivision</w:t>
      </w:r>
      <w:r>
        <w:t> </w:t>
      </w:r>
      <w:r w:rsidRPr="006E03D4">
        <w:t>705</w:t>
      </w:r>
      <w:r>
        <w:noBreakHyphen/>
      </w:r>
      <w:r w:rsidRPr="006E03D4">
        <w:t>A</w:t>
      </w:r>
    </w:p>
    <w:p w:rsidR="00832DA0" w:rsidRPr="006E03D4" w:rsidRDefault="00832DA0" w:rsidP="00832DA0">
      <w:pPr>
        <w:pStyle w:val="TofSectsSection"/>
      </w:pPr>
      <w:r w:rsidRPr="006E03D4">
        <w:t>705</w:t>
      </w:r>
      <w:r>
        <w:noBreakHyphen/>
      </w:r>
      <w:r w:rsidRPr="006E03D4">
        <w:t>140</w:t>
      </w:r>
      <w:r w:rsidRPr="006E03D4">
        <w:tab/>
        <w:t>Subdivision</w:t>
      </w:r>
      <w:r>
        <w:t> </w:t>
      </w:r>
      <w:r w:rsidRPr="006E03D4">
        <w:t>705</w:t>
      </w:r>
      <w:r>
        <w:noBreakHyphen/>
      </w:r>
      <w:r w:rsidRPr="006E03D4">
        <w:t>A has effect with modifications</w:t>
      </w:r>
    </w:p>
    <w:p w:rsidR="00832DA0" w:rsidRPr="006E03D4" w:rsidRDefault="00832DA0" w:rsidP="00832DA0">
      <w:pPr>
        <w:pStyle w:val="TofSectsSection"/>
      </w:pPr>
      <w:r w:rsidRPr="006E03D4">
        <w:t>705</w:t>
      </w:r>
      <w:r>
        <w:noBreakHyphen/>
      </w:r>
      <w:r w:rsidRPr="006E03D4">
        <w:t>145</w:t>
      </w:r>
      <w:r w:rsidRPr="006E03D4">
        <w:tab/>
        <w:t>Order in which tax cost setting amounts are to be worked out where subsidiary members have membership interests in other subsidiary members</w:t>
      </w:r>
    </w:p>
    <w:p w:rsidR="00832DA0" w:rsidRPr="006E03D4" w:rsidRDefault="00832DA0" w:rsidP="00832DA0">
      <w:pPr>
        <w:pStyle w:val="TofSectsSection"/>
      </w:pPr>
      <w:r w:rsidRPr="006E03D4">
        <w:t>705</w:t>
      </w:r>
      <w:r>
        <w:noBreakHyphen/>
      </w:r>
      <w:r w:rsidRPr="006E03D4">
        <w:t>147</w:t>
      </w:r>
      <w:r w:rsidRPr="006E03D4">
        <w:tab/>
        <w:t>Adjustment in working out step 3A of allocable cost amount to take account of membership interests held by subsidiary members in other such members</w:t>
      </w:r>
    </w:p>
    <w:p w:rsidR="00832DA0" w:rsidRPr="006E03D4" w:rsidRDefault="00832DA0" w:rsidP="00832DA0">
      <w:pPr>
        <w:pStyle w:val="TofSectsSection"/>
      </w:pPr>
      <w:r w:rsidRPr="006E03D4">
        <w:lastRenderedPageBreak/>
        <w:t>705</w:t>
      </w:r>
      <w:r>
        <w:noBreakHyphen/>
      </w:r>
      <w:r w:rsidRPr="006E03D4">
        <w:t>155</w:t>
      </w:r>
      <w:r w:rsidRPr="006E03D4">
        <w:tab/>
      </w:r>
      <w:r w:rsidRPr="006E03D4">
        <w:rPr>
          <w:color w:val="000000"/>
        </w:rPr>
        <w:t>Adjustments to restrict step 4 reduction of allocable cost amount to effective distributions to head company in respect of direct membership interests</w:t>
      </w:r>
    </w:p>
    <w:p w:rsidR="00832DA0" w:rsidRPr="006E03D4" w:rsidRDefault="00832DA0" w:rsidP="00832DA0">
      <w:pPr>
        <w:pStyle w:val="TofSectsSection"/>
        <w:tabs>
          <w:tab w:val="left" w:pos="5830"/>
        </w:tabs>
        <w:rPr>
          <w:color w:val="000000"/>
        </w:rPr>
      </w:pPr>
      <w:r w:rsidRPr="006E03D4">
        <w:rPr>
          <w:color w:val="000000"/>
        </w:rPr>
        <w:t>705</w:t>
      </w:r>
      <w:r>
        <w:rPr>
          <w:color w:val="000000"/>
        </w:rPr>
        <w:noBreakHyphen/>
      </w:r>
      <w:r w:rsidRPr="006E03D4">
        <w:rPr>
          <w:color w:val="000000"/>
        </w:rPr>
        <w:t>160</w:t>
      </w:r>
      <w:r w:rsidRPr="006E03D4">
        <w:rPr>
          <w:color w:val="000000"/>
        </w:rPr>
        <w:tab/>
        <w:t>Adjustment to allocation of allocable cost amount to take account of owned profits or losses of certain entities that become subsidiary members</w:t>
      </w:r>
    </w:p>
    <w:p w:rsidR="00832DA0" w:rsidRPr="006E03D4" w:rsidRDefault="00832DA0" w:rsidP="00832DA0">
      <w:pPr>
        <w:pStyle w:val="TofSectsSection"/>
      </w:pPr>
      <w:r w:rsidRPr="006E03D4">
        <w:t>705</w:t>
      </w:r>
      <w:r>
        <w:noBreakHyphen/>
      </w:r>
      <w:r w:rsidRPr="006E03D4">
        <w:t>163</w:t>
      </w:r>
      <w:r w:rsidRPr="006E03D4">
        <w:tab/>
        <w:t>Modified application of section</w:t>
      </w:r>
      <w:r>
        <w:t> </w:t>
      </w:r>
      <w:r w:rsidRPr="006E03D4">
        <w:t>705</w:t>
      </w:r>
      <w:r>
        <w:noBreakHyphen/>
      </w:r>
      <w:r w:rsidRPr="006E03D4">
        <w:t>57</w:t>
      </w:r>
    </w:p>
    <w:p w:rsidR="00832DA0" w:rsidRPr="006E03D4" w:rsidRDefault="00832DA0" w:rsidP="00832DA0">
      <w:pPr>
        <w:pStyle w:val="ActHead4"/>
      </w:pPr>
      <w:bookmarkStart w:id="125" w:name="_Toc390698660"/>
      <w:r w:rsidRPr="006E03D4">
        <w:t>Application and object</w:t>
      </w:r>
      <w:bookmarkEnd w:id="125"/>
    </w:p>
    <w:p w:rsidR="00832DA0" w:rsidRPr="006E03D4" w:rsidRDefault="00832DA0" w:rsidP="00832DA0">
      <w:pPr>
        <w:pStyle w:val="ActHead5"/>
      </w:pPr>
      <w:bookmarkStart w:id="126" w:name="_Toc390698661"/>
      <w:r w:rsidRPr="006E03D4">
        <w:rPr>
          <w:rStyle w:val="CharSectno"/>
        </w:rPr>
        <w:t>705</w:t>
      </w:r>
      <w:r>
        <w:rPr>
          <w:rStyle w:val="CharSectno"/>
        </w:rPr>
        <w:noBreakHyphen/>
      </w:r>
      <w:r w:rsidRPr="006E03D4">
        <w:rPr>
          <w:rStyle w:val="CharSectno"/>
        </w:rPr>
        <w:t>135</w:t>
      </w:r>
      <w:r w:rsidRPr="006E03D4">
        <w:t xml:space="preserve">  Application and object of this Subdivision</w:t>
      </w:r>
      <w:bookmarkEnd w:id="126"/>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Subdivision has effect for the head company core purposes set out in subsection</w:t>
      </w:r>
      <w:r>
        <w:t> </w:t>
      </w:r>
      <w:r w:rsidRPr="006E03D4">
        <w:t>701</w:t>
      </w:r>
      <w:r>
        <w:noBreakHyphen/>
      </w:r>
      <w:r w:rsidRPr="006E03D4">
        <w:t xml:space="preserve">1(2) if one or more entities become </w:t>
      </w:r>
      <w:r w:rsidRPr="006E03D4">
        <w:rPr>
          <w:position w:val="6"/>
          <w:sz w:val="16"/>
        </w:rPr>
        <w:t>*</w:t>
      </w:r>
      <w:r w:rsidRPr="006E03D4">
        <w:t xml:space="preserve">subsidiary members of a </w:t>
      </w:r>
      <w:r w:rsidRPr="006E03D4">
        <w:rPr>
          <w:position w:val="6"/>
          <w:sz w:val="16"/>
        </w:rPr>
        <w:t>*</w:t>
      </w:r>
      <w:r w:rsidRPr="006E03D4">
        <w:t xml:space="preserve">consolidated group at the time (the </w:t>
      </w:r>
      <w:r w:rsidRPr="006E03D4">
        <w:rPr>
          <w:b/>
          <w:i/>
        </w:rPr>
        <w:t>formation time</w:t>
      </w:r>
      <w:r w:rsidRPr="006E03D4">
        <w:t>) it comes into existence as a consolidated group.</w:t>
      </w:r>
    </w:p>
    <w:p w:rsidR="00832DA0" w:rsidRPr="006E03D4" w:rsidRDefault="00832DA0" w:rsidP="00832DA0">
      <w:pPr>
        <w:pStyle w:val="notetext"/>
      </w:pPr>
      <w:r w:rsidRPr="006E03D4">
        <w:t>Note:</w:t>
      </w:r>
      <w:r w:rsidRPr="006E03D4">
        <w:tab/>
        <w:t>This is the first exception to Subdivision</w:t>
      </w:r>
      <w:r>
        <w:t> </w:t>
      </w:r>
      <w:r w:rsidRPr="006E03D4">
        <w:t>705</w:t>
      </w:r>
      <w:r>
        <w:noBreakHyphen/>
      </w:r>
      <w:r w:rsidRPr="006E03D4">
        <w:t>A: see paragraph</w:t>
      </w:r>
      <w:r>
        <w:t> </w:t>
      </w:r>
      <w:r w:rsidRPr="006E03D4">
        <w:t>705</w:t>
      </w:r>
      <w:r>
        <w:noBreakHyphen/>
      </w:r>
      <w:r w:rsidRPr="006E03D4">
        <w:t>15(a).</w:t>
      </w:r>
    </w:p>
    <w:p w:rsidR="00832DA0" w:rsidRPr="006E03D4" w:rsidRDefault="00832DA0" w:rsidP="00832DA0">
      <w:pPr>
        <w:pStyle w:val="SubsectionHead"/>
      </w:pPr>
      <w:r w:rsidRPr="006E03D4">
        <w:t>Object</w:t>
      </w:r>
    </w:p>
    <w:p w:rsidR="00832DA0" w:rsidRPr="006E03D4" w:rsidRDefault="00832DA0" w:rsidP="00832DA0">
      <w:pPr>
        <w:pStyle w:val="subsection"/>
        <w:rPr>
          <w:sz w:val="18"/>
        </w:rPr>
      </w:pPr>
      <w:r w:rsidRPr="006E03D4">
        <w:tab/>
        <w:t>(2)</w:t>
      </w:r>
      <w:r w:rsidRPr="006E03D4">
        <w:tab/>
        <w:t>The object of this Subdivision is to modify the rules in Subdivision</w:t>
      </w:r>
      <w:r>
        <w:t> </w:t>
      </w:r>
      <w:r w:rsidRPr="006E03D4">
        <w:t>705</w:t>
      </w:r>
      <w:r>
        <w:noBreakHyphen/>
      </w:r>
      <w:r w:rsidRPr="006E03D4">
        <w:t xml:space="preserve">A (which basically determine the tax cost setting amount for assets of an entity joining an existing </w:t>
      </w:r>
      <w:r w:rsidRPr="006E03D4">
        <w:rPr>
          <w:position w:val="6"/>
          <w:sz w:val="16"/>
        </w:rPr>
        <w:t>*</w:t>
      </w:r>
      <w:r w:rsidRPr="006E03D4">
        <w:t>consolidated group) so that they have effect, and take account of different circumstances that apply, when a consolidated group comes into existence.</w:t>
      </w:r>
    </w:p>
    <w:p w:rsidR="00832DA0" w:rsidRPr="006E03D4" w:rsidRDefault="00832DA0" w:rsidP="00832DA0">
      <w:pPr>
        <w:pStyle w:val="notetext"/>
      </w:pPr>
      <w:r w:rsidRPr="006E03D4">
        <w:t>Note:</w:t>
      </w:r>
      <w:r w:rsidRPr="006E03D4">
        <w:tab/>
        <w:t>The main circumstance is where one of the entities has membership interests in another. In such a case, the order in which the rules in Subdivision</w:t>
      </w:r>
      <w:r>
        <w:t> </w:t>
      </w:r>
      <w:r w:rsidRPr="006E03D4">
        <w:t>705</w:t>
      </w:r>
      <w:r>
        <w:noBreakHyphen/>
      </w:r>
      <w:r w:rsidRPr="006E03D4">
        <w:t>A are applied will affect the tax cost setting amounts for the assets of the entities.</w:t>
      </w:r>
    </w:p>
    <w:p w:rsidR="00832DA0" w:rsidRPr="006E03D4" w:rsidRDefault="00832DA0" w:rsidP="00832DA0">
      <w:pPr>
        <w:pStyle w:val="ActHead4"/>
      </w:pPr>
      <w:bookmarkStart w:id="127" w:name="_Toc390698662"/>
      <w:r w:rsidRPr="006E03D4">
        <w:t>Modified application of Subdivision</w:t>
      </w:r>
      <w:r>
        <w:t> </w:t>
      </w:r>
      <w:r w:rsidRPr="006E03D4">
        <w:t>705</w:t>
      </w:r>
      <w:r>
        <w:noBreakHyphen/>
      </w:r>
      <w:r w:rsidRPr="006E03D4">
        <w:t>A</w:t>
      </w:r>
      <w:bookmarkEnd w:id="127"/>
    </w:p>
    <w:p w:rsidR="00832DA0" w:rsidRPr="006E03D4" w:rsidRDefault="00832DA0" w:rsidP="00832DA0">
      <w:pPr>
        <w:pStyle w:val="ActHead5"/>
      </w:pPr>
      <w:bookmarkStart w:id="128" w:name="_Toc390698663"/>
      <w:r w:rsidRPr="006E03D4">
        <w:rPr>
          <w:rStyle w:val="CharSectno"/>
        </w:rPr>
        <w:t>705</w:t>
      </w:r>
      <w:r>
        <w:rPr>
          <w:rStyle w:val="CharSectno"/>
        </w:rPr>
        <w:noBreakHyphen/>
      </w:r>
      <w:r w:rsidRPr="006E03D4">
        <w:rPr>
          <w:rStyle w:val="CharSectno"/>
        </w:rPr>
        <w:t>140</w:t>
      </w:r>
      <w:r w:rsidRPr="006E03D4">
        <w:t xml:space="preserve">  Subdivision</w:t>
      </w:r>
      <w:r>
        <w:t> </w:t>
      </w:r>
      <w:r w:rsidRPr="006E03D4">
        <w:t>705</w:t>
      </w:r>
      <w:r>
        <w:noBreakHyphen/>
      </w:r>
      <w:r w:rsidRPr="006E03D4">
        <w:t>A has effect with modifications</w:t>
      </w:r>
      <w:bookmarkEnd w:id="128"/>
    </w:p>
    <w:p w:rsidR="00832DA0" w:rsidRPr="006E03D4" w:rsidRDefault="00832DA0" w:rsidP="00832DA0">
      <w:pPr>
        <w:pStyle w:val="subsection"/>
      </w:pPr>
      <w:r w:rsidRPr="006E03D4">
        <w:tab/>
        <w:t>(1)</w:t>
      </w:r>
      <w:r w:rsidRPr="006E03D4">
        <w:tab/>
        <w:t>Subdivision</w:t>
      </w:r>
      <w:r>
        <w:t> </w:t>
      </w:r>
      <w:r w:rsidRPr="006E03D4">
        <w:t>705</w:t>
      </w:r>
      <w:r>
        <w:noBreakHyphen/>
      </w:r>
      <w:r w:rsidRPr="006E03D4">
        <w:t xml:space="preserve">A has effect in relation to each entity becoming a </w:t>
      </w:r>
      <w:r w:rsidRPr="006E03D4">
        <w:rPr>
          <w:position w:val="6"/>
          <w:sz w:val="16"/>
        </w:rPr>
        <w:t>*</w:t>
      </w:r>
      <w:r w:rsidRPr="006E03D4">
        <w:t xml:space="preserve">subsidiary member of the </w:t>
      </w:r>
      <w:r w:rsidRPr="006E03D4">
        <w:rPr>
          <w:position w:val="6"/>
          <w:sz w:val="16"/>
        </w:rPr>
        <w:t>*</w:t>
      </w:r>
      <w:r w:rsidRPr="006E03D4">
        <w:t xml:space="preserve">consolidated group at the formation time in the same way as that Subdivision has effect in relation to an </w:t>
      </w:r>
      <w:r w:rsidRPr="006E03D4">
        <w:lastRenderedPageBreak/>
        <w:t>entity becoming a subsidiary member of a consolidated group in circumstances covered by that Subdivision.</w:t>
      </w:r>
    </w:p>
    <w:p w:rsidR="00832DA0" w:rsidRPr="006E03D4" w:rsidRDefault="00832DA0" w:rsidP="00832DA0">
      <w:pPr>
        <w:pStyle w:val="subsection"/>
      </w:pPr>
      <w:r w:rsidRPr="006E03D4">
        <w:tab/>
        <w:t>(2)</w:t>
      </w:r>
      <w:r w:rsidRPr="006E03D4">
        <w:tab/>
        <w:t>However, that effect of Subdivision</w:t>
      </w:r>
      <w:r>
        <w:t> </w:t>
      </w:r>
      <w:r w:rsidRPr="006E03D4">
        <w:t>705</w:t>
      </w:r>
      <w:r>
        <w:noBreakHyphen/>
      </w:r>
      <w:r w:rsidRPr="006E03D4">
        <w:t>A is subject to modifications set out in this Subdivision.</w:t>
      </w:r>
    </w:p>
    <w:p w:rsidR="00832DA0" w:rsidRPr="006E03D4" w:rsidRDefault="00832DA0" w:rsidP="00832DA0">
      <w:pPr>
        <w:pStyle w:val="ActHead5"/>
      </w:pPr>
      <w:bookmarkStart w:id="129" w:name="_Toc390698664"/>
      <w:r w:rsidRPr="006E03D4">
        <w:rPr>
          <w:rStyle w:val="CharSectno"/>
        </w:rPr>
        <w:t>705</w:t>
      </w:r>
      <w:r>
        <w:rPr>
          <w:rStyle w:val="CharSectno"/>
        </w:rPr>
        <w:noBreakHyphen/>
      </w:r>
      <w:r w:rsidRPr="006E03D4">
        <w:rPr>
          <w:rStyle w:val="CharSectno"/>
        </w:rPr>
        <w:t>145</w:t>
      </w:r>
      <w:r w:rsidRPr="006E03D4">
        <w:t xml:space="preserve">  Order in which tax cost setting amounts are to be worked out where subsidiary members have membership interests in other subsidiary members</w:t>
      </w:r>
      <w:bookmarkEnd w:id="129"/>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 xml:space="preserve">The object of this section is to ensure that where, on becoming </w:t>
      </w:r>
      <w:r w:rsidRPr="006E03D4">
        <w:rPr>
          <w:position w:val="6"/>
          <w:sz w:val="16"/>
        </w:rPr>
        <w:t>*</w:t>
      </w:r>
      <w:r w:rsidRPr="006E03D4">
        <w:t xml:space="preserve">subsidiary members, entities hold assets consisting of </w:t>
      </w:r>
      <w:r w:rsidRPr="006E03D4">
        <w:rPr>
          <w:position w:val="6"/>
          <w:sz w:val="16"/>
        </w:rPr>
        <w:t>*</w:t>
      </w:r>
      <w:r w:rsidRPr="006E03D4">
        <w:t xml:space="preserve">membership interests in other subsidiary members, the </w:t>
      </w:r>
      <w:r w:rsidRPr="006E03D4">
        <w:rPr>
          <w:position w:val="6"/>
          <w:sz w:val="16"/>
        </w:rPr>
        <w:t>*</w:t>
      </w:r>
      <w:r w:rsidRPr="006E03D4">
        <w:t>head company’s cost of becoming the holder of the assets of all of the entities that become subsidiary members correctly reflects the group’s cost of acquiring the entities.</w:t>
      </w:r>
    </w:p>
    <w:p w:rsidR="00832DA0" w:rsidRPr="006E03D4" w:rsidRDefault="00832DA0" w:rsidP="00832DA0">
      <w:pPr>
        <w:pStyle w:val="SubsectionHead"/>
      </w:pPr>
      <w:r w:rsidRPr="006E03D4">
        <w:t>Tax cost setting amounts to be worked out from top down</w:t>
      </w:r>
    </w:p>
    <w:p w:rsidR="00832DA0" w:rsidRPr="006E03D4" w:rsidRDefault="00832DA0" w:rsidP="00832DA0">
      <w:pPr>
        <w:pStyle w:val="subsection"/>
      </w:pPr>
      <w:r w:rsidRPr="006E03D4">
        <w:tab/>
        <w:t>(2)</w:t>
      </w:r>
      <w:r w:rsidRPr="006E03D4">
        <w:tab/>
        <w:t xml:space="preserve">If, on becoming </w:t>
      </w:r>
      <w:r w:rsidRPr="006E03D4">
        <w:rPr>
          <w:position w:val="6"/>
          <w:sz w:val="16"/>
        </w:rPr>
        <w:t>*</w:t>
      </w:r>
      <w:r w:rsidRPr="006E03D4">
        <w:t xml:space="preserve">subsidiary members, entities hold </w:t>
      </w:r>
      <w:r w:rsidRPr="006E03D4">
        <w:rPr>
          <w:position w:val="6"/>
          <w:sz w:val="16"/>
        </w:rPr>
        <w:t>*</w:t>
      </w:r>
      <w:r w:rsidRPr="006E03D4">
        <w:t xml:space="preserve">membership interests in any other entities that become subsidiary members, the </w:t>
      </w:r>
      <w:r w:rsidRPr="006E03D4">
        <w:rPr>
          <w:position w:val="6"/>
          <w:sz w:val="16"/>
        </w:rPr>
        <w:t>*</w:t>
      </w:r>
      <w:r w:rsidRPr="006E03D4">
        <w:t>tax cost setting amounts for the assets of entities holding membership interests must be worked out before the tax cost setting amounts for the assets of the entities in which the membership interests are held.</w:t>
      </w:r>
    </w:p>
    <w:p w:rsidR="00832DA0" w:rsidRPr="006E03D4" w:rsidRDefault="00832DA0" w:rsidP="00832DA0">
      <w:pPr>
        <w:pStyle w:val="notetext"/>
      </w:pPr>
      <w:r w:rsidRPr="006E03D4">
        <w:t>Note:</w:t>
      </w:r>
      <w:r w:rsidRPr="006E03D4">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6E03D4" w:rsidRDefault="00832DA0" w:rsidP="00832DA0">
      <w:pPr>
        <w:pStyle w:val="SubsectionHead"/>
      </w:pPr>
      <w:r w:rsidRPr="006E03D4">
        <w:t>Tax cost setting amount for higher entity’s membership interests to be used in working out lower entity’s tax cost setting amount</w:t>
      </w:r>
    </w:p>
    <w:p w:rsidR="00832DA0" w:rsidRPr="006E03D4" w:rsidRDefault="00832DA0" w:rsidP="00832DA0">
      <w:pPr>
        <w:pStyle w:val="subsection"/>
      </w:pPr>
      <w:r w:rsidRPr="006E03D4">
        <w:tab/>
        <w:t>(3)</w:t>
      </w:r>
      <w:r w:rsidRPr="006E03D4">
        <w:tab/>
        <w:t xml:space="preserve">The tax cost setting amount worked out for assets of an entity mentioned in </w:t>
      </w:r>
      <w:r>
        <w:t>subsection (</w:t>
      </w:r>
      <w:r w:rsidRPr="006E03D4">
        <w:t xml:space="preserve">2) consisting of </w:t>
      </w:r>
      <w:r w:rsidRPr="006E03D4">
        <w:rPr>
          <w:position w:val="6"/>
          <w:sz w:val="16"/>
        </w:rPr>
        <w:t>*</w:t>
      </w:r>
      <w:r w:rsidRPr="006E03D4">
        <w:t>membership interests in another such entity is to be used as the amount for those interests under subsection</w:t>
      </w:r>
      <w:r>
        <w:t> </w:t>
      </w:r>
      <w:r w:rsidRPr="006E03D4">
        <w:t>705</w:t>
      </w:r>
      <w:r>
        <w:noBreakHyphen/>
      </w:r>
      <w:r w:rsidRPr="006E03D4">
        <w:t>65(1) (step 1 of allocable cost amount) in working out the tax cost setting amount for assets of that other entity.</w:t>
      </w:r>
    </w:p>
    <w:p w:rsidR="00832DA0" w:rsidRPr="006E03D4" w:rsidRDefault="00832DA0" w:rsidP="00832DA0">
      <w:pPr>
        <w:pStyle w:val="notetext"/>
      </w:pPr>
      <w:r w:rsidRPr="006E03D4">
        <w:lastRenderedPageBreak/>
        <w:t>Note 1:</w:t>
      </w:r>
      <w:r w:rsidRPr="006E03D4">
        <w:tab/>
        <w:t>Subsection</w:t>
      </w:r>
      <w:r>
        <w:t> </w:t>
      </w:r>
      <w:r w:rsidRPr="006E03D4">
        <w:t>705</w:t>
      </w:r>
      <w:r>
        <w:noBreakHyphen/>
      </w:r>
      <w:r w:rsidRPr="006E03D4">
        <w:t>65(1) adds together amounts worked out in accordance with section</w:t>
      </w:r>
      <w:r>
        <w:t> </w:t>
      </w:r>
      <w:r w:rsidRPr="006E03D4">
        <w:t>705</w:t>
      </w:r>
      <w:r>
        <w:noBreakHyphen/>
      </w:r>
      <w:r w:rsidRPr="006E03D4">
        <w:t xml:space="preserve">65 representing the cost of the membership interests that each member of the group holds in the entity. If any of those membership interests is held by another subsidiary member, </w:t>
      </w:r>
      <w:r>
        <w:t>subsection (</w:t>
      </w:r>
      <w:r w:rsidRPr="006E03D4">
        <w:t xml:space="preserve">3) above will replace the amount otherwise applicable with the tax cost setting amount that will have been worked out for the interests in accordance with </w:t>
      </w:r>
      <w:r>
        <w:t>subsection (</w:t>
      </w:r>
      <w:r w:rsidRPr="006E03D4">
        <w:t>2) above.</w:t>
      </w:r>
    </w:p>
    <w:p w:rsidR="00832DA0" w:rsidRPr="006E03D4" w:rsidRDefault="00832DA0" w:rsidP="00832DA0">
      <w:pPr>
        <w:pStyle w:val="notetext"/>
      </w:pPr>
      <w:r w:rsidRPr="006E03D4">
        <w:t>Note 2:</w:t>
      </w:r>
      <w:r w:rsidRPr="006E03D4">
        <w:tab/>
        <w:t xml:space="preserve">The tax cost setting amount worked out for the membership interests has no relevance other than for the purpose mentioned in </w:t>
      </w:r>
      <w:r>
        <w:t>subsection (</w:t>
      </w:r>
      <w:r w:rsidRPr="006E03D4">
        <w:t>3). This is because, under the single entity principle, intra group membership interests are ignored while entities are members of the group. If an entity ceases to be a member, section</w:t>
      </w:r>
      <w:r>
        <w:t> </w:t>
      </w:r>
      <w:r w:rsidRPr="006E03D4">
        <w:t>701</w:t>
      </w:r>
      <w:r>
        <w:noBreakHyphen/>
      </w:r>
      <w:r w:rsidRPr="006E03D4">
        <w:t>15 and Division</w:t>
      </w:r>
      <w:r>
        <w:t> </w:t>
      </w:r>
      <w:r w:rsidRPr="006E03D4">
        <w:t>711 set the tax cost of membership interests in the entity at that time.</w:t>
      </w:r>
    </w:p>
    <w:p w:rsidR="00832DA0" w:rsidRPr="006E03D4" w:rsidRDefault="00832DA0" w:rsidP="00832DA0">
      <w:pPr>
        <w:pStyle w:val="SubsectionHead"/>
      </w:pPr>
      <w:r w:rsidRPr="006E03D4">
        <w:t>Value shifting etc. provisions not to apply to later CGT events involving membership interests</w:t>
      </w:r>
    </w:p>
    <w:p w:rsidR="00832DA0" w:rsidRPr="006E03D4" w:rsidRDefault="00832DA0" w:rsidP="00832DA0">
      <w:pPr>
        <w:pStyle w:val="subsection"/>
      </w:pPr>
      <w:r w:rsidRPr="006E03D4">
        <w:tab/>
        <w:t>(4)</w:t>
      </w:r>
      <w:r w:rsidRPr="006E03D4">
        <w:tab/>
        <w:t xml:space="preserve">However, despite </w:t>
      </w:r>
      <w:r>
        <w:t>subsection (</w:t>
      </w:r>
      <w:r w:rsidRPr="006E03D4">
        <w:t>3), subsection</w:t>
      </w:r>
      <w:r>
        <w:t> </w:t>
      </w:r>
      <w:r w:rsidRPr="006E03D4">
        <w:t>705</w:t>
      </w:r>
      <w:r>
        <w:noBreakHyphen/>
      </w:r>
      <w:r w:rsidRPr="006E03D4">
        <w:t xml:space="preserve">65(4) (which prevents the later operation of value shifting etc. provisions) still applies to the </w:t>
      </w:r>
      <w:r w:rsidRPr="006E03D4">
        <w:rPr>
          <w:position w:val="6"/>
          <w:sz w:val="16"/>
        </w:rPr>
        <w:t>*</w:t>
      </w:r>
      <w:r w:rsidRPr="006E03D4">
        <w:t>membership interests.</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(5)</w:t>
      </w:r>
      <w:r w:rsidRPr="006E03D4">
        <w:tab/>
        <w:t xml:space="preserve">For the purposes of this section, if, on becoming a </w:t>
      </w:r>
      <w:r w:rsidRPr="006E03D4">
        <w:rPr>
          <w:position w:val="6"/>
          <w:sz w:val="16"/>
        </w:rPr>
        <w:t>*</w:t>
      </w:r>
      <w:r w:rsidRPr="006E03D4">
        <w:t xml:space="preserve">subsidiary member, an entity holds a </w:t>
      </w:r>
      <w:r w:rsidRPr="006E03D4">
        <w:rPr>
          <w:position w:val="6"/>
          <w:sz w:val="16"/>
        </w:rPr>
        <w:t>*</w:t>
      </w:r>
      <w:r w:rsidRPr="006E03D4">
        <w:t>non</w:t>
      </w:r>
      <w:r>
        <w:noBreakHyphen/>
      </w:r>
      <w:r w:rsidRPr="006E03D4">
        <w:t>membership equity interest in another entity that becomes a subsidiary member at the same time, that non</w:t>
      </w:r>
      <w:r>
        <w:noBreakHyphen/>
      </w:r>
      <w:r w:rsidRPr="006E03D4">
        <w:t xml:space="preserve">membership equity interest is treated as if it were a </w:t>
      </w:r>
      <w:r w:rsidRPr="006E03D4">
        <w:rPr>
          <w:position w:val="6"/>
          <w:sz w:val="16"/>
        </w:rPr>
        <w:t>*</w:t>
      </w:r>
      <w:r w:rsidRPr="006E03D4">
        <w:t>membership interest in that other entity.</w:t>
      </w:r>
    </w:p>
    <w:p w:rsidR="00832DA0" w:rsidRPr="006E03D4" w:rsidRDefault="00832DA0" w:rsidP="00832DA0">
      <w:pPr>
        <w:pStyle w:val="ActHead5"/>
      </w:pPr>
      <w:bookmarkStart w:id="130" w:name="_Toc390698665"/>
      <w:r w:rsidRPr="006E03D4">
        <w:rPr>
          <w:rStyle w:val="CharSectno"/>
        </w:rPr>
        <w:t>705</w:t>
      </w:r>
      <w:r>
        <w:rPr>
          <w:rStyle w:val="CharSectno"/>
        </w:rPr>
        <w:noBreakHyphen/>
      </w:r>
      <w:r w:rsidRPr="006E03D4">
        <w:rPr>
          <w:rStyle w:val="CharSectno"/>
        </w:rPr>
        <w:t>147</w:t>
      </w:r>
      <w:r w:rsidRPr="006E03D4">
        <w:t xml:space="preserve">  Adjustment in working out step 3A of allocable cost amount to take account of membership interests held by subsidiary members in other such members</w:t>
      </w:r>
      <w:bookmarkEnd w:id="130"/>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The object of this section is to modify the effect that section</w:t>
      </w:r>
      <w:r>
        <w:t> </w:t>
      </w:r>
      <w:r w:rsidRPr="006E03D4">
        <w:t>705</w:t>
      </w:r>
      <w:r>
        <w:noBreakHyphen/>
      </w:r>
      <w:r w:rsidRPr="006E03D4">
        <w:t xml:space="preserve">93 (step 3A of allocable cost amount) has in accordance with this Subdivision so that it takes account of </w:t>
      </w:r>
      <w:r w:rsidRPr="006E03D4">
        <w:rPr>
          <w:position w:val="6"/>
          <w:sz w:val="16"/>
        </w:rPr>
        <w:t>*</w:t>
      </w:r>
      <w:r w:rsidRPr="006E03D4">
        <w:t xml:space="preserve">membership interests that entities that become </w:t>
      </w:r>
      <w:r w:rsidRPr="006E03D4">
        <w:rPr>
          <w:position w:val="6"/>
          <w:sz w:val="16"/>
        </w:rPr>
        <w:t>*</w:t>
      </w:r>
      <w:r w:rsidRPr="006E03D4">
        <w:t>subsidiary members hold in other such entities.</w:t>
      </w:r>
    </w:p>
    <w:p w:rsidR="00832DA0" w:rsidRPr="006E03D4" w:rsidRDefault="00832DA0" w:rsidP="00832DA0">
      <w:pPr>
        <w:pStyle w:val="SubsectionHead"/>
      </w:pPr>
      <w:r w:rsidRPr="006E03D4">
        <w:lastRenderedPageBreak/>
        <w:t>Apportionment of step 3A amount among first level interposed entities</w:t>
      </w:r>
    </w:p>
    <w:p w:rsidR="00832DA0" w:rsidRPr="006E03D4" w:rsidRDefault="00832DA0" w:rsidP="00832DA0">
      <w:pPr>
        <w:pStyle w:val="subsection"/>
        <w:keepNext/>
      </w:pPr>
      <w:r w:rsidRPr="006E03D4">
        <w:tab/>
        <w:t>(2)</w:t>
      </w:r>
      <w:r w:rsidRPr="006E03D4">
        <w:tab/>
        <w:t>If:</w:t>
      </w:r>
    </w:p>
    <w:p w:rsidR="00832DA0" w:rsidRPr="006E03D4" w:rsidRDefault="00832DA0" w:rsidP="00832DA0">
      <w:pPr>
        <w:pStyle w:val="paragraph"/>
      </w:pPr>
      <w:r w:rsidRPr="006E03D4">
        <w:tab/>
        <w:t>(a)</w:t>
      </w:r>
      <w:r w:rsidRPr="006E03D4">
        <w:tab/>
        <w:t>under section</w:t>
      </w:r>
      <w:r>
        <w:t> </w:t>
      </w:r>
      <w:r w:rsidRPr="006E03D4">
        <w:t>705</w:t>
      </w:r>
      <w:r>
        <w:noBreakHyphen/>
      </w:r>
      <w:r w:rsidRPr="006E03D4">
        <w:t xml:space="preserve">93, in its application in accordance with this Subdivision, there is a step 3A amount for the purpose of working out the group’s </w:t>
      </w:r>
      <w:r w:rsidRPr="006E03D4">
        <w:rPr>
          <w:position w:val="6"/>
          <w:sz w:val="16"/>
        </w:rPr>
        <w:t>*</w:t>
      </w:r>
      <w:r w:rsidRPr="006E03D4">
        <w:t xml:space="preserve">allocable cost amount for an entity (the </w:t>
      </w:r>
      <w:r w:rsidRPr="006E03D4">
        <w:rPr>
          <w:b/>
          <w:i/>
        </w:rPr>
        <w:t>subject entity</w:t>
      </w:r>
      <w:r w:rsidRPr="006E03D4">
        <w:t xml:space="preserve">) that becomes a </w:t>
      </w:r>
      <w:r w:rsidRPr="006E03D4">
        <w:rPr>
          <w:color w:val="000000"/>
          <w:position w:val="6"/>
          <w:sz w:val="16"/>
        </w:rPr>
        <w:t>*</w:t>
      </w:r>
      <w:r w:rsidRPr="006E03D4">
        <w:rPr>
          <w:color w:val="000000"/>
        </w:rPr>
        <w:t>subsidiary member of the group at the formation time</w:t>
      </w:r>
      <w:r w:rsidRPr="006E03D4">
        <w:t>; and</w:t>
      </w:r>
    </w:p>
    <w:p w:rsidR="00832DA0" w:rsidRPr="006E03D4" w:rsidRDefault="00832DA0" w:rsidP="00832DA0">
      <w:pPr>
        <w:pStyle w:val="paragraph"/>
        <w:rPr>
          <w:color w:val="000000"/>
        </w:rPr>
      </w:pPr>
      <w:r w:rsidRPr="006E03D4">
        <w:rPr>
          <w:color w:val="000000"/>
        </w:rPr>
        <w:tab/>
        <w:t>(b)</w:t>
      </w:r>
      <w:r w:rsidRPr="006E03D4">
        <w:rPr>
          <w:color w:val="000000"/>
        </w:rPr>
        <w:tab/>
        <w:t xml:space="preserve">at that time one or more entities (the </w:t>
      </w:r>
      <w:r w:rsidRPr="006E03D4">
        <w:rPr>
          <w:b/>
          <w:i/>
          <w:color w:val="000000"/>
        </w:rPr>
        <w:t>first level entities</w:t>
      </w:r>
      <w:r w:rsidRPr="006E03D4">
        <w:rPr>
          <w:color w:val="000000"/>
        </w:rPr>
        <w:t xml:space="preserve">), that become subsidiary members of the group and in which the </w:t>
      </w:r>
      <w:r w:rsidRPr="006E03D4">
        <w:rPr>
          <w:color w:val="000000"/>
          <w:position w:val="6"/>
          <w:sz w:val="16"/>
        </w:rPr>
        <w:t>*</w:t>
      </w:r>
      <w:r w:rsidRPr="006E03D4">
        <w:rPr>
          <w:color w:val="000000"/>
        </w:rPr>
        <w:t xml:space="preserve">head company holds </w:t>
      </w:r>
      <w:r w:rsidRPr="006E03D4">
        <w:rPr>
          <w:color w:val="000000"/>
          <w:position w:val="6"/>
          <w:sz w:val="16"/>
        </w:rPr>
        <w:t>*</w:t>
      </w:r>
      <w:r w:rsidRPr="006E03D4">
        <w:rPr>
          <w:color w:val="000000"/>
        </w:rPr>
        <w:t>membership interests, are interposed between the head company and the subject entity;</w:t>
      </w:r>
    </w:p>
    <w:p w:rsidR="00832DA0" w:rsidRPr="006E03D4" w:rsidRDefault="00832DA0" w:rsidP="00832DA0">
      <w:pPr>
        <w:pStyle w:val="subsection2"/>
      </w:pPr>
      <w:r w:rsidRPr="006E03D4">
        <w:t>then the step 3A amount is apportioned among the first level entities and the subject entity on the following basis:</w:t>
      </w:r>
    </w:p>
    <w:p w:rsidR="00832DA0" w:rsidRPr="006E03D4" w:rsidRDefault="00832DA0" w:rsidP="00832DA0">
      <w:pPr>
        <w:pStyle w:val="paragraph"/>
      </w:pPr>
      <w:r w:rsidRPr="006E03D4">
        <w:tab/>
        <w:t>(c)</w:t>
      </w:r>
      <w:r w:rsidRPr="006E03D4">
        <w:tab/>
        <w:t>each first level entity has the following proportion of the step 3A amount:</w:t>
      </w:r>
    </w:p>
    <w:p w:rsidR="00832DA0" w:rsidRPr="006E03D4" w:rsidRDefault="00832DA0" w:rsidP="00832DA0">
      <w:pPr>
        <w:pStyle w:val="Formula"/>
        <w:spacing w:before="60" w:after="60"/>
        <w:ind w:left="1701"/>
      </w:pPr>
      <w:r w:rsidRPr="006E03D4">
        <w:rPr>
          <w:noProof/>
        </w:rPr>
        <w:drawing>
          <wp:inline distT="0" distB="0" distL="0" distR="0" wp14:anchorId="172DAD2C" wp14:editId="4E592E46">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6E03D4" w:rsidRDefault="00832DA0" w:rsidP="00832DA0">
      <w:pPr>
        <w:pStyle w:val="paragraph"/>
      </w:pPr>
      <w:r w:rsidRPr="006E03D4">
        <w:tab/>
      </w:r>
      <w:r w:rsidRPr="006E03D4">
        <w:tab/>
        <w:t>where:</w:t>
      </w:r>
    </w:p>
    <w:p w:rsidR="00832DA0" w:rsidRPr="006E03D4" w:rsidRDefault="00832DA0" w:rsidP="00832DA0">
      <w:pPr>
        <w:pStyle w:val="paragraph"/>
      </w:pPr>
      <w:r w:rsidRPr="006E03D4">
        <w:rPr>
          <w:b/>
          <w:i/>
        </w:rPr>
        <w:tab/>
      </w:r>
      <w:r w:rsidRPr="006E03D4">
        <w:rPr>
          <w:b/>
          <w:i/>
        </w:rPr>
        <w:tab/>
        <w:t xml:space="preserve">market value of all membership interests in subject entity </w:t>
      </w:r>
      <w:r w:rsidRPr="006E03D4">
        <w:t xml:space="preserve">means the </w:t>
      </w:r>
      <w:r w:rsidRPr="006E03D4">
        <w:rPr>
          <w:position w:val="6"/>
          <w:sz w:val="16"/>
        </w:rPr>
        <w:t>*</w:t>
      </w:r>
      <w:r w:rsidRPr="006E03D4">
        <w:t xml:space="preserve">market value, at the formation time, of all </w:t>
      </w:r>
      <w:r w:rsidRPr="006E03D4">
        <w:rPr>
          <w:position w:val="6"/>
          <w:sz w:val="16"/>
        </w:rPr>
        <w:t>*</w:t>
      </w:r>
      <w:r w:rsidRPr="006E03D4">
        <w:t xml:space="preserve">membership interests in the subject entity that are held by entities that become </w:t>
      </w:r>
      <w:r w:rsidRPr="006E03D4">
        <w:rPr>
          <w:position w:val="6"/>
          <w:sz w:val="16"/>
        </w:rPr>
        <w:t>*</w:t>
      </w:r>
      <w:r w:rsidRPr="006E03D4">
        <w:t>members of the group at that time.</w:t>
      </w:r>
    </w:p>
    <w:p w:rsidR="00832DA0" w:rsidRPr="006E03D4" w:rsidRDefault="00832DA0" w:rsidP="00832DA0">
      <w:pPr>
        <w:pStyle w:val="paragraph"/>
      </w:pPr>
      <w:r w:rsidRPr="006E03D4">
        <w:rPr>
          <w:b/>
          <w:i/>
        </w:rPr>
        <w:tab/>
      </w:r>
      <w:r w:rsidRPr="006E03D4">
        <w:rPr>
          <w:b/>
          <w:i/>
        </w:rPr>
        <w:tab/>
        <w:t xml:space="preserve">market value of first level entity’s direct and indirect membership interests in subject entity </w:t>
      </w:r>
      <w:r w:rsidRPr="006E03D4">
        <w:t xml:space="preserve">means so much of the </w:t>
      </w:r>
      <w:r w:rsidRPr="006E03D4">
        <w:rPr>
          <w:position w:val="6"/>
          <w:sz w:val="16"/>
        </w:rPr>
        <w:t>*</w:t>
      </w:r>
      <w:r w:rsidRPr="006E03D4">
        <w:t xml:space="preserve">market value of all membership interests in the subject entity (as defined above) as is attributable to </w:t>
      </w:r>
      <w:r w:rsidRPr="006E03D4">
        <w:rPr>
          <w:position w:val="6"/>
          <w:sz w:val="16"/>
        </w:rPr>
        <w:t>*</w:t>
      </w:r>
      <w:r w:rsidRPr="006E03D4">
        <w:t xml:space="preserve">membership interests that the first level entity holds directly, or indirectly through other interposed entities that become </w:t>
      </w:r>
      <w:r w:rsidRPr="006E03D4">
        <w:rPr>
          <w:position w:val="6"/>
          <w:sz w:val="16"/>
        </w:rPr>
        <w:t>*</w:t>
      </w:r>
      <w:r w:rsidRPr="006E03D4">
        <w:t>subsidiary members of the group at the formation time; and</w:t>
      </w:r>
    </w:p>
    <w:p w:rsidR="00832DA0" w:rsidRPr="006E03D4" w:rsidRDefault="00832DA0" w:rsidP="00832DA0">
      <w:pPr>
        <w:pStyle w:val="paragraph"/>
      </w:pPr>
      <w:r w:rsidRPr="006E03D4">
        <w:tab/>
        <w:t>(d)</w:t>
      </w:r>
      <w:r w:rsidRPr="006E03D4">
        <w:tab/>
        <w:t>the subject entity has the remainder of the step 3A amount.</w:t>
      </w:r>
    </w:p>
    <w:p w:rsidR="00832DA0" w:rsidRPr="006E03D4" w:rsidRDefault="00832DA0" w:rsidP="00832DA0">
      <w:pPr>
        <w:pStyle w:val="SubsectionHead"/>
      </w:pPr>
      <w:r w:rsidRPr="006E03D4">
        <w:lastRenderedPageBreak/>
        <w:t>Membership interests in subsidiary members of group</w:t>
      </w:r>
    </w:p>
    <w:p w:rsidR="00832DA0" w:rsidRPr="006E03D4" w:rsidRDefault="00832DA0" w:rsidP="00832DA0">
      <w:pPr>
        <w:pStyle w:val="subsection"/>
      </w:pPr>
      <w:r w:rsidRPr="006E03D4">
        <w:tab/>
        <w:t>(3)</w:t>
      </w:r>
      <w:r w:rsidRPr="006E03D4">
        <w:tab/>
        <w:t>In applying section</w:t>
      </w:r>
      <w:r>
        <w:t> </w:t>
      </w:r>
      <w:r w:rsidRPr="006E03D4">
        <w:t>705</w:t>
      </w:r>
      <w:r>
        <w:noBreakHyphen/>
      </w:r>
      <w:r w:rsidRPr="006E03D4">
        <w:t>93 for the purposes of this Subdivision, disregard paragraph</w:t>
      </w:r>
      <w:r>
        <w:t> </w:t>
      </w:r>
      <w:r w:rsidRPr="006E03D4">
        <w:t>705</w:t>
      </w:r>
      <w:r>
        <w:noBreakHyphen/>
      </w:r>
      <w:r w:rsidRPr="006E03D4">
        <w:t>93(1)(f) if:</w:t>
      </w:r>
    </w:p>
    <w:p w:rsidR="00832DA0" w:rsidRPr="006E03D4" w:rsidRDefault="00832DA0" w:rsidP="00832DA0">
      <w:pPr>
        <w:pStyle w:val="paragraph"/>
      </w:pPr>
      <w:r w:rsidRPr="006E03D4">
        <w:tab/>
        <w:t>(a)</w:t>
      </w:r>
      <w:r w:rsidRPr="006E03D4">
        <w:tab/>
        <w:t xml:space="preserve">the rollover asset mentioned in that section is a </w:t>
      </w:r>
      <w:r w:rsidRPr="006E03D4">
        <w:rPr>
          <w:position w:val="6"/>
          <w:sz w:val="16"/>
        </w:rPr>
        <w:t>*</w:t>
      </w:r>
      <w:r w:rsidRPr="006E03D4">
        <w:t xml:space="preserve">membership interest in an entity that becomes a </w:t>
      </w:r>
      <w:r w:rsidRPr="006E03D4">
        <w:rPr>
          <w:position w:val="6"/>
          <w:sz w:val="16"/>
        </w:rPr>
        <w:t>*</w:t>
      </w:r>
      <w:r w:rsidRPr="006E03D4">
        <w:t>subsidiary member at the formation time; and</w:t>
      </w:r>
    </w:p>
    <w:p w:rsidR="00832DA0" w:rsidRPr="006E03D4" w:rsidRDefault="00832DA0" w:rsidP="00832DA0">
      <w:pPr>
        <w:pStyle w:val="paragraph"/>
      </w:pPr>
      <w:r w:rsidRPr="006E03D4">
        <w:tab/>
        <w:t>(b)</w:t>
      </w:r>
      <w:r w:rsidRPr="006E03D4">
        <w:tab/>
        <w:t xml:space="preserve">the rollover asset is </w:t>
      </w:r>
      <w:r w:rsidRPr="006E03D4">
        <w:rPr>
          <w:i/>
        </w:rPr>
        <w:t>not</w:t>
      </w:r>
      <w:r w:rsidRPr="006E03D4">
        <w:t xml:space="preserve"> held at that time by the entity that becomes the </w:t>
      </w:r>
      <w:r w:rsidRPr="006E03D4">
        <w:rPr>
          <w:position w:val="6"/>
          <w:sz w:val="16"/>
        </w:rPr>
        <w:t>*</w:t>
      </w:r>
      <w:r w:rsidRPr="006E03D4">
        <w:t>head company of the group.</w:t>
      </w:r>
    </w:p>
    <w:p w:rsidR="00832DA0" w:rsidRPr="006E03D4" w:rsidRDefault="00832DA0" w:rsidP="00832DA0">
      <w:pPr>
        <w:pStyle w:val="notetext"/>
      </w:pPr>
      <w:r w:rsidRPr="006E03D4">
        <w:t>Note:</w:t>
      </w:r>
      <w:r w:rsidRPr="006E03D4">
        <w:tab/>
        <w:t>The step 3A amount is worked out under section</w:t>
      </w:r>
      <w:r>
        <w:t> </w:t>
      </w:r>
      <w:r w:rsidRPr="006E03D4">
        <w:t>705</w:t>
      </w:r>
      <w:r>
        <w:noBreakHyphen/>
      </w:r>
      <w:r w:rsidRPr="006E03D4">
        <w:t>93.</w:t>
      </w:r>
    </w:p>
    <w:p w:rsidR="00832DA0" w:rsidRPr="006E03D4" w:rsidRDefault="00832DA0" w:rsidP="00832DA0">
      <w:pPr>
        <w:pStyle w:val="ActHead5"/>
      </w:pPr>
      <w:bookmarkStart w:id="131" w:name="_Toc390698666"/>
      <w:r w:rsidRPr="006E03D4">
        <w:rPr>
          <w:rStyle w:val="CharSectno"/>
        </w:rPr>
        <w:t>705</w:t>
      </w:r>
      <w:r>
        <w:rPr>
          <w:rStyle w:val="CharSectno"/>
        </w:rPr>
        <w:noBreakHyphen/>
      </w:r>
      <w:r w:rsidRPr="006E03D4">
        <w:rPr>
          <w:rStyle w:val="CharSectno"/>
        </w:rPr>
        <w:t>155</w:t>
      </w:r>
      <w:r w:rsidRPr="006E03D4">
        <w:rPr>
          <w:color w:val="000000"/>
        </w:rPr>
        <w:t xml:space="preserve">  Adjustments to restrict step 4 reduction of allocable cost amount to effective distributions to head company in respect of direct membership interests</w:t>
      </w:r>
      <w:bookmarkEnd w:id="131"/>
    </w:p>
    <w:p w:rsidR="00832DA0" w:rsidRPr="006E03D4" w:rsidRDefault="00832DA0" w:rsidP="00832DA0">
      <w:pPr>
        <w:pStyle w:val="SubsectionHead"/>
      </w:pPr>
      <w:r w:rsidRPr="006E03D4">
        <w:rPr>
          <w:color w:val="000000"/>
        </w:rPr>
        <w:t>Object</w:t>
      </w:r>
    </w:p>
    <w:p w:rsidR="00832DA0" w:rsidRPr="006E03D4" w:rsidRDefault="00832DA0" w:rsidP="00832DA0">
      <w:pPr>
        <w:pStyle w:val="subsection"/>
      </w:pPr>
      <w:r w:rsidRPr="006E03D4">
        <w:tab/>
        <w:t>(1)</w:t>
      </w:r>
      <w:r w:rsidRPr="006E03D4">
        <w:tab/>
        <w:t xml:space="preserve">The object of this section is to ensure that, in working out the group’s </w:t>
      </w:r>
      <w:r w:rsidRPr="006E03D4">
        <w:rPr>
          <w:position w:val="6"/>
          <w:sz w:val="16"/>
        </w:rPr>
        <w:t>*</w:t>
      </w:r>
      <w:r w:rsidRPr="006E03D4">
        <w:t xml:space="preserve">allocable cost amount for entities that become </w:t>
      </w:r>
      <w:r w:rsidRPr="006E03D4">
        <w:rPr>
          <w:position w:val="6"/>
          <w:sz w:val="16"/>
        </w:rPr>
        <w:t>*</w:t>
      </w:r>
      <w:r w:rsidRPr="006E03D4">
        <w:t>subsidiary members of the group at the formation time, the reduction under step 4 in the table in section</w:t>
      </w:r>
      <w:r>
        <w:t> </w:t>
      </w:r>
      <w:r w:rsidRPr="006E03D4">
        <w:t>705</w:t>
      </w:r>
      <w:r>
        <w:noBreakHyphen/>
      </w:r>
      <w:r w:rsidRPr="006E03D4">
        <w:t>60 (about pre</w:t>
      </w:r>
      <w:r>
        <w:noBreakHyphen/>
      </w:r>
      <w:r w:rsidRPr="006E03D4">
        <w:t xml:space="preserve">formation time distributions out of certain profits) is made only for profits that have been effectively distributed to the </w:t>
      </w:r>
      <w:r w:rsidRPr="006E03D4">
        <w:rPr>
          <w:position w:val="6"/>
          <w:sz w:val="16"/>
        </w:rPr>
        <w:t>*</w:t>
      </w:r>
      <w:r w:rsidRPr="006E03D4">
        <w:t xml:space="preserve">head company in respect of its direct </w:t>
      </w:r>
      <w:r w:rsidRPr="006E03D4">
        <w:rPr>
          <w:position w:val="6"/>
          <w:sz w:val="16"/>
        </w:rPr>
        <w:t>*</w:t>
      </w:r>
      <w:r w:rsidRPr="006E03D4">
        <w:t>membership interests in the entities. This ensures consistency with the ordering rule in section</w:t>
      </w:r>
      <w:r>
        <w:t> </w:t>
      </w:r>
      <w:r w:rsidRPr="006E03D4">
        <w:t>705</w:t>
      </w:r>
      <w:r>
        <w:noBreakHyphen/>
      </w:r>
      <w:r w:rsidRPr="006E03D4">
        <w:t>145.</w:t>
      </w:r>
    </w:p>
    <w:p w:rsidR="00832DA0" w:rsidRPr="006E03D4" w:rsidRDefault="00832DA0" w:rsidP="00832DA0">
      <w:pPr>
        <w:pStyle w:val="SubsectionHead"/>
      </w:pPr>
      <w:r w:rsidRPr="006E03D4">
        <w:t>When section applies</w:t>
      </w:r>
    </w:p>
    <w:p w:rsidR="00832DA0" w:rsidRPr="006E03D4" w:rsidRDefault="00832DA0" w:rsidP="00832DA0">
      <w:pPr>
        <w:pStyle w:val="subsection"/>
        <w:keepNext/>
        <w:keepLines/>
      </w:pPr>
      <w:r w:rsidRPr="006E03D4">
        <w:tab/>
        <w:t>(2)</w:t>
      </w:r>
      <w:r w:rsidRPr="006E03D4">
        <w:tab/>
        <w:t xml:space="preserve">This section applies to a distribution (the </w:t>
      </w:r>
      <w:r w:rsidRPr="006E03D4">
        <w:rPr>
          <w:b/>
          <w:i/>
        </w:rPr>
        <w:t>subject distribution</w:t>
      </w:r>
      <w:r w:rsidRPr="006E03D4">
        <w:t>) to the extent that the following conditions are satisfied:</w:t>
      </w:r>
    </w:p>
    <w:p w:rsidR="00832DA0" w:rsidRPr="006E03D4" w:rsidRDefault="00832DA0" w:rsidP="00832DA0">
      <w:pPr>
        <w:pStyle w:val="paragraph"/>
      </w:pPr>
      <w:r w:rsidRPr="006E03D4">
        <w:tab/>
        <w:t>(a)</w:t>
      </w:r>
      <w:r w:rsidRPr="006E03D4">
        <w:tab/>
        <w:t xml:space="preserve">the distribution is made by an entity (the </w:t>
      </w:r>
      <w:r w:rsidRPr="006E03D4">
        <w:rPr>
          <w:b/>
          <w:i/>
        </w:rPr>
        <w:t>subject entity</w:t>
      </w:r>
      <w:r w:rsidRPr="006E03D4">
        <w:t xml:space="preserve">) that becomes a </w:t>
      </w:r>
      <w:r w:rsidRPr="006E03D4">
        <w:rPr>
          <w:position w:val="6"/>
          <w:sz w:val="16"/>
        </w:rPr>
        <w:t>*</w:t>
      </w:r>
      <w:r w:rsidRPr="006E03D4">
        <w:t>subsidiary member of the group at the formation time;</w:t>
      </w:r>
    </w:p>
    <w:p w:rsidR="00832DA0" w:rsidRPr="006E03D4" w:rsidRDefault="00832DA0" w:rsidP="00832DA0">
      <w:pPr>
        <w:pStyle w:val="paragraph"/>
      </w:pPr>
      <w:r w:rsidRPr="006E03D4">
        <w:tab/>
        <w:t>(b)</w:t>
      </w:r>
      <w:r w:rsidRPr="006E03D4">
        <w:tab/>
        <w:t xml:space="preserve">in working out the group’s </w:t>
      </w:r>
      <w:r w:rsidRPr="006E03D4">
        <w:rPr>
          <w:position w:val="6"/>
          <w:sz w:val="16"/>
        </w:rPr>
        <w:t>*</w:t>
      </w:r>
      <w:r w:rsidRPr="006E03D4">
        <w:t>allocable cost amount for the subject entity there would, apart from this section, be a reduction under step 4 in the table in section</w:t>
      </w:r>
      <w:r>
        <w:t> </w:t>
      </w:r>
      <w:r w:rsidRPr="006E03D4">
        <w:t>705</w:t>
      </w:r>
      <w:r>
        <w:noBreakHyphen/>
      </w:r>
      <w:r w:rsidRPr="006E03D4">
        <w:t>60 for the distribution.</w:t>
      </w:r>
    </w:p>
    <w:p w:rsidR="00832DA0" w:rsidRPr="006E03D4" w:rsidRDefault="00832DA0" w:rsidP="00832DA0">
      <w:pPr>
        <w:pStyle w:val="SubsectionHead"/>
      </w:pPr>
      <w:r w:rsidRPr="006E03D4">
        <w:lastRenderedPageBreak/>
        <w:t>Step 4 reduction only if subject distribution is made to head company etc.</w:t>
      </w:r>
    </w:p>
    <w:p w:rsidR="00832DA0" w:rsidRPr="006E03D4" w:rsidRDefault="00832DA0" w:rsidP="00832DA0">
      <w:pPr>
        <w:pStyle w:val="subsection"/>
      </w:pPr>
      <w:r w:rsidRPr="006E03D4">
        <w:tab/>
        <w:t>(3)</w:t>
      </w:r>
      <w:r w:rsidRPr="006E03D4">
        <w:tab/>
        <w:t xml:space="preserve">There is no reduction as mentioned in </w:t>
      </w:r>
      <w:r>
        <w:t>paragraph (</w:t>
      </w:r>
      <w:r w:rsidRPr="006E03D4">
        <w:t>2)(b) for the subject distribution unless:</w:t>
      </w:r>
    </w:p>
    <w:p w:rsidR="00832DA0" w:rsidRPr="006E03D4" w:rsidRDefault="00832DA0" w:rsidP="00832DA0">
      <w:pPr>
        <w:pStyle w:val="paragraph"/>
      </w:pPr>
      <w:r w:rsidRPr="006E03D4">
        <w:tab/>
        <w:t>(a)</w:t>
      </w:r>
      <w:r w:rsidRPr="006E03D4">
        <w:tab/>
        <w:t xml:space="preserve">the subject distribution is made to the </w:t>
      </w:r>
      <w:r w:rsidRPr="006E03D4">
        <w:rPr>
          <w:position w:val="6"/>
          <w:sz w:val="16"/>
        </w:rPr>
        <w:t>*</w:t>
      </w:r>
      <w:r w:rsidRPr="006E03D4">
        <w:t>head company of the group; or</w:t>
      </w:r>
    </w:p>
    <w:p w:rsidR="00832DA0" w:rsidRPr="006E03D4" w:rsidRDefault="00832DA0" w:rsidP="00832DA0">
      <w:pPr>
        <w:pStyle w:val="paragraph"/>
      </w:pPr>
      <w:r w:rsidRPr="006E03D4">
        <w:tab/>
        <w:t>(b)</w:t>
      </w:r>
      <w:r w:rsidRPr="006E03D4">
        <w:tab/>
        <w:t xml:space="preserve">the reduction is in accordance with </w:t>
      </w:r>
      <w:r>
        <w:t>subsection (</w:t>
      </w:r>
      <w:r w:rsidRPr="006E03D4">
        <w:t>5).</w:t>
      </w:r>
    </w:p>
    <w:p w:rsidR="00832DA0" w:rsidRPr="006E03D4" w:rsidRDefault="00832DA0" w:rsidP="00832DA0">
      <w:pPr>
        <w:pStyle w:val="SubsectionHead"/>
      </w:pPr>
      <w:r w:rsidRPr="006E03D4">
        <w:t>Step 4 reduction for effective distribution to head company</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 xml:space="preserve">at the formation time, the </w:t>
      </w:r>
      <w:r w:rsidRPr="006E03D4">
        <w:rPr>
          <w:position w:val="6"/>
          <w:sz w:val="16"/>
        </w:rPr>
        <w:t>*</w:t>
      </w:r>
      <w:r w:rsidRPr="006E03D4">
        <w:t xml:space="preserve">head company of the group has a direct </w:t>
      </w:r>
      <w:r w:rsidRPr="006E03D4">
        <w:rPr>
          <w:position w:val="6"/>
          <w:sz w:val="16"/>
        </w:rPr>
        <w:t>*</w:t>
      </w:r>
      <w:r w:rsidRPr="006E03D4">
        <w:t>membership interest in the subject entity; and</w:t>
      </w:r>
    </w:p>
    <w:p w:rsidR="00832DA0" w:rsidRPr="006E03D4" w:rsidRDefault="00832DA0" w:rsidP="00832DA0">
      <w:pPr>
        <w:pStyle w:val="paragraph"/>
      </w:pPr>
      <w:r w:rsidRPr="006E03D4">
        <w:tab/>
        <w:t>(b)</w:t>
      </w:r>
      <w:r w:rsidRPr="006E03D4">
        <w:tab/>
        <w:t>the head company acquired the membership interest directly from another entity, or indirectly as a result of one or more acquisitions from other entities, where:</w:t>
      </w:r>
    </w:p>
    <w:p w:rsidR="00832DA0" w:rsidRPr="006E03D4" w:rsidRDefault="00832DA0" w:rsidP="00832DA0">
      <w:pPr>
        <w:pStyle w:val="paragraphsub"/>
      </w:pPr>
      <w:r w:rsidRPr="006E03D4">
        <w:tab/>
        <w:t>(i)</w:t>
      </w:r>
      <w:r w:rsidRPr="006E03D4">
        <w:tab/>
        <w:t>former section</w:t>
      </w:r>
      <w:r>
        <w:t> </w:t>
      </w:r>
      <w:r w:rsidRPr="006E03D4">
        <w:t xml:space="preserve">160ZZ0 of the </w:t>
      </w:r>
      <w:r w:rsidRPr="006E03D4">
        <w:rPr>
          <w:i/>
        </w:rPr>
        <w:t>Income Tax Assessment Act 1936</w:t>
      </w:r>
      <w:r w:rsidRPr="006E03D4">
        <w:t xml:space="preserve"> applied to each acquisition; or</w:t>
      </w:r>
    </w:p>
    <w:p w:rsidR="00832DA0" w:rsidRPr="006E03D4" w:rsidRDefault="00832DA0" w:rsidP="00832DA0">
      <w:pPr>
        <w:pStyle w:val="paragraphsub"/>
      </w:pPr>
      <w:r w:rsidRPr="006E03D4">
        <w:tab/>
        <w:t>(ii)</w:t>
      </w:r>
      <w:r w:rsidRPr="006E03D4">
        <w:tab/>
        <w:t>there was a roll</w:t>
      </w:r>
      <w:r>
        <w:noBreakHyphen/>
      </w:r>
      <w:r w:rsidRPr="006E03D4">
        <w:t>over under Subdivision</w:t>
      </w:r>
      <w:r>
        <w:t> </w:t>
      </w:r>
      <w:r w:rsidRPr="006E03D4">
        <w:t>126</w:t>
      </w:r>
      <w:r>
        <w:noBreakHyphen/>
      </w:r>
      <w:r w:rsidRPr="006E03D4">
        <w:t>B for each acquisition;</w:t>
      </w:r>
    </w:p>
    <w:p w:rsidR="00832DA0" w:rsidRPr="006E03D4" w:rsidRDefault="00832DA0" w:rsidP="00832DA0">
      <w:pPr>
        <w:pStyle w:val="paragraph"/>
      </w:pPr>
      <w:r w:rsidRPr="006E03D4">
        <w:tab/>
      </w:r>
      <w:r w:rsidRPr="006E03D4">
        <w:tab/>
        <w:t>or a combination of these happened; and</w:t>
      </w:r>
    </w:p>
    <w:p w:rsidR="00832DA0" w:rsidRPr="006E03D4" w:rsidRDefault="00832DA0" w:rsidP="00832DA0">
      <w:pPr>
        <w:pStyle w:val="paragraph"/>
      </w:pPr>
      <w:r w:rsidRPr="006E03D4">
        <w:tab/>
        <w:t>(c)</w:t>
      </w:r>
      <w:r w:rsidRPr="006E03D4">
        <w:tab/>
        <w:t xml:space="preserve">while it held the membership interest, the entity, or one of the entities, mentioned in </w:t>
      </w:r>
      <w:r>
        <w:t>paragraph (</w:t>
      </w:r>
      <w:r w:rsidRPr="006E03D4">
        <w:t xml:space="preserve">b) (the </w:t>
      </w:r>
      <w:r w:rsidRPr="006E03D4">
        <w:rPr>
          <w:b/>
          <w:i/>
        </w:rPr>
        <w:t>recipient of the further distribution</w:t>
      </w:r>
      <w:r w:rsidRPr="006E03D4">
        <w:t xml:space="preserve">) received a distribution (the </w:t>
      </w:r>
      <w:r w:rsidRPr="006E03D4">
        <w:rPr>
          <w:b/>
          <w:i/>
        </w:rPr>
        <w:t>further distribution</w:t>
      </w:r>
      <w:r w:rsidRPr="006E03D4">
        <w:t>) of some of the subject distribution from the subject entity;</w:t>
      </w:r>
    </w:p>
    <w:p w:rsidR="00832DA0" w:rsidRPr="006E03D4" w:rsidRDefault="00832DA0" w:rsidP="00832DA0">
      <w:pPr>
        <w:pStyle w:val="subsection2"/>
      </w:pPr>
      <w:r w:rsidRPr="006E03D4">
        <w:t xml:space="preserve">the consequences in </w:t>
      </w:r>
      <w:r>
        <w:t>subsections (</w:t>
      </w:r>
      <w:r w:rsidRPr="006E03D4">
        <w:t>5) and (6) apply.</w:t>
      </w:r>
    </w:p>
    <w:p w:rsidR="00832DA0" w:rsidRPr="006E03D4" w:rsidRDefault="00832DA0" w:rsidP="00832DA0">
      <w:pPr>
        <w:pStyle w:val="SubsectionHead"/>
      </w:pPr>
      <w:r w:rsidRPr="006E03D4">
        <w:t>Reduction for further distribution that remains with recipient</w:t>
      </w:r>
    </w:p>
    <w:p w:rsidR="00832DA0" w:rsidRPr="006E03D4" w:rsidRDefault="00832DA0" w:rsidP="00832DA0">
      <w:pPr>
        <w:pStyle w:val="subsection"/>
      </w:pPr>
      <w:r w:rsidRPr="006E03D4">
        <w:tab/>
        <w:t>(5)</w:t>
      </w:r>
      <w:r w:rsidRPr="006E03D4">
        <w:tab/>
        <w:t>If:</w:t>
      </w:r>
    </w:p>
    <w:p w:rsidR="00832DA0" w:rsidRPr="006E03D4" w:rsidRDefault="00832DA0" w:rsidP="00832DA0">
      <w:pPr>
        <w:pStyle w:val="paragraph"/>
      </w:pPr>
      <w:r w:rsidRPr="006E03D4">
        <w:tab/>
        <w:t>(a)</w:t>
      </w:r>
      <w:r w:rsidRPr="006E03D4">
        <w:tab/>
        <w:t>the following happen:</w:t>
      </w:r>
    </w:p>
    <w:p w:rsidR="00832DA0" w:rsidRPr="006E03D4" w:rsidRDefault="00832DA0" w:rsidP="00832DA0">
      <w:pPr>
        <w:pStyle w:val="paragraphsub"/>
      </w:pPr>
      <w:r w:rsidRPr="006E03D4">
        <w:tab/>
        <w:t>(i)</w:t>
      </w:r>
      <w:r w:rsidRPr="006E03D4">
        <w:tab/>
        <w:t xml:space="preserve">by the formation time, any of the further distribution (the </w:t>
      </w:r>
      <w:r w:rsidRPr="006E03D4">
        <w:rPr>
          <w:b/>
          <w:i/>
        </w:rPr>
        <w:t>eligible reduction amount</w:t>
      </w:r>
      <w:r w:rsidRPr="006E03D4">
        <w:t>) had not again been distributed by the recipient of the further distribution;</w:t>
      </w:r>
    </w:p>
    <w:p w:rsidR="00832DA0" w:rsidRPr="006E03D4" w:rsidRDefault="00832DA0" w:rsidP="00832DA0">
      <w:pPr>
        <w:pStyle w:val="paragraphsub"/>
      </w:pPr>
      <w:r w:rsidRPr="006E03D4">
        <w:tab/>
        <w:t>(ii)</w:t>
      </w:r>
      <w:r w:rsidRPr="006E03D4">
        <w:tab/>
        <w:t xml:space="preserve">the recipient of the further distribution does not become a </w:t>
      </w:r>
      <w:r w:rsidRPr="006E03D4">
        <w:rPr>
          <w:position w:val="6"/>
          <w:sz w:val="16"/>
        </w:rPr>
        <w:t>*</w:t>
      </w:r>
      <w:r w:rsidRPr="006E03D4">
        <w:t>subsidiary member of the group at the formation time; or</w:t>
      </w:r>
    </w:p>
    <w:p w:rsidR="00832DA0" w:rsidRPr="006E03D4" w:rsidRDefault="00832DA0" w:rsidP="00832DA0">
      <w:pPr>
        <w:pStyle w:val="paragraph"/>
      </w:pPr>
      <w:r w:rsidRPr="006E03D4">
        <w:lastRenderedPageBreak/>
        <w:tab/>
        <w:t>(b)</w:t>
      </w:r>
      <w:r w:rsidRPr="006E03D4">
        <w:tab/>
        <w:t>the following happen:</w:t>
      </w:r>
    </w:p>
    <w:p w:rsidR="00832DA0" w:rsidRPr="006E03D4" w:rsidRDefault="00832DA0" w:rsidP="00832DA0">
      <w:pPr>
        <w:pStyle w:val="paragraphsub"/>
      </w:pPr>
      <w:r w:rsidRPr="006E03D4">
        <w:tab/>
        <w:t>(i)</w:t>
      </w:r>
      <w:r w:rsidRPr="006E03D4">
        <w:tab/>
        <w:t xml:space="preserve">by the formation time, any of the further distribution (the </w:t>
      </w:r>
      <w:r w:rsidRPr="006E03D4">
        <w:rPr>
          <w:b/>
          <w:i/>
        </w:rPr>
        <w:t>eligible reduction amount</w:t>
      </w:r>
      <w:r w:rsidRPr="006E03D4">
        <w:t>) had been distributed by the recipient of the further distribution to another entity directly, or indirectly though successive distributions by interposed entities;</w:t>
      </w:r>
    </w:p>
    <w:p w:rsidR="00832DA0" w:rsidRPr="006E03D4" w:rsidRDefault="00832DA0" w:rsidP="00832DA0">
      <w:pPr>
        <w:pStyle w:val="paragraphsub"/>
      </w:pPr>
      <w:r w:rsidRPr="006E03D4">
        <w:tab/>
        <w:t>(ii)</w:t>
      </w:r>
      <w:r w:rsidRPr="006E03D4">
        <w:tab/>
        <w:t>that other entity does not become a subsidiary member of the group at the formation time; or</w:t>
      </w:r>
    </w:p>
    <w:p w:rsidR="00832DA0" w:rsidRPr="006E03D4" w:rsidRDefault="00832DA0" w:rsidP="00832DA0">
      <w:pPr>
        <w:pStyle w:val="paragraph"/>
      </w:pPr>
      <w:r w:rsidRPr="006E03D4">
        <w:tab/>
        <w:t>(c)</w:t>
      </w:r>
      <w:r w:rsidRPr="006E03D4">
        <w:tab/>
        <w:t>both of the above paragraphs apply;</w:t>
      </w:r>
    </w:p>
    <w:p w:rsidR="00832DA0" w:rsidRPr="006E03D4" w:rsidRDefault="00832DA0" w:rsidP="00832DA0">
      <w:pPr>
        <w:pStyle w:val="subsection2"/>
      </w:pPr>
      <w:r w:rsidRPr="006E03D4">
        <w:t xml:space="preserve">then, in working out the group’s </w:t>
      </w:r>
      <w:r w:rsidRPr="006E03D4">
        <w:rPr>
          <w:position w:val="6"/>
          <w:sz w:val="16"/>
        </w:rPr>
        <w:t>*</w:t>
      </w:r>
      <w:r w:rsidRPr="006E03D4">
        <w:t>allocable cost amount for the subject entity, the reduction under step 4 in the table in section</w:t>
      </w:r>
      <w:r>
        <w:t> </w:t>
      </w:r>
      <w:r w:rsidRPr="006E03D4">
        <w:t>705</w:t>
      </w:r>
      <w:r>
        <w:noBreakHyphen/>
      </w:r>
      <w:r w:rsidRPr="006E03D4">
        <w:t>60 for the subject distribution only takes place to the extent that it equals the sum of all eligible reduction amounts.</w:t>
      </w:r>
    </w:p>
    <w:p w:rsidR="00832DA0" w:rsidRPr="006E03D4" w:rsidRDefault="00832DA0" w:rsidP="00832DA0">
      <w:pPr>
        <w:pStyle w:val="SubsectionHead"/>
      </w:pPr>
      <w:r w:rsidRPr="006E03D4">
        <w:t>Step 1 reduced cost base adjustment to reverse effect of reduction for further distribution</w:t>
      </w:r>
    </w:p>
    <w:p w:rsidR="00832DA0" w:rsidRPr="006E03D4" w:rsidRDefault="00832DA0" w:rsidP="00832DA0">
      <w:pPr>
        <w:pStyle w:val="subsection"/>
      </w:pPr>
      <w:r w:rsidRPr="006E03D4">
        <w:tab/>
        <w:t>(6)</w:t>
      </w:r>
      <w:r w:rsidRPr="006E03D4">
        <w:tab/>
        <w:t>Also, if former subsection</w:t>
      </w:r>
      <w:r>
        <w:t> </w:t>
      </w:r>
      <w:r w:rsidRPr="006E03D4">
        <w:t xml:space="preserve">160ZK(5) of the </w:t>
      </w:r>
      <w:r w:rsidRPr="006E03D4">
        <w:rPr>
          <w:i/>
        </w:rPr>
        <w:t>Income Tax Assessment Act 1936</w:t>
      </w:r>
      <w:r w:rsidRPr="006E03D4">
        <w:t xml:space="preserve"> or subsection</w:t>
      </w:r>
      <w:r>
        <w:t> </w:t>
      </w:r>
      <w:r w:rsidRPr="006E03D4">
        <w:t>110</w:t>
      </w:r>
      <w:r>
        <w:noBreakHyphen/>
      </w:r>
      <w:r w:rsidRPr="006E03D4">
        <w:t>55(7) of this Act applied to the further distribution, then for the purposes of step 1 in the table in section</w:t>
      </w:r>
      <w:r>
        <w:t> </w:t>
      </w:r>
      <w:r w:rsidRPr="006E03D4">
        <w:t>705</w:t>
      </w:r>
      <w:r>
        <w:noBreakHyphen/>
      </w:r>
      <w:r w:rsidRPr="006E03D4">
        <w:t xml:space="preserve">60 in working out the group’s </w:t>
      </w:r>
      <w:r w:rsidRPr="006E03D4">
        <w:rPr>
          <w:position w:val="6"/>
          <w:sz w:val="16"/>
        </w:rPr>
        <w:t>*</w:t>
      </w:r>
      <w:r w:rsidRPr="006E03D4">
        <w:t>allocable cost amount for the subject entity:</w:t>
      </w:r>
    </w:p>
    <w:p w:rsidR="00832DA0" w:rsidRPr="006E03D4" w:rsidRDefault="00832DA0" w:rsidP="00832DA0">
      <w:pPr>
        <w:pStyle w:val="paragraph"/>
      </w:pPr>
      <w:r w:rsidRPr="006E03D4">
        <w:tab/>
        <w:t>(a)</w:t>
      </w:r>
      <w:r w:rsidRPr="006E03D4">
        <w:tab/>
        <w:t>the reference in subsection</w:t>
      </w:r>
      <w:r>
        <w:t> </w:t>
      </w:r>
      <w:r w:rsidRPr="006E03D4">
        <w:t>705</w:t>
      </w:r>
      <w:r>
        <w:noBreakHyphen/>
      </w:r>
      <w:r w:rsidRPr="006E03D4">
        <w:t>65(3) to a reduction resulting from the application of former subsection</w:t>
      </w:r>
      <w:r>
        <w:t> </w:t>
      </w:r>
      <w:r w:rsidRPr="006E03D4">
        <w:t xml:space="preserve">160ZK(5) of the </w:t>
      </w:r>
      <w:r w:rsidRPr="006E03D4">
        <w:rPr>
          <w:i/>
        </w:rPr>
        <w:t>Income Tax Assessment Act 1936</w:t>
      </w:r>
      <w:r w:rsidRPr="006E03D4">
        <w:t>; and</w:t>
      </w:r>
    </w:p>
    <w:p w:rsidR="00832DA0" w:rsidRPr="006E03D4" w:rsidRDefault="00832DA0" w:rsidP="00832DA0">
      <w:pPr>
        <w:pStyle w:val="paragraph"/>
      </w:pPr>
      <w:r w:rsidRPr="006E03D4">
        <w:tab/>
        <w:t>(b)</w:t>
      </w:r>
      <w:r w:rsidRPr="006E03D4">
        <w:tab/>
        <w:t>the reference in subsection</w:t>
      </w:r>
      <w:r>
        <w:t> </w:t>
      </w:r>
      <w:r w:rsidRPr="006E03D4">
        <w:t>705</w:t>
      </w:r>
      <w:r>
        <w:noBreakHyphen/>
      </w:r>
      <w:r w:rsidRPr="006E03D4">
        <w:t>65(5) to a reduction that has taken place under subsection</w:t>
      </w:r>
      <w:r>
        <w:t> </w:t>
      </w:r>
      <w:r w:rsidRPr="006E03D4">
        <w:t>110</w:t>
      </w:r>
      <w:r>
        <w:noBreakHyphen/>
      </w:r>
      <w:r w:rsidRPr="006E03D4">
        <w:t>55(7);</w:t>
      </w:r>
    </w:p>
    <w:p w:rsidR="00832DA0" w:rsidRPr="006E03D4" w:rsidRDefault="00832DA0" w:rsidP="00832DA0">
      <w:pPr>
        <w:pStyle w:val="subsection2"/>
      </w:pPr>
      <w:r w:rsidRPr="006E03D4">
        <w:t xml:space="preserve">include a reference to the reduction in the </w:t>
      </w:r>
      <w:r w:rsidRPr="006E03D4">
        <w:rPr>
          <w:position w:val="6"/>
          <w:sz w:val="16"/>
        </w:rPr>
        <w:t>*</w:t>
      </w:r>
      <w:r w:rsidRPr="006E03D4">
        <w:t>reduced cost base of the membership interest in the subject entity resulting from the application of former subsection</w:t>
      </w:r>
      <w:r>
        <w:t> </w:t>
      </w:r>
      <w:r w:rsidRPr="006E03D4">
        <w:t xml:space="preserve">160ZK(5) of the </w:t>
      </w:r>
      <w:r w:rsidRPr="006E03D4">
        <w:rPr>
          <w:i/>
        </w:rPr>
        <w:t>Income Tax Assessment Act 1936</w:t>
      </w:r>
      <w:r w:rsidRPr="006E03D4">
        <w:t>, or subsection</w:t>
      </w:r>
      <w:r>
        <w:t> </w:t>
      </w:r>
      <w:r w:rsidRPr="006E03D4">
        <w:t>110</w:t>
      </w:r>
      <w:r>
        <w:noBreakHyphen/>
      </w:r>
      <w:r w:rsidRPr="006E03D4">
        <w:t>55(7) of this Act, to the further distribution.</w:t>
      </w:r>
    </w:p>
    <w:p w:rsidR="00832DA0" w:rsidRPr="006E03D4" w:rsidRDefault="00832DA0" w:rsidP="00832DA0">
      <w:pPr>
        <w:pStyle w:val="ActHead5"/>
      </w:pPr>
      <w:bookmarkStart w:id="132" w:name="_Toc390698667"/>
      <w:r w:rsidRPr="006E03D4">
        <w:rPr>
          <w:rStyle w:val="CharSectno"/>
        </w:rPr>
        <w:lastRenderedPageBreak/>
        <w:t>705</w:t>
      </w:r>
      <w:r>
        <w:rPr>
          <w:rStyle w:val="CharSectno"/>
        </w:rPr>
        <w:noBreakHyphen/>
      </w:r>
      <w:r w:rsidRPr="006E03D4">
        <w:rPr>
          <w:rStyle w:val="CharSectno"/>
        </w:rPr>
        <w:t>160</w:t>
      </w:r>
      <w:r w:rsidRPr="006E03D4">
        <w:rPr>
          <w:color w:val="000000"/>
        </w:rPr>
        <w:t xml:space="preserve">  Adjustment to allocation of allocable cost amount to take account of owned profits or losses of certain entities that become subsidiary members</w:t>
      </w:r>
      <w:bookmarkEnd w:id="132"/>
    </w:p>
    <w:p w:rsidR="00832DA0" w:rsidRPr="006E03D4" w:rsidRDefault="00832DA0" w:rsidP="00832DA0">
      <w:pPr>
        <w:pStyle w:val="SubsectionHead"/>
      </w:pPr>
      <w:r w:rsidRPr="006E03D4">
        <w:rPr>
          <w:color w:val="000000"/>
        </w:rPr>
        <w:t>Object</w:t>
      </w:r>
    </w:p>
    <w:p w:rsidR="00832DA0" w:rsidRPr="006E03D4" w:rsidRDefault="00832DA0" w:rsidP="00832DA0">
      <w:pPr>
        <w:pStyle w:val="subsection"/>
        <w:keepNext/>
        <w:keepLines/>
        <w:rPr>
          <w:color w:val="000000"/>
        </w:rPr>
      </w:pPr>
      <w:r w:rsidRPr="006E03D4">
        <w:rPr>
          <w:color w:val="000000"/>
        </w:rPr>
        <w:tab/>
        <w:t>(1)</w:t>
      </w:r>
      <w:r w:rsidRPr="006E03D4">
        <w:rPr>
          <w:color w:val="000000"/>
        </w:rPr>
        <w:tab/>
        <w:t>The object of this section is to prevent a distortion under section</w:t>
      </w:r>
      <w:r>
        <w:rPr>
          <w:color w:val="000000"/>
        </w:rPr>
        <w:t> </w:t>
      </w:r>
      <w:r w:rsidRPr="006E03D4">
        <w:rPr>
          <w:color w:val="000000"/>
        </w:rPr>
        <w:t>705</w:t>
      </w:r>
      <w:r>
        <w:rPr>
          <w:color w:val="000000"/>
        </w:rPr>
        <w:noBreakHyphen/>
      </w:r>
      <w:r w:rsidRPr="006E03D4">
        <w:rPr>
          <w:color w:val="000000"/>
        </w:rPr>
        <w:t xml:space="preserve">35 in the allocation of </w:t>
      </w:r>
      <w:r w:rsidRPr="006E03D4">
        <w:rPr>
          <w:color w:val="000000"/>
          <w:position w:val="6"/>
          <w:sz w:val="16"/>
        </w:rPr>
        <w:t>*</w:t>
      </w:r>
      <w:r w:rsidRPr="006E03D4">
        <w:rPr>
          <w:color w:val="000000"/>
        </w:rPr>
        <w:t xml:space="preserve">allocable cost amount to an entity that becomes a </w:t>
      </w:r>
      <w:r w:rsidRPr="006E03D4">
        <w:rPr>
          <w:color w:val="000000"/>
          <w:position w:val="6"/>
          <w:sz w:val="16"/>
        </w:rPr>
        <w:t>*</w:t>
      </w:r>
      <w:r w:rsidRPr="006E03D4">
        <w:rPr>
          <w:color w:val="000000"/>
        </w:rPr>
        <w:t xml:space="preserve">subsidiary member of the group where that entity has direct or indirect </w:t>
      </w:r>
      <w:r w:rsidRPr="006E03D4">
        <w:rPr>
          <w:color w:val="000000"/>
          <w:position w:val="6"/>
          <w:sz w:val="16"/>
        </w:rPr>
        <w:t>*</w:t>
      </w:r>
      <w:r w:rsidRPr="006E03D4">
        <w:rPr>
          <w:color w:val="000000"/>
        </w:rPr>
        <w:t>membership interests in another entity that has certain profits or tax losses when it becomes a subsidiary member.</w:t>
      </w:r>
    </w:p>
    <w:p w:rsidR="00832DA0" w:rsidRPr="006E03D4" w:rsidRDefault="00832DA0" w:rsidP="00832DA0">
      <w:pPr>
        <w:pStyle w:val="SubsectionHead"/>
      </w:pPr>
      <w:r w:rsidRPr="006E03D4">
        <w:rPr>
          <w:color w:val="000000"/>
        </w:rPr>
        <w:t>Adjustment to allocation of allocable cost amount where direct interest in entity with profits/losses</w:t>
      </w:r>
    </w:p>
    <w:p w:rsidR="00832DA0" w:rsidRPr="006E03D4" w:rsidRDefault="00832DA0" w:rsidP="00832DA0">
      <w:pPr>
        <w:pStyle w:val="subsection"/>
        <w:rPr>
          <w:color w:val="000000"/>
        </w:rPr>
      </w:pPr>
      <w:r w:rsidRPr="006E03D4">
        <w:rPr>
          <w:color w:val="000000"/>
        </w:rPr>
        <w:tab/>
        <w:t>(2)</w:t>
      </w:r>
      <w:r w:rsidRPr="006E03D4">
        <w:rPr>
          <w:color w:val="000000"/>
        </w:rPr>
        <w:tab/>
        <w:t>If:</w:t>
      </w:r>
    </w:p>
    <w:p w:rsidR="00832DA0" w:rsidRPr="006E03D4" w:rsidRDefault="00832DA0" w:rsidP="00832DA0">
      <w:pPr>
        <w:pStyle w:val="paragraph"/>
        <w:rPr>
          <w:color w:val="000000"/>
        </w:rPr>
      </w:pPr>
      <w:r w:rsidRPr="006E03D4">
        <w:rPr>
          <w:color w:val="000000"/>
        </w:rPr>
        <w:tab/>
        <w:t>(a)</w:t>
      </w:r>
      <w:r w:rsidRPr="006E03D4">
        <w:rPr>
          <w:color w:val="000000"/>
        </w:rPr>
        <w:tab/>
        <w:t xml:space="preserve">an entity becomes a </w:t>
      </w:r>
      <w:r w:rsidRPr="006E03D4">
        <w:rPr>
          <w:color w:val="000000"/>
          <w:position w:val="6"/>
          <w:sz w:val="16"/>
        </w:rPr>
        <w:t>*</w:t>
      </w:r>
      <w:r w:rsidRPr="006E03D4">
        <w:rPr>
          <w:color w:val="000000"/>
        </w:rPr>
        <w:t>subsidiary member of the group at the formation time; and</w:t>
      </w:r>
    </w:p>
    <w:p w:rsidR="00832DA0" w:rsidRPr="006E03D4" w:rsidRDefault="00832DA0" w:rsidP="00832DA0">
      <w:pPr>
        <w:pStyle w:val="paragraph"/>
        <w:rPr>
          <w:color w:val="000000"/>
        </w:rPr>
      </w:pPr>
      <w:r w:rsidRPr="006E03D4">
        <w:rPr>
          <w:color w:val="000000"/>
        </w:rPr>
        <w:tab/>
        <w:t>(b)</w:t>
      </w:r>
      <w:r w:rsidRPr="006E03D4">
        <w:rPr>
          <w:color w:val="000000"/>
        </w:rPr>
        <w:tab/>
        <w:t xml:space="preserve">the entity has </w:t>
      </w:r>
      <w:r w:rsidRPr="006E03D4">
        <w:rPr>
          <w:color w:val="000000"/>
          <w:position w:val="6"/>
          <w:sz w:val="16"/>
        </w:rPr>
        <w:t>*</w:t>
      </w:r>
      <w:r w:rsidRPr="006E03D4">
        <w:rPr>
          <w:color w:val="000000"/>
        </w:rPr>
        <w:t>membership interests in a second entity that becomes a subsidiary member of the group at that time; and</w:t>
      </w:r>
    </w:p>
    <w:p w:rsidR="00832DA0" w:rsidRPr="006E03D4" w:rsidRDefault="00832DA0" w:rsidP="00832DA0">
      <w:pPr>
        <w:pStyle w:val="paragraph"/>
        <w:rPr>
          <w:color w:val="000000"/>
        </w:rPr>
      </w:pPr>
      <w:r w:rsidRPr="006E03D4">
        <w:rPr>
          <w:color w:val="000000"/>
        </w:rPr>
        <w:tab/>
        <w:t>(c)</w:t>
      </w:r>
      <w:r w:rsidRPr="006E03D4">
        <w:rPr>
          <w:color w:val="000000"/>
        </w:rPr>
        <w:tab/>
        <w:t xml:space="preserve">in working out the group’s </w:t>
      </w:r>
      <w:r w:rsidRPr="006E03D4">
        <w:rPr>
          <w:color w:val="000000"/>
          <w:position w:val="6"/>
          <w:sz w:val="16"/>
        </w:rPr>
        <w:t>*</w:t>
      </w:r>
      <w:r w:rsidRPr="006E03D4">
        <w:rPr>
          <w:color w:val="000000"/>
        </w:rPr>
        <w:t>allocable cost amount for the second entity:</w:t>
      </w:r>
    </w:p>
    <w:p w:rsidR="00832DA0" w:rsidRPr="006E03D4" w:rsidRDefault="00832DA0" w:rsidP="00832DA0">
      <w:pPr>
        <w:pStyle w:val="paragraphsub"/>
      </w:pPr>
      <w:r w:rsidRPr="006E03D4">
        <w:tab/>
        <w:t>(i)</w:t>
      </w:r>
      <w:r w:rsidRPr="006E03D4">
        <w:tab/>
        <w:t xml:space="preserve">an amount is required to be added (the </w:t>
      </w:r>
      <w:r w:rsidRPr="006E03D4">
        <w:rPr>
          <w:b/>
          <w:i/>
        </w:rPr>
        <w:t>second entity’s profit/loss adjustment amount</w:t>
      </w:r>
      <w:r w:rsidRPr="006E03D4">
        <w:t>) under step 3 in the table in section</w:t>
      </w:r>
      <w:r>
        <w:t> </w:t>
      </w:r>
      <w:r w:rsidRPr="006E03D4">
        <w:t>705</w:t>
      </w:r>
      <w:r>
        <w:noBreakHyphen/>
      </w:r>
      <w:r w:rsidRPr="006E03D4">
        <w:t>60 (about profits accruing before becoming a subsidiary member of the group); or</w:t>
      </w:r>
    </w:p>
    <w:p w:rsidR="00832DA0" w:rsidRPr="006E03D4" w:rsidRDefault="00832DA0" w:rsidP="00832DA0">
      <w:pPr>
        <w:pStyle w:val="paragraphsub"/>
      </w:pPr>
      <w:r w:rsidRPr="006E03D4">
        <w:tab/>
        <w:t>(ii)</w:t>
      </w:r>
      <w:r w:rsidRPr="006E03D4">
        <w:tab/>
        <w:t xml:space="preserve">an amount is required to be subtracted (also the </w:t>
      </w:r>
      <w:r w:rsidRPr="006E03D4">
        <w:rPr>
          <w:b/>
          <w:i/>
        </w:rPr>
        <w:t>second entity’s profit/loss adjustment amount</w:t>
      </w:r>
      <w:r w:rsidRPr="006E03D4">
        <w:t>) under step 5 in the table in section</w:t>
      </w:r>
      <w:r>
        <w:t> </w:t>
      </w:r>
      <w:r w:rsidRPr="006E03D4">
        <w:t>705</w:t>
      </w:r>
      <w:r>
        <w:noBreakHyphen/>
      </w:r>
      <w:r w:rsidRPr="006E03D4">
        <w:t>60 (about losses accruing before becoming a subsidiary member of the group);</w:t>
      </w:r>
    </w:p>
    <w:p w:rsidR="00832DA0" w:rsidRPr="006E03D4" w:rsidRDefault="00832DA0" w:rsidP="00832DA0">
      <w:pPr>
        <w:pStyle w:val="subsection2"/>
      </w:pPr>
      <w:r w:rsidRPr="006E03D4">
        <w:t>then, for the purposes of working out under section</w:t>
      </w:r>
      <w:r>
        <w:t> </w:t>
      </w:r>
      <w:r w:rsidRPr="006E03D4">
        <w:t>705</w:t>
      </w:r>
      <w:r>
        <w:noBreakHyphen/>
      </w:r>
      <w:r w:rsidRPr="006E03D4">
        <w:t xml:space="preserve">35 the </w:t>
      </w:r>
      <w:r w:rsidRPr="006E03D4">
        <w:rPr>
          <w:position w:val="6"/>
          <w:sz w:val="16"/>
        </w:rPr>
        <w:t>*</w:t>
      </w:r>
      <w:r w:rsidRPr="006E03D4">
        <w:t xml:space="preserve">tax cost setting amount for the assets of the first entity, the </w:t>
      </w:r>
      <w:r w:rsidRPr="006E03D4">
        <w:rPr>
          <w:position w:val="6"/>
          <w:sz w:val="16"/>
        </w:rPr>
        <w:t>*</w:t>
      </w:r>
      <w:r w:rsidRPr="006E03D4">
        <w:t xml:space="preserve">market value of the first entity’s membership interests in the second entity is reduced (in a </w:t>
      </w:r>
      <w:r>
        <w:t>subparagraph (</w:t>
      </w:r>
      <w:r w:rsidRPr="006E03D4">
        <w:t xml:space="preserve">c)(i) case) or increased (in a </w:t>
      </w:r>
      <w:r>
        <w:t>subparagraph (</w:t>
      </w:r>
      <w:r w:rsidRPr="006E03D4">
        <w:t xml:space="preserve">c)(ii) case) by the first entity’s interest in the second entity’s profit/loss adjustment amount (see </w:t>
      </w:r>
      <w:r>
        <w:t>subsection (</w:t>
      </w:r>
      <w:r w:rsidRPr="006E03D4">
        <w:t>3)).</w:t>
      </w:r>
    </w:p>
    <w:p w:rsidR="00832DA0" w:rsidRPr="006E03D4" w:rsidRDefault="00832DA0" w:rsidP="00832DA0">
      <w:pPr>
        <w:pStyle w:val="SubsectionHead"/>
      </w:pPr>
      <w:r w:rsidRPr="006E03D4">
        <w:rPr>
          <w:color w:val="000000"/>
        </w:rPr>
        <w:lastRenderedPageBreak/>
        <w:t>First entity’s interest in second entity’s profit/loss adjustment amount</w:t>
      </w:r>
    </w:p>
    <w:p w:rsidR="00832DA0" w:rsidRPr="006E03D4" w:rsidRDefault="00832DA0" w:rsidP="00832DA0">
      <w:pPr>
        <w:pStyle w:val="subsection"/>
        <w:rPr>
          <w:color w:val="000000"/>
        </w:rPr>
      </w:pPr>
      <w:r w:rsidRPr="006E03D4">
        <w:rPr>
          <w:color w:val="000000"/>
        </w:rPr>
        <w:tab/>
        <w:t>(3)</w:t>
      </w:r>
      <w:r w:rsidRPr="006E03D4">
        <w:rPr>
          <w:color w:val="000000"/>
        </w:rPr>
        <w:tab/>
        <w:t>The first entity’s interest in the second entity’s profit/loss adjustment amount is worked out using the formula:</w:t>
      </w:r>
    </w:p>
    <w:p w:rsidR="00832DA0" w:rsidRPr="006E03D4" w:rsidRDefault="00832DA0" w:rsidP="00832DA0">
      <w:pPr>
        <w:pStyle w:val="Formula"/>
        <w:spacing w:before="60" w:after="60"/>
      </w:pPr>
      <w:r w:rsidRPr="006E03D4">
        <w:rPr>
          <w:noProof/>
        </w:rPr>
        <w:drawing>
          <wp:inline distT="0" distB="0" distL="0" distR="0" wp14:anchorId="4E512399" wp14:editId="19CF7B34">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6E03D4" w:rsidRDefault="00832DA0" w:rsidP="00832DA0">
      <w:pPr>
        <w:pStyle w:val="SubsectionHead"/>
      </w:pPr>
      <w:r w:rsidRPr="006E03D4">
        <w:t>Adjustment to allocation of allocable cost amount for indirect interest in entity with profits/losses</w:t>
      </w:r>
    </w:p>
    <w:p w:rsidR="00832DA0" w:rsidRPr="006E03D4" w:rsidRDefault="00832DA0" w:rsidP="00832DA0">
      <w:pPr>
        <w:pStyle w:val="subsection"/>
        <w:rPr>
          <w:color w:val="000000"/>
        </w:rPr>
      </w:pPr>
      <w:r w:rsidRPr="006E03D4">
        <w:rPr>
          <w:color w:val="000000"/>
        </w:rPr>
        <w:tab/>
        <w:t>(4)</w:t>
      </w:r>
      <w:r w:rsidRPr="006E03D4">
        <w:rPr>
          <w:color w:val="000000"/>
        </w:rPr>
        <w:tab/>
        <w:t>If:</w:t>
      </w:r>
    </w:p>
    <w:p w:rsidR="00832DA0" w:rsidRPr="006E03D4" w:rsidRDefault="00832DA0" w:rsidP="00832DA0">
      <w:pPr>
        <w:pStyle w:val="paragraph"/>
        <w:rPr>
          <w:color w:val="000000"/>
        </w:rPr>
      </w:pPr>
      <w:r w:rsidRPr="006E03D4">
        <w:rPr>
          <w:color w:val="000000"/>
        </w:rPr>
        <w:tab/>
        <w:t>(a)</w:t>
      </w:r>
      <w:r w:rsidRPr="006E03D4">
        <w:rPr>
          <w:color w:val="000000"/>
        </w:rPr>
        <w:tab/>
        <w:t xml:space="preserve">an entity becomes a </w:t>
      </w:r>
      <w:r w:rsidRPr="006E03D4">
        <w:rPr>
          <w:color w:val="000000"/>
          <w:position w:val="6"/>
          <w:sz w:val="16"/>
        </w:rPr>
        <w:t>*</w:t>
      </w:r>
      <w:r w:rsidRPr="006E03D4">
        <w:rPr>
          <w:color w:val="000000"/>
        </w:rPr>
        <w:t>subsidiary member of the group at the formation time; and</w:t>
      </w:r>
    </w:p>
    <w:p w:rsidR="00832DA0" w:rsidRPr="006E03D4" w:rsidRDefault="00832DA0" w:rsidP="00832DA0">
      <w:pPr>
        <w:pStyle w:val="paragraph"/>
        <w:rPr>
          <w:color w:val="000000"/>
        </w:rPr>
      </w:pPr>
      <w:r w:rsidRPr="006E03D4">
        <w:rPr>
          <w:color w:val="000000"/>
        </w:rPr>
        <w:tab/>
        <w:t>(b)</w:t>
      </w:r>
      <w:r w:rsidRPr="006E03D4">
        <w:rPr>
          <w:color w:val="000000"/>
        </w:rPr>
        <w:tab/>
        <w:t xml:space="preserve">the entity has </w:t>
      </w:r>
      <w:r w:rsidRPr="006E03D4">
        <w:rPr>
          <w:color w:val="000000"/>
          <w:position w:val="6"/>
          <w:sz w:val="16"/>
        </w:rPr>
        <w:t>*</w:t>
      </w:r>
      <w:r w:rsidRPr="006E03D4">
        <w:rPr>
          <w:color w:val="000000"/>
        </w:rPr>
        <w:t>membership interests in a second entity that becomes a subsidiary member of the group at that time; and</w:t>
      </w:r>
    </w:p>
    <w:p w:rsidR="00832DA0" w:rsidRPr="006E03D4" w:rsidRDefault="00832DA0" w:rsidP="00832DA0">
      <w:pPr>
        <w:pStyle w:val="paragraph"/>
      </w:pPr>
      <w:r w:rsidRPr="006E03D4">
        <w:tab/>
        <w:t>(c)</w:t>
      </w:r>
      <w:r w:rsidRPr="006E03D4">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6E03D4" w:rsidRDefault="00832DA0" w:rsidP="00832DA0">
      <w:pPr>
        <w:pStyle w:val="paragraph"/>
        <w:rPr>
          <w:color w:val="000000"/>
        </w:rPr>
      </w:pPr>
      <w:r w:rsidRPr="006E03D4">
        <w:rPr>
          <w:color w:val="000000"/>
        </w:rPr>
        <w:tab/>
        <w:t>(d)</w:t>
      </w:r>
      <w:r w:rsidRPr="006E03D4">
        <w:rPr>
          <w:color w:val="000000"/>
        </w:rPr>
        <w:tab/>
        <w:t xml:space="preserve">in working out the group’s </w:t>
      </w:r>
      <w:r w:rsidRPr="006E03D4">
        <w:rPr>
          <w:color w:val="000000"/>
          <w:position w:val="6"/>
          <w:sz w:val="16"/>
        </w:rPr>
        <w:t>*</w:t>
      </w:r>
      <w:r w:rsidRPr="006E03D4">
        <w:rPr>
          <w:color w:val="000000"/>
        </w:rPr>
        <w:t>allocable cost amount for the third entity:</w:t>
      </w:r>
    </w:p>
    <w:p w:rsidR="00832DA0" w:rsidRPr="006E03D4" w:rsidRDefault="00832DA0" w:rsidP="00832DA0">
      <w:pPr>
        <w:pStyle w:val="paragraphsub"/>
      </w:pPr>
      <w:r w:rsidRPr="006E03D4">
        <w:tab/>
        <w:t>(i)</w:t>
      </w:r>
      <w:r w:rsidRPr="006E03D4">
        <w:tab/>
        <w:t xml:space="preserve">an amount is required to be added (the </w:t>
      </w:r>
      <w:r w:rsidRPr="006E03D4">
        <w:rPr>
          <w:b/>
          <w:i/>
        </w:rPr>
        <w:t>third entity’s profit/loss adjustment amount</w:t>
      </w:r>
      <w:r w:rsidRPr="006E03D4">
        <w:t>) under step 3 in the table in section</w:t>
      </w:r>
      <w:r>
        <w:t> </w:t>
      </w:r>
      <w:r w:rsidRPr="006E03D4">
        <w:t>705</w:t>
      </w:r>
      <w:r>
        <w:noBreakHyphen/>
      </w:r>
      <w:r w:rsidRPr="006E03D4">
        <w:t>60 (about profits accruing before becoming a subsidiary member of the group); or</w:t>
      </w:r>
    </w:p>
    <w:p w:rsidR="00832DA0" w:rsidRPr="006E03D4" w:rsidRDefault="00832DA0" w:rsidP="00832DA0">
      <w:pPr>
        <w:pStyle w:val="paragraphsub"/>
      </w:pPr>
      <w:r w:rsidRPr="006E03D4">
        <w:tab/>
        <w:t>(ii)</w:t>
      </w:r>
      <w:r w:rsidRPr="006E03D4">
        <w:tab/>
        <w:t xml:space="preserve">an amount is required to be subtracted (also the </w:t>
      </w:r>
      <w:r w:rsidRPr="006E03D4">
        <w:rPr>
          <w:b/>
          <w:i/>
        </w:rPr>
        <w:t>third entity’s profit/loss adjustment amount</w:t>
      </w:r>
      <w:r w:rsidRPr="006E03D4">
        <w:t>) under step 5 in the table in section</w:t>
      </w:r>
      <w:r>
        <w:t> </w:t>
      </w:r>
      <w:r w:rsidRPr="006E03D4">
        <w:t>705</w:t>
      </w:r>
      <w:r>
        <w:noBreakHyphen/>
      </w:r>
      <w:r w:rsidRPr="006E03D4">
        <w:t>60 (about losses accruing before becoming a subsidiary member of the group);</w:t>
      </w:r>
    </w:p>
    <w:p w:rsidR="00832DA0" w:rsidRPr="006E03D4" w:rsidRDefault="00832DA0" w:rsidP="00832DA0">
      <w:pPr>
        <w:pStyle w:val="subsection2"/>
      </w:pPr>
      <w:r w:rsidRPr="006E03D4">
        <w:t>then, for the purposes of working out under section</w:t>
      </w:r>
      <w:r>
        <w:t> </w:t>
      </w:r>
      <w:r w:rsidRPr="006E03D4">
        <w:t>705</w:t>
      </w:r>
      <w:r>
        <w:noBreakHyphen/>
      </w:r>
      <w:r w:rsidRPr="006E03D4">
        <w:t xml:space="preserve">35 the </w:t>
      </w:r>
      <w:r w:rsidRPr="006E03D4">
        <w:rPr>
          <w:position w:val="6"/>
          <w:sz w:val="16"/>
        </w:rPr>
        <w:t>*</w:t>
      </w:r>
      <w:r w:rsidRPr="006E03D4">
        <w:t xml:space="preserve">tax cost setting amount for the assets of the first entity, the </w:t>
      </w:r>
      <w:r w:rsidRPr="006E03D4">
        <w:rPr>
          <w:position w:val="6"/>
          <w:sz w:val="16"/>
        </w:rPr>
        <w:t>*</w:t>
      </w:r>
      <w:r w:rsidRPr="006E03D4">
        <w:t xml:space="preserve">market value of the first entity’s membership interests in the second entity is reduced (in a </w:t>
      </w:r>
      <w:r>
        <w:t>subparagraph (</w:t>
      </w:r>
      <w:r w:rsidRPr="006E03D4">
        <w:t xml:space="preserve">d)(i) case) or increased (in a </w:t>
      </w:r>
      <w:r>
        <w:lastRenderedPageBreak/>
        <w:t>subparagraph (</w:t>
      </w:r>
      <w:r w:rsidRPr="006E03D4">
        <w:t xml:space="preserve">d)(ii) case) by the first entity’s interest in the third entity’s profit/loss adjustment amount (see </w:t>
      </w:r>
      <w:r>
        <w:t>subsection (</w:t>
      </w:r>
      <w:r w:rsidRPr="006E03D4">
        <w:t>5)).</w:t>
      </w:r>
    </w:p>
    <w:p w:rsidR="00832DA0" w:rsidRPr="006E03D4" w:rsidRDefault="00832DA0" w:rsidP="00832DA0">
      <w:pPr>
        <w:pStyle w:val="SubsectionHead"/>
      </w:pPr>
      <w:r w:rsidRPr="006E03D4">
        <w:t xml:space="preserve">First entity’s interest in third entity’s </w:t>
      </w:r>
      <w:r w:rsidRPr="006E03D4">
        <w:rPr>
          <w:color w:val="000000"/>
        </w:rPr>
        <w:t>profit/loss adjustment amount</w:t>
      </w:r>
    </w:p>
    <w:p w:rsidR="00832DA0" w:rsidRPr="006E03D4" w:rsidRDefault="00832DA0" w:rsidP="00832DA0">
      <w:pPr>
        <w:pStyle w:val="subsection"/>
      </w:pPr>
      <w:r w:rsidRPr="006E03D4">
        <w:tab/>
        <w:t>(5)</w:t>
      </w:r>
      <w:r w:rsidRPr="006E03D4">
        <w:tab/>
        <w:t xml:space="preserve">The first entity’s interest in the third entity’s </w:t>
      </w:r>
      <w:r w:rsidRPr="006E03D4">
        <w:rPr>
          <w:color w:val="000000"/>
        </w:rPr>
        <w:t>profit/loss adjustment amount</w:t>
      </w:r>
      <w:r w:rsidRPr="006E03D4">
        <w:t xml:space="preserve"> is worked out using the formula:</w:t>
      </w:r>
    </w:p>
    <w:p w:rsidR="00832DA0" w:rsidRPr="006E03D4" w:rsidRDefault="00832DA0" w:rsidP="00832DA0">
      <w:pPr>
        <w:pStyle w:val="Formula"/>
        <w:spacing w:before="60" w:after="60"/>
      </w:pPr>
      <w:r w:rsidRPr="006E03D4">
        <w:rPr>
          <w:noProof/>
        </w:rPr>
        <w:drawing>
          <wp:inline distT="0" distB="0" distL="0" distR="0" wp14:anchorId="47B62C78" wp14:editId="32D4C260">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 xml:space="preserve">market value of first entity’s membership interests in third entity held through second entity </w:t>
      </w:r>
      <w:r w:rsidRPr="006E03D4">
        <w:t xml:space="preserve">means the </w:t>
      </w:r>
      <w:r w:rsidRPr="006E03D4">
        <w:rPr>
          <w:position w:val="6"/>
          <w:sz w:val="16"/>
        </w:rPr>
        <w:t>*</w:t>
      </w:r>
      <w:r w:rsidRPr="006E03D4">
        <w:t xml:space="preserve">market value of all </w:t>
      </w:r>
      <w:r w:rsidRPr="006E03D4">
        <w:rPr>
          <w:position w:val="6"/>
          <w:sz w:val="16"/>
        </w:rPr>
        <w:t>*</w:t>
      </w:r>
      <w:r w:rsidRPr="006E03D4">
        <w:t xml:space="preserve">membership interests in the third entity that the first entity holds indirectly through the second entity (including through that entity and one or more other entities that become </w:t>
      </w:r>
      <w:r w:rsidRPr="006E03D4">
        <w:rPr>
          <w:position w:val="6"/>
          <w:sz w:val="16"/>
        </w:rPr>
        <w:t>*</w:t>
      </w:r>
      <w:r w:rsidRPr="006E03D4">
        <w:t>subsidiary members of the group and are interposed between the second entity and the third entity).</w:t>
      </w:r>
    </w:p>
    <w:p w:rsidR="00832DA0" w:rsidRPr="006E03D4" w:rsidRDefault="00832DA0" w:rsidP="00832DA0">
      <w:pPr>
        <w:pStyle w:val="ActHead5"/>
      </w:pPr>
      <w:bookmarkStart w:id="133" w:name="_Toc390698668"/>
      <w:r w:rsidRPr="006E03D4">
        <w:rPr>
          <w:rStyle w:val="CharSectno"/>
        </w:rPr>
        <w:t>705</w:t>
      </w:r>
      <w:r>
        <w:rPr>
          <w:rStyle w:val="CharSectno"/>
        </w:rPr>
        <w:noBreakHyphen/>
      </w:r>
      <w:r w:rsidRPr="006E03D4">
        <w:rPr>
          <w:rStyle w:val="CharSectno"/>
        </w:rPr>
        <w:t>163</w:t>
      </w:r>
      <w:r w:rsidRPr="006E03D4">
        <w:t xml:space="preserve">  Modified application of section</w:t>
      </w:r>
      <w:r>
        <w:t> </w:t>
      </w:r>
      <w:r w:rsidRPr="006E03D4">
        <w:t>705</w:t>
      </w:r>
      <w:r>
        <w:noBreakHyphen/>
      </w:r>
      <w:r w:rsidRPr="006E03D4">
        <w:t>57</w:t>
      </w:r>
      <w:bookmarkEnd w:id="133"/>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 xml:space="preserve">The object of this section is to ensure that, in working out </w:t>
      </w:r>
      <w:r w:rsidRPr="006E03D4">
        <w:rPr>
          <w:position w:val="6"/>
          <w:sz w:val="16"/>
        </w:rPr>
        <w:t>*</w:t>
      </w:r>
      <w:r w:rsidRPr="006E03D4">
        <w:t xml:space="preserve">tax cost setting amounts for </w:t>
      </w:r>
      <w:r w:rsidRPr="006E03D4">
        <w:rPr>
          <w:position w:val="6"/>
          <w:sz w:val="16"/>
        </w:rPr>
        <w:t>*</w:t>
      </w:r>
      <w:r w:rsidRPr="006E03D4">
        <w:t xml:space="preserve">trading stock, </w:t>
      </w:r>
      <w:r w:rsidRPr="006E03D4">
        <w:rPr>
          <w:position w:val="6"/>
          <w:sz w:val="16"/>
        </w:rPr>
        <w:t>*</w:t>
      </w:r>
      <w:r w:rsidRPr="006E03D4">
        <w:t xml:space="preserve">depreciating assets, </w:t>
      </w:r>
      <w:r w:rsidRPr="006E03D4">
        <w:rPr>
          <w:position w:val="6"/>
          <w:sz w:val="16"/>
        </w:rPr>
        <w:t>*</w:t>
      </w:r>
      <w:r w:rsidRPr="006E03D4">
        <w:t xml:space="preserve">registered emissions units or </w:t>
      </w:r>
      <w:r w:rsidRPr="006E03D4">
        <w:rPr>
          <w:position w:val="6"/>
          <w:sz w:val="16"/>
        </w:rPr>
        <w:t>*</w:t>
      </w:r>
      <w:r w:rsidRPr="006E03D4">
        <w:t xml:space="preserve">revenue assets of entities that become </w:t>
      </w:r>
      <w:r w:rsidRPr="006E03D4">
        <w:rPr>
          <w:position w:val="6"/>
          <w:sz w:val="16"/>
        </w:rPr>
        <w:t>*</w:t>
      </w:r>
      <w:r w:rsidRPr="006E03D4">
        <w:t>subsidiary members of the group at the formation time, section</w:t>
      </w:r>
      <w:r>
        <w:t> </w:t>
      </w:r>
      <w:r w:rsidRPr="006E03D4">
        <w:t>705</w:t>
      </w:r>
      <w:r>
        <w:noBreakHyphen/>
      </w:r>
      <w:r w:rsidRPr="006E03D4">
        <w:t>57 (about loss of pre</w:t>
      </w:r>
      <w:r>
        <w:noBreakHyphen/>
      </w:r>
      <w:r w:rsidRPr="006E03D4">
        <w:t xml:space="preserve">CGT status of certain </w:t>
      </w:r>
      <w:r w:rsidRPr="006E03D4">
        <w:rPr>
          <w:position w:val="6"/>
          <w:sz w:val="16"/>
        </w:rPr>
        <w:t>*</w:t>
      </w:r>
      <w:r w:rsidRPr="006E03D4">
        <w:t xml:space="preserve">membership interests) only applies if the </w:t>
      </w:r>
      <w:r w:rsidRPr="006E03D4">
        <w:rPr>
          <w:position w:val="6"/>
          <w:sz w:val="16"/>
        </w:rPr>
        <w:t>*</w:t>
      </w:r>
      <w:r w:rsidRPr="006E03D4">
        <w:t xml:space="preserve">membership interests held directly by the </w:t>
      </w:r>
      <w:r w:rsidRPr="006E03D4">
        <w:rPr>
          <w:position w:val="6"/>
          <w:sz w:val="16"/>
        </w:rPr>
        <w:t>*</w:t>
      </w:r>
      <w:r w:rsidRPr="006E03D4">
        <w:t>head company of the group are affected.</w:t>
      </w:r>
    </w:p>
    <w:p w:rsidR="00832DA0" w:rsidRPr="006E03D4" w:rsidRDefault="00832DA0" w:rsidP="00832DA0">
      <w:pPr>
        <w:pStyle w:val="SubsectionHead"/>
      </w:pPr>
      <w:r w:rsidRPr="006E03D4">
        <w:t>Modified application of section</w:t>
      </w:r>
      <w:r>
        <w:t> </w:t>
      </w:r>
      <w:r w:rsidRPr="006E03D4">
        <w:t>705</w:t>
      </w:r>
      <w:r>
        <w:noBreakHyphen/>
      </w:r>
      <w:r w:rsidRPr="006E03D4">
        <w:t>57—basic modification</w:t>
      </w:r>
    </w:p>
    <w:p w:rsidR="00832DA0" w:rsidRPr="006E03D4" w:rsidRDefault="00832DA0" w:rsidP="00832DA0">
      <w:pPr>
        <w:pStyle w:val="subsection"/>
      </w:pPr>
      <w:r w:rsidRPr="006E03D4">
        <w:tab/>
        <w:t>(2)</w:t>
      </w:r>
      <w:r w:rsidRPr="006E03D4">
        <w:tab/>
        <w:t>For the purposes of applying section</w:t>
      </w:r>
      <w:r>
        <w:t> </w:t>
      </w:r>
      <w:r w:rsidRPr="006E03D4">
        <w:t>705</w:t>
      </w:r>
      <w:r>
        <w:noBreakHyphen/>
      </w:r>
      <w:r w:rsidRPr="006E03D4">
        <w:t xml:space="preserve">57 in accordance with this Subdivision, a reference in that section to a </w:t>
      </w:r>
      <w:r w:rsidRPr="006E03D4">
        <w:rPr>
          <w:position w:val="6"/>
          <w:sz w:val="16"/>
        </w:rPr>
        <w:t>*</w:t>
      </w:r>
      <w:r w:rsidRPr="006E03D4">
        <w:t xml:space="preserve">membership interest that a </w:t>
      </w:r>
      <w:r w:rsidRPr="006E03D4">
        <w:rPr>
          <w:position w:val="6"/>
          <w:sz w:val="16"/>
        </w:rPr>
        <w:t>*</w:t>
      </w:r>
      <w:r w:rsidRPr="006E03D4">
        <w:t xml:space="preserve">member of the joined group holds in the joining entity at the joining time is taken to be a reference to a </w:t>
      </w:r>
      <w:r w:rsidRPr="006E03D4">
        <w:rPr>
          <w:position w:val="6"/>
          <w:sz w:val="16"/>
        </w:rPr>
        <w:t>*</w:t>
      </w:r>
      <w:r w:rsidRPr="006E03D4">
        <w:t xml:space="preserve">membership interest that the </w:t>
      </w:r>
      <w:r w:rsidRPr="006E03D4">
        <w:rPr>
          <w:position w:val="6"/>
          <w:sz w:val="16"/>
        </w:rPr>
        <w:t>*</w:t>
      </w:r>
      <w:r w:rsidRPr="006E03D4">
        <w:t xml:space="preserve">head company of the </w:t>
      </w:r>
      <w:r w:rsidRPr="006E03D4">
        <w:rPr>
          <w:position w:val="6"/>
          <w:sz w:val="16"/>
        </w:rPr>
        <w:t>*</w:t>
      </w:r>
      <w:r w:rsidRPr="006E03D4">
        <w:t xml:space="preserve">consolidated </w:t>
      </w:r>
      <w:r w:rsidRPr="006E03D4">
        <w:lastRenderedPageBreak/>
        <w:t xml:space="preserve">group holds directly in an entity becoming a </w:t>
      </w:r>
      <w:r w:rsidRPr="006E03D4">
        <w:rPr>
          <w:position w:val="6"/>
          <w:sz w:val="16"/>
        </w:rPr>
        <w:t>*</w:t>
      </w:r>
      <w:r w:rsidRPr="006E03D4">
        <w:t>subsidiary member at the formation time.</w:t>
      </w:r>
    </w:p>
    <w:p w:rsidR="00832DA0" w:rsidRPr="006E03D4" w:rsidRDefault="00832DA0" w:rsidP="00832DA0">
      <w:pPr>
        <w:pStyle w:val="SubsectionHead"/>
      </w:pPr>
      <w:r w:rsidRPr="006E03D4">
        <w:t>Modified application of section</w:t>
      </w:r>
      <w:r>
        <w:t> </w:t>
      </w:r>
      <w:r w:rsidRPr="006E03D4">
        <w:t>705</w:t>
      </w:r>
      <w:r>
        <w:noBreakHyphen/>
      </w:r>
      <w:r w:rsidRPr="006E03D4">
        <w:t>57—additional modifications where section</w:t>
      </w:r>
      <w:r>
        <w:t> </w:t>
      </w:r>
      <w:r w:rsidRPr="006E03D4">
        <w:t>705</w:t>
      </w:r>
      <w:r>
        <w:noBreakHyphen/>
      </w:r>
      <w:r w:rsidRPr="006E03D4">
        <w:t>145 applies</w:t>
      </w:r>
    </w:p>
    <w:p w:rsidR="00832DA0" w:rsidRPr="006E03D4" w:rsidRDefault="00832DA0" w:rsidP="00832DA0">
      <w:pPr>
        <w:pStyle w:val="subsection"/>
      </w:pPr>
      <w:r w:rsidRPr="006E03D4">
        <w:tab/>
        <w:t>(3)</w:t>
      </w:r>
      <w:r w:rsidRPr="006E03D4">
        <w:tab/>
        <w:t xml:space="preserve">Also, if an entity (the </w:t>
      </w:r>
      <w:r w:rsidRPr="006E03D4">
        <w:rPr>
          <w:b/>
          <w:i/>
        </w:rPr>
        <w:t>first entity</w:t>
      </w:r>
      <w:r w:rsidRPr="006E03D4">
        <w:t xml:space="preserve">) that becomes a </w:t>
      </w:r>
      <w:r w:rsidRPr="006E03D4">
        <w:rPr>
          <w:position w:val="6"/>
          <w:sz w:val="16"/>
        </w:rPr>
        <w:t>*</w:t>
      </w:r>
      <w:r w:rsidRPr="006E03D4">
        <w:t xml:space="preserve">subsidiary member holds a </w:t>
      </w:r>
      <w:r w:rsidRPr="006E03D4">
        <w:rPr>
          <w:position w:val="6"/>
          <w:sz w:val="16"/>
        </w:rPr>
        <w:t>*</w:t>
      </w:r>
      <w:r w:rsidRPr="006E03D4">
        <w:t xml:space="preserve">membership interest (the </w:t>
      </w:r>
      <w:r w:rsidRPr="006E03D4">
        <w:rPr>
          <w:b/>
          <w:i/>
        </w:rPr>
        <w:t>subject membership interest</w:t>
      </w:r>
      <w:r w:rsidRPr="006E03D4">
        <w:t xml:space="preserve">) in another entity (the </w:t>
      </w:r>
      <w:r w:rsidRPr="006E03D4">
        <w:rPr>
          <w:b/>
          <w:i/>
        </w:rPr>
        <w:t>second entity</w:t>
      </w:r>
      <w:r w:rsidRPr="006E03D4">
        <w:t>) that becomes a subsidiary member, section</w:t>
      </w:r>
      <w:r>
        <w:t> </w:t>
      </w:r>
      <w:r w:rsidRPr="006E03D4">
        <w:t>705</w:t>
      </w:r>
      <w:r>
        <w:noBreakHyphen/>
      </w:r>
      <w:r w:rsidRPr="006E03D4">
        <w:t xml:space="preserve">57 (as modified in accordance with </w:t>
      </w:r>
      <w:r>
        <w:t>subsection (</w:t>
      </w:r>
      <w:r w:rsidRPr="006E03D4">
        <w:t>2)) is to be applied in relation to the subject membership interest as follows.</w:t>
      </w:r>
    </w:p>
    <w:p w:rsidR="00832DA0" w:rsidRPr="006E03D4" w:rsidRDefault="00832DA0" w:rsidP="00832DA0">
      <w:pPr>
        <w:pStyle w:val="subsection"/>
      </w:pPr>
      <w:r w:rsidRPr="006E03D4">
        <w:tab/>
        <w:t>(4)</w:t>
      </w:r>
      <w:r w:rsidRPr="006E03D4">
        <w:tab/>
        <w:t xml:space="preserve">First work out whether there would be a reduction under that section in the </w:t>
      </w:r>
      <w:r w:rsidRPr="006E03D4">
        <w:rPr>
          <w:position w:val="6"/>
          <w:sz w:val="16"/>
        </w:rPr>
        <w:t>*</w:t>
      </w:r>
      <w:r w:rsidRPr="006E03D4">
        <w:t>tax cost setting amount for the subject membership interest that is used as mentioned in subsection</w:t>
      </w:r>
      <w:r>
        <w:t> </w:t>
      </w:r>
      <w:r w:rsidRPr="006E03D4">
        <w:t>705</w:t>
      </w:r>
      <w:r>
        <w:noBreakHyphen/>
      </w:r>
      <w:r w:rsidRPr="006E03D4">
        <w:t xml:space="preserve">145(3) (the </w:t>
      </w:r>
      <w:r w:rsidRPr="006E03D4">
        <w:rPr>
          <w:b/>
          <w:i/>
        </w:rPr>
        <w:t>subsection</w:t>
      </w:r>
      <w:r>
        <w:rPr>
          <w:b/>
          <w:i/>
        </w:rPr>
        <w:t> </w:t>
      </w:r>
      <w:r w:rsidRPr="006E03D4">
        <w:rPr>
          <w:b/>
          <w:i/>
        </w:rPr>
        <w:t>705</w:t>
      </w:r>
      <w:r>
        <w:rPr>
          <w:b/>
          <w:i/>
        </w:rPr>
        <w:noBreakHyphen/>
      </w:r>
      <w:r w:rsidRPr="006E03D4">
        <w:rPr>
          <w:b/>
          <w:i/>
        </w:rPr>
        <w:t>145(3) tax cost setting amount</w:t>
      </w:r>
      <w:r w:rsidRPr="006E03D4">
        <w:t>) if:</w:t>
      </w:r>
    </w:p>
    <w:p w:rsidR="00832DA0" w:rsidRPr="006E03D4" w:rsidRDefault="00832DA0" w:rsidP="00832DA0">
      <w:pPr>
        <w:pStyle w:val="paragraph"/>
      </w:pPr>
      <w:r w:rsidRPr="006E03D4">
        <w:tab/>
        <w:t>(a)</w:t>
      </w:r>
      <w:r w:rsidRPr="006E03D4">
        <w:tab/>
        <w:t>the subject membership interest, if it is not a revenue etc. asset of the first entity, were taken to be such an asset; and</w:t>
      </w:r>
    </w:p>
    <w:p w:rsidR="00832DA0" w:rsidRPr="006E03D4" w:rsidRDefault="00832DA0" w:rsidP="00832DA0">
      <w:pPr>
        <w:pStyle w:val="paragraph"/>
      </w:pPr>
      <w:r w:rsidRPr="006E03D4">
        <w:tab/>
        <w:t>(b)</w:t>
      </w:r>
      <w:r w:rsidRPr="006E03D4">
        <w:tab/>
        <w:t>paragraphs 705</w:t>
      </w:r>
      <w:r>
        <w:noBreakHyphen/>
      </w:r>
      <w:r w:rsidRPr="006E03D4">
        <w:t>57(2)(c) and (d) and subsection</w:t>
      </w:r>
      <w:r>
        <w:t> </w:t>
      </w:r>
      <w:r w:rsidRPr="006E03D4">
        <w:t>705</w:t>
      </w:r>
      <w:r>
        <w:noBreakHyphen/>
      </w:r>
      <w:r w:rsidRPr="006E03D4">
        <w:t>57(7) did not apply to the subject membership interest.</w:t>
      </w:r>
    </w:p>
    <w:p w:rsidR="00832DA0" w:rsidRPr="006E03D4" w:rsidRDefault="00832DA0" w:rsidP="00832DA0">
      <w:pPr>
        <w:pStyle w:val="subsection"/>
      </w:pPr>
      <w:r w:rsidRPr="006E03D4">
        <w:tab/>
        <w:t>(5)</w:t>
      </w:r>
      <w:r w:rsidRPr="006E03D4">
        <w:tab/>
        <w:t xml:space="preserve">Next, if there would be such a reduction (whose amount is the </w:t>
      </w:r>
      <w:r w:rsidRPr="006E03D4">
        <w:rPr>
          <w:b/>
          <w:i/>
        </w:rPr>
        <w:t>notional section</w:t>
      </w:r>
      <w:r>
        <w:rPr>
          <w:b/>
          <w:i/>
        </w:rPr>
        <w:t> </w:t>
      </w:r>
      <w:r w:rsidRPr="006E03D4">
        <w:rPr>
          <w:b/>
          <w:i/>
        </w:rPr>
        <w:t>705</w:t>
      </w:r>
      <w:r>
        <w:rPr>
          <w:b/>
          <w:i/>
        </w:rPr>
        <w:noBreakHyphen/>
      </w:r>
      <w:r w:rsidRPr="006E03D4">
        <w:rPr>
          <w:b/>
          <w:i/>
        </w:rPr>
        <w:t>57 reduction amount</w:t>
      </w:r>
      <w:r w:rsidRPr="006E03D4">
        <w:t>):</w:t>
      </w:r>
    </w:p>
    <w:p w:rsidR="00832DA0" w:rsidRPr="006E03D4" w:rsidRDefault="00832DA0" w:rsidP="00832DA0">
      <w:pPr>
        <w:pStyle w:val="paragraph"/>
      </w:pPr>
      <w:r w:rsidRPr="006E03D4">
        <w:tab/>
        <w:t>(a)</w:t>
      </w:r>
      <w:r w:rsidRPr="006E03D4">
        <w:tab/>
        <w:t>apply section</w:t>
      </w:r>
      <w:r>
        <w:t> </w:t>
      </w:r>
      <w:r w:rsidRPr="006E03D4">
        <w:t>705</w:t>
      </w:r>
      <w:r>
        <w:noBreakHyphen/>
      </w:r>
      <w:r w:rsidRPr="006E03D4">
        <w:t xml:space="preserve">57 to reduce the </w:t>
      </w:r>
      <w:r w:rsidRPr="006E03D4">
        <w:rPr>
          <w:position w:val="6"/>
          <w:sz w:val="16"/>
        </w:rPr>
        <w:t>*</w:t>
      </w:r>
      <w:r w:rsidRPr="006E03D4">
        <w:t>tax cost setting amount for any revenue etc. asset of the second entity; and</w:t>
      </w:r>
    </w:p>
    <w:p w:rsidR="00832DA0" w:rsidRPr="006E03D4" w:rsidRDefault="00832DA0" w:rsidP="00832DA0">
      <w:pPr>
        <w:pStyle w:val="paragraph"/>
      </w:pPr>
      <w:r w:rsidRPr="006E03D4">
        <w:tab/>
        <w:t>(b)</w:t>
      </w:r>
      <w:r w:rsidRPr="006E03D4">
        <w:tab/>
        <w:t xml:space="preserve">if the second entity holds a </w:t>
      </w:r>
      <w:r w:rsidRPr="006E03D4">
        <w:rPr>
          <w:position w:val="6"/>
          <w:sz w:val="16"/>
        </w:rPr>
        <w:t>*</w:t>
      </w:r>
      <w:r w:rsidRPr="006E03D4">
        <w:t xml:space="preserve">membership interest in another entity that becomes a </w:t>
      </w:r>
      <w:r w:rsidRPr="006E03D4">
        <w:rPr>
          <w:position w:val="6"/>
          <w:sz w:val="16"/>
        </w:rPr>
        <w:t>*</w:t>
      </w:r>
      <w:r w:rsidRPr="006E03D4">
        <w:t>subsidiary member—apply section</w:t>
      </w:r>
      <w:r>
        <w:t> </w:t>
      </w:r>
      <w:r w:rsidRPr="006E03D4">
        <w:t>705</w:t>
      </w:r>
      <w:r>
        <w:noBreakHyphen/>
      </w:r>
      <w:r w:rsidRPr="006E03D4">
        <w:t xml:space="preserve">57 in relation to that interest in accordance with </w:t>
      </w:r>
      <w:r>
        <w:t>subsection (</w:t>
      </w:r>
      <w:r w:rsidRPr="006E03D4">
        <w:t>3) of this section;</w:t>
      </w:r>
    </w:p>
    <w:p w:rsidR="00832DA0" w:rsidRPr="006E03D4" w:rsidRDefault="00832DA0" w:rsidP="00832DA0">
      <w:pPr>
        <w:pStyle w:val="subsection2"/>
      </w:pPr>
      <w:r w:rsidRPr="006E03D4">
        <w:t>and for those purposes:</w:t>
      </w:r>
    </w:p>
    <w:p w:rsidR="00832DA0" w:rsidRPr="006E03D4" w:rsidRDefault="00832DA0" w:rsidP="00832DA0">
      <w:pPr>
        <w:pStyle w:val="paragraph"/>
      </w:pPr>
      <w:r w:rsidRPr="006E03D4">
        <w:tab/>
        <w:t>(c)</w:t>
      </w:r>
      <w:r w:rsidRPr="006E03D4">
        <w:tab/>
        <w:t xml:space="preserve">the subject membership interest is taken to be a membership interest that the </w:t>
      </w:r>
      <w:r w:rsidRPr="006E03D4">
        <w:rPr>
          <w:position w:val="6"/>
          <w:sz w:val="16"/>
        </w:rPr>
        <w:t>*</w:t>
      </w:r>
      <w:r w:rsidRPr="006E03D4">
        <w:t>head company of the group holds directly in the second entity at the formation time; and</w:t>
      </w:r>
    </w:p>
    <w:p w:rsidR="00832DA0" w:rsidRPr="006E03D4" w:rsidRDefault="00832DA0" w:rsidP="00832DA0">
      <w:pPr>
        <w:pStyle w:val="paragraph"/>
      </w:pPr>
      <w:r w:rsidRPr="006E03D4">
        <w:tab/>
        <w:t>(d)</w:t>
      </w:r>
      <w:r w:rsidRPr="006E03D4">
        <w:tab/>
        <w:t>the requirements of paragraphs 705</w:t>
      </w:r>
      <w:r>
        <w:noBreakHyphen/>
      </w:r>
      <w:r w:rsidRPr="006E03D4">
        <w:t>57(2)(a) and (b) are taken to be satisfied in relation to the subject membership interest; and</w:t>
      </w:r>
    </w:p>
    <w:p w:rsidR="00832DA0" w:rsidRPr="006E03D4" w:rsidRDefault="00832DA0" w:rsidP="00832DA0">
      <w:pPr>
        <w:pStyle w:val="paragraph"/>
      </w:pPr>
      <w:r w:rsidRPr="006E03D4">
        <w:lastRenderedPageBreak/>
        <w:tab/>
        <w:t>(e)</w:t>
      </w:r>
      <w:r w:rsidRPr="006E03D4">
        <w:tab/>
        <w:t xml:space="preserve">the subject membership interest is taken to have a </w:t>
      </w:r>
      <w:r w:rsidRPr="006E03D4">
        <w:rPr>
          <w:position w:val="6"/>
          <w:sz w:val="16"/>
        </w:rPr>
        <w:t>*</w:t>
      </w:r>
      <w:r w:rsidRPr="006E03D4">
        <w:t xml:space="preserve">cost base and </w:t>
      </w:r>
      <w:r w:rsidRPr="006E03D4">
        <w:rPr>
          <w:position w:val="6"/>
          <w:sz w:val="16"/>
        </w:rPr>
        <w:t>*</w:t>
      </w:r>
      <w:r w:rsidRPr="006E03D4">
        <w:t>reduced cost base equal to the subsection</w:t>
      </w:r>
      <w:r>
        <w:t> </w:t>
      </w:r>
      <w:r w:rsidRPr="006E03D4">
        <w:t>705</w:t>
      </w:r>
      <w:r>
        <w:noBreakHyphen/>
      </w:r>
      <w:r w:rsidRPr="006E03D4">
        <w:t>145(3) tax cost setting amount; and</w:t>
      </w:r>
    </w:p>
    <w:p w:rsidR="00832DA0" w:rsidRPr="006E03D4" w:rsidRDefault="00832DA0" w:rsidP="00832DA0">
      <w:pPr>
        <w:pStyle w:val="paragraph"/>
      </w:pPr>
      <w:r w:rsidRPr="006E03D4">
        <w:tab/>
        <w:t>(f)</w:t>
      </w:r>
      <w:r w:rsidRPr="006E03D4">
        <w:tab/>
        <w:t>the subject membership interest is taken to have a loss of pre</w:t>
      </w:r>
      <w:r>
        <w:noBreakHyphen/>
      </w:r>
      <w:r w:rsidRPr="006E03D4">
        <w:t>CGT status adjustment amount equal to the notional section</w:t>
      </w:r>
      <w:r>
        <w:t> </w:t>
      </w:r>
      <w:r w:rsidRPr="006E03D4">
        <w:t>705</w:t>
      </w:r>
      <w:r>
        <w:noBreakHyphen/>
      </w:r>
      <w:r w:rsidRPr="006E03D4">
        <w:t>57 reduction amount.</w:t>
      </w:r>
    </w:p>
    <w:p w:rsidR="00832DA0" w:rsidRPr="006E03D4" w:rsidRDefault="00832DA0" w:rsidP="00832DA0">
      <w:pPr>
        <w:pStyle w:val="notetext"/>
      </w:pPr>
      <w:r w:rsidRPr="006E03D4">
        <w:t>Note:</w:t>
      </w:r>
      <w:r w:rsidRPr="006E03D4">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t>paragraph (</w:t>
      </w:r>
      <w:r w:rsidRPr="006E03D4">
        <w:t xml:space="preserve">a) and in applying </w:t>
      </w:r>
      <w:r>
        <w:t>paragraph (</w:t>
      </w:r>
      <w:r w:rsidRPr="006E03D4">
        <w:t>b).</w:t>
      </w:r>
    </w:p>
    <w:p w:rsidR="00832DA0" w:rsidRPr="006E03D4" w:rsidRDefault="00832DA0" w:rsidP="00832DA0">
      <w:pPr>
        <w:pStyle w:val="SubsectionHead"/>
      </w:pPr>
      <w:r w:rsidRPr="006E03D4">
        <w:t>Section</w:t>
      </w:r>
      <w:r>
        <w:t> </w:t>
      </w:r>
      <w:r w:rsidRPr="006E03D4">
        <w:t>705</w:t>
      </w:r>
      <w:r>
        <w:noBreakHyphen/>
      </w:r>
      <w:r w:rsidRPr="006E03D4">
        <w:t>57 not to apply where membership interests effectively acquired on normal market basis</w:t>
      </w:r>
    </w:p>
    <w:p w:rsidR="00832DA0" w:rsidRPr="006E03D4" w:rsidRDefault="00832DA0" w:rsidP="00832DA0">
      <w:pPr>
        <w:pStyle w:val="subsection"/>
      </w:pPr>
      <w:r w:rsidRPr="006E03D4">
        <w:tab/>
        <w:t>(6)</w:t>
      </w:r>
      <w:r w:rsidRPr="006E03D4">
        <w:tab/>
        <w:t>If:</w:t>
      </w:r>
    </w:p>
    <w:p w:rsidR="00832DA0" w:rsidRPr="006E03D4" w:rsidRDefault="00832DA0" w:rsidP="00832DA0">
      <w:pPr>
        <w:pStyle w:val="paragraph"/>
      </w:pPr>
      <w:r w:rsidRPr="006E03D4">
        <w:tab/>
        <w:t>(a)</w:t>
      </w:r>
      <w:r w:rsidRPr="006E03D4">
        <w:tab/>
        <w:t>apart from this subsection, subsection</w:t>
      </w:r>
      <w:r>
        <w:t> </w:t>
      </w:r>
      <w:r w:rsidRPr="006E03D4">
        <w:t>705</w:t>
      </w:r>
      <w:r>
        <w:noBreakHyphen/>
      </w:r>
      <w:r w:rsidRPr="006E03D4">
        <w:t xml:space="preserve">57(6) would apply in accordance with this Subdivision to the revenue etc. assets of an entity (the </w:t>
      </w:r>
      <w:r w:rsidRPr="006E03D4">
        <w:rPr>
          <w:b/>
          <w:i/>
        </w:rPr>
        <w:t>subject entity</w:t>
      </w:r>
      <w:r w:rsidRPr="006E03D4">
        <w:t xml:space="preserve">) that becomes a </w:t>
      </w:r>
      <w:r w:rsidRPr="006E03D4">
        <w:rPr>
          <w:position w:val="6"/>
          <w:sz w:val="16"/>
        </w:rPr>
        <w:t>*</w:t>
      </w:r>
      <w:r w:rsidRPr="006E03D4">
        <w:t>subsidiary member of the group at the formation time; and</w:t>
      </w:r>
    </w:p>
    <w:p w:rsidR="00832DA0" w:rsidRPr="006E03D4" w:rsidRDefault="00832DA0" w:rsidP="00832DA0">
      <w:pPr>
        <w:pStyle w:val="paragraph"/>
      </w:pPr>
      <w:r w:rsidRPr="006E03D4">
        <w:tab/>
        <w:t>(b)</w:t>
      </w:r>
      <w:r w:rsidRPr="006E03D4">
        <w:tab/>
        <w:t xml:space="preserve">at the formation time, the </w:t>
      </w:r>
      <w:r w:rsidRPr="006E03D4">
        <w:rPr>
          <w:position w:val="6"/>
          <w:sz w:val="16"/>
        </w:rPr>
        <w:t>*</w:t>
      </w:r>
      <w:r w:rsidRPr="006E03D4">
        <w:t xml:space="preserve">head company of the group holds all of the </w:t>
      </w:r>
      <w:r w:rsidRPr="006E03D4">
        <w:rPr>
          <w:position w:val="6"/>
          <w:sz w:val="16"/>
        </w:rPr>
        <w:t>*</w:t>
      </w:r>
      <w:r w:rsidRPr="006E03D4">
        <w:t>membership interests in the subject entity; and</w:t>
      </w:r>
    </w:p>
    <w:p w:rsidR="00832DA0" w:rsidRPr="006E03D4" w:rsidRDefault="00832DA0" w:rsidP="00832DA0">
      <w:pPr>
        <w:pStyle w:val="paragraph"/>
      </w:pPr>
      <w:r w:rsidRPr="006E03D4">
        <w:tab/>
        <w:t>(c)</w:t>
      </w:r>
      <w:r w:rsidRPr="006E03D4">
        <w:tab/>
        <w:t>subsection</w:t>
      </w:r>
      <w:r>
        <w:t> </w:t>
      </w:r>
      <w:r w:rsidRPr="006E03D4">
        <w:t>705</w:t>
      </w:r>
      <w:r>
        <w:noBreakHyphen/>
      </w:r>
      <w:r w:rsidRPr="006E03D4">
        <w:t>57(6) would apply because a circumstance covered by subsection</w:t>
      </w:r>
      <w:r>
        <w:t> </w:t>
      </w:r>
      <w:r w:rsidRPr="006E03D4">
        <w:t>705</w:t>
      </w:r>
      <w:r>
        <w:noBreakHyphen/>
      </w:r>
      <w:r w:rsidRPr="006E03D4">
        <w:t>57(4) (about loss of pre</w:t>
      </w:r>
      <w:r>
        <w:noBreakHyphen/>
      </w:r>
      <w:r w:rsidRPr="006E03D4">
        <w:t>CGT status because Division</w:t>
      </w:r>
      <w:r>
        <w:t> </w:t>
      </w:r>
      <w:r w:rsidRPr="006E03D4">
        <w:t>149 etc. applied) existed; and</w:t>
      </w:r>
    </w:p>
    <w:p w:rsidR="00832DA0" w:rsidRPr="006E03D4" w:rsidRDefault="00832DA0" w:rsidP="00832DA0">
      <w:pPr>
        <w:pStyle w:val="paragraph"/>
      </w:pPr>
      <w:r w:rsidRPr="006E03D4">
        <w:tab/>
        <w:t>(d)</w:t>
      </w:r>
      <w:r w:rsidRPr="006E03D4">
        <w:tab/>
        <w:t>the application of Division</w:t>
      </w:r>
      <w:r>
        <w:t> </w:t>
      </w:r>
      <w:r w:rsidRPr="006E03D4">
        <w:t xml:space="preserve">149 of this Act, or the provision of the </w:t>
      </w:r>
      <w:r w:rsidRPr="006E03D4">
        <w:rPr>
          <w:i/>
        </w:rPr>
        <w:t>Income Tax Assessment Act 1936</w:t>
      </w:r>
      <w:r w:rsidRPr="006E03D4">
        <w:t>, as mentioned in paragraph</w:t>
      </w:r>
      <w:r>
        <w:t> </w:t>
      </w:r>
      <w:r w:rsidRPr="006E03D4">
        <w:t>705</w:t>
      </w:r>
      <w:r>
        <w:noBreakHyphen/>
      </w:r>
      <w:r w:rsidRPr="006E03D4">
        <w:t xml:space="preserve">57(4)(b) of this Act happened because the entity that became the </w:t>
      </w:r>
      <w:r w:rsidRPr="006E03D4">
        <w:rPr>
          <w:position w:val="6"/>
          <w:sz w:val="16"/>
        </w:rPr>
        <w:t>*</w:t>
      </w:r>
      <w:r w:rsidRPr="006E03D4">
        <w:t xml:space="preserve">head company of the group (the </w:t>
      </w:r>
      <w:r w:rsidRPr="006E03D4">
        <w:rPr>
          <w:b/>
          <w:i/>
        </w:rPr>
        <w:t>potential head entity</w:t>
      </w:r>
      <w:r w:rsidRPr="006E03D4">
        <w:t xml:space="preserve">) </w:t>
      </w:r>
      <w:r w:rsidRPr="006E03D4">
        <w:rPr>
          <w:position w:val="6"/>
          <w:sz w:val="16"/>
        </w:rPr>
        <w:t>*</w:t>
      </w:r>
      <w:r w:rsidRPr="006E03D4">
        <w:t xml:space="preserve">acquired all of the </w:t>
      </w:r>
      <w:r w:rsidRPr="006E03D4">
        <w:rPr>
          <w:position w:val="6"/>
          <w:sz w:val="16"/>
        </w:rPr>
        <w:t>*</w:t>
      </w:r>
      <w:r w:rsidRPr="006E03D4">
        <w:t xml:space="preserve">membership interests in the other entity mentioned in that paragraph directly or indirectly from another entity (the </w:t>
      </w:r>
      <w:r w:rsidRPr="006E03D4">
        <w:rPr>
          <w:b/>
          <w:i/>
        </w:rPr>
        <w:t>vendor</w:t>
      </w:r>
      <w:r w:rsidRPr="006E03D4">
        <w:t>); and</w:t>
      </w:r>
    </w:p>
    <w:p w:rsidR="00832DA0" w:rsidRPr="006E03D4" w:rsidRDefault="00832DA0" w:rsidP="00832DA0">
      <w:pPr>
        <w:pStyle w:val="paragraph"/>
      </w:pPr>
      <w:r w:rsidRPr="006E03D4">
        <w:tab/>
        <w:t>(e)</w:t>
      </w:r>
      <w:r w:rsidRPr="006E03D4">
        <w:tab/>
        <w:t>at the time of the acquisition, the potential head entity did not control (for value shifting purposes) the vendor, and vice</w:t>
      </w:r>
      <w:r>
        <w:noBreakHyphen/>
      </w:r>
      <w:r w:rsidRPr="006E03D4">
        <w:t>versa, and another entity did not control (for value shifting purposes) the potential head entity and the vendor; and</w:t>
      </w:r>
    </w:p>
    <w:p w:rsidR="00832DA0" w:rsidRPr="006E03D4" w:rsidRDefault="00832DA0" w:rsidP="00832DA0">
      <w:pPr>
        <w:pStyle w:val="paragraph"/>
      </w:pPr>
      <w:r w:rsidRPr="006E03D4">
        <w:lastRenderedPageBreak/>
        <w:tab/>
        <w:t>(f)</w:t>
      </w:r>
      <w:r w:rsidRPr="006E03D4">
        <w:tab/>
        <w:t>the acquisition, or each of the acquisitions, mentioned in subsection</w:t>
      </w:r>
      <w:r>
        <w:t> </w:t>
      </w:r>
      <w:r w:rsidRPr="006E03D4">
        <w:t>705</w:t>
      </w:r>
      <w:r>
        <w:noBreakHyphen/>
      </w:r>
      <w:r w:rsidRPr="006E03D4">
        <w:t xml:space="preserve">57(4) was a </w:t>
      </w:r>
      <w:r w:rsidRPr="006E03D4">
        <w:rPr>
          <w:position w:val="6"/>
          <w:sz w:val="16"/>
        </w:rPr>
        <w:t>*</w:t>
      </w:r>
      <w:r w:rsidRPr="006E03D4">
        <w:t>same asset roll</w:t>
      </w:r>
      <w:r>
        <w:noBreakHyphen/>
      </w:r>
      <w:r w:rsidRPr="006E03D4">
        <w:t>over or was one to which any of former sections</w:t>
      </w:r>
      <w:r>
        <w:t> </w:t>
      </w:r>
      <w:r w:rsidRPr="006E03D4">
        <w:t xml:space="preserve">160ZZN to 160ZZOC, 160ZZPA and 160ZZPJ of the </w:t>
      </w:r>
      <w:r w:rsidRPr="006E03D4">
        <w:rPr>
          <w:i/>
        </w:rPr>
        <w:t xml:space="preserve">Income Tax Assessment Act 1936 </w:t>
      </w:r>
      <w:r w:rsidRPr="006E03D4">
        <w:t>applied;</w:t>
      </w:r>
    </w:p>
    <w:p w:rsidR="00832DA0" w:rsidRPr="006E03D4" w:rsidRDefault="00832DA0" w:rsidP="00832DA0">
      <w:pPr>
        <w:pStyle w:val="subsection2"/>
      </w:pPr>
      <w:r w:rsidRPr="006E03D4">
        <w:t>then subsection</w:t>
      </w:r>
      <w:r>
        <w:t> </w:t>
      </w:r>
      <w:r w:rsidRPr="006E03D4">
        <w:t>705</w:t>
      </w:r>
      <w:r>
        <w:noBreakHyphen/>
      </w:r>
      <w:r w:rsidRPr="006E03D4">
        <w:t xml:space="preserve">57(6) does not apply as mentioned in </w:t>
      </w:r>
      <w:r>
        <w:t>paragraph (</w:t>
      </w:r>
      <w:r w:rsidRPr="006E03D4">
        <w:t>a) of this subsection.</w:t>
      </w:r>
    </w:p>
    <w:p w:rsidR="00832DA0" w:rsidRPr="006E03D4" w:rsidRDefault="00832DA0" w:rsidP="00832DA0">
      <w:pPr>
        <w:pStyle w:val="ActHead4"/>
      </w:pPr>
      <w:bookmarkStart w:id="134" w:name="_Toc390698669"/>
      <w:r w:rsidRPr="006E03D4">
        <w:rPr>
          <w:rStyle w:val="CharSubdNo"/>
        </w:rPr>
        <w:t>Subdivision</w:t>
      </w:r>
      <w:r>
        <w:rPr>
          <w:rStyle w:val="CharSubdNo"/>
        </w:rPr>
        <w:t> </w:t>
      </w:r>
      <w:r w:rsidRPr="006E03D4">
        <w:rPr>
          <w:rStyle w:val="CharSubdNo"/>
        </w:rPr>
        <w:t>705</w:t>
      </w:r>
      <w:r>
        <w:rPr>
          <w:rStyle w:val="CharSubdNo"/>
        </w:rPr>
        <w:noBreakHyphen/>
      </w:r>
      <w:r w:rsidRPr="006E03D4">
        <w:rPr>
          <w:rStyle w:val="CharSubdNo"/>
        </w:rPr>
        <w:t>C</w:t>
      </w:r>
      <w:r w:rsidRPr="006E03D4">
        <w:t>—</w:t>
      </w:r>
      <w:r w:rsidRPr="006E03D4">
        <w:rPr>
          <w:rStyle w:val="CharSubdText"/>
        </w:rPr>
        <w:t>Case where a consolidated group is acquired by another</w:t>
      </w:r>
      <w:bookmarkEnd w:id="134"/>
    </w:p>
    <w:p w:rsidR="00832DA0" w:rsidRPr="006E03D4" w:rsidRDefault="00832DA0" w:rsidP="00832DA0">
      <w:pPr>
        <w:pStyle w:val="ActHead4"/>
      </w:pPr>
      <w:bookmarkStart w:id="135" w:name="_Toc390698670"/>
      <w:r w:rsidRPr="006E03D4">
        <w:t>Guide to Subdivision</w:t>
      </w:r>
      <w:r>
        <w:t> </w:t>
      </w:r>
      <w:r w:rsidRPr="006E03D4">
        <w:t>705</w:t>
      </w:r>
      <w:r>
        <w:noBreakHyphen/>
      </w:r>
      <w:r w:rsidRPr="006E03D4">
        <w:t>C</w:t>
      </w:r>
      <w:bookmarkEnd w:id="135"/>
    </w:p>
    <w:p w:rsidR="00832DA0" w:rsidRPr="006E03D4" w:rsidRDefault="00832DA0" w:rsidP="00832DA0">
      <w:pPr>
        <w:pStyle w:val="ActHead5"/>
      </w:pPr>
      <w:bookmarkStart w:id="136" w:name="_Toc390698671"/>
      <w:r w:rsidRPr="006E03D4">
        <w:rPr>
          <w:rStyle w:val="CharSectno"/>
        </w:rPr>
        <w:t>705</w:t>
      </w:r>
      <w:r>
        <w:rPr>
          <w:rStyle w:val="CharSectno"/>
        </w:rPr>
        <w:noBreakHyphen/>
      </w:r>
      <w:r w:rsidRPr="006E03D4">
        <w:rPr>
          <w:rStyle w:val="CharSectno"/>
        </w:rPr>
        <w:t>170</w:t>
      </w:r>
      <w:r w:rsidRPr="006E03D4">
        <w:t xml:space="preserve">  What this Subdivision is about</w:t>
      </w:r>
      <w:bookmarkEnd w:id="136"/>
    </w:p>
    <w:p w:rsidR="00832DA0" w:rsidRPr="006E03D4" w:rsidRDefault="00832DA0" w:rsidP="00832DA0">
      <w:pPr>
        <w:pStyle w:val="BoxText"/>
        <w:keepNext/>
        <w:keepLines/>
        <w:spacing w:before="180"/>
      </w:pPr>
      <w:r w:rsidRPr="006E03D4">
        <w:t>When a consolidated group is acquired by another consolidated group, modifications are made to the operation of Division</w:t>
      </w:r>
      <w:r>
        <w:t> </w:t>
      </w:r>
      <w:r w:rsidRPr="006E03D4">
        <w:t>701 (the core rules) and Subdivision</w:t>
      </w:r>
      <w:r>
        <w:t> </w:t>
      </w:r>
      <w:r w:rsidRPr="006E03D4">
        <w:t>705</w:t>
      </w:r>
      <w:r>
        <w:noBreakHyphen/>
      </w:r>
      <w:r w:rsidRPr="006E03D4">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Application and object</w:t>
      </w:r>
    </w:p>
    <w:p w:rsidR="00832DA0" w:rsidRPr="006E03D4" w:rsidRDefault="00832DA0" w:rsidP="00832DA0">
      <w:pPr>
        <w:pStyle w:val="TofSectsSection"/>
      </w:pPr>
      <w:r w:rsidRPr="006E03D4">
        <w:t>705</w:t>
      </w:r>
      <w:r>
        <w:noBreakHyphen/>
      </w:r>
      <w:r w:rsidRPr="006E03D4">
        <w:t>175</w:t>
      </w:r>
      <w:r w:rsidRPr="006E03D4">
        <w:tab/>
        <w:t>Application and object of this Subdivision</w:t>
      </w:r>
    </w:p>
    <w:p w:rsidR="00832DA0" w:rsidRPr="006E03D4" w:rsidRDefault="00832DA0" w:rsidP="00832DA0">
      <w:pPr>
        <w:pStyle w:val="TofSectsGroupHeading"/>
      </w:pPr>
      <w:r w:rsidRPr="006E03D4">
        <w:t>Modified application of Division</w:t>
      </w:r>
      <w:r>
        <w:t> </w:t>
      </w:r>
      <w:r w:rsidRPr="006E03D4">
        <w:t>701 in relation to acquired group etc.</w:t>
      </w:r>
    </w:p>
    <w:p w:rsidR="00832DA0" w:rsidRPr="006E03D4" w:rsidRDefault="00832DA0" w:rsidP="00832DA0">
      <w:pPr>
        <w:pStyle w:val="TofSectsSection"/>
      </w:pPr>
      <w:r w:rsidRPr="006E03D4">
        <w:t>705</w:t>
      </w:r>
      <w:r>
        <w:noBreakHyphen/>
      </w:r>
      <w:r w:rsidRPr="006E03D4">
        <w:t>180</w:t>
      </w:r>
      <w:r w:rsidRPr="006E03D4">
        <w:tab/>
        <w:t>Modifications of Division</w:t>
      </w:r>
      <w:r>
        <w:t> </w:t>
      </w:r>
      <w:r w:rsidRPr="006E03D4">
        <w:t>701</w:t>
      </w:r>
    </w:p>
    <w:p w:rsidR="00832DA0" w:rsidRPr="006E03D4" w:rsidRDefault="00832DA0" w:rsidP="00832DA0">
      <w:pPr>
        <w:pStyle w:val="TofSectsGroupHeading"/>
        <w:keepNext/>
      </w:pPr>
      <w:r w:rsidRPr="006E03D4">
        <w:t>Modified application of Subdivision</w:t>
      </w:r>
      <w:r>
        <w:t> </w:t>
      </w:r>
      <w:r w:rsidRPr="006E03D4">
        <w:t>705</w:t>
      </w:r>
      <w:r>
        <w:noBreakHyphen/>
      </w:r>
      <w:r w:rsidRPr="006E03D4">
        <w:t>A in relation to acquiring group</w:t>
      </w:r>
    </w:p>
    <w:p w:rsidR="00832DA0" w:rsidRPr="006E03D4" w:rsidRDefault="00832DA0" w:rsidP="00832DA0">
      <w:pPr>
        <w:pStyle w:val="TofSectsSection"/>
      </w:pPr>
      <w:r w:rsidRPr="006E03D4">
        <w:t>705</w:t>
      </w:r>
      <w:r>
        <w:noBreakHyphen/>
      </w:r>
      <w:r w:rsidRPr="006E03D4">
        <w:t>185</w:t>
      </w:r>
      <w:r w:rsidRPr="006E03D4">
        <w:tab/>
        <w:t>Subdivision</w:t>
      </w:r>
      <w:r>
        <w:t> </w:t>
      </w:r>
      <w:r w:rsidRPr="006E03D4">
        <w:t>705</w:t>
      </w:r>
      <w:r>
        <w:noBreakHyphen/>
      </w:r>
      <w:r w:rsidRPr="006E03D4">
        <w:t>A has effect with modifications</w:t>
      </w:r>
    </w:p>
    <w:p w:rsidR="00832DA0" w:rsidRPr="006E03D4" w:rsidRDefault="00832DA0" w:rsidP="00832DA0">
      <w:pPr>
        <w:pStyle w:val="TofSectsGroupHeading"/>
      </w:pPr>
      <w:r w:rsidRPr="006E03D4">
        <w:t>Modifications of Subdivision</w:t>
      </w:r>
      <w:r>
        <w:t> </w:t>
      </w:r>
      <w:r w:rsidRPr="006E03D4">
        <w:t>705</w:t>
      </w:r>
      <w:r>
        <w:noBreakHyphen/>
      </w:r>
      <w:r w:rsidRPr="006E03D4">
        <w:t>A for the purposes of this Subdivision</w:t>
      </w:r>
    </w:p>
    <w:p w:rsidR="00832DA0" w:rsidRPr="006E03D4" w:rsidRDefault="00832DA0" w:rsidP="00832DA0">
      <w:pPr>
        <w:pStyle w:val="TofSectsSection"/>
      </w:pPr>
      <w:r w:rsidRPr="006E03D4">
        <w:t>705</w:t>
      </w:r>
      <w:r>
        <w:noBreakHyphen/>
      </w:r>
      <w:r w:rsidRPr="006E03D4">
        <w:t>195</w:t>
      </w:r>
      <w:r w:rsidRPr="006E03D4">
        <w:tab/>
        <w:t>Modified application of subsection</w:t>
      </w:r>
      <w:r>
        <w:t> </w:t>
      </w:r>
      <w:r w:rsidRPr="006E03D4">
        <w:t>705</w:t>
      </w:r>
      <w:r>
        <w:noBreakHyphen/>
      </w:r>
      <w:r w:rsidRPr="006E03D4">
        <w:t>65(6)</w:t>
      </w:r>
    </w:p>
    <w:p w:rsidR="00832DA0" w:rsidRPr="006E03D4" w:rsidRDefault="00832DA0" w:rsidP="00832DA0">
      <w:pPr>
        <w:pStyle w:val="TofSectsSection"/>
      </w:pPr>
      <w:r w:rsidRPr="006E03D4">
        <w:t>705</w:t>
      </w:r>
      <w:r>
        <w:noBreakHyphen/>
      </w:r>
      <w:r w:rsidRPr="006E03D4">
        <w:t>200</w:t>
      </w:r>
      <w:r w:rsidRPr="006E03D4">
        <w:tab/>
        <w:t>Modified application of section</w:t>
      </w:r>
      <w:r>
        <w:t> </w:t>
      </w:r>
      <w:r w:rsidRPr="006E03D4">
        <w:t>705</w:t>
      </w:r>
      <w:r>
        <w:noBreakHyphen/>
      </w:r>
      <w:r w:rsidRPr="006E03D4">
        <w:t>85</w:t>
      </w:r>
    </w:p>
    <w:p w:rsidR="00832DA0" w:rsidRPr="006E03D4" w:rsidRDefault="00832DA0" w:rsidP="00832DA0">
      <w:pPr>
        <w:pStyle w:val="ActHead4"/>
      </w:pPr>
      <w:bookmarkStart w:id="137" w:name="_Toc390698672"/>
      <w:r w:rsidRPr="006E03D4">
        <w:lastRenderedPageBreak/>
        <w:t>Application and object</w:t>
      </w:r>
      <w:bookmarkEnd w:id="137"/>
    </w:p>
    <w:p w:rsidR="00832DA0" w:rsidRPr="006E03D4" w:rsidRDefault="00832DA0" w:rsidP="00832DA0">
      <w:pPr>
        <w:pStyle w:val="ActHead5"/>
      </w:pPr>
      <w:bookmarkStart w:id="138" w:name="_Toc390698673"/>
      <w:r w:rsidRPr="006E03D4">
        <w:rPr>
          <w:rStyle w:val="CharSectno"/>
        </w:rPr>
        <w:t>705</w:t>
      </w:r>
      <w:r>
        <w:rPr>
          <w:rStyle w:val="CharSectno"/>
        </w:rPr>
        <w:noBreakHyphen/>
      </w:r>
      <w:r w:rsidRPr="006E03D4">
        <w:rPr>
          <w:rStyle w:val="CharSectno"/>
        </w:rPr>
        <w:t>175</w:t>
      </w:r>
      <w:r w:rsidRPr="006E03D4">
        <w:t xml:space="preserve">  Application and object of this Subdivision</w:t>
      </w:r>
      <w:bookmarkEnd w:id="138"/>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 xml:space="preserve">This Subdivision applies if all of the </w:t>
      </w:r>
      <w:r w:rsidRPr="006E03D4">
        <w:rPr>
          <w:position w:val="6"/>
          <w:sz w:val="16"/>
        </w:rPr>
        <w:t>*</w:t>
      </w:r>
      <w:r w:rsidRPr="006E03D4">
        <w:t xml:space="preserve">members of a </w:t>
      </w:r>
      <w:r w:rsidRPr="006E03D4">
        <w:rPr>
          <w:position w:val="6"/>
          <w:sz w:val="16"/>
        </w:rPr>
        <w:t>*</w:t>
      </w:r>
      <w:r w:rsidRPr="006E03D4">
        <w:t xml:space="preserve">consolidated group (the </w:t>
      </w:r>
      <w:r w:rsidRPr="006E03D4">
        <w:rPr>
          <w:b/>
          <w:i/>
        </w:rPr>
        <w:t>acquired group</w:t>
      </w:r>
      <w:r w:rsidRPr="006E03D4">
        <w:t xml:space="preserve">) become members of another consolidated group (the </w:t>
      </w:r>
      <w:r w:rsidRPr="006E03D4">
        <w:rPr>
          <w:b/>
          <w:i/>
        </w:rPr>
        <w:t>acquiring group</w:t>
      </w:r>
      <w:r w:rsidRPr="006E03D4">
        <w:t xml:space="preserve">) at a particular time (the </w:t>
      </w:r>
      <w:r w:rsidRPr="006E03D4">
        <w:rPr>
          <w:b/>
          <w:i/>
        </w:rPr>
        <w:t>acquisition time</w:t>
      </w:r>
      <w:r w:rsidRPr="006E03D4">
        <w:t xml:space="preserve">) as a result of the </w:t>
      </w:r>
      <w:r w:rsidRPr="006E03D4">
        <w:rPr>
          <w:position w:val="6"/>
          <w:sz w:val="16"/>
        </w:rPr>
        <w:t>*</w:t>
      </w:r>
      <w:r w:rsidRPr="006E03D4">
        <w:t xml:space="preserve">acquisition of </w:t>
      </w:r>
      <w:r w:rsidRPr="006E03D4">
        <w:rPr>
          <w:position w:val="6"/>
          <w:sz w:val="16"/>
        </w:rPr>
        <w:t>*</w:t>
      </w:r>
      <w:r w:rsidRPr="006E03D4">
        <w:t xml:space="preserve">membership interests in the </w:t>
      </w:r>
      <w:r w:rsidRPr="006E03D4">
        <w:rPr>
          <w:position w:val="6"/>
          <w:sz w:val="16"/>
        </w:rPr>
        <w:t>*</w:t>
      </w:r>
      <w:r w:rsidRPr="006E03D4">
        <w:t>head company of the acquired group.</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object of this Subdivision is:</w:t>
      </w:r>
    </w:p>
    <w:p w:rsidR="00832DA0" w:rsidRPr="006E03D4" w:rsidRDefault="00832DA0" w:rsidP="00832DA0">
      <w:pPr>
        <w:pStyle w:val="paragraph"/>
      </w:pPr>
      <w:r w:rsidRPr="006E03D4">
        <w:tab/>
        <w:t>(a)</w:t>
      </w:r>
      <w:r w:rsidRPr="006E03D4">
        <w:tab/>
        <w:t>to modify the rules in Division</w:t>
      </w:r>
      <w:r>
        <w:t> </w:t>
      </w:r>
      <w:r w:rsidRPr="006E03D4">
        <w:t>701 (the core rules) to complement the treatment of the acquired group as a single entity that applied before the acquisition time; and</w:t>
      </w:r>
    </w:p>
    <w:p w:rsidR="00832DA0" w:rsidRPr="006E03D4" w:rsidRDefault="00832DA0" w:rsidP="00832DA0">
      <w:pPr>
        <w:pStyle w:val="paragraph"/>
        <w:rPr>
          <w:sz w:val="18"/>
        </w:rPr>
      </w:pPr>
      <w:r w:rsidRPr="006E03D4">
        <w:tab/>
        <w:t>(b)</w:t>
      </w:r>
      <w:r w:rsidRPr="006E03D4">
        <w:tab/>
        <w:t>to modify Subdivision</w:t>
      </w:r>
      <w:r>
        <w:t> </w:t>
      </w:r>
      <w:r w:rsidRPr="006E03D4">
        <w:t>705</w:t>
      </w:r>
      <w:r>
        <w:noBreakHyphen/>
      </w:r>
      <w:r w:rsidRPr="006E03D4">
        <w:t xml:space="preserve">A (which basically determines the tax cost setting amount for assets of an entity joining a consolidated group) to ensure that the </w:t>
      </w:r>
      <w:r w:rsidRPr="006E03D4">
        <w:rPr>
          <w:position w:val="6"/>
          <w:sz w:val="16"/>
        </w:rPr>
        <w:t>*</w:t>
      </w:r>
      <w:r w:rsidRPr="006E03D4">
        <w:t>tax cost setting amount for assets of the acquired group that become those of the acquiring group reflects the cost to the latter group of acquiring the former.</w:t>
      </w:r>
    </w:p>
    <w:p w:rsidR="00832DA0" w:rsidRPr="006E03D4" w:rsidRDefault="00832DA0" w:rsidP="00832DA0">
      <w:pPr>
        <w:pStyle w:val="ActHead4"/>
      </w:pPr>
      <w:bookmarkStart w:id="139" w:name="_Toc390698674"/>
      <w:r w:rsidRPr="006E03D4">
        <w:t>Modified application of Division</w:t>
      </w:r>
      <w:r>
        <w:t> </w:t>
      </w:r>
      <w:r w:rsidRPr="006E03D4">
        <w:t>701 in relation to acquired group etc.</w:t>
      </w:r>
      <w:bookmarkEnd w:id="139"/>
    </w:p>
    <w:p w:rsidR="00832DA0" w:rsidRPr="006E03D4" w:rsidRDefault="00832DA0" w:rsidP="00832DA0">
      <w:pPr>
        <w:pStyle w:val="ActHead5"/>
      </w:pPr>
      <w:bookmarkStart w:id="140" w:name="_Toc390698675"/>
      <w:r w:rsidRPr="006E03D4">
        <w:rPr>
          <w:rStyle w:val="CharSectno"/>
        </w:rPr>
        <w:t>705</w:t>
      </w:r>
      <w:r>
        <w:rPr>
          <w:rStyle w:val="CharSectno"/>
        </w:rPr>
        <w:noBreakHyphen/>
      </w:r>
      <w:r w:rsidRPr="006E03D4">
        <w:rPr>
          <w:rStyle w:val="CharSectno"/>
        </w:rPr>
        <w:t>180</w:t>
      </w:r>
      <w:r w:rsidRPr="006E03D4">
        <w:t xml:space="preserve">  Modifications of Division</w:t>
      </w:r>
      <w:r>
        <w:t> </w:t>
      </w:r>
      <w:r w:rsidRPr="006E03D4">
        <w:t>701</w:t>
      </w:r>
      <w:bookmarkEnd w:id="140"/>
    </w:p>
    <w:p w:rsidR="00832DA0" w:rsidRPr="006E03D4" w:rsidRDefault="00832DA0" w:rsidP="00832DA0">
      <w:pPr>
        <w:pStyle w:val="SubsectionHead"/>
      </w:pPr>
      <w:r w:rsidRPr="006E03D4">
        <w:t>Certain provisions of Division</w:t>
      </w:r>
      <w:r>
        <w:t> </w:t>
      </w:r>
      <w:r w:rsidRPr="006E03D4">
        <w:t>701 not to apply</w:t>
      </w:r>
    </w:p>
    <w:p w:rsidR="00832DA0" w:rsidRPr="006E03D4" w:rsidRDefault="00832DA0" w:rsidP="00832DA0">
      <w:pPr>
        <w:pStyle w:val="subsection"/>
      </w:pPr>
      <w:r w:rsidRPr="006E03D4">
        <w:tab/>
        <w:t>(1)</w:t>
      </w:r>
      <w:r w:rsidRPr="006E03D4">
        <w:tab/>
        <w:t xml:space="preserve">If, because an entity ceases to be a </w:t>
      </w:r>
      <w:r w:rsidRPr="006E03D4">
        <w:rPr>
          <w:position w:val="6"/>
          <w:sz w:val="16"/>
        </w:rPr>
        <w:t>*</w:t>
      </w:r>
      <w:r w:rsidRPr="006E03D4">
        <w:t>subsidiary member of the acquired group when this Subdivision applies, a provision of Division</w:t>
      </w:r>
      <w:r>
        <w:t> </w:t>
      </w:r>
      <w:r w:rsidRPr="006E03D4">
        <w:t>701 (other than section</w:t>
      </w:r>
      <w:r>
        <w:t> </w:t>
      </w:r>
      <w:r w:rsidRPr="006E03D4">
        <w:t>701</w:t>
      </w:r>
      <w:r>
        <w:noBreakHyphen/>
      </w:r>
      <w:r w:rsidRPr="006E03D4">
        <w:t>25) would otherwise apply, in relation to the acquired group for the head company core purposes set out in subsection</w:t>
      </w:r>
      <w:r>
        <w:t> </w:t>
      </w:r>
      <w:r w:rsidRPr="006E03D4">
        <w:t>701</w:t>
      </w:r>
      <w:r>
        <w:noBreakHyphen/>
      </w:r>
      <w:r w:rsidRPr="006E03D4">
        <w:t>1(2) or for the entity core purposes set out in subsection</w:t>
      </w:r>
      <w:r>
        <w:t> </w:t>
      </w:r>
      <w:r w:rsidRPr="006E03D4">
        <w:t>701</w:t>
      </w:r>
      <w:r>
        <w:noBreakHyphen/>
      </w:r>
      <w:r w:rsidRPr="006E03D4">
        <w:t>1(3), the provision does not so apply.</w:t>
      </w:r>
    </w:p>
    <w:p w:rsidR="00832DA0" w:rsidRPr="006E03D4" w:rsidRDefault="00832DA0" w:rsidP="00832DA0">
      <w:pPr>
        <w:pStyle w:val="SubsectionHead"/>
      </w:pPr>
      <w:r w:rsidRPr="006E03D4">
        <w:lastRenderedPageBreak/>
        <w:t>Modified application of section</w:t>
      </w:r>
      <w:r>
        <w:t> </w:t>
      </w:r>
      <w:r w:rsidRPr="006E03D4">
        <w:t>701</w:t>
      </w:r>
      <w:r>
        <w:noBreakHyphen/>
      </w:r>
      <w:r w:rsidRPr="006E03D4">
        <w:t>5</w:t>
      </w:r>
    </w:p>
    <w:p w:rsidR="00832DA0" w:rsidRPr="006E03D4" w:rsidRDefault="00832DA0" w:rsidP="00832DA0">
      <w:pPr>
        <w:pStyle w:val="subsection"/>
      </w:pPr>
      <w:r w:rsidRPr="006E03D4">
        <w:tab/>
        <w:t>(2)</w:t>
      </w:r>
      <w:r w:rsidRPr="006E03D4">
        <w:tab/>
        <w:t>Section</w:t>
      </w:r>
      <w:r>
        <w:t> </w:t>
      </w:r>
      <w:r w:rsidRPr="006E03D4">
        <w:t>701</w:t>
      </w:r>
      <w:r>
        <w:noBreakHyphen/>
      </w:r>
      <w:r w:rsidRPr="006E03D4">
        <w:t>5 (the entry history rule) applies in relation to the acquiring group for the head company core purposes set out in subsection</w:t>
      </w:r>
      <w:r>
        <w:t> </w:t>
      </w:r>
      <w:r w:rsidRPr="006E03D4">
        <w:t>701</w:t>
      </w:r>
      <w:r>
        <w:noBreakHyphen/>
      </w:r>
      <w:r w:rsidRPr="006E03D4">
        <w:t xml:space="preserve">1(2) as if entities that are or have been the </w:t>
      </w:r>
      <w:r w:rsidRPr="006E03D4">
        <w:rPr>
          <w:position w:val="6"/>
          <w:sz w:val="16"/>
        </w:rPr>
        <w:t>*</w:t>
      </w:r>
      <w:r w:rsidRPr="006E03D4">
        <w:t xml:space="preserve">subsidiary members of the acquired group were or had been parts of the </w:t>
      </w:r>
      <w:r w:rsidRPr="006E03D4">
        <w:rPr>
          <w:position w:val="6"/>
          <w:sz w:val="16"/>
        </w:rPr>
        <w:t>*</w:t>
      </w:r>
      <w:r w:rsidRPr="006E03D4">
        <w:t>head company of the acquired group.</w:t>
      </w:r>
    </w:p>
    <w:p w:rsidR="00832DA0" w:rsidRPr="006E03D4" w:rsidRDefault="00832DA0" w:rsidP="00832DA0">
      <w:pPr>
        <w:pStyle w:val="SubsectionHead"/>
      </w:pPr>
      <w:r w:rsidRPr="006E03D4">
        <w:t>Modified application of section</w:t>
      </w:r>
      <w:r>
        <w:t> </w:t>
      </w:r>
      <w:r w:rsidRPr="006E03D4">
        <w:t>701</w:t>
      </w:r>
      <w:r>
        <w:noBreakHyphen/>
      </w:r>
      <w:r w:rsidRPr="006E03D4">
        <w:t>25</w:t>
      </w:r>
    </w:p>
    <w:p w:rsidR="00832DA0" w:rsidRPr="006E03D4" w:rsidRDefault="00832DA0" w:rsidP="00832DA0">
      <w:pPr>
        <w:pStyle w:val="subsection"/>
      </w:pPr>
      <w:r w:rsidRPr="006E03D4">
        <w:tab/>
        <w:t>(3)</w:t>
      </w:r>
      <w:r w:rsidRPr="006E03D4">
        <w:tab/>
        <w:t>The application of section</w:t>
      </w:r>
      <w:r>
        <w:t> </w:t>
      </w:r>
      <w:r w:rsidRPr="006E03D4">
        <w:t>701</w:t>
      </w:r>
      <w:r>
        <w:noBreakHyphen/>
      </w:r>
      <w:r w:rsidRPr="006E03D4">
        <w:t>25 (which ensures tax</w:t>
      </w:r>
      <w:r>
        <w:noBreakHyphen/>
      </w:r>
      <w:r w:rsidRPr="006E03D4">
        <w:t>neutral consequences for a head company ceasing to hold assets when an entity leaves a group), in relation to the acquired group for the head company core purposes set out in subsection</w:t>
      </w:r>
      <w:r>
        <w:t> </w:t>
      </w:r>
      <w:r w:rsidRPr="006E03D4">
        <w:t>701</w:t>
      </w:r>
      <w:r>
        <w:noBreakHyphen/>
      </w:r>
      <w:r w:rsidRPr="006E03D4">
        <w:t>1(2) and for the entity core purposes set out in subsection</w:t>
      </w:r>
      <w:r>
        <w:t> </w:t>
      </w:r>
      <w:r w:rsidRPr="006E03D4">
        <w:t>701</w:t>
      </w:r>
      <w:r>
        <w:noBreakHyphen/>
      </w:r>
      <w:r w:rsidRPr="006E03D4">
        <w:t>1(3), is modified as follows:</w:t>
      </w:r>
    </w:p>
    <w:p w:rsidR="00832DA0" w:rsidRPr="006E03D4" w:rsidRDefault="00832DA0" w:rsidP="00832DA0">
      <w:pPr>
        <w:pStyle w:val="paragraph"/>
      </w:pPr>
      <w:r w:rsidRPr="006E03D4">
        <w:tab/>
        <w:t>(a)</w:t>
      </w:r>
      <w:r w:rsidRPr="006E03D4">
        <w:tab/>
        <w:t xml:space="preserve">the reference in </w:t>
      </w:r>
      <w:r>
        <w:t>subsection (</w:t>
      </w:r>
      <w:r w:rsidRPr="006E03D4">
        <w:t>4) of that section to the end of the income year is taken to be a reference to the end of the income year that ends or, if subsection</w:t>
      </w:r>
      <w:r>
        <w:t> </w:t>
      </w:r>
      <w:r w:rsidRPr="006E03D4">
        <w:t>701</w:t>
      </w:r>
      <w:r>
        <w:noBreakHyphen/>
      </w:r>
      <w:r w:rsidRPr="006E03D4">
        <w:t xml:space="preserve">30(3) as modified by </w:t>
      </w:r>
      <w:r>
        <w:t>subsection (</w:t>
      </w:r>
      <w:r w:rsidRPr="006E03D4">
        <w:t xml:space="preserve">4) of this section applies, of the income year that is taken to end, when the entity ceases to be a </w:t>
      </w:r>
      <w:r w:rsidRPr="006E03D4">
        <w:rPr>
          <w:position w:val="6"/>
          <w:sz w:val="16"/>
        </w:rPr>
        <w:t>*</w:t>
      </w:r>
      <w:r w:rsidRPr="006E03D4">
        <w:t>subsidiary member of the acquired group;</w:t>
      </w:r>
    </w:p>
    <w:p w:rsidR="00832DA0" w:rsidRPr="006E03D4" w:rsidRDefault="00832DA0" w:rsidP="00832DA0">
      <w:pPr>
        <w:pStyle w:val="paragraph"/>
        <w:keepNext/>
        <w:keepLines/>
      </w:pPr>
      <w:r w:rsidRPr="006E03D4">
        <w:tab/>
        <w:t>(b)</w:t>
      </w:r>
      <w:r w:rsidRPr="006E03D4">
        <w:tab/>
        <w:t xml:space="preserve">the section applies (as modified by </w:t>
      </w:r>
      <w:r>
        <w:t>paragraph (</w:t>
      </w:r>
      <w:r w:rsidRPr="006E03D4">
        <w:t xml:space="preserve">a) of this subsection) to the entity that is the </w:t>
      </w:r>
      <w:r w:rsidRPr="006E03D4">
        <w:rPr>
          <w:position w:val="6"/>
          <w:sz w:val="16"/>
        </w:rPr>
        <w:t>*</w:t>
      </w:r>
      <w:r w:rsidRPr="006E03D4">
        <w:t xml:space="preserve">head company of the acquired group ceasing to be a </w:t>
      </w:r>
      <w:r w:rsidRPr="006E03D4">
        <w:rPr>
          <w:position w:val="6"/>
          <w:sz w:val="16"/>
        </w:rPr>
        <w:t>*</w:t>
      </w:r>
      <w:r w:rsidRPr="006E03D4">
        <w:t>member of that group in the same way as it applies to an entity that is a subsidiary member of that group ceasing to be a subsidiary member.</w:t>
      </w:r>
    </w:p>
    <w:p w:rsidR="00832DA0" w:rsidRPr="006E03D4" w:rsidRDefault="00832DA0" w:rsidP="00832DA0">
      <w:pPr>
        <w:pStyle w:val="SubsectionHead"/>
      </w:pPr>
      <w:r w:rsidRPr="006E03D4">
        <w:t>Modified application of section</w:t>
      </w:r>
      <w:r>
        <w:t> </w:t>
      </w:r>
      <w:r w:rsidRPr="006E03D4">
        <w:t>701</w:t>
      </w:r>
      <w:r>
        <w:noBreakHyphen/>
      </w:r>
      <w:r w:rsidRPr="006E03D4">
        <w:t>30</w:t>
      </w:r>
    </w:p>
    <w:p w:rsidR="00832DA0" w:rsidRPr="006E03D4" w:rsidRDefault="00832DA0" w:rsidP="00832DA0">
      <w:pPr>
        <w:pStyle w:val="subsection"/>
      </w:pPr>
      <w:r w:rsidRPr="006E03D4">
        <w:tab/>
        <w:t>(4)</w:t>
      </w:r>
      <w:r w:rsidRPr="006E03D4">
        <w:tab/>
        <w:t>If the acquired group only exists for part of the income year, section</w:t>
      </w:r>
      <w:r>
        <w:t> </w:t>
      </w:r>
      <w:r w:rsidRPr="006E03D4">
        <w:t>701</w:t>
      </w:r>
      <w:r>
        <w:noBreakHyphen/>
      </w:r>
      <w:r w:rsidRPr="006E03D4">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Pr="006E03D4">
        <w:rPr>
          <w:position w:val="6"/>
          <w:sz w:val="16"/>
        </w:rPr>
        <w:t>*</w:t>
      </w:r>
      <w:r w:rsidRPr="006E03D4">
        <w:t>sort for an entity for a non</w:t>
      </w:r>
      <w:r>
        <w:noBreakHyphen/>
      </w:r>
      <w:r w:rsidRPr="006E03D4">
        <w:t>membership period.</w:t>
      </w:r>
    </w:p>
    <w:p w:rsidR="00832DA0" w:rsidRPr="006E03D4" w:rsidRDefault="00832DA0" w:rsidP="00832DA0">
      <w:pPr>
        <w:pStyle w:val="ActHead4"/>
      </w:pPr>
      <w:bookmarkStart w:id="141" w:name="_Toc390698676"/>
      <w:r w:rsidRPr="006E03D4">
        <w:lastRenderedPageBreak/>
        <w:t>Modified application of Subdivision</w:t>
      </w:r>
      <w:r>
        <w:t> </w:t>
      </w:r>
      <w:r w:rsidRPr="006E03D4">
        <w:t>705</w:t>
      </w:r>
      <w:r>
        <w:noBreakHyphen/>
      </w:r>
      <w:r w:rsidRPr="006E03D4">
        <w:t>A in relation to acquiring group</w:t>
      </w:r>
      <w:bookmarkEnd w:id="141"/>
    </w:p>
    <w:p w:rsidR="00832DA0" w:rsidRPr="006E03D4" w:rsidRDefault="00832DA0" w:rsidP="00832DA0">
      <w:pPr>
        <w:pStyle w:val="ActHead5"/>
      </w:pPr>
      <w:bookmarkStart w:id="142" w:name="_Toc390698677"/>
      <w:r w:rsidRPr="006E03D4">
        <w:rPr>
          <w:rStyle w:val="CharSectno"/>
        </w:rPr>
        <w:t>705</w:t>
      </w:r>
      <w:r>
        <w:rPr>
          <w:rStyle w:val="CharSectno"/>
        </w:rPr>
        <w:noBreakHyphen/>
      </w:r>
      <w:r w:rsidRPr="006E03D4">
        <w:rPr>
          <w:rStyle w:val="CharSectno"/>
        </w:rPr>
        <w:t>185</w:t>
      </w:r>
      <w:r w:rsidRPr="006E03D4">
        <w:t xml:space="preserve">  Subdivision</w:t>
      </w:r>
      <w:r>
        <w:t> </w:t>
      </w:r>
      <w:r w:rsidRPr="006E03D4">
        <w:t>705</w:t>
      </w:r>
      <w:r>
        <w:noBreakHyphen/>
      </w:r>
      <w:r w:rsidRPr="006E03D4">
        <w:t>A has effect with modifications</w:t>
      </w:r>
      <w:bookmarkEnd w:id="142"/>
    </w:p>
    <w:p w:rsidR="00832DA0" w:rsidRPr="006E03D4" w:rsidRDefault="00832DA0" w:rsidP="00832DA0">
      <w:pPr>
        <w:pStyle w:val="subsection"/>
      </w:pPr>
      <w:r w:rsidRPr="006E03D4">
        <w:tab/>
        <w:t>(1)</w:t>
      </w:r>
      <w:r w:rsidRPr="006E03D4">
        <w:tab/>
        <w:t>Subdivision</w:t>
      </w:r>
      <w:r>
        <w:t> </w:t>
      </w:r>
      <w:r w:rsidRPr="006E03D4">
        <w:t>705</w:t>
      </w:r>
      <w:r>
        <w:noBreakHyphen/>
      </w:r>
      <w:r w:rsidRPr="006E03D4">
        <w:t>A has effect in relation to the acquiring group for the head company core purposes set out in subsection</w:t>
      </w:r>
      <w:r>
        <w:t> </w:t>
      </w:r>
      <w:r w:rsidRPr="006E03D4">
        <w:t>701</w:t>
      </w:r>
      <w:r>
        <w:noBreakHyphen/>
      </w:r>
      <w:r w:rsidRPr="006E03D4">
        <w:t>1(2) as if:</w:t>
      </w:r>
    </w:p>
    <w:p w:rsidR="00832DA0" w:rsidRPr="006E03D4" w:rsidRDefault="00832DA0" w:rsidP="00832DA0">
      <w:pPr>
        <w:pStyle w:val="paragraph"/>
      </w:pPr>
      <w:r w:rsidRPr="006E03D4">
        <w:tab/>
        <w:t>(a)</w:t>
      </w:r>
      <w:r w:rsidRPr="006E03D4">
        <w:tab/>
        <w:t xml:space="preserve">the only </w:t>
      </w:r>
      <w:r w:rsidRPr="006E03D4">
        <w:rPr>
          <w:position w:val="6"/>
          <w:sz w:val="16"/>
        </w:rPr>
        <w:t>*</w:t>
      </w:r>
      <w:r w:rsidRPr="006E03D4">
        <w:t xml:space="preserve">member of the acquired group that is a joining entity of the acquiring group were the entity that, just before the acquisition time, was the </w:t>
      </w:r>
      <w:r w:rsidRPr="006E03D4">
        <w:rPr>
          <w:position w:val="6"/>
          <w:sz w:val="16"/>
        </w:rPr>
        <w:t>*</w:t>
      </w:r>
      <w:r w:rsidRPr="006E03D4">
        <w:t>head company of the acquired group; and</w:t>
      </w:r>
    </w:p>
    <w:p w:rsidR="00832DA0" w:rsidRPr="006E03D4" w:rsidRDefault="00832DA0" w:rsidP="00832DA0">
      <w:pPr>
        <w:pStyle w:val="paragraph"/>
        <w:rPr>
          <w:i/>
        </w:rPr>
      </w:pPr>
      <w:r w:rsidRPr="006E03D4">
        <w:rPr>
          <w:i/>
        </w:rPr>
        <w:tab/>
      </w:r>
      <w:r w:rsidRPr="006E03D4">
        <w:t>(b)</w:t>
      </w:r>
      <w:r w:rsidRPr="006E03D4">
        <w:tab/>
        <w:t xml:space="preserve">the operation of this Part for the head company core purposes in relation to the head company and the entities that were </w:t>
      </w:r>
      <w:r w:rsidRPr="006E03D4">
        <w:rPr>
          <w:position w:val="6"/>
          <w:sz w:val="16"/>
        </w:rPr>
        <w:t>*</w:t>
      </w:r>
      <w:r w:rsidRPr="006E03D4">
        <w:t>subsidiary members of the acquired group continued to have effect for the purposes of Subdivision</w:t>
      </w:r>
      <w:r>
        <w:t> </w:t>
      </w:r>
      <w:r w:rsidRPr="006E03D4">
        <w:t>705</w:t>
      </w:r>
      <w:r>
        <w:noBreakHyphen/>
      </w:r>
      <w:r w:rsidRPr="006E03D4">
        <w:t>A.</w:t>
      </w:r>
    </w:p>
    <w:p w:rsidR="00832DA0" w:rsidRPr="006E03D4" w:rsidRDefault="00832DA0" w:rsidP="00832DA0">
      <w:pPr>
        <w:pStyle w:val="notetext"/>
      </w:pPr>
      <w:r w:rsidRPr="006E03D4">
        <w:t>Note 1:</w:t>
      </w:r>
      <w:r w:rsidRPr="006E03D4">
        <w:tab/>
        <w:t>This means that for Subdivision</w:t>
      </w:r>
      <w:r>
        <w:t> </w:t>
      </w:r>
      <w:r w:rsidRPr="006E03D4">
        <w:t>705</w:t>
      </w:r>
      <w:r>
        <w:noBreakHyphen/>
      </w:r>
      <w:r w:rsidRPr="006E03D4">
        <w:t>A purposes the subsidiary members of the acquired group are treated as part of the head company of that group, and as a result their assets (other than e.g. internal membership interests) have their tax costs set at the acquisition time.</w:t>
      </w:r>
    </w:p>
    <w:p w:rsidR="00832DA0" w:rsidRPr="006E03D4" w:rsidRDefault="00832DA0" w:rsidP="00832DA0">
      <w:pPr>
        <w:pStyle w:val="notetext"/>
      </w:pPr>
      <w:r w:rsidRPr="006E03D4">
        <w:t>Note 2:</w:t>
      </w:r>
      <w:r w:rsidRPr="006E03D4">
        <w:tab/>
        <w:t>It also means e.g. that for Subdivision</w:t>
      </w:r>
      <w:r>
        <w:t> </w:t>
      </w:r>
      <w:r w:rsidRPr="006E03D4">
        <w:t>705</w:t>
      </w:r>
      <w:r>
        <w:noBreakHyphen/>
      </w:r>
      <w:r w:rsidRPr="006E03D4">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6E03D4" w:rsidRDefault="00832DA0" w:rsidP="00832DA0">
      <w:pPr>
        <w:pStyle w:val="subsection"/>
      </w:pPr>
      <w:r w:rsidRPr="006E03D4">
        <w:tab/>
        <w:t>(2)</w:t>
      </w:r>
      <w:r w:rsidRPr="006E03D4">
        <w:tab/>
        <w:t>However, that effect of Subdivision</w:t>
      </w:r>
      <w:r>
        <w:t> </w:t>
      </w:r>
      <w:r w:rsidRPr="006E03D4">
        <w:t>705</w:t>
      </w:r>
      <w:r>
        <w:noBreakHyphen/>
      </w:r>
      <w:r w:rsidRPr="006E03D4">
        <w:t>A is subject to modifications set out in this Subdivision.</w:t>
      </w:r>
    </w:p>
    <w:p w:rsidR="00832DA0" w:rsidRPr="006E03D4" w:rsidRDefault="00832DA0" w:rsidP="00832DA0">
      <w:pPr>
        <w:pStyle w:val="notetext"/>
      </w:pPr>
      <w:r w:rsidRPr="006E03D4">
        <w:t>Note:</w:t>
      </w:r>
      <w:r w:rsidRPr="006E03D4">
        <w:tab/>
        <w:t>The modifications of Subdivision</w:t>
      </w:r>
      <w:r>
        <w:t> </w:t>
      </w:r>
      <w:r w:rsidRPr="006E03D4">
        <w:t>705</w:t>
      </w:r>
      <w:r>
        <w:noBreakHyphen/>
      </w:r>
      <w:r w:rsidRPr="006E03D4">
        <w:t>A made in this Subdivision constitute the second exception to Subdivision</w:t>
      </w:r>
      <w:r>
        <w:t> </w:t>
      </w:r>
      <w:r w:rsidRPr="006E03D4">
        <w:t>705</w:t>
      </w:r>
      <w:r>
        <w:noBreakHyphen/>
      </w:r>
      <w:r w:rsidRPr="006E03D4">
        <w:t>A: see paragraph</w:t>
      </w:r>
      <w:r>
        <w:t> </w:t>
      </w:r>
      <w:r w:rsidRPr="006E03D4">
        <w:t>705</w:t>
      </w:r>
      <w:r>
        <w:noBreakHyphen/>
      </w:r>
      <w:r w:rsidRPr="006E03D4">
        <w:t>15(b).</w:t>
      </w:r>
    </w:p>
    <w:p w:rsidR="00832DA0" w:rsidRPr="006E03D4" w:rsidRDefault="00832DA0" w:rsidP="00832DA0">
      <w:pPr>
        <w:pStyle w:val="ActHead4"/>
      </w:pPr>
      <w:bookmarkStart w:id="143" w:name="_Toc390698678"/>
      <w:r w:rsidRPr="006E03D4">
        <w:lastRenderedPageBreak/>
        <w:t>Modifications of Subdivision</w:t>
      </w:r>
      <w:r>
        <w:t> </w:t>
      </w:r>
      <w:r w:rsidRPr="006E03D4">
        <w:t>705</w:t>
      </w:r>
      <w:r>
        <w:noBreakHyphen/>
      </w:r>
      <w:r w:rsidRPr="006E03D4">
        <w:t>A for the purposes of this Subdivision</w:t>
      </w:r>
      <w:bookmarkEnd w:id="143"/>
    </w:p>
    <w:p w:rsidR="00832DA0" w:rsidRPr="006E03D4" w:rsidRDefault="00832DA0" w:rsidP="00832DA0">
      <w:pPr>
        <w:pStyle w:val="ActHead5"/>
      </w:pPr>
      <w:bookmarkStart w:id="144" w:name="_Toc390698679"/>
      <w:r w:rsidRPr="006E03D4">
        <w:rPr>
          <w:rStyle w:val="CharSectno"/>
        </w:rPr>
        <w:t>705</w:t>
      </w:r>
      <w:r>
        <w:rPr>
          <w:rStyle w:val="CharSectno"/>
        </w:rPr>
        <w:noBreakHyphen/>
      </w:r>
      <w:r w:rsidRPr="006E03D4">
        <w:rPr>
          <w:rStyle w:val="CharSectno"/>
        </w:rPr>
        <w:t>195</w:t>
      </w:r>
      <w:r w:rsidRPr="006E03D4">
        <w:t xml:space="preserve">  Modified application of subsection</w:t>
      </w:r>
      <w:r>
        <w:t> </w:t>
      </w:r>
      <w:r w:rsidRPr="006E03D4">
        <w:t>705</w:t>
      </w:r>
      <w:r>
        <w:noBreakHyphen/>
      </w:r>
      <w:r w:rsidRPr="006E03D4">
        <w:t>65(6)</w:t>
      </w:r>
      <w:bookmarkEnd w:id="144"/>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 xml:space="preserve">The object of this section is to ensure that certain </w:t>
      </w:r>
      <w:r w:rsidRPr="006E03D4">
        <w:rPr>
          <w:position w:val="6"/>
          <w:sz w:val="16"/>
        </w:rPr>
        <w:t>*</w:t>
      </w:r>
      <w:r w:rsidRPr="006E03D4">
        <w:t>non</w:t>
      </w:r>
      <w:r>
        <w:noBreakHyphen/>
      </w:r>
      <w:r w:rsidRPr="006E03D4">
        <w:t xml:space="preserve">membership equity interests held by </w:t>
      </w:r>
      <w:r w:rsidRPr="006E03D4">
        <w:rPr>
          <w:position w:val="6"/>
          <w:sz w:val="16"/>
        </w:rPr>
        <w:t>*</w:t>
      </w:r>
      <w:r w:rsidRPr="006E03D4">
        <w:t xml:space="preserve">members of the acquiring group that are part of the cost of acquiring the acquired group are taken into account in working out the acquiring group’s </w:t>
      </w:r>
      <w:r w:rsidRPr="006E03D4">
        <w:rPr>
          <w:position w:val="6"/>
          <w:sz w:val="16"/>
        </w:rPr>
        <w:t>*</w:t>
      </w:r>
      <w:r w:rsidRPr="006E03D4">
        <w:t>allocable cost amount for the acquired group.</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(2)</w:t>
      </w:r>
      <w:r w:rsidRPr="006E03D4">
        <w:tab/>
        <w:t>Subsection</w:t>
      </w:r>
      <w:r>
        <w:t> </w:t>
      </w:r>
      <w:r w:rsidRPr="006E03D4">
        <w:t>705</w:t>
      </w:r>
      <w:r>
        <w:noBreakHyphen/>
      </w:r>
      <w:r w:rsidRPr="006E03D4">
        <w:t xml:space="preserve">65(6) has effect as if it also treated as a </w:t>
      </w:r>
      <w:r w:rsidRPr="006E03D4">
        <w:rPr>
          <w:position w:val="6"/>
          <w:sz w:val="16"/>
        </w:rPr>
        <w:t>*</w:t>
      </w:r>
      <w:r w:rsidRPr="006E03D4">
        <w:t xml:space="preserve">membership interest in the </w:t>
      </w:r>
      <w:r w:rsidRPr="006E03D4">
        <w:rPr>
          <w:position w:val="6"/>
          <w:sz w:val="16"/>
        </w:rPr>
        <w:t>*</w:t>
      </w:r>
      <w:r w:rsidRPr="006E03D4">
        <w:t xml:space="preserve">head company of the acquired group a </w:t>
      </w:r>
      <w:r w:rsidRPr="006E03D4">
        <w:rPr>
          <w:position w:val="6"/>
          <w:sz w:val="16"/>
        </w:rPr>
        <w:t>*</w:t>
      </w:r>
      <w:r w:rsidRPr="006E03D4">
        <w:t>non</w:t>
      </w:r>
      <w:r>
        <w:noBreakHyphen/>
      </w:r>
      <w:r w:rsidRPr="006E03D4">
        <w:t xml:space="preserve">membership equity interest in a </w:t>
      </w:r>
      <w:r w:rsidRPr="006E03D4">
        <w:rPr>
          <w:position w:val="6"/>
          <w:sz w:val="16"/>
        </w:rPr>
        <w:t>*</w:t>
      </w:r>
      <w:r w:rsidRPr="006E03D4">
        <w:t xml:space="preserve">subsidiary member of the acquired group, where that interest was held at the acquisition time by a </w:t>
      </w:r>
      <w:r w:rsidRPr="006E03D4">
        <w:rPr>
          <w:position w:val="6"/>
          <w:sz w:val="16"/>
        </w:rPr>
        <w:t>*</w:t>
      </w:r>
      <w:r w:rsidRPr="006E03D4">
        <w:t>member of the acquiring group.</w:t>
      </w:r>
    </w:p>
    <w:p w:rsidR="00832DA0" w:rsidRPr="006E03D4" w:rsidRDefault="00832DA0" w:rsidP="00832DA0">
      <w:pPr>
        <w:pStyle w:val="ActHead5"/>
      </w:pPr>
      <w:bookmarkStart w:id="145" w:name="_Toc390698680"/>
      <w:r w:rsidRPr="006E03D4">
        <w:rPr>
          <w:rStyle w:val="CharSectno"/>
        </w:rPr>
        <w:t>705</w:t>
      </w:r>
      <w:r>
        <w:rPr>
          <w:rStyle w:val="CharSectno"/>
        </w:rPr>
        <w:noBreakHyphen/>
      </w:r>
      <w:r w:rsidRPr="006E03D4">
        <w:rPr>
          <w:rStyle w:val="CharSectno"/>
        </w:rPr>
        <w:t>200</w:t>
      </w:r>
      <w:r w:rsidRPr="006E03D4">
        <w:t xml:space="preserve">  Modified application of section</w:t>
      </w:r>
      <w:r>
        <w:t> </w:t>
      </w:r>
      <w:r w:rsidRPr="006E03D4">
        <w:t>705</w:t>
      </w:r>
      <w:r>
        <w:noBreakHyphen/>
      </w:r>
      <w:r w:rsidRPr="006E03D4">
        <w:t>85</w:t>
      </w:r>
      <w:bookmarkEnd w:id="145"/>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 xml:space="preserve">The object of this section is to ensure that if any of the following are not held by </w:t>
      </w:r>
      <w:r w:rsidRPr="006E03D4">
        <w:rPr>
          <w:position w:val="6"/>
          <w:sz w:val="16"/>
        </w:rPr>
        <w:t>*</w:t>
      </w:r>
      <w:r w:rsidRPr="006E03D4">
        <w:t>members of either group:</w:t>
      </w:r>
    </w:p>
    <w:p w:rsidR="00832DA0" w:rsidRPr="006E03D4" w:rsidRDefault="00832DA0" w:rsidP="00832DA0">
      <w:pPr>
        <w:pStyle w:val="paragraph"/>
      </w:pPr>
      <w:r w:rsidRPr="006E03D4">
        <w:tab/>
        <w:t>(a)</w:t>
      </w:r>
      <w:r w:rsidRPr="006E03D4">
        <w:tab/>
        <w:t xml:space="preserve">certain employee share interests in </w:t>
      </w:r>
      <w:r w:rsidRPr="006E03D4">
        <w:rPr>
          <w:position w:val="6"/>
          <w:sz w:val="16"/>
        </w:rPr>
        <w:t>*</w:t>
      </w:r>
      <w:r w:rsidRPr="006E03D4">
        <w:t>subsidiary members of the acquired group;</w:t>
      </w:r>
    </w:p>
    <w:p w:rsidR="00832DA0" w:rsidRPr="006E03D4" w:rsidRDefault="00832DA0" w:rsidP="00832DA0">
      <w:pPr>
        <w:pStyle w:val="paragraph"/>
      </w:pPr>
      <w:r w:rsidRPr="006E03D4">
        <w:tab/>
        <w:t>(b)</w:t>
      </w:r>
      <w:r w:rsidRPr="006E03D4">
        <w:tab/>
        <w:t xml:space="preserve">certain </w:t>
      </w:r>
      <w:r w:rsidRPr="006E03D4">
        <w:rPr>
          <w:position w:val="6"/>
          <w:sz w:val="16"/>
        </w:rPr>
        <w:t>*</w:t>
      </w:r>
      <w:r w:rsidRPr="006E03D4">
        <w:t>non</w:t>
      </w:r>
      <w:r>
        <w:noBreakHyphen/>
      </w:r>
      <w:r w:rsidRPr="006E03D4">
        <w:t>membership equity interests in subsidiary members of the acquired group;</w:t>
      </w:r>
    </w:p>
    <w:p w:rsidR="00832DA0" w:rsidRPr="006E03D4" w:rsidRDefault="00832DA0" w:rsidP="00832DA0">
      <w:pPr>
        <w:pStyle w:val="paragraph"/>
        <w:keepNext/>
        <w:keepLines/>
      </w:pPr>
      <w:r w:rsidRPr="006E03D4">
        <w:tab/>
        <w:t>(c)</w:t>
      </w:r>
      <w:r w:rsidRPr="006E03D4">
        <w:tab/>
        <w:t>certain preference share interests in subsidiary members of the acquired group;</w:t>
      </w:r>
    </w:p>
    <w:p w:rsidR="00832DA0" w:rsidRPr="006E03D4" w:rsidRDefault="00832DA0" w:rsidP="00832DA0">
      <w:pPr>
        <w:pStyle w:val="subsection2"/>
      </w:pPr>
      <w:r w:rsidRPr="006E03D4">
        <w:t xml:space="preserve">and are therefore part of the cost of acquiring the acquired group, they increase the acquiring group’s </w:t>
      </w:r>
      <w:r w:rsidRPr="006E03D4">
        <w:rPr>
          <w:position w:val="6"/>
          <w:sz w:val="16"/>
        </w:rPr>
        <w:t>*</w:t>
      </w:r>
      <w:r w:rsidRPr="006E03D4">
        <w:t>allocable cost amount for the acquired group.</w:t>
      </w:r>
    </w:p>
    <w:p w:rsidR="00832DA0" w:rsidRPr="006E03D4" w:rsidRDefault="00832DA0" w:rsidP="00832DA0">
      <w:pPr>
        <w:pStyle w:val="SubsectionHead"/>
      </w:pPr>
      <w:r w:rsidRPr="006E03D4">
        <w:lastRenderedPageBreak/>
        <w:t>Increase for certain membership interests in subsidiary members of acquired group</w:t>
      </w:r>
    </w:p>
    <w:p w:rsidR="00832DA0" w:rsidRPr="006E03D4" w:rsidRDefault="00832DA0" w:rsidP="00832DA0">
      <w:pPr>
        <w:pStyle w:val="subsection"/>
      </w:pPr>
      <w:r w:rsidRPr="006E03D4">
        <w:tab/>
        <w:t>(2)</w:t>
      </w:r>
      <w:r w:rsidRPr="006E03D4">
        <w:tab/>
        <w:t>Subsections</w:t>
      </w:r>
      <w:r>
        <w:t> </w:t>
      </w:r>
      <w:r w:rsidRPr="006E03D4">
        <w:t>705</w:t>
      </w:r>
      <w:r>
        <w:noBreakHyphen/>
      </w:r>
      <w:r w:rsidRPr="006E03D4">
        <w:t xml:space="preserve">85(1), (2) and (4) have effect as if a </w:t>
      </w:r>
      <w:r w:rsidRPr="006E03D4">
        <w:rPr>
          <w:position w:val="6"/>
          <w:sz w:val="16"/>
        </w:rPr>
        <w:t>*</w:t>
      </w:r>
      <w:r w:rsidRPr="006E03D4">
        <w:t xml:space="preserve">membership interest in a </w:t>
      </w:r>
      <w:r w:rsidRPr="006E03D4">
        <w:rPr>
          <w:position w:val="6"/>
          <w:sz w:val="16"/>
        </w:rPr>
        <w:t>*</w:t>
      </w:r>
      <w:r w:rsidRPr="006E03D4">
        <w:t xml:space="preserve">subsidiary member of the acquired group were a membership interest in the </w:t>
      </w:r>
      <w:r w:rsidRPr="006E03D4">
        <w:rPr>
          <w:position w:val="6"/>
          <w:sz w:val="16"/>
        </w:rPr>
        <w:t>*</w:t>
      </w:r>
      <w:r w:rsidRPr="006E03D4">
        <w:t>head company of that group.</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(3)</w:t>
      </w:r>
      <w:r w:rsidRPr="006E03D4">
        <w:tab/>
        <w:t>Paragraph 705</w:t>
      </w:r>
      <w:r>
        <w:noBreakHyphen/>
      </w:r>
      <w:r w:rsidRPr="006E03D4">
        <w:t>85(3)(a) has effect as if it also increased the step 2 amount worked out under section</w:t>
      </w:r>
      <w:r>
        <w:t> </w:t>
      </w:r>
      <w:r w:rsidRPr="006E03D4">
        <w:t>705</w:t>
      </w:r>
      <w:r>
        <w:noBreakHyphen/>
      </w:r>
      <w:r w:rsidRPr="006E03D4">
        <w:t xml:space="preserve">70 by the amount that would be the sum of the balances of the </w:t>
      </w:r>
      <w:r w:rsidRPr="006E03D4">
        <w:rPr>
          <w:position w:val="6"/>
          <w:sz w:val="16"/>
        </w:rPr>
        <w:t>*</w:t>
      </w:r>
      <w:r w:rsidRPr="006E03D4">
        <w:t>non</w:t>
      </w:r>
      <w:r>
        <w:noBreakHyphen/>
      </w:r>
      <w:r w:rsidRPr="006E03D4">
        <w:t xml:space="preserve">share capital accounts of the </w:t>
      </w:r>
      <w:r w:rsidRPr="006E03D4">
        <w:rPr>
          <w:position w:val="6"/>
          <w:sz w:val="16"/>
        </w:rPr>
        <w:t>*</w:t>
      </w:r>
      <w:r w:rsidRPr="006E03D4">
        <w:t>subsidiary members of the acquired group, assuming that:</w:t>
      </w:r>
    </w:p>
    <w:p w:rsidR="00832DA0" w:rsidRPr="006E03D4" w:rsidRDefault="00832DA0" w:rsidP="00832DA0">
      <w:pPr>
        <w:pStyle w:val="paragraph"/>
      </w:pPr>
      <w:r w:rsidRPr="006E03D4">
        <w:tab/>
        <w:t>(a)</w:t>
      </w:r>
      <w:r w:rsidRPr="006E03D4">
        <w:tab/>
        <w:t>for a subsidiary member that is not a company—the subsidiary member were a company; and</w:t>
      </w:r>
    </w:p>
    <w:p w:rsidR="00832DA0" w:rsidRPr="006E03D4" w:rsidRDefault="00832DA0" w:rsidP="00832DA0">
      <w:pPr>
        <w:pStyle w:val="paragraph"/>
      </w:pPr>
      <w:r w:rsidRPr="006E03D4">
        <w:tab/>
        <w:t>(b)</w:t>
      </w:r>
      <w:r w:rsidRPr="006E03D4">
        <w:tab/>
        <w:t xml:space="preserve">each </w:t>
      </w:r>
      <w:r w:rsidRPr="006E03D4">
        <w:rPr>
          <w:position w:val="6"/>
          <w:sz w:val="16"/>
        </w:rPr>
        <w:t>*</w:t>
      </w:r>
      <w:r w:rsidRPr="006E03D4">
        <w:t>non</w:t>
      </w:r>
      <w:r>
        <w:noBreakHyphen/>
      </w:r>
      <w:r w:rsidRPr="006E03D4">
        <w:t xml:space="preserve">membership equity interest (if any) in a subsidiary member held at the acquisition time by a person other than a </w:t>
      </w:r>
      <w:r w:rsidRPr="006E03D4">
        <w:rPr>
          <w:position w:val="6"/>
          <w:sz w:val="16"/>
        </w:rPr>
        <w:t>*</w:t>
      </w:r>
      <w:r w:rsidRPr="006E03D4">
        <w:t xml:space="preserve">member of the acquiring group or acquired group were a </w:t>
      </w:r>
      <w:r w:rsidRPr="006E03D4">
        <w:rPr>
          <w:position w:val="6"/>
          <w:sz w:val="16"/>
        </w:rPr>
        <w:t>*</w:t>
      </w:r>
      <w:r w:rsidRPr="006E03D4">
        <w:t>non</w:t>
      </w:r>
      <w:r>
        <w:noBreakHyphen/>
      </w:r>
      <w:r w:rsidRPr="006E03D4">
        <w:t>share equity interest in the subsidiary member; and</w:t>
      </w:r>
    </w:p>
    <w:p w:rsidR="00832DA0" w:rsidRPr="006E03D4" w:rsidRDefault="00832DA0" w:rsidP="00832DA0">
      <w:pPr>
        <w:pStyle w:val="paragraph"/>
      </w:pPr>
      <w:r w:rsidRPr="006E03D4">
        <w:tab/>
        <w:t>(c)</w:t>
      </w:r>
      <w:r w:rsidRPr="006E03D4">
        <w:tab/>
        <w:t>the non</w:t>
      </w:r>
      <w:r>
        <w:noBreakHyphen/>
      </w:r>
      <w:r w:rsidRPr="006E03D4">
        <w:t xml:space="preserve">share equity interests (if any) mentioned in </w:t>
      </w:r>
      <w:r>
        <w:t>paragraph (</w:t>
      </w:r>
      <w:r w:rsidRPr="006E03D4">
        <w:t>b) were the only non</w:t>
      </w:r>
      <w:r>
        <w:noBreakHyphen/>
      </w:r>
      <w:r w:rsidRPr="006E03D4">
        <w:t>share equity interests in the subsidiary member.</w:t>
      </w:r>
    </w:p>
    <w:p w:rsidR="00832DA0" w:rsidRPr="006E03D4" w:rsidRDefault="00832DA0" w:rsidP="00832DA0">
      <w:pPr>
        <w:pStyle w:val="ActHead4"/>
      </w:pPr>
      <w:bookmarkStart w:id="146" w:name="_Toc390698681"/>
      <w:r w:rsidRPr="006E03D4">
        <w:rPr>
          <w:rStyle w:val="CharSubdNo"/>
        </w:rPr>
        <w:lastRenderedPageBreak/>
        <w:t>Subdivision</w:t>
      </w:r>
      <w:r>
        <w:rPr>
          <w:rStyle w:val="CharSubdNo"/>
        </w:rPr>
        <w:t> </w:t>
      </w:r>
      <w:r w:rsidRPr="006E03D4">
        <w:rPr>
          <w:rStyle w:val="CharSubdNo"/>
        </w:rPr>
        <w:t>705</w:t>
      </w:r>
      <w:r>
        <w:rPr>
          <w:rStyle w:val="CharSubdNo"/>
        </w:rPr>
        <w:noBreakHyphen/>
      </w:r>
      <w:r w:rsidRPr="006E03D4">
        <w:rPr>
          <w:rStyle w:val="CharSubdNo"/>
        </w:rPr>
        <w:t>D</w:t>
      </w:r>
      <w:r w:rsidRPr="006E03D4">
        <w:t>—</w:t>
      </w:r>
      <w:r w:rsidRPr="006E03D4">
        <w:rPr>
          <w:rStyle w:val="CharSubdText"/>
        </w:rPr>
        <w:t>Where multiple entities are linked by membership interests</w:t>
      </w:r>
      <w:bookmarkEnd w:id="146"/>
    </w:p>
    <w:p w:rsidR="00832DA0" w:rsidRPr="006E03D4" w:rsidRDefault="00832DA0" w:rsidP="00832DA0">
      <w:pPr>
        <w:pStyle w:val="ActHead4"/>
      </w:pPr>
      <w:bookmarkStart w:id="147" w:name="_Toc390698682"/>
      <w:r w:rsidRPr="006E03D4">
        <w:t>Guide to Subdivision</w:t>
      </w:r>
      <w:r>
        <w:t> </w:t>
      </w:r>
      <w:r w:rsidRPr="006E03D4">
        <w:t>705</w:t>
      </w:r>
      <w:r>
        <w:noBreakHyphen/>
      </w:r>
      <w:r w:rsidRPr="006E03D4">
        <w:t>D</w:t>
      </w:r>
      <w:bookmarkEnd w:id="147"/>
    </w:p>
    <w:p w:rsidR="00832DA0" w:rsidRPr="006E03D4" w:rsidRDefault="00832DA0" w:rsidP="00832DA0">
      <w:pPr>
        <w:pStyle w:val="ActHead5"/>
      </w:pPr>
      <w:bookmarkStart w:id="148" w:name="_Toc390698683"/>
      <w:r w:rsidRPr="006E03D4">
        <w:rPr>
          <w:rStyle w:val="CharSectno"/>
        </w:rPr>
        <w:t>705</w:t>
      </w:r>
      <w:r>
        <w:rPr>
          <w:rStyle w:val="CharSectno"/>
        </w:rPr>
        <w:noBreakHyphen/>
      </w:r>
      <w:r w:rsidRPr="006E03D4">
        <w:rPr>
          <w:rStyle w:val="CharSectno"/>
        </w:rPr>
        <w:t>210</w:t>
      </w:r>
      <w:r w:rsidRPr="006E03D4">
        <w:t xml:space="preserve">  What this Subdivision is about</w:t>
      </w:r>
      <w:bookmarkEnd w:id="148"/>
    </w:p>
    <w:p w:rsidR="00832DA0" w:rsidRPr="006E03D4" w:rsidRDefault="00832DA0" w:rsidP="00832DA0">
      <w:pPr>
        <w:pStyle w:val="BoxText"/>
        <w:keepNext/>
        <w:keepLines/>
      </w:pPr>
      <w:r w:rsidRPr="006E03D4">
        <w:t>When entities that are linked by membership interests join a consolidated group, the tax cost setting amount for the assets of each entity that becomes a subsidiary member is worked out by modifying the rules in Subdivision</w:t>
      </w:r>
      <w:r>
        <w:t> </w:t>
      </w:r>
      <w:r w:rsidRPr="006E03D4">
        <w:t>705</w:t>
      </w:r>
      <w:r>
        <w:noBreakHyphen/>
      </w:r>
      <w:r w:rsidRPr="006E03D4">
        <w:t>A, so that the amount reflects the cost to the group of acquiring the entities.</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Application and object</w:t>
      </w:r>
    </w:p>
    <w:p w:rsidR="00832DA0" w:rsidRPr="006E03D4" w:rsidRDefault="00832DA0" w:rsidP="00832DA0">
      <w:pPr>
        <w:pStyle w:val="TofSectsSection"/>
        <w:keepNext/>
      </w:pPr>
      <w:r w:rsidRPr="006E03D4">
        <w:t>705</w:t>
      </w:r>
      <w:r>
        <w:noBreakHyphen/>
      </w:r>
      <w:r w:rsidRPr="006E03D4">
        <w:t>215</w:t>
      </w:r>
      <w:r w:rsidRPr="006E03D4">
        <w:tab/>
        <w:t>Application and object of this Subdivision</w:t>
      </w:r>
    </w:p>
    <w:p w:rsidR="00832DA0" w:rsidRPr="006E03D4" w:rsidRDefault="00832DA0" w:rsidP="00832DA0">
      <w:pPr>
        <w:pStyle w:val="TofSectsGroupHeading"/>
        <w:keepNext/>
      </w:pPr>
      <w:r w:rsidRPr="006E03D4">
        <w:t>Modified application of Subdivision</w:t>
      </w:r>
      <w:r>
        <w:t> </w:t>
      </w:r>
      <w:r w:rsidRPr="006E03D4">
        <w:t>705</w:t>
      </w:r>
      <w:r>
        <w:noBreakHyphen/>
      </w:r>
      <w:r w:rsidRPr="006E03D4">
        <w:t>A</w:t>
      </w:r>
    </w:p>
    <w:p w:rsidR="00832DA0" w:rsidRPr="006E03D4" w:rsidRDefault="00832DA0" w:rsidP="00832DA0">
      <w:pPr>
        <w:pStyle w:val="TofSectsSection"/>
        <w:keepNext/>
      </w:pPr>
      <w:r w:rsidRPr="006E03D4">
        <w:t>705</w:t>
      </w:r>
      <w:r>
        <w:noBreakHyphen/>
      </w:r>
      <w:r w:rsidRPr="006E03D4">
        <w:t>220</w:t>
      </w:r>
      <w:r w:rsidRPr="006E03D4">
        <w:tab/>
        <w:t>Subdivision</w:t>
      </w:r>
      <w:r>
        <w:t> </w:t>
      </w:r>
      <w:r w:rsidRPr="006E03D4">
        <w:t>705</w:t>
      </w:r>
      <w:r>
        <w:noBreakHyphen/>
      </w:r>
      <w:r w:rsidRPr="006E03D4">
        <w:t>A has effect with modifications</w:t>
      </w:r>
    </w:p>
    <w:p w:rsidR="00832DA0" w:rsidRPr="006E03D4" w:rsidRDefault="00832DA0" w:rsidP="00832DA0">
      <w:pPr>
        <w:pStyle w:val="TofSectsSection"/>
        <w:keepNext/>
      </w:pPr>
      <w:r w:rsidRPr="006E03D4">
        <w:t>705</w:t>
      </w:r>
      <w:r>
        <w:noBreakHyphen/>
      </w:r>
      <w:r w:rsidRPr="006E03D4">
        <w:t>225</w:t>
      </w:r>
      <w:r w:rsidRPr="006E03D4">
        <w:tab/>
        <w:t>Order in which tax cost setting amounts are to be worked out where linked entities have membership interests in other linked entities</w:t>
      </w:r>
    </w:p>
    <w:p w:rsidR="00832DA0" w:rsidRPr="006E03D4" w:rsidRDefault="00832DA0" w:rsidP="00832DA0">
      <w:pPr>
        <w:pStyle w:val="TofSectsSection"/>
      </w:pPr>
      <w:r w:rsidRPr="006E03D4">
        <w:t>705</w:t>
      </w:r>
      <w:r>
        <w:noBreakHyphen/>
      </w:r>
      <w:r w:rsidRPr="006E03D4">
        <w:t>227</w:t>
      </w:r>
      <w:r w:rsidRPr="006E03D4">
        <w:tab/>
        <w:t>Adjustment in working out step 3A of allocable cost amount to take account of membership interests held by linked entities in other linked entities</w:t>
      </w:r>
    </w:p>
    <w:p w:rsidR="00832DA0" w:rsidRPr="006E03D4" w:rsidRDefault="00832DA0" w:rsidP="00832DA0">
      <w:pPr>
        <w:pStyle w:val="TofSectsSection"/>
      </w:pPr>
      <w:r w:rsidRPr="006E03D4">
        <w:t>705</w:t>
      </w:r>
      <w:r>
        <w:noBreakHyphen/>
      </w:r>
      <w:r w:rsidRPr="006E03D4">
        <w:t>230</w:t>
      </w:r>
      <w:r w:rsidRPr="006E03D4">
        <w:tab/>
      </w:r>
      <w:r w:rsidRPr="006E03D4">
        <w:rPr>
          <w:color w:val="000000"/>
        </w:rPr>
        <w:t>Adjustments to restrict step 4 reduction of allocable cost amount to effective distributions to head company in respect of direct membership interests</w:t>
      </w:r>
    </w:p>
    <w:p w:rsidR="00832DA0" w:rsidRPr="006E03D4" w:rsidRDefault="00832DA0" w:rsidP="00832DA0">
      <w:pPr>
        <w:pStyle w:val="TofSectsSection"/>
        <w:rPr>
          <w:color w:val="000000"/>
        </w:rPr>
      </w:pPr>
      <w:r w:rsidRPr="006E03D4">
        <w:t>705</w:t>
      </w:r>
      <w:r>
        <w:noBreakHyphen/>
      </w:r>
      <w:r w:rsidRPr="006E03D4">
        <w:t>235</w:t>
      </w:r>
      <w:r w:rsidRPr="006E03D4">
        <w:tab/>
      </w:r>
      <w:r w:rsidRPr="006E03D4">
        <w:rPr>
          <w:color w:val="000000"/>
        </w:rPr>
        <w:t>Adjustment to allocation of allocable cost amount to take account of owned profits or losses of certain linked entities</w:t>
      </w:r>
    </w:p>
    <w:p w:rsidR="00832DA0" w:rsidRPr="006E03D4" w:rsidRDefault="00832DA0" w:rsidP="00832DA0">
      <w:pPr>
        <w:pStyle w:val="TofSectsSection"/>
      </w:pPr>
      <w:r w:rsidRPr="006E03D4">
        <w:t>705</w:t>
      </w:r>
      <w:r>
        <w:noBreakHyphen/>
      </w:r>
      <w:r w:rsidRPr="006E03D4">
        <w:t>240</w:t>
      </w:r>
      <w:r w:rsidRPr="006E03D4">
        <w:tab/>
        <w:t>Modified application of section</w:t>
      </w:r>
      <w:r>
        <w:t> </w:t>
      </w:r>
      <w:r w:rsidRPr="006E03D4">
        <w:t>705</w:t>
      </w:r>
      <w:r>
        <w:noBreakHyphen/>
      </w:r>
      <w:r w:rsidRPr="006E03D4">
        <w:t>57</w:t>
      </w:r>
    </w:p>
    <w:p w:rsidR="00832DA0" w:rsidRPr="006E03D4" w:rsidRDefault="00832DA0" w:rsidP="00832DA0">
      <w:pPr>
        <w:pStyle w:val="ActHead4"/>
      </w:pPr>
      <w:bookmarkStart w:id="149" w:name="_Toc390698684"/>
      <w:r w:rsidRPr="006E03D4">
        <w:t>Application and object</w:t>
      </w:r>
      <w:bookmarkEnd w:id="149"/>
    </w:p>
    <w:p w:rsidR="00832DA0" w:rsidRPr="006E03D4" w:rsidRDefault="00832DA0" w:rsidP="00832DA0">
      <w:pPr>
        <w:pStyle w:val="ActHead5"/>
      </w:pPr>
      <w:bookmarkStart w:id="150" w:name="_Toc390698685"/>
      <w:r w:rsidRPr="006E03D4">
        <w:rPr>
          <w:rStyle w:val="CharSectno"/>
        </w:rPr>
        <w:t>705</w:t>
      </w:r>
      <w:r>
        <w:rPr>
          <w:rStyle w:val="CharSectno"/>
        </w:rPr>
        <w:noBreakHyphen/>
      </w:r>
      <w:r w:rsidRPr="006E03D4">
        <w:rPr>
          <w:rStyle w:val="CharSectno"/>
        </w:rPr>
        <w:t>215</w:t>
      </w:r>
      <w:r w:rsidRPr="006E03D4">
        <w:t xml:space="preserve">  Application and object of this Subdivision</w:t>
      </w:r>
      <w:bookmarkEnd w:id="150"/>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Subdivision has effect for the head company core purposes set out in subsection</w:t>
      </w:r>
      <w:r>
        <w:t> </w:t>
      </w:r>
      <w:r w:rsidRPr="006E03D4">
        <w:t>701</w:t>
      </w:r>
      <w:r>
        <w:noBreakHyphen/>
      </w:r>
      <w:r w:rsidRPr="006E03D4">
        <w:t>1(2) if:</w:t>
      </w:r>
    </w:p>
    <w:p w:rsidR="00832DA0" w:rsidRPr="006E03D4" w:rsidRDefault="00832DA0" w:rsidP="00832DA0">
      <w:pPr>
        <w:pStyle w:val="paragraph"/>
      </w:pPr>
      <w:r w:rsidRPr="006E03D4">
        <w:lastRenderedPageBreak/>
        <w:tab/>
        <w:t>(a)</w:t>
      </w:r>
      <w:r w:rsidRPr="006E03D4">
        <w:tab/>
        <w:t xml:space="preserve">2 or more entities (each of which is a </w:t>
      </w:r>
      <w:r w:rsidRPr="006E03D4">
        <w:rPr>
          <w:b/>
          <w:i/>
        </w:rPr>
        <w:t>linked entity</w:t>
      </w:r>
      <w:r w:rsidRPr="006E03D4">
        <w:t xml:space="preserve">) become members of a </w:t>
      </w:r>
      <w:r w:rsidRPr="006E03D4">
        <w:rPr>
          <w:position w:val="6"/>
          <w:sz w:val="16"/>
        </w:rPr>
        <w:t>*</w:t>
      </w:r>
      <w:r w:rsidRPr="006E03D4">
        <w:t>consolidated group at the same time as a result of an event that happens in relation to one of them; and</w:t>
      </w:r>
    </w:p>
    <w:p w:rsidR="00832DA0" w:rsidRPr="006E03D4" w:rsidRDefault="00832DA0" w:rsidP="00832DA0">
      <w:pPr>
        <w:pStyle w:val="paragraph"/>
      </w:pPr>
      <w:r w:rsidRPr="006E03D4">
        <w:tab/>
        <w:t>(b)</w:t>
      </w:r>
      <w:r w:rsidRPr="006E03D4">
        <w:tab/>
        <w:t>the case is not covered by Subdivision</w:t>
      </w:r>
      <w:r>
        <w:t> </w:t>
      </w:r>
      <w:r w:rsidRPr="006E03D4">
        <w:t>705</w:t>
      </w:r>
      <w:r>
        <w:noBreakHyphen/>
      </w:r>
      <w:r w:rsidRPr="006E03D4">
        <w:t>C.</w:t>
      </w:r>
    </w:p>
    <w:p w:rsidR="00832DA0" w:rsidRPr="006E03D4" w:rsidRDefault="00832DA0" w:rsidP="00832DA0">
      <w:pPr>
        <w:pStyle w:val="notetext"/>
      </w:pPr>
      <w:r w:rsidRPr="006E03D4">
        <w:t>Note:</w:t>
      </w:r>
      <w:r w:rsidRPr="006E03D4">
        <w:tab/>
        <w:t>This is the third exception to Subdivision</w:t>
      </w:r>
      <w:r>
        <w:t> </w:t>
      </w:r>
      <w:r w:rsidRPr="006E03D4">
        <w:t>705</w:t>
      </w:r>
      <w:r>
        <w:noBreakHyphen/>
      </w:r>
      <w:r w:rsidRPr="006E03D4">
        <w:t>A: see paragraph</w:t>
      </w:r>
      <w:r>
        <w:t> </w:t>
      </w:r>
      <w:r w:rsidRPr="006E03D4">
        <w:t>705</w:t>
      </w:r>
      <w:r>
        <w:noBreakHyphen/>
      </w:r>
      <w:r w:rsidRPr="006E03D4">
        <w:t>15(c). In order for this Subdivision to have effect, one of the entities would need to hold directly or indirectly, just before the joining time, membership interests in all of the other entities.</w:t>
      </w:r>
    </w:p>
    <w:p w:rsidR="00832DA0" w:rsidRPr="006E03D4" w:rsidRDefault="00832DA0" w:rsidP="00832DA0">
      <w:pPr>
        <w:pStyle w:val="notetext"/>
      </w:pPr>
      <w:r w:rsidRPr="006E03D4">
        <w:t>Example:</w:t>
      </w:r>
      <w:r w:rsidRPr="006E03D4">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object of this Subdivision is to modify the rules in Subdivision</w:t>
      </w:r>
      <w:r>
        <w:t> </w:t>
      </w:r>
      <w:r w:rsidRPr="006E03D4">
        <w:t>705</w:t>
      </w:r>
      <w:r>
        <w:noBreakHyphen/>
      </w:r>
      <w:r w:rsidRPr="006E03D4">
        <w:t>A (which basically determine the tax cost setting amount for assets of an entity joining an existing consolidated group) so that they take account of the different circumstances that apply where linked entities join.</w:t>
      </w:r>
    </w:p>
    <w:p w:rsidR="00832DA0" w:rsidRPr="006E03D4" w:rsidRDefault="00832DA0" w:rsidP="00832DA0">
      <w:pPr>
        <w:pStyle w:val="ActHead4"/>
      </w:pPr>
      <w:bookmarkStart w:id="151" w:name="_Toc390698686"/>
      <w:r w:rsidRPr="006E03D4">
        <w:t>Modified application of Subdivision</w:t>
      </w:r>
      <w:r>
        <w:t> </w:t>
      </w:r>
      <w:r w:rsidRPr="006E03D4">
        <w:t>705</w:t>
      </w:r>
      <w:r>
        <w:noBreakHyphen/>
      </w:r>
      <w:r w:rsidRPr="006E03D4">
        <w:t>A</w:t>
      </w:r>
      <w:bookmarkEnd w:id="151"/>
    </w:p>
    <w:p w:rsidR="00832DA0" w:rsidRPr="006E03D4" w:rsidRDefault="00832DA0" w:rsidP="00832DA0">
      <w:pPr>
        <w:pStyle w:val="ActHead5"/>
      </w:pPr>
      <w:bookmarkStart w:id="152" w:name="_Toc390698687"/>
      <w:r w:rsidRPr="006E03D4">
        <w:rPr>
          <w:rStyle w:val="CharSectno"/>
        </w:rPr>
        <w:t>705</w:t>
      </w:r>
      <w:r>
        <w:rPr>
          <w:rStyle w:val="CharSectno"/>
        </w:rPr>
        <w:noBreakHyphen/>
      </w:r>
      <w:r w:rsidRPr="006E03D4">
        <w:rPr>
          <w:rStyle w:val="CharSectno"/>
        </w:rPr>
        <w:t>220</w:t>
      </w:r>
      <w:r w:rsidRPr="006E03D4">
        <w:t xml:space="preserve">  Subdivision</w:t>
      </w:r>
      <w:r>
        <w:t> </w:t>
      </w:r>
      <w:r w:rsidRPr="006E03D4">
        <w:t>705</w:t>
      </w:r>
      <w:r>
        <w:noBreakHyphen/>
      </w:r>
      <w:r w:rsidRPr="006E03D4">
        <w:t>A has effect with modifications</w:t>
      </w:r>
      <w:bookmarkEnd w:id="152"/>
    </w:p>
    <w:p w:rsidR="00832DA0" w:rsidRPr="006E03D4" w:rsidRDefault="00832DA0" w:rsidP="00832DA0">
      <w:pPr>
        <w:pStyle w:val="subsection"/>
      </w:pPr>
      <w:r w:rsidRPr="006E03D4">
        <w:tab/>
        <w:t>(1)</w:t>
      </w:r>
      <w:r w:rsidRPr="006E03D4">
        <w:tab/>
        <w:t>Subdivision</w:t>
      </w:r>
      <w:r>
        <w:t> </w:t>
      </w:r>
      <w:r w:rsidRPr="006E03D4">
        <w:t>705</w:t>
      </w:r>
      <w:r>
        <w:noBreakHyphen/>
      </w:r>
      <w:r w:rsidRPr="006E03D4">
        <w:t xml:space="preserve">A has effect in relation to each linked entity becoming a </w:t>
      </w:r>
      <w:r w:rsidRPr="006E03D4">
        <w:rPr>
          <w:position w:val="6"/>
          <w:sz w:val="16"/>
        </w:rPr>
        <w:t>*</w:t>
      </w:r>
      <w:r w:rsidRPr="006E03D4">
        <w:t xml:space="preserve">subsidiary member of the </w:t>
      </w:r>
      <w:r w:rsidRPr="006E03D4">
        <w:rPr>
          <w:position w:val="6"/>
          <w:sz w:val="16"/>
        </w:rPr>
        <w:t>*</w:t>
      </w:r>
      <w:r w:rsidRPr="006E03D4">
        <w:t>consolidated group in the same way as that Subdivision operates in relation to an entity becoming a subsidiary member of a consolidated group in circumstances covered by that Subdivision.</w:t>
      </w:r>
    </w:p>
    <w:p w:rsidR="00832DA0" w:rsidRPr="006E03D4" w:rsidRDefault="00832DA0" w:rsidP="00832DA0">
      <w:pPr>
        <w:pStyle w:val="subsection"/>
      </w:pPr>
      <w:r w:rsidRPr="006E03D4">
        <w:tab/>
        <w:t>(2)</w:t>
      </w:r>
      <w:r w:rsidRPr="006E03D4">
        <w:tab/>
        <w:t>However, that effect of Subdivision</w:t>
      </w:r>
      <w:r>
        <w:t> </w:t>
      </w:r>
      <w:r w:rsidRPr="006E03D4">
        <w:t>705</w:t>
      </w:r>
      <w:r>
        <w:noBreakHyphen/>
      </w:r>
      <w:r w:rsidRPr="006E03D4">
        <w:t>A is subject to modifications set out in this Subdivision.</w:t>
      </w:r>
    </w:p>
    <w:p w:rsidR="00832DA0" w:rsidRPr="006E03D4" w:rsidRDefault="00832DA0" w:rsidP="00832DA0">
      <w:pPr>
        <w:pStyle w:val="ActHead5"/>
      </w:pPr>
      <w:bookmarkStart w:id="153" w:name="_Toc390698688"/>
      <w:r w:rsidRPr="006E03D4">
        <w:rPr>
          <w:rStyle w:val="CharSectno"/>
        </w:rPr>
        <w:lastRenderedPageBreak/>
        <w:t>705</w:t>
      </w:r>
      <w:r>
        <w:rPr>
          <w:rStyle w:val="CharSectno"/>
        </w:rPr>
        <w:noBreakHyphen/>
      </w:r>
      <w:r w:rsidRPr="006E03D4">
        <w:rPr>
          <w:rStyle w:val="CharSectno"/>
        </w:rPr>
        <w:t>225</w:t>
      </w:r>
      <w:r w:rsidRPr="006E03D4">
        <w:t xml:space="preserve">  Order in which tax cost setting amounts are to be worked out where linked entities have membership interests in other linked entities</w:t>
      </w:r>
      <w:bookmarkEnd w:id="153"/>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 xml:space="preserve">The object of this section is to ensure that where, on becoming </w:t>
      </w:r>
      <w:r w:rsidRPr="006E03D4">
        <w:rPr>
          <w:position w:val="6"/>
          <w:sz w:val="16"/>
        </w:rPr>
        <w:t>*</w:t>
      </w:r>
      <w:r w:rsidRPr="006E03D4">
        <w:t xml:space="preserve">subsidiary members, linked entities hold assets consisting of </w:t>
      </w:r>
      <w:r w:rsidRPr="006E03D4">
        <w:rPr>
          <w:position w:val="6"/>
          <w:sz w:val="16"/>
        </w:rPr>
        <w:t>*</w:t>
      </w:r>
      <w:r w:rsidRPr="006E03D4">
        <w:t xml:space="preserve">membership interests in other linked entities, the </w:t>
      </w:r>
      <w:r w:rsidRPr="006E03D4">
        <w:rPr>
          <w:position w:val="6"/>
          <w:sz w:val="16"/>
        </w:rPr>
        <w:t>*</w:t>
      </w:r>
      <w:r w:rsidRPr="006E03D4">
        <w:t>head company’s cost of becoming the holder of the assets of all of the linked entities correctly reflects the group’s cost of acquiring the linked entities.</w:t>
      </w:r>
    </w:p>
    <w:p w:rsidR="00832DA0" w:rsidRPr="006E03D4" w:rsidRDefault="00832DA0" w:rsidP="00832DA0">
      <w:pPr>
        <w:pStyle w:val="SubsectionHead"/>
      </w:pPr>
      <w:r w:rsidRPr="006E03D4">
        <w:t>Tax cost setting amounts to be worked out from top down</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 xml:space="preserve">tax cost setting amounts for the assets of linked entities holding </w:t>
      </w:r>
      <w:r w:rsidRPr="006E03D4">
        <w:rPr>
          <w:position w:val="6"/>
          <w:sz w:val="16"/>
        </w:rPr>
        <w:t>*</w:t>
      </w:r>
      <w:r w:rsidRPr="006E03D4">
        <w:t>membership interests must be worked out before the tax cost setting amounts for the assets of the linked entities in which the membership interests are held.</w:t>
      </w:r>
    </w:p>
    <w:p w:rsidR="00832DA0" w:rsidRPr="006E03D4" w:rsidRDefault="00832DA0" w:rsidP="00832DA0">
      <w:pPr>
        <w:pStyle w:val="notetext"/>
      </w:pPr>
      <w:r w:rsidRPr="006E03D4">
        <w:t>Note:</w:t>
      </w:r>
      <w:r w:rsidRPr="006E03D4">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6E03D4" w:rsidRDefault="00832DA0" w:rsidP="00832DA0">
      <w:pPr>
        <w:pStyle w:val="SubsectionHead"/>
      </w:pPr>
      <w:r w:rsidRPr="006E03D4">
        <w:t>Tax cost setting amount for higher linked entity’s membership interests to be used in working out lower linked entity’s tax cost setting amount</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 xml:space="preserve">tax cost setting amount worked out for assets of a linked entity mentioned in </w:t>
      </w:r>
      <w:r>
        <w:t>subsection (</w:t>
      </w:r>
      <w:r w:rsidRPr="006E03D4">
        <w:t xml:space="preserve">2) consisting of </w:t>
      </w:r>
      <w:r w:rsidRPr="006E03D4">
        <w:rPr>
          <w:position w:val="6"/>
          <w:sz w:val="16"/>
        </w:rPr>
        <w:t>*</w:t>
      </w:r>
      <w:r w:rsidRPr="006E03D4">
        <w:t>membership interests in another such entity is to be used as the amount for those interests under subsection</w:t>
      </w:r>
      <w:r>
        <w:t> </w:t>
      </w:r>
      <w:r w:rsidRPr="006E03D4">
        <w:t>705</w:t>
      </w:r>
      <w:r>
        <w:noBreakHyphen/>
      </w:r>
      <w:r w:rsidRPr="006E03D4">
        <w:t>65(1) (step 1 of allocable cost amount) in working out the tax cost setting amount for assets of that other linked entity.</w:t>
      </w:r>
    </w:p>
    <w:p w:rsidR="00832DA0" w:rsidRPr="006E03D4" w:rsidRDefault="00832DA0" w:rsidP="00832DA0">
      <w:pPr>
        <w:pStyle w:val="notetext"/>
      </w:pPr>
      <w:r w:rsidRPr="006E03D4">
        <w:t>Note 1:</w:t>
      </w:r>
      <w:r w:rsidRPr="006E03D4">
        <w:tab/>
        <w:t>Subsection</w:t>
      </w:r>
      <w:r>
        <w:t> </w:t>
      </w:r>
      <w:r w:rsidRPr="006E03D4">
        <w:t>705</w:t>
      </w:r>
      <w:r>
        <w:noBreakHyphen/>
      </w:r>
      <w:r w:rsidRPr="006E03D4">
        <w:t>65(1) adds together amounts worked out in accordance with section</w:t>
      </w:r>
      <w:r>
        <w:t> </w:t>
      </w:r>
      <w:r w:rsidRPr="006E03D4">
        <w:t>705</w:t>
      </w:r>
      <w:r>
        <w:noBreakHyphen/>
      </w:r>
      <w:r w:rsidRPr="006E03D4">
        <w:t xml:space="preserve">65 representing the cost of the membership interests that each member of the group holds in the linked entity. If any of those membership interests is held by another linked entity, </w:t>
      </w:r>
      <w:r>
        <w:t>subsection (</w:t>
      </w:r>
      <w:r w:rsidRPr="006E03D4">
        <w:t xml:space="preserve">3) of this section will replace the amount otherwise applicable with the tax cost setting amount that will have been worked out for the interests in accordance with </w:t>
      </w:r>
      <w:r>
        <w:t>subsection (</w:t>
      </w:r>
      <w:r w:rsidRPr="006E03D4">
        <w:t>2) of this section.</w:t>
      </w:r>
    </w:p>
    <w:p w:rsidR="00832DA0" w:rsidRPr="006E03D4" w:rsidRDefault="00832DA0" w:rsidP="00832DA0">
      <w:pPr>
        <w:pStyle w:val="notetext"/>
      </w:pPr>
      <w:r w:rsidRPr="006E03D4">
        <w:lastRenderedPageBreak/>
        <w:t>Note 2:</w:t>
      </w:r>
      <w:r w:rsidRPr="006E03D4">
        <w:tab/>
        <w:t xml:space="preserve">The tax cost setting amount worked out for the membership interests has no relevance other than for the purpose mentioned in </w:t>
      </w:r>
      <w:r>
        <w:t>subsection (</w:t>
      </w:r>
      <w:r w:rsidRPr="006E03D4">
        <w:t>3) of this subsection. This is because, under the single entity principle, intra group membership interests are ignored while entities are members of the group. If an entity ceases to be a member, section</w:t>
      </w:r>
      <w:r>
        <w:t> </w:t>
      </w:r>
      <w:r w:rsidRPr="006E03D4">
        <w:t>701</w:t>
      </w:r>
      <w:r>
        <w:noBreakHyphen/>
      </w:r>
      <w:r w:rsidRPr="006E03D4">
        <w:t>15 and Division</w:t>
      </w:r>
      <w:r>
        <w:t> </w:t>
      </w:r>
      <w:r w:rsidRPr="006E03D4">
        <w:t>711 set the tax cost of membership interests in the entity at that time.</w:t>
      </w:r>
    </w:p>
    <w:p w:rsidR="00832DA0" w:rsidRPr="006E03D4" w:rsidRDefault="00832DA0" w:rsidP="00832DA0">
      <w:pPr>
        <w:pStyle w:val="SubsectionHead"/>
      </w:pPr>
      <w:r w:rsidRPr="006E03D4">
        <w:t>Value shifting etc. provisions not to apply to later CGT events involving membership interests</w:t>
      </w:r>
    </w:p>
    <w:p w:rsidR="00832DA0" w:rsidRPr="006E03D4" w:rsidRDefault="00832DA0" w:rsidP="00832DA0">
      <w:pPr>
        <w:pStyle w:val="subsection"/>
      </w:pPr>
      <w:r w:rsidRPr="006E03D4">
        <w:tab/>
        <w:t>(4)</w:t>
      </w:r>
      <w:r w:rsidRPr="006E03D4">
        <w:tab/>
        <w:t xml:space="preserve">However, despite </w:t>
      </w:r>
      <w:r>
        <w:t>subsection (</w:t>
      </w:r>
      <w:r w:rsidRPr="006E03D4">
        <w:t>3), subsection</w:t>
      </w:r>
      <w:r>
        <w:t> </w:t>
      </w:r>
      <w:r w:rsidRPr="006E03D4">
        <w:t>705</w:t>
      </w:r>
      <w:r>
        <w:noBreakHyphen/>
      </w:r>
      <w:r w:rsidRPr="006E03D4">
        <w:t xml:space="preserve">65(4) (which prevents the later operation of value shifting etc. provisions) still applies to the </w:t>
      </w:r>
      <w:r w:rsidRPr="006E03D4">
        <w:rPr>
          <w:position w:val="6"/>
          <w:sz w:val="16"/>
        </w:rPr>
        <w:t>*</w:t>
      </w:r>
      <w:r w:rsidRPr="006E03D4">
        <w:t>membership interests.</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(5)</w:t>
      </w:r>
      <w:r w:rsidRPr="006E03D4">
        <w:tab/>
        <w:t xml:space="preserve">For the purposes of this section, if, on becoming a </w:t>
      </w:r>
      <w:r w:rsidRPr="006E03D4">
        <w:rPr>
          <w:position w:val="6"/>
          <w:sz w:val="16"/>
        </w:rPr>
        <w:t>*</w:t>
      </w:r>
      <w:r w:rsidRPr="006E03D4">
        <w:t xml:space="preserve">subsidiary member, a linked entity holds a </w:t>
      </w:r>
      <w:r w:rsidRPr="006E03D4">
        <w:rPr>
          <w:position w:val="6"/>
          <w:sz w:val="16"/>
        </w:rPr>
        <w:t>*</w:t>
      </w:r>
      <w:r w:rsidRPr="006E03D4">
        <w:t>non</w:t>
      </w:r>
      <w:r>
        <w:noBreakHyphen/>
      </w:r>
      <w:r w:rsidRPr="006E03D4">
        <w:t xml:space="preserve">membership equity interest in another linked entity, that interest is treated as if it were a </w:t>
      </w:r>
      <w:r w:rsidRPr="006E03D4">
        <w:rPr>
          <w:position w:val="6"/>
          <w:sz w:val="16"/>
        </w:rPr>
        <w:t>*</w:t>
      </w:r>
      <w:r w:rsidRPr="006E03D4">
        <w:t>membership interest in that other linked entity.</w:t>
      </w:r>
    </w:p>
    <w:p w:rsidR="00832DA0" w:rsidRPr="006E03D4" w:rsidRDefault="00832DA0" w:rsidP="00832DA0">
      <w:pPr>
        <w:pStyle w:val="ActHead5"/>
      </w:pPr>
      <w:bookmarkStart w:id="154" w:name="_Toc390698689"/>
      <w:r w:rsidRPr="006E03D4">
        <w:rPr>
          <w:rStyle w:val="CharSectno"/>
        </w:rPr>
        <w:t>705</w:t>
      </w:r>
      <w:r>
        <w:rPr>
          <w:rStyle w:val="CharSectno"/>
        </w:rPr>
        <w:noBreakHyphen/>
      </w:r>
      <w:r w:rsidRPr="006E03D4">
        <w:rPr>
          <w:rStyle w:val="CharSectno"/>
        </w:rPr>
        <w:t>227</w:t>
      </w:r>
      <w:r w:rsidRPr="006E03D4">
        <w:t xml:space="preserve">  Adjustment in working out step 3A of allocable cost amount to take account of membership interests held by linked entities in other linked entities</w:t>
      </w:r>
      <w:bookmarkEnd w:id="154"/>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The object of this section is to modify the effect that section</w:t>
      </w:r>
      <w:r>
        <w:t> </w:t>
      </w:r>
      <w:r w:rsidRPr="006E03D4">
        <w:t>705</w:t>
      </w:r>
      <w:r>
        <w:noBreakHyphen/>
      </w:r>
      <w:r w:rsidRPr="006E03D4">
        <w:t xml:space="preserve">93 (step 3A of allocable cost amount) has in accordance with this Subdivision so that it takes account of </w:t>
      </w:r>
      <w:r w:rsidRPr="006E03D4">
        <w:rPr>
          <w:position w:val="6"/>
          <w:sz w:val="16"/>
        </w:rPr>
        <w:t>*</w:t>
      </w:r>
      <w:r w:rsidRPr="006E03D4">
        <w:t xml:space="preserve">membership interests that linked entities hold in other linked entities at the </w:t>
      </w:r>
      <w:r w:rsidRPr="006E03D4">
        <w:rPr>
          <w:color w:val="000000"/>
        </w:rPr>
        <w:t xml:space="preserve">time (the </w:t>
      </w:r>
      <w:r w:rsidRPr="006E03D4">
        <w:rPr>
          <w:b/>
          <w:i/>
          <w:color w:val="000000"/>
        </w:rPr>
        <w:t>linked entity joining time</w:t>
      </w:r>
      <w:r w:rsidRPr="006E03D4">
        <w:rPr>
          <w:color w:val="000000"/>
        </w:rPr>
        <w:t xml:space="preserve">) when the linked entities become </w:t>
      </w:r>
      <w:r w:rsidRPr="006E03D4">
        <w:rPr>
          <w:color w:val="000000"/>
          <w:position w:val="6"/>
          <w:sz w:val="16"/>
        </w:rPr>
        <w:t>*</w:t>
      </w:r>
      <w:r w:rsidRPr="006E03D4">
        <w:rPr>
          <w:color w:val="000000"/>
        </w:rPr>
        <w:t>subsidiary members of the group</w:t>
      </w:r>
      <w:r w:rsidRPr="006E03D4">
        <w:t>.</w:t>
      </w:r>
    </w:p>
    <w:p w:rsidR="00832DA0" w:rsidRPr="006E03D4" w:rsidRDefault="00832DA0" w:rsidP="00832DA0">
      <w:pPr>
        <w:pStyle w:val="SubsectionHead"/>
      </w:pPr>
      <w:r w:rsidRPr="006E03D4">
        <w:t>Apportionment of step 3A amount among first level interposed entities</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under section</w:t>
      </w:r>
      <w:r>
        <w:t> </w:t>
      </w:r>
      <w:r w:rsidRPr="006E03D4">
        <w:t>705</w:t>
      </w:r>
      <w:r>
        <w:noBreakHyphen/>
      </w:r>
      <w:r w:rsidRPr="006E03D4">
        <w:t xml:space="preserve">93, in its application in accordance with this Subdivision, there is a step 3A amount for the purpose of </w:t>
      </w:r>
      <w:r w:rsidRPr="006E03D4">
        <w:lastRenderedPageBreak/>
        <w:t xml:space="preserve">working out the group’s </w:t>
      </w:r>
      <w:r w:rsidRPr="006E03D4">
        <w:rPr>
          <w:position w:val="6"/>
          <w:sz w:val="16"/>
        </w:rPr>
        <w:t>*</w:t>
      </w:r>
      <w:r w:rsidRPr="006E03D4">
        <w:t xml:space="preserve">allocable cost amount for a particular linked entity (the </w:t>
      </w:r>
      <w:r w:rsidRPr="006E03D4">
        <w:rPr>
          <w:b/>
          <w:i/>
        </w:rPr>
        <w:t>subject entity</w:t>
      </w:r>
      <w:r w:rsidRPr="006E03D4">
        <w:t>); and</w:t>
      </w:r>
    </w:p>
    <w:p w:rsidR="00832DA0" w:rsidRPr="006E03D4" w:rsidRDefault="00832DA0" w:rsidP="00832DA0">
      <w:pPr>
        <w:pStyle w:val="paragraph"/>
        <w:rPr>
          <w:color w:val="000000"/>
        </w:rPr>
      </w:pPr>
      <w:r w:rsidRPr="006E03D4">
        <w:rPr>
          <w:color w:val="000000"/>
        </w:rPr>
        <w:tab/>
        <w:t>(b)</w:t>
      </w:r>
      <w:r w:rsidRPr="006E03D4">
        <w:rPr>
          <w:color w:val="000000"/>
        </w:rPr>
        <w:tab/>
        <w:t xml:space="preserve">at the linked entity joining time, one or more of the linked entities (the </w:t>
      </w:r>
      <w:r w:rsidRPr="006E03D4">
        <w:rPr>
          <w:b/>
          <w:i/>
          <w:color w:val="000000"/>
        </w:rPr>
        <w:t>first level entities</w:t>
      </w:r>
      <w:r w:rsidRPr="006E03D4">
        <w:rPr>
          <w:color w:val="000000"/>
        </w:rPr>
        <w:t xml:space="preserve">) in which the </w:t>
      </w:r>
      <w:r w:rsidRPr="006E03D4">
        <w:rPr>
          <w:color w:val="000000"/>
          <w:position w:val="6"/>
          <w:sz w:val="16"/>
        </w:rPr>
        <w:t>*</w:t>
      </w:r>
      <w:r w:rsidRPr="006E03D4">
        <w:rPr>
          <w:color w:val="000000"/>
        </w:rPr>
        <w:t xml:space="preserve">head company holds </w:t>
      </w:r>
      <w:r w:rsidRPr="006E03D4">
        <w:rPr>
          <w:color w:val="000000"/>
          <w:position w:val="6"/>
          <w:sz w:val="16"/>
        </w:rPr>
        <w:t>*</w:t>
      </w:r>
      <w:r w:rsidRPr="006E03D4">
        <w:rPr>
          <w:color w:val="000000"/>
        </w:rPr>
        <w:t>membership interests are interposed between the head company and the subject entity;</w:t>
      </w:r>
    </w:p>
    <w:p w:rsidR="00832DA0" w:rsidRPr="006E03D4" w:rsidRDefault="00832DA0" w:rsidP="00832DA0">
      <w:pPr>
        <w:pStyle w:val="subsection2"/>
      </w:pPr>
      <w:r w:rsidRPr="006E03D4">
        <w:t>then the step 3A amount is apportioned among the first level entities and the subject entity on the following basis:</w:t>
      </w:r>
    </w:p>
    <w:p w:rsidR="00832DA0" w:rsidRPr="006E03D4" w:rsidRDefault="00832DA0" w:rsidP="00832DA0">
      <w:pPr>
        <w:pStyle w:val="paragraph"/>
      </w:pPr>
      <w:r w:rsidRPr="006E03D4">
        <w:tab/>
        <w:t>(c)</w:t>
      </w:r>
      <w:r w:rsidRPr="006E03D4">
        <w:tab/>
        <w:t>each first level entity has the following proportion of the step 3A amount:</w:t>
      </w:r>
    </w:p>
    <w:p w:rsidR="00832DA0" w:rsidRPr="006E03D4" w:rsidRDefault="00832DA0" w:rsidP="00832DA0">
      <w:pPr>
        <w:pStyle w:val="Formula"/>
        <w:spacing w:before="60" w:after="60"/>
        <w:ind w:left="1701"/>
      </w:pPr>
      <w:r w:rsidRPr="006E03D4">
        <w:rPr>
          <w:noProof/>
        </w:rPr>
        <w:drawing>
          <wp:inline distT="0" distB="0" distL="0" distR="0" wp14:anchorId="27319AFE" wp14:editId="3513CC01">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6E03D4" w:rsidRDefault="00832DA0" w:rsidP="00832DA0">
      <w:pPr>
        <w:pStyle w:val="paragraph"/>
      </w:pPr>
      <w:r w:rsidRPr="006E03D4">
        <w:tab/>
      </w:r>
      <w:r w:rsidRPr="006E03D4">
        <w:tab/>
        <w:t>where:</w:t>
      </w:r>
    </w:p>
    <w:p w:rsidR="00832DA0" w:rsidRPr="006E03D4" w:rsidRDefault="00832DA0" w:rsidP="00832DA0">
      <w:pPr>
        <w:pStyle w:val="paragraph"/>
      </w:pPr>
      <w:r w:rsidRPr="006E03D4">
        <w:rPr>
          <w:b/>
          <w:i/>
        </w:rPr>
        <w:tab/>
      </w:r>
      <w:r w:rsidRPr="006E03D4">
        <w:rPr>
          <w:b/>
          <w:i/>
        </w:rPr>
        <w:tab/>
        <w:t xml:space="preserve">market value of all membership interests in subject entity </w:t>
      </w:r>
      <w:r w:rsidRPr="006E03D4">
        <w:t xml:space="preserve">means the </w:t>
      </w:r>
      <w:r w:rsidRPr="006E03D4">
        <w:rPr>
          <w:position w:val="6"/>
          <w:sz w:val="16"/>
        </w:rPr>
        <w:t>*</w:t>
      </w:r>
      <w:r w:rsidRPr="006E03D4">
        <w:t xml:space="preserve">market value, at the linked entity joining time, of all </w:t>
      </w:r>
      <w:r w:rsidRPr="006E03D4">
        <w:rPr>
          <w:position w:val="6"/>
          <w:sz w:val="16"/>
        </w:rPr>
        <w:t>*</w:t>
      </w:r>
      <w:r w:rsidRPr="006E03D4">
        <w:t xml:space="preserve">membership interests in the subject entity that are held by entities that become </w:t>
      </w:r>
      <w:r w:rsidRPr="006E03D4">
        <w:rPr>
          <w:position w:val="6"/>
          <w:sz w:val="16"/>
        </w:rPr>
        <w:t>*</w:t>
      </w:r>
      <w:r w:rsidRPr="006E03D4">
        <w:t>members of the group at that time.</w:t>
      </w:r>
    </w:p>
    <w:p w:rsidR="00832DA0" w:rsidRPr="006E03D4" w:rsidRDefault="00832DA0" w:rsidP="00832DA0">
      <w:pPr>
        <w:pStyle w:val="paragraph"/>
      </w:pPr>
      <w:r w:rsidRPr="006E03D4">
        <w:rPr>
          <w:b/>
          <w:i/>
        </w:rPr>
        <w:tab/>
      </w:r>
      <w:r w:rsidRPr="006E03D4">
        <w:rPr>
          <w:b/>
          <w:i/>
        </w:rPr>
        <w:tab/>
        <w:t xml:space="preserve">market value of first level entity’s direct and indirect membership interests in subject entity </w:t>
      </w:r>
      <w:r w:rsidRPr="006E03D4">
        <w:t xml:space="preserve">means so much of the </w:t>
      </w:r>
      <w:r w:rsidRPr="006E03D4">
        <w:rPr>
          <w:position w:val="6"/>
          <w:sz w:val="16"/>
        </w:rPr>
        <w:t>*</w:t>
      </w:r>
      <w:r w:rsidRPr="006E03D4">
        <w:t xml:space="preserve">market value of all membership interests in the subject entity (as defined above) as is attributable to </w:t>
      </w:r>
      <w:r w:rsidRPr="006E03D4">
        <w:rPr>
          <w:position w:val="6"/>
          <w:sz w:val="16"/>
        </w:rPr>
        <w:t>*</w:t>
      </w:r>
      <w:r w:rsidRPr="006E03D4">
        <w:t>membership interests that the first level entity holds directly, or indirectly through other linked entities; and</w:t>
      </w:r>
    </w:p>
    <w:p w:rsidR="00832DA0" w:rsidRPr="006E03D4" w:rsidRDefault="00832DA0" w:rsidP="00832DA0">
      <w:pPr>
        <w:pStyle w:val="paragraph"/>
      </w:pPr>
      <w:r w:rsidRPr="006E03D4">
        <w:tab/>
        <w:t>(d)</w:t>
      </w:r>
      <w:r w:rsidRPr="006E03D4">
        <w:tab/>
        <w:t>the subject entity has the remainder of the step 3A amount.</w:t>
      </w:r>
    </w:p>
    <w:p w:rsidR="00832DA0" w:rsidRPr="006E03D4" w:rsidRDefault="00832DA0" w:rsidP="00832DA0">
      <w:pPr>
        <w:pStyle w:val="SubsectionHead"/>
      </w:pPr>
      <w:r w:rsidRPr="006E03D4">
        <w:t>Membership interests in subsidiary members of group</w:t>
      </w:r>
    </w:p>
    <w:p w:rsidR="00832DA0" w:rsidRPr="006E03D4" w:rsidRDefault="00832DA0" w:rsidP="00832DA0">
      <w:pPr>
        <w:pStyle w:val="subsection"/>
        <w:keepNext/>
        <w:keepLines/>
      </w:pPr>
      <w:r w:rsidRPr="006E03D4">
        <w:tab/>
        <w:t>(3)</w:t>
      </w:r>
      <w:r w:rsidRPr="006E03D4">
        <w:tab/>
        <w:t>In applying section</w:t>
      </w:r>
      <w:r>
        <w:t> </w:t>
      </w:r>
      <w:r w:rsidRPr="006E03D4">
        <w:t>705</w:t>
      </w:r>
      <w:r>
        <w:noBreakHyphen/>
      </w:r>
      <w:r w:rsidRPr="006E03D4">
        <w:t>93 for the purposes of this Subdivision, disregard paragraph</w:t>
      </w:r>
      <w:r>
        <w:t> </w:t>
      </w:r>
      <w:r w:rsidRPr="006E03D4">
        <w:t>705</w:t>
      </w:r>
      <w:r>
        <w:noBreakHyphen/>
      </w:r>
      <w:r w:rsidRPr="006E03D4">
        <w:t>93(1)(f) if:</w:t>
      </w:r>
    </w:p>
    <w:p w:rsidR="00832DA0" w:rsidRPr="006E03D4" w:rsidRDefault="00832DA0" w:rsidP="00832DA0">
      <w:pPr>
        <w:pStyle w:val="paragraph"/>
      </w:pPr>
      <w:r w:rsidRPr="006E03D4">
        <w:tab/>
        <w:t>(a)</w:t>
      </w:r>
      <w:r w:rsidRPr="006E03D4">
        <w:tab/>
        <w:t xml:space="preserve">the rollover asset mentioned in that section is a </w:t>
      </w:r>
      <w:r w:rsidRPr="006E03D4">
        <w:rPr>
          <w:position w:val="6"/>
          <w:sz w:val="16"/>
        </w:rPr>
        <w:t>*</w:t>
      </w:r>
      <w:r w:rsidRPr="006E03D4">
        <w:t xml:space="preserve">membership interest in an entity that becomes a </w:t>
      </w:r>
      <w:r w:rsidRPr="006E03D4">
        <w:rPr>
          <w:position w:val="6"/>
          <w:sz w:val="16"/>
        </w:rPr>
        <w:t>*</w:t>
      </w:r>
      <w:r w:rsidRPr="006E03D4">
        <w:t>subsidiary member at the linked entity joining time; and</w:t>
      </w:r>
    </w:p>
    <w:p w:rsidR="00832DA0" w:rsidRPr="006E03D4" w:rsidRDefault="00832DA0" w:rsidP="00832DA0">
      <w:pPr>
        <w:pStyle w:val="paragraph"/>
      </w:pPr>
      <w:r w:rsidRPr="006E03D4">
        <w:tab/>
        <w:t>(b)</w:t>
      </w:r>
      <w:r w:rsidRPr="006E03D4">
        <w:tab/>
        <w:t xml:space="preserve">the rollover asset is </w:t>
      </w:r>
      <w:r w:rsidRPr="006E03D4">
        <w:rPr>
          <w:i/>
        </w:rPr>
        <w:t>not</w:t>
      </w:r>
      <w:r w:rsidRPr="006E03D4">
        <w:t xml:space="preserve"> held at that time by the entity that becomes the </w:t>
      </w:r>
      <w:r w:rsidRPr="006E03D4">
        <w:rPr>
          <w:position w:val="6"/>
          <w:sz w:val="16"/>
        </w:rPr>
        <w:t>*</w:t>
      </w:r>
      <w:r w:rsidRPr="006E03D4">
        <w:t>head company of the group.</w:t>
      </w:r>
    </w:p>
    <w:p w:rsidR="00832DA0" w:rsidRPr="006E03D4" w:rsidRDefault="00832DA0" w:rsidP="00832DA0">
      <w:pPr>
        <w:pStyle w:val="notetext"/>
      </w:pPr>
      <w:r w:rsidRPr="006E03D4">
        <w:t>Note:</w:t>
      </w:r>
      <w:r w:rsidRPr="006E03D4">
        <w:tab/>
        <w:t>The step 3A amount is worked out under section</w:t>
      </w:r>
      <w:r>
        <w:t> </w:t>
      </w:r>
      <w:r w:rsidRPr="006E03D4">
        <w:t>705</w:t>
      </w:r>
      <w:r>
        <w:noBreakHyphen/>
      </w:r>
      <w:r w:rsidRPr="006E03D4">
        <w:t>93.</w:t>
      </w:r>
    </w:p>
    <w:p w:rsidR="00832DA0" w:rsidRPr="006E03D4" w:rsidRDefault="00832DA0" w:rsidP="00832DA0">
      <w:pPr>
        <w:pStyle w:val="ActHead5"/>
      </w:pPr>
      <w:bookmarkStart w:id="155" w:name="_Toc390698690"/>
      <w:r w:rsidRPr="006E03D4">
        <w:rPr>
          <w:rStyle w:val="CharSectno"/>
        </w:rPr>
        <w:lastRenderedPageBreak/>
        <w:t>705</w:t>
      </w:r>
      <w:r>
        <w:rPr>
          <w:rStyle w:val="CharSectno"/>
        </w:rPr>
        <w:noBreakHyphen/>
      </w:r>
      <w:r w:rsidRPr="006E03D4">
        <w:rPr>
          <w:rStyle w:val="CharSectno"/>
        </w:rPr>
        <w:t>230</w:t>
      </w:r>
      <w:r w:rsidRPr="006E03D4">
        <w:rPr>
          <w:color w:val="000000"/>
        </w:rPr>
        <w:t xml:space="preserve">  Adjustments to restrict step 4 reduction of allocable cost amount to effective distributions to head company in respect of direct membership interests</w:t>
      </w:r>
      <w:bookmarkEnd w:id="155"/>
    </w:p>
    <w:p w:rsidR="00832DA0" w:rsidRPr="006E03D4" w:rsidRDefault="00832DA0" w:rsidP="00832DA0">
      <w:pPr>
        <w:pStyle w:val="SubsectionHead"/>
      </w:pPr>
      <w:r w:rsidRPr="006E03D4">
        <w:rPr>
          <w:color w:val="000000"/>
        </w:rPr>
        <w:t>Object</w:t>
      </w:r>
    </w:p>
    <w:p w:rsidR="00832DA0" w:rsidRPr="006E03D4" w:rsidRDefault="00832DA0" w:rsidP="00832DA0">
      <w:pPr>
        <w:pStyle w:val="subsection"/>
      </w:pPr>
      <w:r w:rsidRPr="006E03D4">
        <w:tab/>
        <w:t>(1)</w:t>
      </w:r>
      <w:r w:rsidRPr="006E03D4">
        <w:tab/>
        <w:t xml:space="preserve">The object of this section is to ensure that, in working out the group’s </w:t>
      </w:r>
      <w:r w:rsidRPr="006E03D4">
        <w:rPr>
          <w:position w:val="6"/>
          <w:sz w:val="16"/>
        </w:rPr>
        <w:t>*</w:t>
      </w:r>
      <w:r w:rsidRPr="006E03D4">
        <w:t>allocable cost amount for the linked entities, the reduction under step 4 in the table in section</w:t>
      </w:r>
      <w:r>
        <w:t> </w:t>
      </w:r>
      <w:r w:rsidRPr="006E03D4">
        <w:t>705</w:t>
      </w:r>
      <w:r>
        <w:noBreakHyphen/>
      </w:r>
      <w:r w:rsidRPr="006E03D4">
        <w:t>60 (about pre</w:t>
      </w:r>
      <w:r>
        <w:noBreakHyphen/>
      </w:r>
      <w:r w:rsidRPr="006E03D4">
        <w:t xml:space="preserve">formation time distributions out of certain profits) is made only for profits that have been effectively distributed to the </w:t>
      </w:r>
      <w:r w:rsidRPr="006E03D4">
        <w:rPr>
          <w:position w:val="6"/>
          <w:sz w:val="16"/>
        </w:rPr>
        <w:t>*</w:t>
      </w:r>
      <w:r w:rsidRPr="006E03D4">
        <w:t xml:space="preserve">head company in respect of its direct </w:t>
      </w:r>
      <w:r w:rsidRPr="006E03D4">
        <w:rPr>
          <w:position w:val="6"/>
          <w:sz w:val="16"/>
        </w:rPr>
        <w:t>*</w:t>
      </w:r>
      <w:r w:rsidRPr="006E03D4">
        <w:t>membership interests in the entities. This ensures consistency with the ordering rule in section</w:t>
      </w:r>
      <w:r>
        <w:t> </w:t>
      </w:r>
      <w:r w:rsidRPr="006E03D4">
        <w:t>705</w:t>
      </w:r>
      <w:r>
        <w:noBreakHyphen/>
      </w:r>
      <w:r w:rsidRPr="006E03D4">
        <w:t>225.</w:t>
      </w:r>
    </w:p>
    <w:p w:rsidR="00832DA0" w:rsidRPr="006E03D4" w:rsidRDefault="00832DA0" w:rsidP="00832DA0">
      <w:pPr>
        <w:pStyle w:val="SubsectionHead"/>
      </w:pPr>
      <w:r w:rsidRPr="006E03D4">
        <w:t>When section applies</w:t>
      </w:r>
    </w:p>
    <w:p w:rsidR="00832DA0" w:rsidRPr="006E03D4" w:rsidRDefault="00832DA0" w:rsidP="00832DA0">
      <w:pPr>
        <w:pStyle w:val="subsection"/>
      </w:pPr>
      <w:r w:rsidRPr="006E03D4">
        <w:tab/>
        <w:t>(2)</w:t>
      </w:r>
      <w:r w:rsidRPr="006E03D4">
        <w:tab/>
        <w:t>This section applies to a distribution to the extent that the following conditions are satisfied:</w:t>
      </w:r>
    </w:p>
    <w:p w:rsidR="00832DA0" w:rsidRPr="006E03D4" w:rsidRDefault="00832DA0" w:rsidP="00832DA0">
      <w:pPr>
        <w:pStyle w:val="paragraph"/>
      </w:pPr>
      <w:r w:rsidRPr="006E03D4">
        <w:tab/>
        <w:t>(a)</w:t>
      </w:r>
      <w:r w:rsidRPr="006E03D4">
        <w:tab/>
        <w:t>the distribution is made by a linked entity;</w:t>
      </w:r>
    </w:p>
    <w:p w:rsidR="00832DA0" w:rsidRPr="006E03D4" w:rsidRDefault="00832DA0" w:rsidP="00832DA0">
      <w:pPr>
        <w:pStyle w:val="paragraph"/>
      </w:pPr>
      <w:r w:rsidRPr="006E03D4">
        <w:tab/>
        <w:t>(b)</w:t>
      </w:r>
      <w:r w:rsidRPr="006E03D4">
        <w:tab/>
        <w:t xml:space="preserve">in working out the group’s </w:t>
      </w:r>
      <w:r w:rsidRPr="006E03D4">
        <w:rPr>
          <w:position w:val="6"/>
          <w:sz w:val="16"/>
        </w:rPr>
        <w:t>*</w:t>
      </w:r>
      <w:r w:rsidRPr="006E03D4">
        <w:t>allocable cost amount for the linked entity there would, apart from this section, be a reduction under step 4 in the table in section</w:t>
      </w:r>
      <w:r>
        <w:t> </w:t>
      </w:r>
      <w:r w:rsidRPr="006E03D4">
        <w:t>705</w:t>
      </w:r>
      <w:r>
        <w:noBreakHyphen/>
      </w:r>
      <w:r w:rsidRPr="006E03D4">
        <w:t>60 for the distribution.</w:t>
      </w:r>
    </w:p>
    <w:p w:rsidR="00832DA0" w:rsidRPr="006E03D4" w:rsidRDefault="00832DA0" w:rsidP="00832DA0">
      <w:pPr>
        <w:pStyle w:val="SubsectionHead"/>
      </w:pPr>
      <w:r w:rsidRPr="006E03D4">
        <w:t>Step 4 reduction only if subject distribution is made to head company</w:t>
      </w:r>
    </w:p>
    <w:p w:rsidR="00832DA0" w:rsidRPr="006E03D4" w:rsidRDefault="00832DA0" w:rsidP="00832DA0">
      <w:pPr>
        <w:pStyle w:val="subsection"/>
      </w:pPr>
      <w:r w:rsidRPr="006E03D4">
        <w:tab/>
        <w:t>(3)</w:t>
      </w:r>
      <w:r w:rsidRPr="006E03D4">
        <w:tab/>
        <w:t xml:space="preserve">There is no reduction as mentioned in </w:t>
      </w:r>
      <w:r>
        <w:t>subsection (</w:t>
      </w:r>
      <w:r w:rsidRPr="006E03D4">
        <w:t xml:space="preserve">2) for the distribution unless it is made to the </w:t>
      </w:r>
      <w:r w:rsidRPr="006E03D4">
        <w:rPr>
          <w:position w:val="6"/>
          <w:sz w:val="16"/>
        </w:rPr>
        <w:t>*</w:t>
      </w:r>
      <w:r w:rsidRPr="006E03D4">
        <w:t>head company of the group.</w:t>
      </w:r>
    </w:p>
    <w:p w:rsidR="00832DA0" w:rsidRPr="006E03D4" w:rsidRDefault="00832DA0" w:rsidP="00832DA0">
      <w:pPr>
        <w:pStyle w:val="ActHead5"/>
      </w:pPr>
      <w:bookmarkStart w:id="156" w:name="_Toc390698691"/>
      <w:r w:rsidRPr="006E03D4">
        <w:rPr>
          <w:rStyle w:val="CharSectno"/>
        </w:rPr>
        <w:t>705</w:t>
      </w:r>
      <w:r>
        <w:rPr>
          <w:rStyle w:val="CharSectno"/>
        </w:rPr>
        <w:noBreakHyphen/>
      </w:r>
      <w:r w:rsidRPr="006E03D4">
        <w:rPr>
          <w:rStyle w:val="CharSectno"/>
        </w:rPr>
        <w:t>235</w:t>
      </w:r>
      <w:r w:rsidRPr="006E03D4">
        <w:rPr>
          <w:color w:val="000000"/>
        </w:rPr>
        <w:t xml:space="preserve">  Adjustment to allocation of allocable cost amount to take account of owned profits or losses of certain linked entities</w:t>
      </w:r>
      <w:bookmarkEnd w:id="156"/>
    </w:p>
    <w:p w:rsidR="00832DA0" w:rsidRPr="006E03D4" w:rsidRDefault="00832DA0" w:rsidP="00832DA0">
      <w:pPr>
        <w:pStyle w:val="SubsectionHead"/>
      </w:pPr>
      <w:r w:rsidRPr="006E03D4">
        <w:rPr>
          <w:color w:val="000000"/>
        </w:rPr>
        <w:t>Object</w:t>
      </w:r>
    </w:p>
    <w:p w:rsidR="00832DA0" w:rsidRPr="006E03D4" w:rsidRDefault="00832DA0" w:rsidP="00832DA0">
      <w:pPr>
        <w:pStyle w:val="subsection"/>
        <w:rPr>
          <w:color w:val="000000"/>
        </w:rPr>
      </w:pPr>
      <w:r w:rsidRPr="006E03D4">
        <w:rPr>
          <w:color w:val="000000"/>
        </w:rPr>
        <w:tab/>
        <w:t>(1)</w:t>
      </w:r>
      <w:r w:rsidRPr="006E03D4">
        <w:rPr>
          <w:color w:val="000000"/>
        </w:rPr>
        <w:tab/>
        <w:t>The object of this section is to prevent a distortion under section</w:t>
      </w:r>
      <w:r>
        <w:rPr>
          <w:color w:val="000000"/>
        </w:rPr>
        <w:t> </w:t>
      </w:r>
      <w:r w:rsidRPr="006E03D4">
        <w:rPr>
          <w:color w:val="000000"/>
        </w:rPr>
        <w:t>705</w:t>
      </w:r>
      <w:r>
        <w:rPr>
          <w:color w:val="000000"/>
        </w:rPr>
        <w:noBreakHyphen/>
      </w:r>
      <w:r w:rsidRPr="006E03D4">
        <w:rPr>
          <w:color w:val="000000"/>
        </w:rPr>
        <w:t xml:space="preserve">35 in the allocation of </w:t>
      </w:r>
      <w:r w:rsidRPr="006E03D4">
        <w:rPr>
          <w:color w:val="000000"/>
          <w:position w:val="6"/>
          <w:sz w:val="16"/>
        </w:rPr>
        <w:t>*</w:t>
      </w:r>
      <w:r w:rsidRPr="006E03D4">
        <w:rPr>
          <w:color w:val="000000"/>
        </w:rPr>
        <w:t xml:space="preserve">allocable cost amount to a linked entity where that entity has direct or indirect </w:t>
      </w:r>
      <w:r w:rsidRPr="006E03D4">
        <w:rPr>
          <w:color w:val="000000"/>
          <w:position w:val="6"/>
          <w:sz w:val="16"/>
        </w:rPr>
        <w:t>*</w:t>
      </w:r>
      <w:r w:rsidRPr="006E03D4">
        <w:rPr>
          <w:color w:val="000000"/>
        </w:rPr>
        <w:t xml:space="preserve">membership </w:t>
      </w:r>
      <w:r w:rsidRPr="006E03D4">
        <w:rPr>
          <w:color w:val="000000"/>
        </w:rPr>
        <w:lastRenderedPageBreak/>
        <w:t>interests in another linked entity that has certain profits or tax losses.</w:t>
      </w:r>
    </w:p>
    <w:p w:rsidR="00832DA0" w:rsidRPr="006E03D4" w:rsidRDefault="00832DA0" w:rsidP="00832DA0">
      <w:pPr>
        <w:pStyle w:val="SubsectionHead"/>
      </w:pPr>
      <w:r w:rsidRPr="006E03D4">
        <w:rPr>
          <w:color w:val="000000"/>
        </w:rPr>
        <w:t>Adjustment to allocation of allocable cost amount where direct interest in linked entity with profits/losses</w:t>
      </w:r>
    </w:p>
    <w:p w:rsidR="00832DA0" w:rsidRPr="006E03D4" w:rsidRDefault="00832DA0" w:rsidP="00832DA0">
      <w:pPr>
        <w:pStyle w:val="subsection"/>
        <w:rPr>
          <w:color w:val="000000"/>
        </w:rPr>
      </w:pPr>
      <w:r w:rsidRPr="006E03D4">
        <w:rPr>
          <w:color w:val="000000"/>
        </w:rPr>
        <w:tab/>
        <w:t>(2)</w:t>
      </w:r>
      <w:r w:rsidRPr="006E03D4">
        <w:rPr>
          <w:color w:val="000000"/>
        </w:rPr>
        <w:tab/>
        <w:t>If:</w:t>
      </w:r>
    </w:p>
    <w:p w:rsidR="00832DA0" w:rsidRPr="006E03D4" w:rsidRDefault="00832DA0" w:rsidP="00832DA0">
      <w:pPr>
        <w:pStyle w:val="paragraph"/>
        <w:rPr>
          <w:color w:val="000000"/>
        </w:rPr>
      </w:pPr>
      <w:r w:rsidRPr="006E03D4">
        <w:rPr>
          <w:color w:val="000000"/>
        </w:rPr>
        <w:tab/>
        <w:t>(a)</w:t>
      </w:r>
      <w:r w:rsidRPr="006E03D4">
        <w:rPr>
          <w:color w:val="000000"/>
        </w:rPr>
        <w:tab/>
        <w:t xml:space="preserve">a linked entity has </w:t>
      </w:r>
      <w:r w:rsidRPr="006E03D4">
        <w:rPr>
          <w:color w:val="000000"/>
          <w:position w:val="6"/>
          <w:sz w:val="16"/>
        </w:rPr>
        <w:t>*</w:t>
      </w:r>
      <w:r w:rsidRPr="006E03D4">
        <w:rPr>
          <w:color w:val="000000"/>
        </w:rPr>
        <w:t>membership interests in a second linked entity; and</w:t>
      </w:r>
    </w:p>
    <w:p w:rsidR="00832DA0" w:rsidRPr="006E03D4" w:rsidRDefault="00832DA0" w:rsidP="00832DA0">
      <w:pPr>
        <w:pStyle w:val="paragraph"/>
        <w:rPr>
          <w:color w:val="000000"/>
        </w:rPr>
      </w:pPr>
      <w:r w:rsidRPr="006E03D4">
        <w:rPr>
          <w:color w:val="000000"/>
        </w:rPr>
        <w:tab/>
        <w:t>(b)</w:t>
      </w:r>
      <w:r w:rsidRPr="006E03D4">
        <w:rPr>
          <w:color w:val="000000"/>
        </w:rPr>
        <w:tab/>
        <w:t xml:space="preserve">in working out the group’s </w:t>
      </w:r>
      <w:r w:rsidRPr="006E03D4">
        <w:rPr>
          <w:color w:val="000000"/>
          <w:position w:val="6"/>
          <w:sz w:val="16"/>
        </w:rPr>
        <w:t>*</w:t>
      </w:r>
      <w:r w:rsidRPr="006E03D4">
        <w:rPr>
          <w:color w:val="000000"/>
        </w:rPr>
        <w:t>allocable cost amount for the second linked entity:</w:t>
      </w:r>
    </w:p>
    <w:p w:rsidR="00832DA0" w:rsidRPr="006E03D4" w:rsidRDefault="00832DA0" w:rsidP="00832DA0">
      <w:pPr>
        <w:pStyle w:val="paragraphsub"/>
      </w:pPr>
      <w:r w:rsidRPr="006E03D4">
        <w:tab/>
        <w:t>(i)</w:t>
      </w:r>
      <w:r w:rsidRPr="006E03D4">
        <w:tab/>
        <w:t xml:space="preserve">an amount is required to be added (the </w:t>
      </w:r>
      <w:r w:rsidRPr="006E03D4">
        <w:rPr>
          <w:b/>
          <w:i/>
        </w:rPr>
        <w:t xml:space="preserve">second </w:t>
      </w:r>
      <w:r w:rsidRPr="006E03D4">
        <w:rPr>
          <w:b/>
          <w:i/>
          <w:color w:val="000000"/>
        </w:rPr>
        <w:t xml:space="preserve">linked </w:t>
      </w:r>
      <w:r w:rsidRPr="006E03D4">
        <w:rPr>
          <w:b/>
          <w:i/>
        </w:rPr>
        <w:t>entity’s profit/loss adjustment amount</w:t>
      </w:r>
      <w:r w:rsidRPr="006E03D4">
        <w:t>) under step 3 in the table in section</w:t>
      </w:r>
      <w:r>
        <w:t> </w:t>
      </w:r>
      <w:r w:rsidRPr="006E03D4">
        <w:t>705</w:t>
      </w:r>
      <w:r>
        <w:noBreakHyphen/>
      </w:r>
      <w:r w:rsidRPr="006E03D4">
        <w:t>60 (about profits accruing before becoming a subsidiary member of the group); or</w:t>
      </w:r>
    </w:p>
    <w:p w:rsidR="00832DA0" w:rsidRPr="006E03D4" w:rsidRDefault="00832DA0" w:rsidP="00832DA0">
      <w:pPr>
        <w:pStyle w:val="paragraphsub"/>
      </w:pPr>
      <w:r w:rsidRPr="006E03D4">
        <w:tab/>
        <w:t>(ii)</w:t>
      </w:r>
      <w:r w:rsidRPr="006E03D4">
        <w:tab/>
        <w:t xml:space="preserve">an amount is required to be subtracted (also the </w:t>
      </w:r>
      <w:r w:rsidRPr="006E03D4">
        <w:rPr>
          <w:b/>
          <w:i/>
        </w:rPr>
        <w:t xml:space="preserve">second </w:t>
      </w:r>
      <w:r w:rsidRPr="006E03D4">
        <w:rPr>
          <w:b/>
          <w:i/>
          <w:color w:val="000000"/>
        </w:rPr>
        <w:t xml:space="preserve">linked </w:t>
      </w:r>
      <w:r w:rsidRPr="006E03D4">
        <w:rPr>
          <w:b/>
          <w:i/>
        </w:rPr>
        <w:t>entity’s profit/loss adjustment amount</w:t>
      </w:r>
      <w:r w:rsidRPr="006E03D4">
        <w:t>) under step 5 in the table in section</w:t>
      </w:r>
      <w:r>
        <w:t> </w:t>
      </w:r>
      <w:r w:rsidRPr="006E03D4">
        <w:t>705</w:t>
      </w:r>
      <w:r>
        <w:noBreakHyphen/>
      </w:r>
      <w:r w:rsidRPr="006E03D4">
        <w:t>60 (about losses accruing before becoming a subsidiary member of the group);</w:t>
      </w:r>
    </w:p>
    <w:p w:rsidR="00832DA0" w:rsidRPr="006E03D4" w:rsidRDefault="00832DA0" w:rsidP="00832DA0">
      <w:pPr>
        <w:pStyle w:val="subsection2"/>
      </w:pPr>
      <w:r w:rsidRPr="006E03D4">
        <w:t>then, for the purposes of working out under section</w:t>
      </w:r>
      <w:r>
        <w:t> </w:t>
      </w:r>
      <w:r w:rsidRPr="006E03D4">
        <w:t>705</w:t>
      </w:r>
      <w:r>
        <w:noBreakHyphen/>
      </w:r>
      <w:r w:rsidRPr="006E03D4">
        <w:t xml:space="preserve">35 the </w:t>
      </w:r>
      <w:r w:rsidRPr="006E03D4">
        <w:rPr>
          <w:position w:val="6"/>
          <w:sz w:val="16"/>
        </w:rPr>
        <w:t>*</w:t>
      </w:r>
      <w:r w:rsidRPr="006E03D4">
        <w:t xml:space="preserve">tax cost setting amount for the assets of the first linked entity, the </w:t>
      </w:r>
      <w:r w:rsidRPr="006E03D4">
        <w:rPr>
          <w:position w:val="6"/>
          <w:sz w:val="16"/>
        </w:rPr>
        <w:t>*</w:t>
      </w:r>
      <w:r w:rsidRPr="006E03D4">
        <w:t xml:space="preserve">market value of the first linked entity’s membership interests in the second linked entity is reduced (in a </w:t>
      </w:r>
      <w:r>
        <w:t>subparagraph (</w:t>
      </w:r>
      <w:r w:rsidRPr="006E03D4">
        <w:t xml:space="preserve">b)(i) case) or increased (in a </w:t>
      </w:r>
      <w:r>
        <w:t>subparagraph (</w:t>
      </w:r>
      <w:r w:rsidRPr="006E03D4">
        <w:t xml:space="preserve">b)(ii) case) by the first linked entity’s interest in the second linked entity’s profit/loss adjustment amount (see </w:t>
      </w:r>
      <w:r>
        <w:t>subsection (</w:t>
      </w:r>
      <w:r w:rsidRPr="006E03D4">
        <w:t>3)).</w:t>
      </w:r>
    </w:p>
    <w:p w:rsidR="00832DA0" w:rsidRPr="006E03D4" w:rsidRDefault="00832DA0" w:rsidP="00832DA0">
      <w:pPr>
        <w:pStyle w:val="SubsectionHead"/>
      </w:pPr>
      <w:r w:rsidRPr="006E03D4">
        <w:rPr>
          <w:color w:val="000000"/>
        </w:rPr>
        <w:t>First linked entity’s interest in second linked entity’s profit/loss adjustment amount</w:t>
      </w:r>
    </w:p>
    <w:p w:rsidR="00832DA0" w:rsidRPr="006E03D4" w:rsidRDefault="00832DA0" w:rsidP="00832DA0">
      <w:pPr>
        <w:pStyle w:val="subsection"/>
        <w:rPr>
          <w:color w:val="000000"/>
        </w:rPr>
      </w:pPr>
      <w:r w:rsidRPr="006E03D4">
        <w:rPr>
          <w:color w:val="000000"/>
        </w:rPr>
        <w:tab/>
        <w:t>(3)</w:t>
      </w:r>
      <w:r w:rsidRPr="006E03D4">
        <w:rPr>
          <w:color w:val="000000"/>
        </w:rPr>
        <w:tab/>
        <w:t>The first linked entity’s interest in the second linked entity’s profit/loss adjustment amount is worked out using the formula:</w:t>
      </w:r>
    </w:p>
    <w:p w:rsidR="00832DA0" w:rsidRPr="006E03D4" w:rsidRDefault="00832DA0" w:rsidP="00832DA0">
      <w:pPr>
        <w:pStyle w:val="Formula"/>
        <w:spacing w:before="60" w:after="60"/>
      </w:pPr>
      <w:r w:rsidRPr="006E03D4">
        <w:rPr>
          <w:noProof/>
        </w:rPr>
        <w:drawing>
          <wp:inline distT="0" distB="0" distL="0" distR="0" wp14:anchorId="53861203" wp14:editId="596DDA26">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6E03D4" w:rsidRDefault="00832DA0" w:rsidP="00832DA0">
      <w:pPr>
        <w:pStyle w:val="SubsectionHead"/>
      </w:pPr>
      <w:r w:rsidRPr="006E03D4">
        <w:lastRenderedPageBreak/>
        <w:t>Adjustment to allocation of allocable cost amount for indirect interest in linked</w:t>
      </w:r>
      <w:r w:rsidRPr="006E03D4">
        <w:rPr>
          <w:color w:val="000000"/>
        </w:rPr>
        <w:t xml:space="preserve"> </w:t>
      </w:r>
      <w:r w:rsidRPr="006E03D4">
        <w:t>entity with profits/losses</w:t>
      </w:r>
    </w:p>
    <w:p w:rsidR="00832DA0" w:rsidRPr="006E03D4" w:rsidRDefault="00832DA0" w:rsidP="00832DA0">
      <w:pPr>
        <w:pStyle w:val="subsection"/>
        <w:rPr>
          <w:color w:val="000000"/>
        </w:rPr>
      </w:pPr>
      <w:r w:rsidRPr="006E03D4">
        <w:rPr>
          <w:color w:val="000000"/>
        </w:rPr>
        <w:tab/>
        <w:t>(4)</w:t>
      </w:r>
      <w:r w:rsidRPr="006E03D4">
        <w:rPr>
          <w:color w:val="000000"/>
        </w:rPr>
        <w:tab/>
        <w:t>If:</w:t>
      </w:r>
    </w:p>
    <w:p w:rsidR="00832DA0" w:rsidRPr="006E03D4" w:rsidRDefault="00832DA0" w:rsidP="00832DA0">
      <w:pPr>
        <w:pStyle w:val="paragraph"/>
        <w:rPr>
          <w:color w:val="000000"/>
        </w:rPr>
      </w:pPr>
      <w:r w:rsidRPr="006E03D4">
        <w:rPr>
          <w:color w:val="000000"/>
        </w:rPr>
        <w:tab/>
        <w:t>(a)</w:t>
      </w:r>
      <w:r w:rsidRPr="006E03D4">
        <w:rPr>
          <w:color w:val="000000"/>
        </w:rPr>
        <w:tab/>
        <w:t xml:space="preserve">a linked entity has </w:t>
      </w:r>
      <w:r w:rsidRPr="006E03D4">
        <w:rPr>
          <w:color w:val="000000"/>
          <w:position w:val="6"/>
          <w:sz w:val="16"/>
        </w:rPr>
        <w:t>*</w:t>
      </w:r>
      <w:r w:rsidRPr="006E03D4">
        <w:rPr>
          <w:color w:val="000000"/>
        </w:rPr>
        <w:t>membership interests in a second linked entity; and</w:t>
      </w:r>
    </w:p>
    <w:p w:rsidR="00832DA0" w:rsidRPr="006E03D4" w:rsidRDefault="00832DA0" w:rsidP="00832DA0">
      <w:pPr>
        <w:pStyle w:val="paragraph"/>
      </w:pPr>
      <w:r w:rsidRPr="006E03D4">
        <w:tab/>
        <w:t>(b)</w:t>
      </w:r>
      <w:r w:rsidRPr="006E03D4">
        <w:tab/>
        <w:t xml:space="preserve">the second </w:t>
      </w:r>
      <w:r w:rsidRPr="006E03D4">
        <w:rPr>
          <w:color w:val="000000"/>
        </w:rPr>
        <w:t xml:space="preserve">linked </w:t>
      </w:r>
      <w:r w:rsidRPr="006E03D4">
        <w:t xml:space="preserve">entity has, directly or indirectly through one or more interposed </w:t>
      </w:r>
      <w:r w:rsidRPr="006E03D4">
        <w:rPr>
          <w:color w:val="000000"/>
        </w:rPr>
        <w:t xml:space="preserve">linked </w:t>
      </w:r>
      <w:r w:rsidRPr="006E03D4">
        <w:t xml:space="preserve">entities, membership interests in a third </w:t>
      </w:r>
      <w:r w:rsidRPr="006E03D4">
        <w:rPr>
          <w:color w:val="000000"/>
        </w:rPr>
        <w:t xml:space="preserve">linked </w:t>
      </w:r>
      <w:r w:rsidRPr="006E03D4">
        <w:t>entity; and</w:t>
      </w:r>
    </w:p>
    <w:p w:rsidR="00832DA0" w:rsidRPr="006E03D4" w:rsidRDefault="00832DA0" w:rsidP="00832DA0">
      <w:pPr>
        <w:pStyle w:val="paragraph"/>
        <w:rPr>
          <w:color w:val="000000"/>
        </w:rPr>
      </w:pPr>
      <w:r w:rsidRPr="006E03D4">
        <w:rPr>
          <w:color w:val="000000"/>
        </w:rPr>
        <w:tab/>
        <w:t>(c)</w:t>
      </w:r>
      <w:r w:rsidRPr="006E03D4">
        <w:rPr>
          <w:color w:val="000000"/>
        </w:rPr>
        <w:tab/>
        <w:t xml:space="preserve">in working out the group’s </w:t>
      </w:r>
      <w:r w:rsidRPr="006E03D4">
        <w:rPr>
          <w:color w:val="000000"/>
          <w:position w:val="6"/>
          <w:sz w:val="16"/>
        </w:rPr>
        <w:t>*</w:t>
      </w:r>
      <w:r w:rsidRPr="006E03D4">
        <w:rPr>
          <w:color w:val="000000"/>
        </w:rPr>
        <w:t>allocable cost amount for the third linked entity:</w:t>
      </w:r>
    </w:p>
    <w:p w:rsidR="00832DA0" w:rsidRPr="006E03D4" w:rsidRDefault="00832DA0" w:rsidP="00832DA0">
      <w:pPr>
        <w:pStyle w:val="paragraphsub"/>
      </w:pPr>
      <w:r w:rsidRPr="006E03D4">
        <w:tab/>
        <w:t>(i)</w:t>
      </w:r>
      <w:r w:rsidRPr="006E03D4">
        <w:tab/>
        <w:t xml:space="preserve">an amount is required to be added (the </w:t>
      </w:r>
      <w:r w:rsidRPr="006E03D4">
        <w:rPr>
          <w:b/>
          <w:i/>
        </w:rPr>
        <w:t xml:space="preserve">third </w:t>
      </w:r>
      <w:r w:rsidRPr="006E03D4">
        <w:rPr>
          <w:b/>
          <w:i/>
          <w:color w:val="000000"/>
        </w:rPr>
        <w:t xml:space="preserve">linked </w:t>
      </w:r>
      <w:r w:rsidRPr="006E03D4">
        <w:rPr>
          <w:b/>
          <w:i/>
        </w:rPr>
        <w:t>entity’s profit/loss adjustment amount</w:t>
      </w:r>
      <w:r w:rsidRPr="006E03D4">
        <w:t>) under step 3 in the table in section</w:t>
      </w:r>
      <w:r>
        <w:t> </w:t>
      </w:r>
      <w:r w:rsidRPr="006E03D4">
        <w:t>705</w:t>
      </w:r>
      <w:r>
        <w:noBreakHyphen/>
      </w:r>
      <w:r w:rsidRPr="006E03D4">
        <w:t>60 (about profits accruing before becoming a subsidiary member of the group); or</w:t>
      </w:r>
    </w:p>
    <w:p w:rsidR="00832DA0" w:rsidRPr="006E03D4" w:rsidRDefault="00832DA0" w:rsidP="00832DA0">
      <w:pPr>
        <w:pStyle w:val="paragraphsub"/>
      </w:pPr>
      <w:r w:rsidRPr="006E03D4">
        <w:tab/>
        <w:t>(ii)</w:t>
      </w:r>
      <w:r w:rsidRPr="006E03D4">
        <w:tab/>
        <w:t xml:space="preserve">an amount is required to be subtracted (also the </w:t>
      </w:r>
      <w:r w:rsidRPr="006E03D4">
        <w:rPr>
          <w:b/>
          <w:i/>
        </w:rPr>
        <w:t xml:space="preserve">third </w:t>
      </w:r>
      <w:r w:rsidRPr="006E03D4">
        <w:rPr>
          <w:b/>
          <w:i/>
          <w:color w:val="000000"/>
        </w:rPr>
        <w:t xml:space="preserve">linked </w:t>
      </w:r>
      <w:r w:rsidRPr="006E03D4">
        <w:rPr>
          <w:b/>
          <w:i/>
        </w:rPr>
        <w:t>entity’s profit/loss adjustment amount</w:t>
      </w:r>
      <w:r w:rsidRPr="006E03D4">
        <w:t>) under step 5 in the table in section</w:t>
      </w:r>
      <w:r>
        <w:t> </w:t>
      </w:r>
      <w:r w:rsidRPr="006E03D4">
        <w:t>705</w:t>
      </w:r>
      <w:r>
        <w:noBreakHyphen/>
      </w:r>
      <w:r w:rsidRPr="006E03D4">
        <w:t>60 (about losses accruing before becoming a subsidiary member of the group);</w:t>
      </w:r>
    </w:p>
    <w:p w:rsidR="00832DA0" w:rsidRPr="006E03D4" w:rsidRDefault="00832DA0" w:rsidP="00832DA0">
      <w:pPr>
        <w:pStyle w:val="subsection2"/>
      </w:pPr>
      <w:r w:rsidRPr="006E03D4">
        <w:t>then, for the purposes of working out under section</w:t>
      </w:r>
      <w:r>
        <w:t> </w:t>
      </w:r>
      <w:r w:rsidRPr="006E03D4">
        <w:t>705</w:t>
      </w:r>
      <w:r>
        <w:noBreakHyphen/>
      </w:r>
      <w:r w:rsidRPr="006E03D4">
        <w:t xml:space="preserve">35 the </w:t>
      </w:r>
      <w:r w:rsidRPr="006E03D4">
        <w:rPr>
          <w:position w:val="6"/>
          <w:sz w:val="16"/>
        </w:rPr>
        <w:t>*</w:t>
      </w:r>
      <w:r w:rsidRPr="006E03D4">
        <w:t xml:space="preserve">tax cost setting amount for the assets of the first linked entity, the </w:t>
      </w:r>
      <w:r w:rsidRPr="006E03D4">
        <w:rPr>
          <w:position w:val="6"/>
          <w:sz w:val="16"/>
        </w:rPr>
        <w:t>*</w:t>
      </w:r>
      <w:r w:rsidRPr="006E03D4">
        <w:t xml:space="preserve">market value of the first linked entity’s membership interests in the second linked entity is reduced (in a </w:t>
      </w:r>
      <w:r>
        <w:t>subparagraph (</w:t>
      </w:r>
      <w:r w:rsidRPr="006E03D4">
        <w:t xml:space="preserve">c)(i) case) or increased (in a </w:t>
      </w:r>
      <w:r>
        <w:t>subparagraph (</w:t>
      </w:r>
      <w:r w:rsidRPr="006E03D4">
        <w:t xml:space="preserve">c)(ii) case) by the first linked entity’s interest in the third linked entity’s profit/loss adjustment amount (see </w:t>
      </w:r>
      <w:r>
        <w:t>subsection (</w:t>
      </w:r>
      <w:r w:rsidRPr="006E03D4">
        <w:t>5)).</w:t>
      </w:r>
    </w:p>
    <w:p w:rsidR="00832DA0" w:rsidRPr="006E03D4" w:rsidRDefault="00832DA0" w:rsidP="00832DA0">
      <w:pPr>
        <w:pStyle w:val="SubsectionHead"/>
      </w:pPr>
      <w:r w:rsidRPr="006E03D4">
        <w:t xml:space="preserve">First </w:t>
      </w:r>
      <w:r w:rsidRPr="006E03D4">
        <w:rPr>
          <w:color w:val="000000"/>
        </w:rPr>
        <w:t xml:space="preserve">linked </w:t>
      </w:r>
      <w:r w:rsidRPr="006E03D4">
        <w:t xml:space="preserve">entity’s interest in third </w:t>
      </w:r>
      <w:r w:rsidRPr="006E03D4">
        <w:rPr>
          <w:color w:val="000000"/>
        </w:rPr>
        <w:t xml:space="preserve">linked </w:t>
      </w:r>
      <w:r w:rsidRPr="006E03D4">
        <w:t xml:space="preserve">entity’s </w:t>
      </w:r>
      <w:r w:rsidRPr="006E03D4">
        <w:rPr>
          <w:color w:val="000000"/>
        </w:rPr>
        <w:t>profit/loss adjustment amount</w:t>
      </w:r>
    </w:p>
    <w:p w:rsidR="00832DA0" w:rsidRPr="006E03D4" w:rsidRDefault="00832DA0" w:rsidP="00832DA0">
      <w:pPr>
        <w:pStyle w:val="subsection"/>
      </w:pPr>
      <w:r w:rsidRPr="006E03D4">
        <w:tab/>
        <w:t>(5)</w:t>
      </w:r>
      <w:r w:rsidRPr="006E03D4">
        <w:tab/>
        <w:t xml:space="preserve">The first </w:t>
      </w:r>
      <w:r w:rsidRPr="006E03D4">
        <w:rPr>
          <w:color w:val="000000"/>
        </w:rPr>
        <w:t xml:space="preserve">linked </w:t>
      </w:r>
      <w:r w:rsidRPr="006E03D4">
        <w:t xml:space="preserve">entity’s interest in the third </w:t>
      </w:r>
      <w:r w:rsidRPr="006E03D4">
        <w:rPr>
          <w:color w:val="000000"/>
        </w:rPr>
        <w:t xml:space="preserve">linked </w:t>
      </w:r>
      <w:r w:rsidRPr="006E03D4">
        <w:t xml:space="preserve">entity’s </w:t>
      </w:r>
      <w:r w:rsidRPr="006E03D4">
        <w:rPr>
          <w:color w:val="000000"/>
        </w:rPr>
        <w:t>profit/loss adjustment amount</w:t>
      </w:r>
      <w:r w:rsidRPr="006E03D4">
        <w:t xml:space="preserve"> is worked out using the formula:</w:t>
      </w:r>
    </w:p>
    <w:p w:rsidR="00832DA0" w:rsidRPr="006E03D4" w:rsidRDefault="00832DA0" w:rsidP="00832DA0">
      <w:pPr>
        <w:pStyle w:val="Formula"/>
        <w:spacing w:before="60" w:after="60"/>
      </w:pPr>
      <w:r w:rsidRPr="006E03D4">
        <w:rPr>
          <w:noProof/>
        </w:rPr>
        <w:drawing>
          <wp:inline distT="0" distB="0" distL="0" distR="0" wp14:anchorId="6656D492" wp14:editId="2C25CD0B">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6E03D4" w:rsidRDefault="00832DA0" w:rsidP="00832DA0">
      <w:pPr>
        <w:pStyle w:val="subsection2"/>
      </w:pPr>
      <w:r w:rsidRPr="006E03D4">
        <w:lastRenderedPageBreak/>
        <w:t>where:</w:t>
      </w:r>
    </w:p>
    <w:p w:rsidR="00832DA0" w:rsidRPr="006E03D4" w:rsidRDefault="00832DA0" w:rsidP="00832DA0">
      <w:pPr>
        <w:pStyle w:val="Definition"/>
      </w:pPr>
      <w:r w:rsidRPr="006E03D4">
        <w:rPr>
          <w:b/>
          <w:i/>
        </w:rPr>
        <w:t xml:space="preserve">market value of first </w:t>
      </w:r>
      <w:r w:rsidRPr="006E03D4">
        <w:rPr>
          <w:b/>
          <w:i/>
          <w:color w:val="000000"/>
        </w:rPr>
        <w:t xml:space="preserve">linked </w:t>
      </w:r>
      <w:r w:rsidRPr="006E03D4">
        <w:rPr>
          <w:b/>
          <w:i/>
        </w:rPr>
        <w:t xml:space="preserve">entity’s membership interests in third </w:t>
      </w:r>
      <w:r w:rsidRPr="006E03D4">
        <w:rPr>
          <w:b/>
          <w:i/>
          <w:color w:val="000000"/>
        </w:rPr>
        <w:t xml:space="preserve">linked </w:t>
      </w:r>
      <w:r w:rsidRPr="006E03D4">
        <w:rPr>
          <w:b/>
          <w:i/>
        </w:rPr>
        <w:t xml:space="preserve">entity held through second </w:t>
      </w:r>
      <w:r w:rsidRPr="006E03D4">
        <w:rPr>
          <w:b/>
          <w:i/>
          <w:color w:val="000000"/>
        </w:rPr>
        <w:t xml:space="preserve">linked </w:t>
      </w:r>
      <w:r w:rsidRPr="006E03D4">
        <w:rPr>
          <w:b/>
          <w:i/>
        </w:rPr>
        <w:t xml:space="preserve">entity </w:t>
      </w:r>
      <w:r w:rsidRPr="006E03D4">
        <w:t xml:space="preserve">means the </w:t>
      </w:r>
      <w:r w:rsidRPr="006E03D4">
        <w:rPr>
          <w:position w:val="6"/>
          <w:sz w:val="16"/>
        </w:rPr>
        <w:t>*</w:t>
      </w:r>
      <w:r w:rsidRPr="006E03D4">
        <w:t xml:space="preserve">market value of all </w:t>
      </w:r>
      <w:r w:rsidRPr="006E03D4">
        <w:rPr>
          <w:position w:val="6"/>
          <w:sz w:val="16"/>
        </w:rPr>
        <w:t>*</w:t>
      </w:r>
      <w:r w:rsidRPr="006E03D4">
        <w:t xml:space="preserve">membership interests in the third </w:t>
      </w:r>
      <w:r w:rsidRPr="006E03D4">
        <w:rPr>
          <w:color w:val="000000"/>
        </w:rPr>
        <w:t xml:space="preserve">linked </w:t>
      </w:r>
      <w:r w:rsidRPr="006E03D4">
        <w:t xml:space="preserve">entity that the first </w:t>
      </w:r>
      <w:r w:rsidRPr="006E03D4">
        <w:rPr>
          <w:color w:val="000000"/>
        </w:rPr>
        <w:t xml:space="preserve">linked </w:t>
      </w:r>
      <w:r w:rsidRPr="006E03D4">
        <w:t xml:space="preserve">entity holds indirectly through the second </w:t>
      </w:r>
      <w:r w:rsidRPr="006E03D4">
        <w:rPr>
          <w:color w:val="000000"/>
        </w:rPr>
        <w:t xml:space="preserve">linked </w:t>
      </w:r>
      <w:r w:rsidRPr="006E03D4">
        <w:t xml:space="preserve">entity (including through that entity and one or more other </w:t>
      </w:r>
      <w:r w:rsidRPr="006E03D4">
        <w:rPr>
          <w:color w:val="000000"/>
        </w:rPr>
        <w:t xml:space="preserve">linked </w:t>
      </w:r>
      <w:r w:rsidRPr="006E03D4">
        <w:t xml:space="preserve">entities that are interposed between the second </w:t>
      </w:r>
      <w:r w:rsidRPr="006E03D4">
        <w:rPr>
          <w:color w:val="000000"/>
        </w:rPr>
        <w:t xml:space="preserve">linked </w:t>
      </w:r>
      <w:r w:rsidRPr="006E03D4">
        <w:t xml:space="preserve">entity and the third </w:t>
      </w:r>
      <w:r w:rsidRPr="006E03D4">
        <w:rPr>
          <w:color w:val="000000"/>
        </w:rPr>
        <w:t xml:space="preserve">linked </w:t>
      </w:r>
      <w:r w:rsidRPr="006E03D4">
        <w:t>entity).</w:t>
      </w:r>
    </w:p>
    <w:p w:rsidR="00832DA0" w:rsidRPr="006E03D4" w:rsidRDefault="00832DA0" w:rsidP="00832DA0">
      <w:pPr>
        <w:pStyle w:val="ActHead5"/>
      </w:pPr>
      <w:bookmarkStart w:id="157" w:name="_Toc390698692"/>
      <w:r w:rsidRPr="006E03D4">
        <w:rPr>
          <w:rStyle w:val="CharSectno"/>
        </w:rPr>
        <w:t>705</w:t>
      </w:r>
      <w:r>
        <w:rPr>
          <w:rStyle w:val="CharSectno"/>
        </w:rPr>
        <w:noBreakHyphen/>
      </w:r>
      <w:r w:rsidRPr="006E03D4">
        <w:rPr>
          <w:rStyle w:val="CharSectno"/>
        </w:rPr>
        <w:t>240</w:t>
      </w:r>
      <w:r w:rsidRPr="006E03D4">
        <w:t xml:space="preserve">  Modified application of section</w:t>
      </w:r>
      <w:r>
        <w:t> </w:t>
      </w:r>
      <w:r w:rsidRPr="006E03D4">
        <w:t>705</w:t>
      </w:r>
      <w:r>
        <w:noBreakHyphen/>
      </w:r>
      <w:r w:rsidRPr="006E03D4">
        <w:t>57</w:t>
      </w:r>
      <w:bookmarkEnd w:id="157"/>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 xml:space="preserve">The object of this section is to ensure that, in working out </w:t>
      </w:r>
      <w:r w:rsidRPr="006E03D4">
        <w:rPr>
          <w:position w:val="6"/>
          <w:sz w:val="16"/>
        </w:rPr>
        <w:t>*</w:t>
      </w:r>
      <w:r w:rsidRPr="006E03D4">
        <w:t xml:space="preserve">tax cost setting amounts for </w:t>
      </w:r>
      <w:r w:rsidRPr="006E03D4">
        <w:rPr>
          <w:position w:val="6"/>
          <w:sz w:val="16"/>
        </w:rPr>
        <w:t>*</w:t>
      </w:r>
      <w:r w:rsidRPr="006E03D4">
        <w:t xml:space="preserve">trading stock, </w:t>
      </w:r>
      <w:r w:rsidRPr="006E03D4">
        <w:rPr>
          <w:position w:val="6"/>
          <w:sz w:val="16"/>
        </w:rPr>
        <w:t>*</w:t>
      </w:r>
      <w:r w:rsidRPr="006E03D4">
        <w:t xml:space="preserve">depreciating assets, </w:t>
      </w:r>
      <w:r w:rsidRPr="006E03D4">
        <w:rPr>
          <w:position w:val="6"/>
          <w:sz w:val="16"/>
        </w:rPr>
        <w:t>*</w:t>
      </w:r>
      <w:r w:rsidRPr="006E03D4">
        <w:t xml:space="preserve">registered emissions units or </w:t>
      </w:r>
      <w:r w:rsidRPr="006E03D4">
        <w:rPr>
          <w:position w:val="6"/>
          <w:sz w:val="16"/>
        </w:rPr>
        <w:t>*</w:t>
      </w:r>
      <w:r w:rsidRPr="006E03D4">
        <w:t>revenue assets of the linked entities, section</w:t>
      </w:r>
      <w:r>
        <w:t> </w:t>
      </w:r>
      <w:r w:rsidRPr="006E03D4">
        <w:t>705</w:t>
      </w:r>
      <w:r>
        <w:noBreakHyphen/>
      </w:r>
      <w:r w:rsidRPr="006E03D4">
        <w:t>57 (about loss of pre</w:t>
      </w:r>
      <w:r>
        <w:noBreakHyphen/>
      </w:r>
      <w:r w:rsidRPr="006E03D4">
        <w:t xml:space="preserve">CGT status of certain membership interests) only applies if the </w:t>
      </w:r>
      <w:r w:rsidRPr="006E03D4">
        <w:rPr>
          <w:position w:val="6"/>
          <w:sz w:val="16"/>
        </w:rPr>
        <w:t>*</w:t>
      </w:r>
      <w:r w:rsidRPr="006E03D4">
        <w:t xml:space="preserve">membership interests held directly by the </w:t>
      </w:r>
      <w:r w:rsidRPr="006E03D4">
        <w:rPr>
          <w:position w:val="6"/>
          <w:sz w:val="16"/>
        </w:rPr>
        <w:t>*</w:t>
      </w:r>
      <w:r w:rsidRPr="006E03D4">
        <w:t>head company of the group are affected.</w:t>
      </w:r>
    </w:p>
    <w:p w:rsidR="00832DA0" w:rsidRPr="006E03D4" w:rsidRDefault="00832DA0" w:rsidP="00832DA0">
      <w:pPr>
        <w:pStyle w:val="SubsectionHead"/>
      </w:pPr>
      <w:r w:rsidRPr="006E03D4">
        <w:t>Modified application of section</w:t>
      </w:r>
      <w:r>
        <w:t> </w:t>
      </w:r>
      <w:r w:rsidRPr="006E03D4">
        <w:t>705</w:t>
      </w:r>
      <w:r>
        <w:noBreakHyphen/>
      </w:r>
      <w:r w:rsidRPr="006E03D4">
        <w:t>57—basic modification</w:t>
      </w:r>
    </w:p>
    <w:p w:rsidR="00832DA0" w:rsidRPr="006E03D4" w:rsidRDefault="00832DA0" w:rsidP="00832DA0">
      <w:pPr>
        <w:pStyle w:val="subsection"/>
      </w:pPr>
      <w:r w:rsidRPr="006E03D4">
        <w:tab/>
        <w:t>(2)</w:t>
      </w:r>
      <w:r w:rsidRPr="006E03D4">
        <w:tab/>
        <w:t>For the purposes of applying section</w:t>
      </w:r>
      <w:r>
        <w:t> </w:t>
      </w:r>
      <w:r w:rsidRPr="006E03D4">
        <w:t>705</w:t>
      </w:r>
      <w:r>
        <w:noBreakHyphen/>
      </w:r>
      <w:r w:rsidRPr="006E03D4">
        <w:t xml:space="preserve">57 in accordance with this Subdivision, a reference in that section to a </w:t>
      </w:r>
      <w:r w:rsidRPr="006E03D4">
        <w:rPr>
          <w:position w:val="6"/>
          <w:sz w:val="16"/>
        </w:rPr>
        <w:t>*</w:t>
      </w:r>
      <w:r w:rsidRPr="006E03D4">
        <w:t xml:space="preserve">membership interest that a </w:t>
      </w:r>
      <w:r w:rsidRPr="006E03D4">
        <w:rPr>
          <w:position w:val="6"/>
          <w:sz w:val="16"/>
        </w:rPr>
        <w:t>*</w:t>
      </w:r>
      <w:r w:rsidRPr="006E03D4">
        <w:t xml:space="preserve">member of the joined group holds in the joining entity at the joining time is taken to be a reference to a membership interest that the </w:t>
      </w:r>
      <w:r w:rsidRPr="006E03D4">
        <w:rPr>
          <w:position w:val="6"/>
          <w:sz w:val="16"/>
        </w:rPr>
        <w:t>*</w:t>
      </w:r>
      <w:r w:rsidRPr="006E03D4">
        <w:t xml:space="preserve">head company of the </w:t>
      </w:r>
      <w:r w:rsidRPr="006E03D4">
        <w:rPr>
          <w:position w:val="6"/>
          <w:sz w:val="16"/>
        </w:rPr>
        <w:t>*</w:t>
      </w:r>
      <w:r w:rsidRPr="006E03D4">
        <w:t xml:space="preserve">consolidated group holds directly in a linked entity at the time the linked entity becomes a </w:t>
      </w:r>
      <w:r w:rsidRPr="006E03D4">
        <w:rPr>
          <w:position w:val="6"/>
          <w:sz w:val="16"/>
        </w:rPr>
        <w:t>*</w:t>
      </w:r>
      <w:r w:rsidRPr="006E03D4">
        <w:t>subsidiary member.</w:t>
      </w:r>
    </w:p>
    <w:p w:rsidR="00832DA0" w:rsidRPr="006E03D4" w:rsidRDefault="00832DA0" w:rsidP="00832DA0">
      <w:pPr>
        <w:pStyle w:val="SubsectionHead"/>
      </w:pPr>
      <w:r w:rsidRPr="006E03D4">
        <w:t>Modified application of section</w:t>
      </w:r>
      <w:r>
        <w:t> </w:t>
      </w:r>
      <w:r w:rsidRPr="006E03D4">
        <w:t>705</w:t>
      </w:r>
      <w:r>
        <w:noBreakHyphen/>
      </w:r>
      <w:r w:rsidRPr="006E03D4">
        <w:t>57—additional modifications where section</w:t>
      </w:r>
      <w:r>
        <w:t> </w:t>
      </w:r>
      <w:r w:rsidRPr="006E03D4">
        <w:t>705</w:t>
      </w:r>
      <w:r>
        <w:noBreakHyphen/>
      </w:r>
      <w:r w:rsidRPr="006E03D4">
        <w:t>225 applies</w:t>
      </w:r>
    </w:p>
    <w:p w:rsidR="00832DA0" w:rsidRPr="006E03D4" w:rsidRDefault="00832DA0" w:rsidP="00832DA0">
      <w:pPr>
        <w:pStyle w:val="subsection"/>
      </w:pPr>
      <w:r w:rsidRPr="006E03D4">
        <w:tab/>
        <w:t>(3)</w:t>
      </w:r>
      <w:r w:rsidRPr="006E03D4">
        <w:tab/>
        <w:t xml:space="preserve">Also, if a linked entity (the </w:t>
      </w:r>
      <w:r w:rsidRPr="006E03D4">
        <w:rPr>
          <w:b/>
          <w:i/>
        </w:rPr>
        <w:t>first linked entity</w:t>
      </w:r>
      <w:r w:rsidRPr="006E03D4">
        <w:t xml:space="preserve">) holds a </w:t>
      </w:r>
      <w:r w:rsidRPr="006E03D4">
        <w:rPr>
          <w:position w:val="6"/>
          <w:sz w:val="16"/>
        </w:rPr>
        <w:t>*</w:t>
      </w:r>
      <w:r w:rsidRPr="006E03D4">
        <w:t xml:space="preserve">membership interest (the </w:t>
      </w:r>
      <w:r w:rsidRPr="006E03D4">
        <w:rPr>
          <w:b/>
          <w:i/>
        </w:rPr>
        <w:t>subject membership interest</w:t>
      </w:r>
      <w:r w:rsidRPr="006E03D4">
        <w:t xml:space="preserve">) in another linked entity (the </w:t>
      </w:r>
      <w:r w:rsidRPr="006E03D4">
        <w:rPr>
          <w:b/>
          <w:i/>
        </w:rPr>
        <w:t>second linked entity</w:t>
      </w:r>
      <w:r w:rsidRPr="006E03D4">
        <w:t>), section</w:t>
      </w:r>
      <w:r>
        <w:t> </w:t>
      </w:r>
      <w:r w:rsidRPr="006E03D4">
        <w:t>705</w:t>
      </w:r>
      <w:r>
        <w:noBreakHyphen/>
      </w:r>
      <w:r w:rsidRPr="006E03D4">
        <w:t xml:space="preserve">57 (as modified in accordance with </w:t>
      </w:r>
      <w:r>
        <w:t>subsection (</w:t>
      </w:r>
      <w:r w:rsidRPr="006E03D4">
        <w:t>2)) is to be applied in relation to the subject membership interest as follows.</w:t>
      </w:r>
    </w:p>
    <w:p w:rsidR="00832DA0" w:rsidRPr="006E03D4" w:rsidRDefault="00832DA0" w:rsidP="00832DA0">
      <w:pPr>
        <w:pStyle w:val="subsection"/>
      </w:pPr>
      <w:r w:rsidRPr="006E03D4">
        <w:lastRenderedPageBreak/>
        <w:tab/>
        <w:t>(4)</w:t>
      </w:r>
      <w:r w:rsidRPr="006E03D4">
        <w:tab/>
        <w:t xml:space="preserve">First work out whether there would be a reduction under that section in the </w:t>
      </w:r>
      <w:r w:rsidRPr="006E03D4">
        <w:rPr>
          <w:position w:val="6"/>
          <w:sz w:val="16"/>
        </w:rPr>
        <w:t>*</w:t>
      </w:r>
      <w:r w:rsidRPr="006E03D4">
        <w:t>tax cost setting amount for the subject membership interest that is used as mentioned in subsection</w:t>
      </w:r>
      <w:r>
        <w:t> </w:t>
      </w:r>
      <w:r w:rsidRPr="006E03D4">
        <w:t>705</w:t>
      </w:r>
      <w:r>
        <w:noBreakHyphen/>
      </w:r>
      <w:r w:rsidRPr="006E03D4">
        <w:t xml:space="preserve">225(3) (the </w:t>
      </w:r>
      <w:r w:rsidRPr="006E03D4">
        <w:rPr>
          <w:b/>
          <w:i/>
        </w:rPr>
        <w:t>subsection</w:t>
      </w:r>
      <w:r>
        <w:rPr>
          <w:b/>
          <w:i/>
        </w:rPr>
        <w:t> </w:t>
      </w:r>
      <w:r w:rsidRPr="006E03D4">
        <w:rPr>
          <w:b/>
          <w:i/>
        </w:rPr>
        <w:t>705</w:t>
      </w:r>
      <w:r>
        <w:rPr>
          <w:b/>
          <w:i/>
        </w:rPr>
        <w:noBreakHyphen/>
      </w:r>
      <w:r w:rsidRPr="006E03D4">
        <w:rPr>
          <w:b/>
          <w:i/>
        </w:rPr>
        <w:t>225(3) tax cost setting amount</w:t>
      </w:r>
      <w:r w:rsidRPr="006E03D4">
        <w:t>) if:</w:t>
      </w:r>
    </w:p>
    <w:p w:rsidR="00832DA0" w:rsidRPr="006E03D4" w:rsidRDefault="00832DA0" w:rsidP="00832DA0">
      <w:pPr>
        <w:pStyle w:val="paragraph"/>
      </w:pPr>
      <w:r w:rsidRPr="006E03D4">
        <w:tab/>
        <w:t>(a)</w:t>
      </w:r>
      <w:r w:rsidRPr="006E03D4">
        <w:tab/>
        <w:t>the subject membership interest, if it is not a revenue etc. asset of the first linked entity, were taken to be such an asset; and</w:t>
      </w:r>
    </w:p>
    <w:p w:rsidR="00832DA0" w:rsidRPr="006E03D4" w:rsidRDefault="00832DA0" w:rsidP="00832DA0">
      <w:pPr>
        <w:pStyle w:val="paragraph"/>
      </w:pPr>
      <w:r w:rsidRPr="006E03D4">
        <w:tab/>
        <w:t>(b)</w:t>
      </w:r>
      <w:r w:rsidRPr="006E03D4">
        <w:tab/>
        <w:t>paragraphs 705</w:t>
      </w:r>
      <w:r>
        <w:noBreakHyphen/>
      </w:r>
      <w:r w:rsidRPr="006E03D4">
        <w:t>57(2)(c) and (d) and subsection</w:t>
      </w:r>
      <w:r>
        <w:t> </w:t>
      </w:r>
      <w:r w:rsidRPr="006E03D4">
        <w:t>705</w:t>
      </w:r>
      <w:r>
        <w:noBreakHyphen/>
      </w:r>
      <w:r w:rsidRPr="006E03D4">
        <w:t>57(7) did not apply to the subject membership interest.</w:t>
      </w:r>
    </w:p>
    <w:p w:rsidR="00832DA0" w:rsidRPr="006E03D4" w:rsidRDefault="00832DA0" w:rsidP="00832DA0">
      <w:pPr>
        <w:pStyle w:val="subsection"/>
      </w:pPr>
      <w:r w:rsidRPr="006E03D4">
        <w:tab/>
        <w:t>(5)</w:t>
      </w:r>
      <w:r w:rsidRPr="006E03D4">
        <w:tab/>
        <w:t xml:space="preserve">Next, if there would be such a reduction (whose amount is the </w:t>
      </w:r>
      <w:r w:rsidRPr="006E03D4">
        <w:rPr>
          <w:b/>
          <w:i/>
        </w:rPr>
        <w:t>notional section</w:t>
      </w:r>
      <w:r>
        <w:rPr>
          <w:b/>
          <w:i/>
        </w:rPr>
        <w:t> </w:t>
      </w:r>
      <w:r w:rsidRPr="006E03D4">
        <w:rPr>
          <w:b/>
          <w:i/>
        </w:rPr>
        <w:t>705</w:t>
      </w:r>
      <w:r>
        <w:rPr>
          <w:b/>
          <w:i/>
        </w:rPr>
        <w:noBreakHyphen/>
      </w:r>
      <w:r w:rsidRPr="006E03D4">
        <w:rPr>
          <w:b/>
          <w:i/>
        </w:rPr>
        <w:t>57 reduction amount</w:t>
      </w:r>
      <w:r w:rsidRPr="006E03D4">
        <w:t>):</w:t>
      </w:r>
    </w:p>
    <w:p w:rsidR="00832DA0" w:rsidRPr="006E03D4" w:rsidRDefault="00832DA0" w:rsidP="00832DA0">
      <w:pPr>
        <w:pStyle w:val="paragraph"/>
      </w:pPr>
      <w:r w:rsidRPr="006E03D4">
        <w:tab/>
        <w:t>(a)</w:t>
      </w:r>
      <w:r w:rsidRPr="006E03D4">
        <w:tab/>
        <w:t>apply section</w:t>
      </w:r>
      <w:r>
        <w:t> </w:t>
      </w:r>
      <w:r w:rsidRPr="006E03D4">
        <w:t>705</w:t>
      </w:r>
      <w:r>
        <w:noBreakHyphen/>
      </w:r>
      <w:r w:rsidRPr="006E03D4">
        <w:t xml:space="preserve">57 to reduce the </w:t>
      </w:r>
      <w:r w:rsidRPr="006E03D4">
        <w:rPr>
          <w:position w:val="6"/>
          <w:sz w:val="16"/>
        </w:rPr>
        <w:t>*</w:t>
      </w:r>
      <w:r w:rsidRPr="006E03D4">
        <w:t>tax cost setting amount for any revenue etc. asset of the second linked entity; and</w:t>
      </w:r>
    </w:p>
    <w:p w:rsidR="00832DA0" w:rsidRPr="006E03D4" w:rsidRDefault="00832DA0" w:rsidP="00832DA0">
      <w:pPr>
        <w:pStyle w:val="paragraph"/>
      </w:pPr>
      <w:r w:rsidRPr="006E03D4">
        <w:tab/>
        <w:t>(b)</w:t>
      </w:r>
      <w:r w:rsidRPr="006E03D4">
        <w:tab/>
        <w:t xml:space="preserve">if the second linked entity holds a </w:t>
      </w:r>
      <w:r w:rsidRPr="006E03D4">
        <w:rPr>
          <w:position w:val="6"/>
          <w:sz w:val="16"/>
        </w:rPr>
        <w:t>*</w:t>
      </w:r>
      <w:r w:rsidRPr="006E03D4">
        <w:t>membership interest in another linked entity—apply section</w:t>
      </w:r>
      <w:r>
        <w:t> </w:t>
      </w:r>
      <w:r w:rsidRPr="006E03D4">
        <w:t>705</w:t>
      </w:r>
      <w:r>
        <w:noBreakHyphen/>
      </w:r>
      <w:r w:rsidRPr="006E03D4">
        <w:t xml:space="preserve">57 in relation to that interest in accordance with </w:t>
      </w:r>
      <w:r>
        <w:t>subsection (</w:t>
      </w:r>
      <w:r w:rsidRPr="006E03D4">
        <w:t>3) of this section;</w:t>
      </w:r>
    </w:p>
    <w:p w:rsidR="00832DA0" w:rsidRPr="006E03D4" w:rsidRDefault="00832DA0" w:rsidP="00832DA0">
      <w:pPr>
        <w:pStyle w:val="subsection2"/>
      </w:pPr>
      <w:r w:rsidRPr="006E03D4">
        <w:t>and for those purposes:</w:t>
      </w:r>
    </w:p>
    <w:p w:rsidR="00832DA0" w:rsidRPr="006E03D4" w:rsidRDefault="00832DA0" w:rsidP="00832DA0">
      <w:pPr>
        <w:pStyle w:val="paragraph"/>
      </w:pPr>
      <w:r w:rsidRPr="006E03D4">
        <w:tab/>
        <w:t>(c)</w:t>
      </w:r>
      <w:r w:rsidRPr="006E03D4">
        <w:tab/>
        <w:t xml:space="preserve">the subject membership interest is taken to be a membership interest that the </w:t>
      </w:r>
      <w:r w:rsidRPr="006E03D4">
        <w:rPr>
          <w:position w:val="6"/>
          <w:sz w:val="16"/>
        </w:rPr>
        <w:t>*</w:t>
      </w:r>
      <w:r w:rsidRPr="006E03D4">
        <w:t>head company of the group holds directly in the second linked entity; and</w:t>
      </w:r>
    </w:p>
    <w:p w:rsidR="00832DA0" w:rsidRPr="006E03D4" w:rsidRDefault="00832DA0" w:rsidP="00832DA0">
      <w:pPr>
        <w:pStyle w:val="paragraph"/>
      </w:pPr>
      <w:r w:rsidRPr="006E03D4">
        <w:tab/>
        <w:t>(d)</w:t>
      </w:r>
      <w:r w:rsidRPr="006E03D4">
        <w:tab/>
        <w:t>the requirements of paragraphs 705</w:t>
      </w:r>
      <w:r>
        <w:noBreakHyphen/>
      </w:r>
      <w:r w:rsidRPr="006E03D4">
        <w:t>57(2)(a) and (b) are taken to be satisfied in relation to the subject membership interest; and</w:t>
      </w:r>
    </w:p>
    <w:p w:rsidR="00832DA0" w:rsidRPr="006E03D4" w:rsidRDefault="00832DA0" w:rsidP="00832DA0">
      <w:pPr>
        <w:pStyle w:val="paragraph"/>
      </w:pPr>
      <w:r w:rsidRPr="006E03D4">
        <w:tab/>
        <w:t>(e)</w:t>
      </w:r>
      <w:r w:rsidRPr="006E03D4">
        <w:tab/>
        <w:t xml:space="preserve">the subject membership interest is taken to have a </w:t>
      </w:r>
      <w:r w:rsidRPr="006E03D4">
        <w:rPr>
          <w:position w:val="6"/>
          <w:sz w:val="16"/>
        </w:rPr>
        <w:t>*</w:t>
      </w:r>
      <w:r w:rsidRPr="006E03D4">
        <w:t xml:space="preserve">cost base and </w:t>
      </w:r>
      <w:r w:rsidRPr="006E03D4">
        <w:rPr>
          <w:position w:val="6"/>
          <w:sz w:val="16"/>
        </w:rPr>
        <w:t>*</w:t>
      </w:r>
      <w:r w:rsidRPr="006E03D4">
        <w:t>reduced cost base equal to the subsection</w:t>
      </w:r>
      <w:r>
        <w:t> </w:t>
      </w:r>
      <w:r w:rsidRPr="006E03D4">
        <w:t>705</w:t>
      </w:r>
      <w:r>
        <w:noBreakHyphen/>
      </w:r>
      <w:r w:rsidRPr="006E03D4">
        <w:t>225(3) tax cost setting amount; and</w:t>
      </w:r>
    </w:p>
    <w:p w:rsidR="00832DA0" w:rsidRPr="006E03D4" w:rsidRDefault="00832DA0" w:rsidP="00832DA0">
      <w:pPr>
        <w:pStyle w:val="paragraph"/>
      </w:pPr>
      <w:r w:rsidRPr="006E03D4">
        <w:tab/>
        <w:t>(f)</w:t>
      </w:r>
      <w:r w:rsidRPr="006E03D4">
        <w:tab/>
        <w:t>the subject membership interest is taken to have a loss of pre</w:t>
      </w:r>
      <w:r>
        <w:noBreakHyphen/>
      </w:r>
      <w:r w:rsidRPr="006E03D4">
        <w:t>CGT status adjustment amount equal to the notional section</w:t>
      </w:r>
      <w:r>
        <w:t> </w:t>
      </w:r>
      <w:r w:rsidRPr="006E03D4">
        <w:t>705</w:t>
      </w:r>
      <w:r>
        <w:noBreakHyphen/>
      </w:r>
      <w:r w:rsidRPr="006E03D4">
        <w:t>57 reduction amount.</w:t>
      </w:r>
    </w:p>
    <w:p w:rsidR="00832DA0" w:rsidRPr="006E03D4" w:rsidRDefault="00832DA0" w:rsidP="00832DA0">
      <w:pPr>
        <w:pStyle w:val="notetext"/>
      </w:pPr>
      <w:r w:rsidRPr="006E03D4">
        <w:t>Note:</w:t>
      </w:r>
      <w:r w:rsidRPr="006E03D4">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t>paragraph (</w:t>
      </w:r>
      <w:r w:rsidRPr="006E03D4">
        <w:t xml:space="preserve">a) and in applying </w:t>
      </w:r>
      <w:r>
        <w:t>paragraph (</w:t>
      </w:r>
      <w:r w:rsidRPr="006E03D4">
        <w:t>b).</w:t>
      </w:r>
    </w:p>
    <w:p w:rsidR="00832DA0" w:rsidRPr="006E03D4" w:rsidRDefault="00832DA0" w:rsidP="00832DA0">
      <w:pPr>
        <w:pStyle w:val="ActHead4"/>
      </w:pPr>
      <w:bookmarkStart w:id="158" w:name="_Toc390698693"/>
      <w:r w:rsidRPr="006E03D4">
        <w:rPr>
          <w:rStyle w:val="CharSubdNo"/>
        </w:rPr>
        <w:lastRenderedPageBreak/>
        <w:t>Subdivision</w:t>
      </w:r>
      <w:r>
        <w:rPr>
          <w:rStyle w:val="CharSubdNo"/>
        </w:rPr>
        <w:t> </w:t>
      </w:r>
      <w:r w:rsidRPr="006E03D4">
        <w:rPr>
          <w:rStyle w:val="CharSubdNo"/>
        </w:rPr>
        <w:t>705</w:t>
      </w:r>
      <w:r>
        <w:rPr>
          <w:rStyle w:val="CharSubdNo"/>
        </w:rPr>
        <w:noBreakHyphen/>
      </w:r>
      <w:r w:rsidRPr="006E03D4">
        <w:rPr>
          <w:rStyle w:val="CharSubdNo"/>
        </w:rPr>
        <w:t>E</w:t>
      </w:r>
      <w:r w:rsidRPr="006E03D4">
        <w:t>—</w:t>
      </w:r>
      <w:r w:rsidRPr="006E03D4">
        <w:rPr>
          <w:rStyle w:val="CharSubdText"/>
        </w:rPr>
        <w:t>Adjustments for errors etc.</w:t>
      </w:r>
      <w:bookmarkEnd w:id="158"/>
    </w:p>
    <w:p w:rsidR="00832DA0" w:rsidRPr="006E03D4" w:rsidRDefault="00832DA0" w:rsidP="00832DA0">
      <w:pPr>
        <w:pStyle w:val="ActHead4"/>
      </w:pPr>
      <w:bookmarkStart w:id="159" w:name="_Toc390698694"/>
      <w:r w:rsidRPr="006E03D4">
        <w:t>Guide to Subdivision</w:t>
      </w:r>
      <w:r>
        <w:t> </w:t>
      </w:r>
      <w:r w:rsidRPr="006E03D4">
        <w:t>705</w:t>
      </w:r>
      <w:r>
        <w:noBreakHyphen/>
      </w:r>
      <w:r w:rsidRPr="006E03D4">
        <w:t>E</w:t>
      </w:r>
      <w:bookmarkEnd w:id="159"/>
    </w:p>
    <w:p w:rsidR="00832DA0" w:rsidRPr="006E03D4" w:rsidRDefault="00832DA0" w:rsidP="00832DA0">
      <w:pPr>
        <w:pStyle w:val="ActHead5"/>
      </w:pPr>
      <w:bookmarkStart w:id="160" w:name="_Toc390698695"/>
      <w:r w:rsidRPr="006E03D4">
        <w:rPr>
          <w:rStyle w:val="CharSectno"/>
        </w:rPr>
        <w:t>705</w:t>
      </w:r>
      <w:r>
        <w:rPr>
          <w:rStyle w:val="CharSectno"/>
        </w:rPr>
        <w:noBreakHyphen/>
      </w:r>
      <w:r w:rsidRPr="006E03D4">
        <w:rPr>
          <w:rStyle w:val="CharSectno"/>
        </w:rPr>
        <w:t>300</w:t>
      </w:r>
      <w:r w:rsidRPr="006E03D4">
        <w:t xml:space="preserve">  What this Subdivision is about</w:t>
      </w:r>
      <w:bookmarkEnd w:id="160"/>
    </w:p>
    <w:p w:rsidR="00832DA0" w:rsidRPr="006E03D4" w:rsidRDefault="00832DA0" w:rsidP="00832DA0">
      <w:pPr>
        <w:pStyle w:val="BoxText"/>
      </w:pPr>
      <w:r w:rsidRPr="006E03D4">
        <w:t>Errors in making tax cost setting amount calculations are reversed by means of an immediate capital gain or loss if it would be unreasonable to require the calculations to be re</w:t>
      </w:r>
      <w:r>
        <w:noBreakHyphen/>
      </w:r>
      <w:r w:rsidRPr="006E03D4">
        <w:t>done.</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Operative provisions</w:t>
      </w:r>
    </w:p>
    <w:p w:rsidR="00832DA0" w:rsidRPr="006E03D4" w:rsidRDefault="00832DA0" w:rsidP="00832DA0">
      <w:pPr>
        <w:pStyle w:val="TofSectsSection"/>
      </w:pPr>
      <w:r w:rsidRPr="006E03D4">
        <w:t>705</w:t>
      </w:r>
      <w:r>
        <w:noBreakHyphen/>
      </w:r>
      <w:r w:rsidRPr="006E03D4">
        <w:t>305</w:t>
      </w:r>
      <w:r w:rsidRPr="006E03D4">
        <w:tab/>
        <w:t>Object of this Subdivision</w:t>
      </w:r>
    </w:p>
    <w:p w:rsidR="00832DA0" w:rsidRPr="006E03D4" w:rsidRDefault="00832DA0" w:rsidP="00832DA0">
      <w:pPr>
        <w:pStyle w:val="TofSectsSection"/>
        <w:rPr>
          <w:rStyle w:val="CharItalic"/>
        </w:rPr>
      </w:pPr>
      <w:r w:rsidRPr="006E03D4">
        <w:t>705</w:t>
      </w:r>
      <w:r>
        <w:noBreakHyphen/>
      </w:r>
      <w:r w:rsidRPr="006E03D4">
        <w:t>310</w:t>
      </w:r>
      <w:r w:rsidRPr="006E03D4">
        <w:tab/>
        <w:t xml:space="preserve">Operation of Part IVA of the </w:t>
      </w:r>
      <w:r w:rsidRPr="006E03D4">
        <w:rPr>
          <w:rStyle w:val="CharItalic"/>
        </w:rPr>
        <w:t>Income Tax Assessment Act 1936</w:t>
      </w:r>
    </w:p>
    <w:p w:rsidR="00832DA0" w:rsidRPr="006E03D4" w:rsidRDefault="00832DA0" w:rsidP="00832DA0">
      <w:pPr>
        <w:pStyle w:val="TofSectsSection"/>
      </w:pPr>
      <w:r w:rsidRPr="006E03D4">
        <w:t>705</w:t>
      </w:r>
      <w:r>
        <w:noBreakHyphen/>
      </w:r>
      <w:r w:rsidRPr="006E03D4">
        <w:t>315</w:t>
      </w:r>
      <w:r w:rsidRPr="006E03D4">
        <w:tab/>
        <w:t>Errors that attract special adjustment action</w:t>
      </w:r>
    </w:p>
    <w:p w:rsidR="00832DA0" w:rsidRPr="006E03D4" w:rsidRDefault="00832DA0" w:rsidP="00832DA0">
      <w:pPr>
        <w:pStyle w:val="TofSectsSection"/>
      </w:pPr>
      <w:r w:rsidRPr="006E03D4">
        <w:t>705</w:t>
      </w:r>
      <w:r>
        <w:noBreakHyphen/>
      </w:r>
      <w:r w:rsidRPr="006E03D4">
        <w:t>320</w:t>
      </w:r>
      <w:r w:rsidRPr="006E03D4">
        <w:tab/>
        <w:t>Tax cost setting amounts taken to be correct</w:t>
      </w:r>
    </w:p>
    <w:p w:rsidR="00832DA0" w:rsidRPr="006E03D4" w:rsidRDefault="00832DA0" w:rsidP="00832DA0">
      <w:pPr>
        <w:pStyle w:val="ActHead4"/>
      </w:pPr>
      <w:bookmarkStart w:id="161" w:name="_Toc390698696"/>
      <w:r w:rsidRPr="006E03D4">
        <w:t>Operative provisions</w:t>
      </w:r>
      <w:bookmarkEnd w:id="161"/>
    </w:p>
    <w:p w:rsidR="00832DA0" w:rsidRPr="006E03D4" w:rsidRDefault="00832DA0" w:rsidP="00832DA0">
      <w:pPr>
        <w:pStyle w:val="ActHead5"/>
      </w:pPr>
      <w:bookmarkStart w:id="162" w:name="_Toc390698697"/>
      <w:r w:rsidRPr="006E03D4">
        <w:rPr>
          <w:rStyle w:val="CharSectno"/>
        </w:rPr>
        <w:t>705</w:t>
      </w:r>
      <w:r>
        <w:rPr>
          <w:rStyle w:val="CharSectno"/>
        </w:rPr>
        <w:noBreakHyphen/>
      </w:r>
      <w:r w:rsidRPr="006E03D4">
        <w:rPr>
          <w:rStyle w:val="CharSectno"/>
        </w:rPr>
        <w:t>305</w:t>
      </w:r>
      <w:r w:rsidRPr="006E03D4">
        <w:t xml:space="preserve">  Object of this Subdivision</w:t>
      </w:r>
      <w:bookmarkEnd w:id="162"/>
    </w:p>
    <w:p w:rsidR="00832DA0" w:rsidRPr="006E03D4" w:rsidRDefault="00832DA0" w:rsidP="00832DA0">
      <w:pPr>
        <w:pStyle w:val="subsection"/>
      </w:pPr>
      <w:r w:rsidRPr="006E03D4">
        <w:tab/>
      </w:r>
      <w:r w:rsidRPr="006E03D4">
        <w:tab/>
        <w:t xml:space="preserve">The object of this Subdivision is to avoid the time and expense involved in correcting errors affecting </w:t>
      </w:r>
      <w:r w:rsidRPr="006E03D4">
        <w:rPr>
          <w:position w:val="6"/>
          <w:sz w:val="16"/>
        </w:rPr>
        <w:t>*</w:t>
      </w:r>
      <w:r w:rsidRPr="006E03D4">
        <w:t xml:space="preserve">tax cost setting amount calculations. This is done by providing for </w:t>
      </w:r>
      <w:r w:rsidRPr="006E03D4">
        <w:rPr>
          <w:position w:val="6"/>
          <w:sz w:val="16"/>
        </w:rPr>
        <w:t>*</w:t>
      </w:r>
      <w:r w:rsidRPr="006E03D4">
        <w:t xml:space="preserve">capital gains or </w:t>
      </w:r>
      <w:r w:rsidRPr="006E03D4">
        <w:rPr>
          <w:position w:val="6"/>
          <w:sz w:val="16"/>
        </w:rPr>
        <w:t>*</w:t>
      </w:r>
      <w:r w:rsidRPr="006E03D4">
        <w:t>capital losses to reverse the errors.</w:t>
      </w:r>
    </w:p>
    <w:p w:rsidR="00832DA0" w:rsidRPr="006E03D4" w:rsidRDefault="00832DA0" w:rsidP="00832DA0">
      <w:pPr>
        <w:pStyle w:val="ActHead5"/>
      </w:pPr>
      <w:bookmarkStart w:id="163" w:name="_Toc390698698"/>
      <w:r w:rsidRPr="006E03D4">
        <w:rPr>
          <w:rStyle w:val="CharSectno"/>
        </w:rPr>
        <w:t>705</w:t>
      </w:r>
      <w:r>
        <w:rPr>
          <w:rStyle w:val="CharSectno"/>
        </w:rPr>
        <w:noBreakHyphen/>
      </w:r>
      <w:r w:rsidRPr="006E03D4">
        <w:rPr>
          <w:rStyle w:val="CharSectno"/>
        </w:rPr>
        <w:t>310</w:t>
      </w:r>
      <w:r w:rsidRPr="006E03D4">
        <w:t xml:space="preserve">  Operation of Part IVA of the </w:t>
      </w:r>
      <w:r w:rsidRPr="006E03D4">
        <w:rPr>
          <w:i/>
        </w:rPr>
        <w:t>Income Tax Assessment Act 1936</w:t>
      </w:r>
      <w:bookmarkEnd w:id="163"/>
    </w:p>
    <w:p w:rsidR="00832DA0" w:rsidRPr="006E03D4" w:rsidRDefault="00832DA0" w:rsidP="00832DA0">
      <w:pPr>
        <w:pStyle w:val="subsection"/>
      </w:pPr>
      <w:r w:rsidRPr="006E03D4">
        <w:tab/>
      </w:r>
      <w:r w:rsidRPr="006E03D4">
        <w:tab/>
        <w:t xml:space="preserve">To avoid doubt, this Subdivision does not limit the operation of Part IVA of the </w:t>
      </w:r>
      <w:r w:rsidRPr="006E03D4">
        <w:rPr>
          <w:i/>
        </w:rPr>
        <w:t>Income Tax Assessment Act 1936</w:t>
      </w:r>
      <w:r w:rsidRPr="006E03D4">
        <w:t>.</w:t>
      </w:r>
    </w:p>
    <w:p w:rsidR="00832DA0" w:rsidRPr="006E03D4" w:rsidRDefault="00832DA0" w:rsidP="00832DA0">
      <w:pPr>
        <w:pStyle w:val="ActHead5"/>
      </w:pPr>
      <w:bookmarkStart w:id="164" w:name="_Toc390698699"/>
      <w:r w:rsidRPr="006E03D4">
        <w:rPr>
          <w:rStyle w:val="CharSectno"/>
        </w:rPr>
        <w:t>705</w:t>
      </w:r>
      <w:r>
        <w:rPr>
          <w:rStyle w:val="CharSectno"/>
        </w:rPr>
        <w:noBreakHyphen/>
      </w:r>
      <w:r w:rsidRPr="006E03D4">
        <w:rPr>
          <w:rStyle w:val="CharSectno"/>
        </w:rPr>
        <w:t>315</w:t>
      </w:r>
      <w:r w:rsidRPr="006E03D4">
        <w:t xml:space="preserve">  Errors that attract special adjustment action</w:t>
      </w:r>
      <w:bookmarkEnd w:id="164"/>
    </w:p>
    <w:p w:rsidR="00832DA0" w:rsidRPr="006E03D4" w:rsidRDefault="00832DA0" w:rsidP="00832DA0">
      <w:pPr>
        <w:pStyle w:val="subsection"/>
      </w:pPr>
      <w:r w:rsidRPr="006E03D4">
        <w:tab/>
        <w:t>(1)</w:t>
      </w:r>
      <w:r w:rsidRPr="006E03D4">
        <w:tab/>
        <w:t>Section</w:t>
      </w:r>
      <w:r>
        <w:t> </w:t>
      </w:r>
      <w:r w:rsidRPr="006E03D4">
        <w:t>705</w:t>
      </w:r>
      <w:r>
        <w:noBreakHyphen/>
      </w:r>
      <w:r w:rsidRPr="006E03D4">
        <w:t xml:space="preserve">320 (about later adjustments to correct </w:t>
      </w:r>
      <w:r w:rsidRPr="006E03D4">
        <w:rPr>
          <w:position w:val="6"/>
          <w:sz w:val="16"/>
        </w:rPr>
        <w:t>*</w:t>
      </w:r>
      <w:r w:rsidRPr="006E03D4">
        <w:t>tax cost setting amount calculation errors) applies if the conditions in this section are satisfied.</w:t>
      </w:r>
    </w:p>
    <w:p w:rsidR="00832DA0" w:rsidRPr="006E03D4" w:rsidRDefault="00832DA0" w:rsidP="00832DA0">
      <w:pPr>
        <w:pStyle w:val="SubsectionHead"/>
      </w:pPr>
      <w:r w:rsidRPr="006E03D4">
        <w:lastRenderedPageBreak/>
        <w:t>Tax cost setting amount taken into account</w:t>
      </w:r>
    </w:p>
    <w:p w:rsidR="00832DA0" w:rsidRPr="006E03D4" w:rsidRDefault="00832DA0" w:rsidP="00832DA0">
      <w:pPr>
        <w:pStyle w:val="subsection"/>
      </w:pPr>
      <w:r w:rsidRPr="006E03D4">
        <w:tab/>
        <w:t>(2)</w:t>
      </w:r>
      <w:r w:rsidRPr="006E03D4">
        <w:tab/>
        <w:t xml:space="preserve">The first condition is that the </w:t>
      </w:r>
      <w:r w:rsidRPr="006E03D4">
        <w:rPr>
          <w:position w:val="6"/>
          <w:sz w:val="16"/>
        </w:rPr>
        <w:t>*</w:t>
      </w:r>
      <w:r w:rsidRPr="006E03D4">
        <w:t xml:space="preserve">head company of a </w:t>
      </w:r>
      <w:r w:rsidRPr="006E03D4">
        <w:rPr>
          <w:position w:val="6"/>
          <w:sz w:val="16"/>
        </w:rPr>
        <w:t>*</w:t>
      </w:r>
      <w:r w:rsidRPr="006E03D4">
        <w:t xml:space="preserve">consolidated group worked out a </w:t>
      </w:r>
      <w:r w:rsidRPr="006E03D4">
        <w:rPr>
          <w:position w:val="6"/>
          <w:sz w:val="16"/>
        </w:rPr>
        <w:t>*</w:t>
      </w:r>
      <w:r w:rsidRPr="006E03D4">
        <w:t xml:space="preserve">tax cost setting amount, in purported compliance with this Division, for an asset of an entity that becomes a </w:t>
      </w:r>
      <w:r w:rsidRPr="006E03D4">
        <w:rPr>
          <w:position w:val="6"/>
          <w:sz w:val="16"/>
        </w:rPr>
        <w:t>*</w:t>
      </w:r>
      <w:r w:rsidRPr="006E03D4">
        <w:t>subsidiary member of the group that is an asset of a kind referred to in section</w:t>
      </w:r>
      <w:r>
        <w:t> </w:t>
      </w:r>
      <w:r w:rsidRPr="006E03D4">
        <w:t>705</w:t>
      </w:r>
      <w:r>
        <w:noBreakHyphen/>
      </w:r>
      <w:r w:rsidRPr="006E03D4">
        <w:t>35 as a reset cost base asset.</w:t>
      </w:r>
    </w:p>
    <w:p w:rsidR="00832DA0" w:rsidRPr="006E03D4" w:rsidRDefault="00832DA0" w:rsidP="00832DA0">
      <w:pPr>
        <w:pStyle w:val="SubsectionHead"/>
      </w:pPr>
      <w:r w:rsidRPr="006E03D4">
        <w:t>Error in calculation</w:t>
      </w:r>
    </w:p>
    <w:p w:rsidR="00832DA0" w:rsidRPr="006E03D4" w:rsidRDefault="00832DA0" w:rsidP="00832DA0">
      <w:pPr>
        <w:pStyle w:val="subsection"/>
      </w:pPr>
      <w:r w:rsidRPr="006E03D4">
        <w:tab/>
        <w:t>(3)</w:t>
      </w:r>
      <w:r w:rsidRPr="006E03D4">
        <w:tab/>
        <w:t>The second condition is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made one or more errors in working out the </w:t>
      </w:r>
      <w:r w:rsidRPr="006E03D4">
        <w:rPr>
          <w:position w:val="6"/>
          <w:sz w:val="16"/>
        </w:rPr>
        <w:t>*</w:t>
      </w:r>
      <w:r w:rsidRPr="006E03D4">
        <w:t>tax cost setting amount; and</w:t>
      </w:r>
    </w:p>
    <w:p w:rsidR="00832DA0" w:rsidRPr="006E03D4" w:rsidRDefault="00832DA0" w:rsidP="00832DA0">
      <w:pPr>
        <w:pStyle w:val="paragraph"/>
      </w:pPr>
      <w:r w:rsidRPr="006E03D4">
        <w:tab/>
        <w:t>(b)</w:t>
      </w:r>
      <w:r w:rsidRPr="006E03D4">
        <w:tab/>
        <w:t>those errors caused the tax cost setting amount to differ from its correct amount.</w:t>
      </w:r>
    </w:p>
    <w:p w:rsidR="00832DA0" w:rsidRPr="006E03D4" w:rsidRDefault="00832DA0" w:rsidP="00832DA0">
      <w:pPr>
        <w:pStyle w:val="subsection2"/>
      </w:pPr>
      <w:r w:rsidRPr="006E03D4">
        <w:t xml:space="preserve">If the errors caused the tax cost setting amount to be more, the difference is an </w:t>
      </w:r>
      <w:r w:rsidRPr="006E03D4">
        <w:rPr>
          <w:b/>
          <w:i/>
        </w:rPr>
        <w:t>overstated amount</w:t>
      </w:r>
      <w:r w:rsidRPr="006E03D4">
        <w:t xml:space="preserve">. If the errors caused the tax cost setting amount to be less, the difference is an </w:t>
      </w:r>
      <w:r w:rsidRPr="006E03D4">
        <w:rPr>
          <w:b/>
          <w:i/>
        </w:rPr>
        <w:t>understated amount</w:t>
      </w:r>
      <w:r w:rsidRPr="006E03D4">
        <w:t>.</w:t>
      </w:r>
    </w:p>
    <w:p w:rsidR="00832DA0" w:rsidRPr="006E03D4" w:rsidRDefault="00832DA0" w:rsidP="00832DA0">
      <w:pPr>
        <w:pStyle w:val="SubsectionHead"/>
      </w:pPr>
      <w:r w:rsidRPr="006E03D4">
        <w:t>Unreasonable to require recalculation</w:t>
      </w:r>
    </w:p>
    <w:p w:rsidR="00832DA0" w:rsidRPr="006E03D4" w:rsidRDefault="00832DA0" w:rsidP="00832DA0">
      <w:pPr>
        <w:pStyle w:val="subsection"/>
      </w:pPr>
      <w:r w:rsidRPr="006E03D4">
        <w:tab/>
        <w:t>(4)</w:t>
      </w:r>
      <w:r w:rsidRPr="006E03D4">
        <w:tab/>
        <w:t>The third condition is that, having regard to the following factors:</w:t>
      </w:r>
    </w:p>
    <w:p w:rsidR="00832DA0" w:rsidRPr="006E03D4" w:rsidRDefault="00832DA0" w:rsidP="00832DA0">
      <w:pPr>
        <w:pStyle w:val="paragraph"/>
      </w:pPr>
      <w:r w:rsidRPr="006E03D4">
        <w:tab/>
        <w:t>(a)</w:t>
      </w:r>
      <w:r w:rsidRPr="006E03D4">
        <w:tab/>
        <w:t xml:space="preserve">the net size of the errors compared to the size of the </w:t>
      </w:r>
      <w:r w:rsidRPr="006E03D4">
        <w:rPr>
          <w:position w:val="6"/>
          <w:sz w:val="16"/>
        </w:rPr>
        <w:t>*</w:t>
      </w:r>
      <w:r w:rsidRPr="006E03D4">
        <w:t>allocable cost amount for the joining entity;</w:t>
      </w:r>
    </w:p>
    <w:p w:rsidR="00832DA0" w:rsidRPr="006E03D4" w:rsidRDefault="00832DA0" w:rsidP="00832DA0">
      <w:pPr>
        <w:pStyle w:val="paragraph"/>
      </w:pPr>
      <w:r w:rsidRPr="006E03D4">
        <w:tab/>
        <w:t>(b)</w:t>
      </w:r>
      <w:r w:rsidRPr="006E03D4">
        <w:tab/>
        <w:t xml:space="preserve">the number of </w:t>
      </w:r>
      <w:r w:rsidRPr="006E03D4">
        <w:rPr>
          <w:position w:val="6"/>
          <w:sz w:val="16"/>
        </w:rPr>
        <w:t>*</w:t>
      </w:r>
      <w:r w:rsidRPr="006E03D4">
        <w:t>tax cost setting amounts that would have to be recalculated, and the difficulty of making the recalculations;</w:t>
      </w:r>
    </w:p>
    <w:p w:rsidR="00832DA0" w:rsidRPr="006E03D4" w:rsidRDefault="00832DA0" w:rsidP="00832DA0">
      <w:pPr>
        <w:pStyle w:val="paragraph"/>
      </w:pPr>
      <w:r w:rsidRPr="006E03D4">
        <w:tab/>
        <w:t>(c)</w:t>
      </w:r>
      <w:r w:rsidRPr="006E03D4">
        <w:tab/>
        <w:t xml:space="preserve">the number of adjustments, in assessments that could be amended and in future </w:t>
      </w:r>
      <w:r w:rsidRPr="006E03D4">
        <w:rPr>
          <w:position w:val="6"/>
          <w:sz w:val="16"/>
        </w:rPr>
        <w:t>*</w:t>
      </w:r>
      <w:r w:rsidRPr="006E03D4">
        <w:t>income tax returns, that would be necessary to correct the errors;</w:t>
      </w:r>
    </w:p>
    <w:p w:rsidR="00832DA0" w:rsidRPr="006E03D4" w:rsidRDefault="00832DA0" w:rsidP="00832DA0">
      <w:pPr>
        <w:pStyle w:val="paragraph"/>
      </w:pPr>
      <w:r w:rsidRPr="006E03D4">
        <w:tab/>
        <w:t>(d)</w:t>
      </w:r>
      <w:r w:rsidRPr="006E03D4">
        <w:tab/>
        <w:t>the difficulty in obtaining any necessary information;</w:t>
      </w:r>
    </w:p>
    <w:p w:rsidR="00832DA0" w:rsidRPr="006E03D4" w:rsidRDefault="00832DA0" w:rsidP="00832DA0">
      <w:pPr>
        <w:pStyle w:val="subsection2"/>
      </w:pPr>
      <w:r w:rsidRPr="006E03D4">
        <w:t>it is not reasonable to require a recalculation of the amounts involved.</w:t>
      </w:r>
    </w:p>
    <w:p w:rsidR="00832DA0" w:rsidRPr="006E03D4" w:rsidRDefault="00832DA0" w:rsidP="00832DA0">
      <w:pPr>
        <w:pStyle w:val="SubsectionHead"/>
      </w:pPr>
      <w:r w:rsidRPr="006E03D4">
        <w:t>Exception where error due to fraud or evasion</w:t>
      </w:r>
    </w:p>
    <w:p w:rsidR="00832DA0" w:rsidRPr="006E03D4" w:rsidRDefault="00832DA0" w:rsidP="00832DA0">
      <w:pPr>
        <w:pStyle w:val="subsection"/>
      </w:pPr>
      <w:r w:rsidRPr="006E03D4">
        <w:rPr>
          <w:b/>
        </w:rPr>
        <w:tab/>
      </w:r>
      <w:r w:rsidRPr="006E03D4">
        <w:t>(5)</w:t>
      </w:r>
      <w:r w:rsidRPr="006E03D4">
        <w:rPr>
          <w:b/>
        </w:rPr>
        <w:tab/>
      </w:r>
      <w:r w:rsidRPr="006E03D4">
        <w:t xml:space="preserve">However, the conditions in this section are </w:t>
      </w:r>
      <w:r w:rsidRPr="006E03D4">
        <w:rPr>
          <w:i/>
        </w:rPr>
        <w:t>not</w:t>
      </w:r>
      <w:r w:rsidRPr="006E03D4">
        <w:t xml:space="preserve"> satisfied if the errors were to any extent due to fraud or evasion.</w:t>
      </w:r>
    </w:p>
    <w:p w:rsidR="00832DA0" w:rsidRPr="006E03D4" w:rsidRDefault="00832DA0" w:rsidP="00832DA0">
      <w:pPr>
        <w:pStyle w:val="SubsectionHead"/>
      </w:pPr>
      <w:r w:rsidRPr="006E03D4">
        <w:lastRenderedPageBreak/>
        <w:t>Requirement to notify</w:t>
      </w:r>
    </w:p>
    <w:p w:rsidR="00832DA0" w:rsidRPr="006E03D4" w:rsidRDefault="00832DA0" w:rsidP="00832DA0">
      <w:pPr>
        <w:pStyle w:val="subsection"/>
      </w:pPr>
      <w:r w:rsidRPr="006E03D4">
        <w:tab/>
        <w:t>(6)</w:t>
      </w:r>
      <w:r w:rsidRPr="006E03D4">
        <w:tab/>
        <w:t xml:space="preserve">The </w:t>
      </w:r>
      <w:r w:rsidRPr="006E03D4">
        <w:rPr>
          <w:position w:val="6"/>
          <w:sz w:val="16"/>
        </w:rPr>
        <w:t>*</w:t>
      </w:r>
      <w:r w:rsidRPr="006E03D4">
        <w:t xml:space="preserve">head company of the </w:t>
      </w:r>
      <w:r w:rsidRPr="006E03D4">
        <w:rPr>
          <w:position w:val="6"/>
          <w:sz w:val="16"/>
        </w:rPr>
        <w:t>*</w:t>
      </w:r>
      <w:r w:rsidRPr="006E03D4">
        <w:t xml:space="preserve">consolidated group must, as soon as practicable after becoming aware that it made one or more errors in working out the </w:t>
      </w:r>
      <w:r w:rsidRPr="006E03D4">
        <w:rPr>
          <w:position w:val="6"/>
          <w:sz w:val="16"/>
        </w:rPr>
        <w:t>*</w:t>
      </w:r>
      <w:r w:rsidRPr="006E03D4">
        <w:t xml:space="preserve">tax cost setting amount, notify the Commissioner in the </w:t>
      </w:r>
      <w:r w:rsidRPr="006E03D4">
        <w:rPr>
          <w:position w:val="6"/>
          <w:sz w:val="16"/>
        </w:rPr>
        <w:t>*</w:t>
      </w:r>
      <w:r w:rsidRPr="006E03D4">
        <w:t>approved form:</w:t>
      </w:r>
    </w:p>
    <w:p w:rsidR="00832DA0" w:rsidRPr="006E03D4" w:rsidRDefault="00832DA0" w:rsidP="00832DA0">
      <w:pPr>
        <w:pStyle w:val="paragraph"/>
      </w:pPr>
      <w:r w:rsidRPr="006E03D4">
        <w:tab/>
        <w:t>(a)</w:t>
      </w:r>
      <w:r w:rsidRPr="006E03D4">
        <w:tab/>
        <w:t>that it had made the errors; and</w:t>
      </w:r>
    </w:p>
    <w:p w:rsidR="00832DA0" w:rsidRPr="006E03D4" w:rsidRDefault="00832DA0" w:rsidP="00832DA0">
      <w:pPr>
        <w:pStyle w:val="paragraph"/>
      </w:pPr>
      <w:r w:rsidRPr="006E03D4">
        <w:tab/>
        <w:t>(b)</w:t>
      </w:r>
      <w:r w:rsidRPr="006E03D4">
        <w:tab/>
        <w:t>of the amount of the overstated amount or understated amount.</w:t>
      </w:r>
    </w:p>
    <w:p w:rsidR="00832DA0" w:rsidRPr="006E03D4" w:rsidRDefault="00832DA0" w:rsidP="00832DA0">
      <w:pPr>
        <w:pStyle w:val="ActHead5"/>
      </w:pPr>
      <w:bookmarkStart w:id="165" w:name="_Toc390698700"/>
      <w:r w:rsidRPr="006E03D4">
        <w:rPr>
          <w:rStyle w:val="CharSectno"/>
        </w:rPr>
        <w:t>705</w:t>
      </w:r>
      <w:r>
        <w:rPr>
          <w:rStyle w:val="CharSectno"/>
        </w:rPr>
        <w:noBreakHyphen/>
      </w:r>
      <w:r w:rsidRPr="006E03D4">
        <w:rPr>
          <w:rStyle w:val="CharSectno"/>
        </w:rPr>
        <w:t>320</w:t>
      </w:r>
      <w:r w:rsidRPr="006E03D4">
        <w:t xml:space="preserve">  Tax cost setting amounts taken to be correct</w:t>
      </w:r>
      <w:bookmarkEnd w:id="165"/>
    </w:p>
    <w:p w:rsidR="00832DA0" w:rsidRPr="006E03D4" w:rsidRDefault="00832DA0" w:rsidP="00832DA0">
      <w:pPr>
        <w:pStyle w:val="subsection"/>
      </w:pPr>
      <w:r w:rsidRPr="006E03D4">
        <w:tab/>
        <w:t>(1)</w:t>
      </w:r>
      <w:r w:rsidRPr="006E03D4">
        <w:tab/>
        <w:t xml:space="preserve">For the purposes of this Act (other than this Subdivision) and for the purposes of the </w:t>
      </w:r>
      <w:r w:rsidRPr="006E03D4">
        <w:rPr>
          <w:i/>
        </w:rPr>
        <w:t>Taxation Administration Act 1953</w:t>
      </w:r>
      <w:r w:rsidRPr="006E03D4">
        <w:t xml:space="preserve">, any </w:t>
      </w:r>
      <w:r w:rsidRPr="006E03D4">
        <w:rPr>
          <w:position w:val="6"/>
          <w:sz w:val="16"/>
        </w:rPr>
        <w:t>*</w:t>
      </w:r>
      <w:r w:rsidRPr="006E03D4">
        <w:t xml:space="preserve">tax cost setting amounts that were worked out by the </w:t>
      </w:r>
      <w:r w:rsidRPr="006E03D4">
        <w:rPr>
          <w:position w:val="6"/>
          <w:sz w:val="16"/>
        </w:rPr>
        <w:t>*</w:t>
      </w:r>
      <w:r w:rsidRPr="006E03D4">
        <w:t>head company, so far as they were due to the errors, are taken to have been correct if the conditions in section</w:t>
      </w:r>
      <w:r>
        <w:t> </w:t>
      </w:r>
      <w:r w:rsidRPr="006E03D4">
        <w:t>705</w:t>
      </w:r>
      <w:r>
        <w:noBreakHyphen/>
      </w:r>
      <w:r w:rsidRPr="006E03D4">
        <w:t>315 are satisfied.</w:t>
      </w:r>
    </w:p>
    <w:p w:rsidR="00832DA0" w:rsidRPr="006E03D4" w:rsidRDefault="00832DA0" w:rsidP="00832DA0">
      <w:pPr>
        <w:pStyle w:val="notetext"/>
      </w:pPr>
      <w:r w:rsidRPr="006E03D4">
        <w:t>Note 1:</w:t>
      </w:r>
      <w:r w:rsidRPr="006E03D4">
        <w:tab/>
        <w:t>If the conditions in section</w:t>
      </w:r>
      <w:r>
        <w:t> </w:t>
      </w:r>
      <w:r w:rsidRPr="006E03D4">
        <w:t>705</w:t>
      </w:r>
      <w:r>
        <w:noBreakHyphen/>
      </w:r>
      <w:r w:rsidRPr="006E03D4">
        <w:t>315 are satisfied, CGT event L6 happens (see section</w:t>
      </w:r>
      <w:r>
        <w:t> </w:t>
      </w:r>
      <w:r w:rsidRPr="006E03D4">
        <w:t>104</w:t>
      </w:r>
      <w:r>
        <w:noBreakHyphen/>
      </w:r>
      <w:r w:rsidRPr="006E03D4">
        <w:t>525).</w:t>
      </w:r>
    </w:p>
    <w:p w:rsidR="00832DA0" w:rsidRPr="006E03D4" w:rsidRDefault="00832DA0" w:rsidP="00832DA0">
      <w:pPr>
        <w:pStyle w:val="notetext"/>
      </w:pPr>
      <w:r w:rsidRPr="006E03D4">
        <w:t>Note 2:</w:t>
      </w:r>
      <w:r w:rsidRPr="006E03D4">
        <w:tab/>
      </w:r>
      <w:r>
        <w:t>Subsection (</w:t>
      </w:r>
      <w:r w:rsidRPr="006E03D4">
        <w:t xml:space="preserve">1) means that the Commissioner cannot amend any assessments necessary to correct the errors, and that (except as mentioned in </w:t>
      </w:r>
      <w:r>
        <w:t>subsection (</w:t>
      </w:r>
      <w:r w:rsidRPr="006E03D4">
        <w:t>2)) no offences or administrative penalties arise in respect of the errors.</w:t>
      </w:r>
    </w:p>
    <w:p w:rsidR="00832DA0" w:rsidRPr="006E03D4" w:rsidRDefault="00832DA0" w:rsidP="00832DA0">
      <w:pPr>
        <w:pStyle w:val="subsection"/>
      </w:pPr>
      <w:r w:rsidRPr="006E03D4">
        <w:tab/>
        <w:t>(2)</w:t>
      </w:r>
      <w:r w:rsidRPr="006E03D4">
        <w:tab/>
      </w:r>
      <w:r>
        <w:t>Subsection (</w:t>
      </w:r>
      <w:r w:rsidRPr="006E03D4">
        <w:t>1) does not apply for the purposes of determining whether there is an offence against section</w:t>
      </w:r>
      <w:r>
        <w:t> </w:t>
      </w:r>
      <w:r w:rsidRPr="006E03D4">
        <w:t xml:space="preserve">8N of the </w:t>
      </w:r>
      <w:r w:rsidRPr="006E03D4">
        <w:rPr>
          <w:i/>
        </w:rPr>
        <w:t>Taxation Administration Act 1953</w:t>
      </w:r>
      <w:r w:rsidRPr="006E03D4">
        <w:t>, or an administrative penalty under section</w:t>
      </w:r>
      <w:r>
        <w:t> </w:t>
      </w:r>
      <w:r w:rsidRPr="006E03D4">
        <w:t>284</w:t>
      </w:r>
      <w:r>
        <w:noBreakHyphen/>
      </w:r>
      <w:r w:rsidRPr="006E03D4">
        <w:t>75 or 284</w:t>
      </w:r>
      <w:r>
        <w:noBreakHyphen/>
      </w:r>
      <w:r w:rsidRPr="006E03D4">
        <w:t>145 in Schedule</w:t>
      </w:r>
      <w:r>
        <w:t> </w:t>
      </w:r>
      <w:r w:rsidRPr="006E03D4">
        <w:t>1 to that Act, in relation to statements made before the Commissioner became aware of the errors.</w:t>
      </w:r>
    </w:p>
    <w:p w:rsidR="00832DA0" w:rsidRPr="006E03D4" w:rsidRDefault="00832DA0" w:rsidP="00832DA0">
      <w:pPr>
        <w:pStyle w:val="notetext"/>
      </w:pPr>
      <w:r w:rsidRPr="006E03D4">
        <w:t>Note 1:</w:t>
      </w:r>
      <w:r w:rsidRPr="006E03D4">
        <w:tab/>
        <w:t>Section</w:t>
      </w:r>
      <w:r>
        <w:t> </w:t>
      </w:r>
      <w:r w:rsidRPr="006E03D4">
        <w:t xml:space="preserve">8N of the </w:t>
      </w:r>
      <w:r w:rsidRPr="006E03D4">
        <w:rPr>
          <w:i/>
        </w:rPr>
        <w:t>Taxation Administration Act 1953</w:t>
      </w:r>
      <w:r w:rsidRPr="006E03D4">
        <w:t xml:space="preserve"> deals with false or misleading statements. Sections</w:t>
      </w:r>
      <w:r>
        <w:t> </w:t>
      </w:r>
      <w:r w:rsidRPr="006E03D4">
        <w:t>284</w:t>
      </w:r>
      <w:r>
        <w:noBreakHyphen/>
      </w:r>
      <w:r w:rsidRPr="006E03D4">
        <w:t>75 and 284</w:t>
      </w:r>
      <w:r>
        <w:noBreakHyphen/>
      </w:r>
      <w:r w:rsidRPr="006E03D4">
        <w:t>145 in Schedule</w:t>
      </w:r>
      <w:r>
        <w:t> </w:t>
      </w:r>
      <w:r w:rsidRPr="006E03D4">
        <w:t>1 to that Act set out the circumstances in which an entity is liable for an administrative penalty.</w:t>
      </w:r>
    </w:p>
    <w:p w:rsidR="00832DA0" w:rsidRPr="006E03D4" w:rsidRDefault="00832DA0" w:rsidP="00832DA0">
      <w:pPr>
        <w:pStyle w:val="notetext"/>
      </w:pPr>
      <w:r w:rsidRPr="006E03D4">
        <w:t>Note 2:</w:t>
      </w:r>
      <w:r w:rsidRPr="006E03D4">
        <w:tab/>
        <w:t>The offence and administrative penalty provisions however apply on a modified basis—see subsection</w:t>
      </w:r>
      <w:r>
        <w:t> </w:t>
      </w:r>
      <w:r w:rsidRPr="006E03D4">
        <w:t xml:space="preserve">8W(1C) of the </w:t>
      </w:r>
      <w:r w:rsidRPr="006E03D4">
        <w:rPr>
          <w:i/>
        </w:rPr>
        <w:t>Taxation Administration Act 1953</w:t>
      </w:r>
      <w:r w:rsidRPr="006E03D4">
        <w:t>, and subsections</w:t>
      </w:r>
      <w:r>
        <w:t> </w:t>
      </w:r>
      <w:r w:rsidRPr="006E03D4">
        <w:t>284</w:t>
      </w:r>
      <w:r>
        <w:noBreakHyphen/>
      </w:r>
      <w:r w:rsidRPr="006E03D4">
        <w:t>80(2) and 284</w:t>
      </w:r>
      <w:r>
        <w:noBreakHyphen/>
      </w:r>
      <w:r w:rsidRPr="006E03D4">
        <w:t>150(2) in Schedule</w:t>
      </w:r>
      <w:r>
        <w:t> </w:t>
      </w:r>
      <w:r w:rsidRPr="006E03D4">
        <w:t>1 to that Act.</w:t>
      </w:r>
    </w:p>
    <w:p w:rsidR="00832DA0" w:rsidRPr="006E03D4" w:rsidRDefault="00832DA0" w:rsidP="00832DA0">
      <w:pPr>
        <w:pStyle w:val="ActHead3"/>
        <w:pageBreakBefore/>
      </w:pPr>
      <w:bookmarkStart w:id="166" w:name="_Toc390698701"/>
      <w:r w:rsidRPr="006E03D4">
        <w:rPr>
          <w:rStyle w:val="CharDivNo"/>
        </w:rPr>
        <w:lastRenderedPageBreak/>
        <w:t>Division</w:t>
      </w:r>
      <w:r>
        <w:rPr>
          <w:rStyle w:val="CharDivNo"/>
        </w:rPr>
        <w:t> </w:t>
      </w:r>
      <w:r w:rsidRPr="006E03D4">
        <w:rPr>
          <w:rStyle w:val="CharDivNo"/>
        </w:rPr>
        <w:t>707</w:t>
      </w:r>
      <w:r w:rsidRPr="006E03D4">
        <w:t>—</w:t>
      </w:r>
      <w:r w:rsidRPr="006E03D4">
        <w:rPr>
          <w:rStyle w:val="CharDivText"/>
        </w:rPr>
        <w:t>Losses for head companies when entities become members etc.</w:t>
      </w:r>
      <w:bookmarkEnd w:id="166"/>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707</w:t>
      </w:r>
      <w:r>
        <w:noBreakHyphen/>
      </w:r>
      <w:r w:rsidRPr="006E03D4">
        <w:t>A</w:t>
      </w:r>
      <w:r w:rsidRPr="006E03D4">
        <w:tab/>
        <w:t>Transfer of losses to head company</w:t>
      </w:r>
    </w:p>
    <w:p w:rsidR="00832DA0" w:rsidRPr="006E03D4" w:rsidRDefault="00832DA0" w:rsidP="00832DA0">
      <w:pPr>
        <w:pStyle w:val="TofSectsSubdiv"/>
      </w:pPr>
      <w:r w:rsidRPr="006E03D4">
        <w:t>707</w:t>
      </w:r>
      <w:r>
        <w:noBreakHyphen/>
      </w:r>
      <w:r w:rsidRPr="006E03D4">
        <w:t>B</w:t>
      </w:r>
      <w:r w:rsidRPr="006E03D4">
        <w:tab/>
        <w:t>Can a transferred loss be utilised?</w:t>
      </w:r>
    </w:p>
    <w:p w:rsidR="00832DA0" w:rsidRPr="006E03D4" w:rsidRDefault="00832DA0" w:rsidP="00832DA0">
      <w:pPr>
        <w:pStyle w:val="TofSectsSubdiv"/>
      </w:pPr>
      <w:r w:rsidRPr="006E03D4">
        <w:t>707</w:t>
      </w:r>
      <w:r>
        <w:noBreakHyphen/>
      </w:r>
      <w:r w:rsidRPr="006E03D4">
        <w:t>C</w:t>
      </w:r>
      <w:r w:rsidRPr="006E03D4">
        <w:tab/>
        <w:t>Amount of transferred losses that can be utilised</w:t>
      </w:r>
    </w:p>
    <w:p w:rsidR="00832DA0" w:rsidRPr="006E03D4" w:rsidRDefault="00832DA0" w:rsidP="00832DA0">
      <w:pPr>
        <w:pStyle w:val="TofSectsSubdiv"/>
      </w:pPr>
      <w:r w:rsidRPr="006E03D4">
        <w:t>707</w:t>
      </w:r>
      <w:r>
        <w:noBreakHyphen/>
      </w:r>
      <w:r w:rsidRPr="006E03D4">
        <w:t>D</w:t>
      </w:r>
      <w:r w:rsidRPr="006E03D4">
        <w:tab/>
        <w:t>Special rules about losses</w:t>
      </w:r>
    </w:p>
    <w:p w:rsidR="00832DA0" w:rsidRPr="006E03D4" w:rsidRDefault="00832DA0" w:rsidP="00832DA0">
      <w:pPr>
        <w:pStyle w:val="ActHead4"/>
      </w:pPr>
      <w:bookmarkStart w:id="167" w:name="_Toc390698702"/>
      <w:r w:rsidRPr="006E03D4">
        <w:rPr>
          <w:rStyle w:val="CharSubdNo"/>
        </w:rPr>
        <w:t>Subdivision</w:t>
      </w:r>
      <w:r>
        <w:rPr>
          <w:rStyle w:val="CharSubdNo"/>
        </w:rPr>
        <w:t> </w:t>
      </w:r>
      <w:r w:rsidRPr="006E03D4">
        <w:rPr>
          <w:rStyle w:val="CharSubdNo"/>
        </w:rPr>
        <w:t>707</w:t>
      </w:r>
      <w:r>
        <w:rPr>
          <w:rStyle w:val="CharSubdNo"/>
        </w:rPr>
        <w:noBreakHyphen/>
      </w:r>
      <w:r w:rsidRPr="006E03D4">
        <w:rPr>
          <w:rStyle w:val="CharSubdNo"/>
        </w:rPr>
        <w:t>A</w:t>
      </w:r>
      <w:r w:rsidRPr="006E03D4">
        <w:t>—</w:t>
      </w:r>
      <w:r w:rsidRPr="006E03D4">
        <w:rPr>
          <w:rStyle w:val="CharSubdText"/>
        </w:rPr>
        <w:t>Transfer of losses to head company</w:t>
      </w:r>
      <w:bookmarkEnd w:id="167"/>
    </w:p>
    <w:p w:rsidR="00832DA0" w:rsidRPr="006E03D4" w:rsidRDefault="00832DA0" w:rsidP="00832DA0">
      <w:pPr>
        <w:pStyle w:val="ActHead4"/>
      </w:pPr>
      <w:bookmarkStart w:id="168" w:name="_Toc390698703"/>
      <w:r w:rsidRPr="006E03D4">
        <w:t>Guide to Subdivision</w:t>
      </w:r>
      <w:r>
        <w:t> </w:t>
      </w:r>
      <w:r w:rsidRPr="006E03D4">
        <w:t>707</w:t>
      </w:r>
      <w:r>
        <w:noBreakHyphen/>
      </w:r>
      <w:r w:rsidRPr="006E03D4">
        <w:t>A</w:t>
      </w:r>
      <w:bookmarkEnd w:id="168"/>
    </w:p>
    <w:p w:rsidR="00832DA0" w:rsidRPr="006E03D4" w:rsidRDefault="00832DA0" w:rsidP="00832DA0">
      <w:pPr>
        <w:pStyle w:val="ActHead5"/>
      </w:pPr>
      <w:bookmarkStart w:id="169" w:name="_Toc390698704"/>
      <w:r w:rsidRPr="006E03D4">
        <w:rPr>
          <w:rStyle w:val="CharSectno"/>
        </w:rPr>
        <w:t>707</w:t>
      </w:r>
      <w:r>
        <w:rPr>
          <w:rStyle w:val="CharSectno"/>
        </w:rPr>
        <w:noBreakHyphen/>
      </w:r>
      <w:r w:rsidRPr="006E03D4">
        <w:rPr>
          <w:rStyle w:val="CharSectno"/>
        </w:rPr>
        <w:t>100</w:t>
      </w:r>
      <w:r w:rsidRPr="006E03D4">
        <w:t xml:space="preserve">  What this Subdivision is about</w:t>
      </w:r>
      <w:bookmarkEnd w:id="169"/>
    </w:p>
    <w:p w:rsidR="00832DA0" w:rsidRPr="006E03D4" w:rsidRDefault="00832DA0" w:rsidP="00832DA0">
      <w:pPr>
        <w:pStyle w:val="BoxText"/>
      </w:pPr>
      <w:r w:rsidRPr="006E03D4">
        <w:t>A loss made by an entity before the time it becomes a member of a consolidated group is transferred to the head company of the group at that time if the entity could have utilised the loss had the entity not become a member of the group.</w:t>
      </w:r>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707</w:t>
      </w:r>
      <w:r>
        <w:noBreakHyphen/>
      </w:r>
      <w:r w:rsidRPr="006E03D4">
        <w:t>105</w:t>
      </w:r>
      <w:r w:rsidRPr="006E03D4">
        <w:tab/>
        <w:t>Who can utilise the loss?</w:t>
      </w:r>
    </w:p>
    <w:p w:rsidR="00832DA0" w:rsidRPr="006E03D4" w:rsidRDefault="00832DA0" w:rsidP="00832DA0">
      <w:pPr>
        <w:pStyle w:val="TofSectsGroupHeading"/>
      </w:pPr>
      <w:r w:rsidRPr="006E03D4">
        <w:t>Objects</w:t>
      </w:r>
    </w:p>
    <w:p w:rsidR="00832DA0" w:rsidRPr="006E03D4" w:rsidRDefault="00832DA0" w:rsidP="00832DA0">
      <w:pPr>
        <w:pStyle w:val="TofSectsSection"/>
      </w:pPr>
      <w:r w:rsidRPr="006E03D4">
        <w:t>707</w:t>
      </w:r>
      <w:r>
        <w:noBreakHyphen/>
      </w:r>
      <w:r w:rsidRPr="006E03D4">
        <w:t>110</w:t>
      </w:r>
      <w:r w:rsidRPr="006E03D4">
        <w:tab/>
        <w:t>Objects of this Subdivision</w:t>
      </w:r>
    </w:p>
    <w:p w:rsidR="00832DA0" w:rsidRPr="006E03D4" w:rsidRDefault="00832DA0" w:rsidP="00832DA0">
      <w:pPr>
        <w:pStyle w:val="TofSectsGroupHeading"/>
      </w:pPr>
      <w:r w:rsidRPr="006E03D4">
        <w:t>Application</w:t>
      </w:r>
    </w:p>
    <w:p w:rsidR="00832DA0" w:rsidRPr="006E03D4" w:rsidRDefault="00832DA0" w:rsidP="00832DA0">
      <w:pPr>
        <w:pStyle w:val="TofSectsSection"/>
      </w:pPr>
      <w:r w:rsidRPr="006E03D4">
        <w:t>707</w:t>
      </w:r>
      <w:r>
        <w:noBreakHyphen/>
      </w:r>
      <w:r w:rsidRPr="006E03D4">
        <w:t>115</w:t>
      </w:r>
      <w:r w:rsidRPr="006E03D4">
        <w:tab/>
        <w:t>What losses this Subdivision applies to</w:t>
      </w:r>
    </w:p>
    <w:p w:rsidR="00832DA0" w:rsidRPr="006E03D4" w:rsidRDefault="00832DA0" w:rsidP="00832DA0">
      <w:pPr>
        <w:pStyle w:val="TofSectsGroupHeading"/>
      </w:pPr>
      <w:r w:rsidRPr="006E03D4">
        <w:t>Transfer of loss from joining entity to head company</w:t>
      </w:r>
    </w:p>
    <w:p w:rsidR="00832DA0" w:rsidRPr="006E03D4" w:rsidRDefault="00832DA0" w:rsidP="00832DA0">
      <w:pPr>
        <w:pStyle w:val="TofSectsSection"/>
      </w:pPr>
      <w:r w:rsidRPr="006E03D4">
        <w:t>707</w:t>
      </w:r>
      <w:r>
        <w:noBreakHyphen/>
      </w:r>
      <w:r w:rsidRPr="006E03D4">
        <w:t>120</w:t>
      </w:r>
      <w:r w:rsidRPr="006E03D4">
        <w:tab/>
        <w:t>Transfer of loss from joining entity to head company</w:t>
      </w:r>
    </w:p>
    <w:p w:rsidR="00832DA0" w:rsidRPr="006E03D4" w:rsidRDefault="00832DA0" w:rsidP="00832DA0">
      <w:pPr>
        <w:pStyle w:val="TofSectsSection"/>
      </w:pPr>
      <w:r w:rsidRPr="006E03D4">
        <w:t>707</w:t>
      </w:r>
      <w:r>
        <w:noBreakHyphen/>
      </w:r>
      <w:r w:rsidRPr="006E03D4">
        <w:t>125</w:t>
      </w:r>
      <w:r w:rsidRPr="006E03D4">
        <w:tab/>
        <w:t>Modified same business test for companies’ post</w:t>
      </w:r>
      <w:r>
        <w:noBreakHyphen/>
      </w:r>
      <w:r w:rsidRPr="006E03D4">
        <w:t>1999 losses</w:t>
      </w:r>
    </w:p>
    <w:p w:rsidR="00832DA0" w:rsidRPr="006E03D4" w:rsidRDefault="00832DA0" w:rsidP="00832DA0">
      <w:pPr>
        <w:pStyle w:val="TofSectsSection"/>
      </w:pPr>
      <w:r w:rsidRPr="006E03D4">
        <w:t>707</w:t>
      </w:r>
      <w:r>
        <w:noBreakHyphen/>
      </w:r>
      <w:r w:rsidRPr="006E03D4">
        <w:t>130</w:t>
      </w:r>
      <w:r w:rsidRPr="006E03D4">
        <w:tab/>
        <w:t>Modified pattern of distributions test</w:t>
      </w:r>
    </w:p>
    <w:p w:rsidR="00832DA0" w:rsidRPr="006E03D4" w:rsidRDefault="00832DA0" w:rsidP="00832DA0">
      <w:pPr>
        <w:pStyle w:val="TofSectsSection"/>
      </w:pPr>
      <w:r w:rsidRPr="006E03D4">
        <w:t>707</w:t>
      </w:r>
      <w:r>
        <w:noBreakHyphen/>
      </w:r>
      <w:r w:rsidRPr="006E03D4">
        <w:t>135</w:t>
      </w:r>
      <w:r w:rsidRPr="006E03D4">
        <w:tab/>
        <w:t>Transferring loss transferred to joining entity because same business test was passed</w:t>
      </w:r>
    </w:p>
    <w:p w:rsidR="00832DA0" w:rsidRPr="006E03D4" w:rsidRDefault="00832DA0" w:rsidP="00832DA0">
      <w:pPr>
        <w:pStyle w:val="TofSectsGroupHeading"/>
      </w:pPr>
      <w:r w:rsidRPr="006E03D4">
        <w:lastRenderedPageBreak/>
        <w:t>Effect of transfer of loss</w:t>
      </w:r>
    </w:p>
    <w:p w:rsidR="00832DA0" w:rsidRPr="006E03D4" w:rsidRDefault="00832DA0" w:rsidP="00832DA0">
      <w:pPr>
        <w:pStyle w:val="TofSectsSection"/>
      </w:pPr>
      <w:r w:rsidRPr="006E03D4">
        <w:t>707</w:t>
      </w:r>
      <w:r>
        <w:noBreakHyphen/>
      </w:r>
      <w:r w:rsidRPr="006E03D4">
        <w:t>140</w:t>
      </w:r>
      <w:r w:rsidRPr="006E03D4">
        <w:tab/>
        <w:t>Effect of transfer of loss</w:t>
      </w:r>
    </w:p>
    <w:p w:rsidR="00832DA0" w:rsidRPr="006E03D4" w:rsidRDefault="00832DA0" w:rsidP="00832DA0">
      <w:pPr>
        <w:pStyle w:val="TofSectsGroupHeading"/>
      </w:pPr>
      <w:r w:rsidRPr="006E03D4">
        <w:t>Cancelling the transfer of the loss</w:t>
      </w:r>
    </w:p>
    <w:p w:rsidR="00832DA0" w:rsidRPr="006E03D4" w:rsidRDefault="00832DA0" w:rsidP="00832DA0">
      <w:pPr>
        <w:pStyle w:val="TofSectsSection"/>
      </w:pPr>
      <w:r w:rsidRPr="006E03D4">
        <w:t>707</w:t>
      </w:r>
      <w:r>
        <w:noBreakHyphen/>
      </w:r>
      <w:r w:rsidRPr="006E03D4">
        <w:t>145</w:t>
      </w:r>
      <w:r w:rsidRPr="006E03D4">
        <w:tab/>
        <w:t>Cancelling the transfer of the loss</w:t>
      </w:r>
    </w:p>
    <w:p w:rsidR="00832DA0" w:rsidRPr="006E03D4" w:rsidRDefault="00832DA0" w:rsidP="00832DA0">
      <w:pPr>
        <w:pStyle w:val="TofSectsGroupHeading"/>
      </w:pPr>
      <w:r w:rsidRPr="006E03D4">
        <w:t>What happens if the loss is not transferred?</w:t>
      </w:r>
    </w:p>
    <w:p w:rsidR="00832DA0" w:rsidRPr="006E03D4" w:rsidRDefault="00832DA0" w:rsidP="00832DA0">
      <w:pPr>
        <w:pStyle w:val="TofSectsSection"/>
      </w:pPr>
      <w:r w:rsidRPr="006E03D4">
        <w:t>707</w:t>
      </w:r>
      <w:r>
        <w:noBreakHyphen/>
      </w:r>
      <w:r w:rsidRPr="006E03D4">
        <w:t>150</w:t>
      </w:r>
      <w:r w:rsidRPr="006E03D4">
        <w:tab/>
        <w:t>Loss cannot be utilised for income year ending after the joining time</w:t>
      </w:r>
    </w:p>
    <w:p w:rsidR="00832DA0" w:rsidRPr="006E03D4" w:rsidRDefault="00832DA0" w:rsidP="00832DA0">
      <w:pPr>
        <w:pStyle w:val="ActHead5"/>
      </w:pPr>
      <w:bookmarkStart w:id="170" w:name="_Toc390698705"/>
      <w:r w:rsidRPr="006E03D4">
        <w:rPr>
          <w:rStyle w:val="CharSectno"/>
        </w:rPr>
        <w:t>707</w:t>
      </w:r>
      <w:r>
        <w:rPr>
          <w:rStyle w:val="CharSectno"/>
        </w:rPr>
        <w:noBreakHyphen/>
      </w:r>
      <w:r w:rsidRPr="006E03D4">
        <w:rPr>
          <w:rStyle w:val="CharSectno"/>
        </w:rPr>
        <w:t>105</w:t>
      </w:r>
      <w:r w:rsidRPr="006E03D4">
        <w:t xml:space="preserve">  Who can utilise the loss?</w:t>
      </w:r>
      <w:bookmarkEnd w:id="170"/>
    </w:p>
    <w:p w:rsidR="00832DA0" w:rsidRPr="006E03D4" w:rsidRDefault="00832DA0" w:rsidP="00832DA0">
      <w:pPr>
        <w:pStyle w:val="subsection"/>
      </w:pPr>
      <w:r w:rsidRPr="006E03D4">
        <w:tab/>
        <w:t>(1)</w:t>
      </w:r>
      <w:r w:rsidRPr="006E03D4">
        <w:tab/>
        <w:t>If the loss is transferred, the head company is treated for income years ending after the transfer as having made the loss, so the head company can utilise the loss for those income years to the extent permitted by:</w:t>
      </w:r>
    </w:p>
    <w:p w:rsidR="00832DA0" w:rsidRPr="006E03D4" w:rsidRDefault="00832DA0" w:rsidP="00832DA0">
      <w:pPr>
        <w:pStyle w:val="paragraph"/>
      </w:pPr>
      <w:r w:rsidRPr="006E03D4">
        <w:tab/>
        <w:t>(a)</w:t>
      </w:r>
      <w:r w:rsidRPr="006E03D4">
        <w:tab/>
        <w:t>the general rules (outside this Part) about an entity utilising a loss it has made; and</w:t>
      </w:r>
    </w:p>
    <w:p w:rsidR="00832DA0" w:rsidRPr="006E03D4" w:rsidRDefault="00832DA0" w:rsidP="00832DA0">
      <w:pPr>
        <w:pStyle w:val="paragraph"/>
      </w:pPr>
      <w:r w:rsidRPr="006E03D4">
        <w:tab/>
        <w:t>(b)</w:t>
      </w:r>
      <w:r w:rsidRPr="006E03D4">
        <w:tab/>
        <w:t>the special rules about transferred losses in the other Subdivisions of this Division that supplement and modify those general rules.</w:t>
      </w:r>
    </w:p>
    <w:p w:rsidR="00832DA0" w:rsidRPr="006E03D4" w:rsidRDefault="00832DA0" w:rsidP="00832DA0">
      <w:pPr>
        <w:pStyle w:val="notetext"/>
      </w:pPr>
      <w:r w:rsidRPr="006E03D4">
        <w:t>Note:</w:t>
      </w:r>
      <w:r w:rsidRPr="006E03D4">
        <w:tab/>
        <w:t>If the entity from which the loss was transferred became a subsidiary member of the consolidated group, the entity cannot utilise the loss for those income years because of section</w:t>
      </w:r>
      <w:r>
        <w:t> </w:t>
      </w:r>
      <w:r w:rsidRPr="006E03D4">
        <w:t>701</w:t>
      </w:r>
      <w:r>
        <w:noBreakHyphen/>
      </w:r>
      <w:r w:rsidRPr="006E03D4">
        <w:t>1 (single entity rule) and section</w:t>
      </w:r>
      <w:r>
        <w:t> </w:t>
      </w:r>
      <w:r w:rsidRPr="006E03D4">
        <w:t>707</w:t>
      </w:r>
      <w:r>
        <w:noBreakHyphen/>
      </w:r>
      <w:r w:rsidRPr="006E03D4">
        <w:t>140.</w:t>
      </w:r>
    </w:p>
    <w:p w:rsidR="00832DA0" w:rsidRPr="006E03D4" w:rsidRDefault="00832DA0" w:rsidP="00832DA0">
      <w:pPr>
        <w:pStyle w:val="subsection"/>
      </w:pPr>
      <w:r w:rsidRPr="006E03D4">
        <w:tab/>
        <w:t>(2)</w:t>
      </w:r>
      <w:r w:rsidRPr="006E03D4">
        <w:tab/>
        <w:t xml:space="preserve">If the loss is </w:t>
      </w:r>
      <w:r w:rsidRPr="006E03D4">
        <w:rPr>
          <w:i/>
        </w:rPr>
        <w:t>not</w:t>
      </w:r>
      <w:r w:rsidRPr="006E03D4">
        <w:t xml:space="preserve"> transferred, then, for an income year ending after the time the entity became a member of the consolidated group, the loss cannot be utilised by any entity.</w:t>
      </w:r>
    </w:p>
    <w:p w:rsidR="00832DA0" w:rsidRPr="006E03D4" w:rsidRDefault="00832DA0" w:rsidP="00832DA0">
      <w:pPr>
        <w:pStyle w:val="notetext"/>
      </w:pPr>
      <w:r w:rsidRPr="006E03D4">
        <w:t>Note:</w:t>
      </w:r>
      <w:r w:rsidRPr="006E03D4">
        <w:tab/>
        <w:t>The loss will not be transferred if the entity would not have been able to utilise it or if the transfer is cancelled under section</w:t>
      </w:r>
      <w:r>
        <w:t> </w:t>
      </w:r>
      <w:r w:rsidRPr="006E03D4">
        <w:t>707</w:t>
      </w:r>
      <w:r>
        <w:noBreakHyphen/>
      </w:r>
      <w:r w:rsidRPr="006E03D4">
        <w:t>145.</w:t>
      </w:r>
    </w:p>
    <w:p w:rsidR="00832DA0" w:rsidRPr="006E03D4" w:rsidRDefault="00832DA0" w:rsidP="00832DA0">
      <w:pPr>
        <w:pStyle w:val="ActHead4"/>
      </w:pPr>
      <w:bookmarkStart w:id="171" w:name="_Toc390698706"/>
      <w:r w:rsidRPr="006E03D4">
        <w:t>Objects</w:t>
      </w:r>
      <w:bookmarkEnd w:id="171"/>
    </w:p>
    <w:p w:rsidR="00832DA0" w:rsidRPr="006E03D4" w:rsidRDefault="00832DA0" w:rsidP="00832DA0">
      <w:pPr>
        <w:pStyle w:val="ActHead5"/>
      </w:pPr>
      <w:bookmarkStart w:id="172" w:name="_Toc390698707"/>
      <w:r w:rsidRPr="006E03D4">
        <w:rPr>
          <w:rStyle w:val="CharSectno"/>
        </w:rPr>
        <w:t>707</w:t>
      </w:r>
      <w:r>
        <w:rPr>
          <w:rStyle w:val="CharSectno"/>
        </w:rPr>
        <w:noBreakHyphen/>
      </w:r>
      <w:r w:rsidRPr="006E03D4">
        <w:rPr>
          <w:rStyle w:val="CharSectno"/>
        </w:rPr>
        <w:t>110</w:t>
      </w:r>
      <w:r w:rsidRPr="006E03D4">
        <w:t xml:space="preserve">  Objects of this Subdivision</w:t>
      </w:r>
      <w:bookmarkEnd w:id="172"/>
    </w:p>
    <w:p w:rsidR="00832DA0" w:rsidRPr="006E03D4" w:rsidRDefault="00832DA0" w:rsidP="00832DA0">
      <w:pPr>
        <w:pStyle w:val="subsection"/>
        <w:keepNext/>
        <w:keepLines/>
      </w:pPr>
      <w:r w:rsidRPr="006E03D4">
        <w:tab/>
      </w:r>
      <w:r w:rsidRPr="006E03D4">
        <w:tab/>
        <w:t>The main objects of this Subdivision are:</w:t>
      </w:r>
    </w:p>
    <w:p w:rsidR="00832DA0" w:rsidRPr="006E03D4" w:rsidRDefault="00832DA0" w:rsidP="00832DA0">
      <w:pPr>
        <w:pStyle w:val="paragraph"/>
      </w:pPr>
      <w:r w:rsidRPr="006E03D4">
        <w:tab/>
        <w:t>(a)</w:t>
      </w:r>
      <w:r w:rsidRPr="006E03D4">
        <w:tab/>
        <w:t xml:space="preserve">to provide for the transfer of a loss from an entity (the </w:t>
      </w:r>
      <w:r w:rsidRPr="006E03D4">
        <w:rPr>
          <w:b/>
          <w:i/>
        </w:rPr>
        <w:t>joining entity</w:t>
      </w:r>
      <w:r w:rsidRPr="006E03D4">
        <w:t xml:space="preserve">) becoming a </w:t>
      </w:r>
      <w:r w:rsidRPr="006E03D4">
        <w:rPr>
          <w:position w:val="6"/>
          <w:sz w:val="16"/>
        </w:rPr>
        <w:t>*</w:t>
      </w:r>
      <w:r w:rsidRPr="006E03D4">
        <w:t xml:space="preserve">member of a </w:t>
      </w:r>
      <w:r w:rsidRPr="006E03D4">
        <w:rPr>
          <w:position w:val="6"/>
          <w:sz w:val="16"/>
        </w:rPr>
        <w:t>*</w:t>
      </w:r>
      <w:r w:rsidRPr="006E03D4">
        <w:t xml:space="preserve">consolidated group to the </w:t>
      </w:r>
      <w:r w:rsidRPr="006E03D4">
        <w:rPr>
          <w:position w:val="6"/>
          <w:sz w:val="16"/>
        </w:rPr>
        <w:t>*</w:t>
      </w:r>
      <w:r w:rsidRPr="006E03D4">
        <w:t xml:space="preserve">head company of the group (so the head company may be able to </w:t>
      </w:r>
      <w:r w:rsidRPr="006E03D4">
        <w:rPr>
          <w:position w:val="6"/>
          <w:sz w:val="16"/>
        </w:rPr>
        <w:t>*</w:t>
      </w:r>
      <w:r w:rsidRPr="006E03D4">
        <w:t xml:space="preserve">utilise it), if the joining entity could have </w:t>
      </w:r>
      <w:r w:rsidRPr="006E03D4">
        <w:lastRenderedPageBreak/>
        <w:t>utilised the loss if it had not become a member of the group; and</w:t>
      </w:r>
    </w:p>
    <w:p w:rsidR="00832DA0" w:rsidRPr="006E03D4" w:rsidRDefault="00832DA0" w:rsidP="00832DA0">
      <w:pPr>
        <w:pStyle w:val="paragraph"/>
      </w:pPr>
      <w:r w:rsidRPr="006E03D4">
        <w:tab/>
        <w:t>(b)</w:t>
      </w:r>
      <w:r w:rsidRPr="006E03D4">
        <w:tab/>
        <w:t>to prevent the utilisation by any entity of a loss made by the joining entity, if the joining entity could not have utilised the loss if it had not become a member of the group.</w:t>
      </w:r>
    </w:p>
    <w:p w:rsidR="00832DA0" w:rsidRPr="006E03D4" w:rsidRDefault="00832DA0" w:rsidP="00832DA0">
      <w:pPr>
        <w:pStyle w:val="ActHead4"/>
      </w:pPr>
      <w:bookmarkStart w:id="173" w:name="_Toc390698708"/>
      <w:r w:rsidRPr="006E03D4">
        <w:t>Application</w:t>
      </w:r>
      <w:bookmarkEnd w:id="173"/>
    </w:p>
    <w:p w:rsidR="00832DA0" w:rsidRPr="006E03D4" w:rsidRDefault="00832DA0" w:rsidP="00832DA0">
      <w:pPr>
        <w:pStyle w:val="ActHead5"/>
      </w:pPr>
      <w:bookmarkStart w:id="174" w:name="_Toc390698709"/>
      <w:r w:rsidRPr="006E03D4">
        <w:rPr>
          <w:rStyle w:val="CharSectno"/>
        </w:rPr>
        <w:t>707</w:t>
      </w:r>
      <w:r>
        <w:rPr>
          <w:rStyle w:val="CharSectno"/>
        </w:rPr>
        <w:noBreakHyphen/>
      </w:r>
      <w:r w:rsidRPr="006E03D4">
        <w:rPr>
          <w:rStyle w:val="CharSectno"/>
        </w:rPr>
        <w:t>115</w:t>
      </w:r>
      <w:r w:rsidRPr="006E03D4">
        <w:t xml:space="preserve">  What losses this Subdivision applies to</w:t>
      </w:r>
      <w:bookmarkEnd w:id="174"/>
    </w:p>
    <w:p w:rsidR="00832DA0" w:rsidRPr="006E03D4" w:rsidRDefault="00832DA0" w:rsidP="00832DA0">
      <w:pPr>
        <w:pStyle w:val="subsection"/>
      </w:pPr>
      <w:r w:rsidRPr="006E03D4">
        <w:tab/>
      </w:r>
      <w:r w:rsidRPr="006E03D4">
        <w:tab/>
        <w:t xml:space="preserve">This Subdivision applies to a loss of any </w:t>
      </w:r>
      <w:r w:rsidRPr="006E03D4">
        <w:rPr>
          <w:position w:val="6"/>
          <w:sz w:val="16"/>
        </w:rPr>
        <w:t>*</w:t>
      </w:r>
      <w:r w:rsidRPr="006E03D4">
        <w:t>sort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member of a </w:t>
      </w:r>
      <w:r w:rsidRPr="006E03D4">
        <w:rPr>
          <w:position w:val="6"/>
          <w:sz w:val="16"/>
        </w:rPr>
        <w:t>*</w:t>
      </w:r>
      <w:r w:rsidRPr="006E03D4">
        <w:t xml:space="preserve">consolidated group (the </w:t>
      </w:r>
      <w:r w:rsidRPr="006E03D4">
        <w:rPr>
          <w:b/>
          <w:i/>
        </w:rPr>
        <w:t>joined group</w:t>
      </w:r>
      <w:r w:rsidRPr="006E03D4">
        <w:t xml:space="preserve">) at a time (the </w:t>
      </w:r>
      <w:r w:rsidRPr="006E03D4">
        <w:rPr>
          <w:b/>
          <w:i/>
        </w:rPr>
        <w:t>joining time</w:t>
      </w:r>
      <w:r w:rsidRPr="006E03D4">
        <w:t xml:space="preserve">) in an income year (the </w:t>
      </w:r>
      <w:r w:rsidRPr="006E03D4">
        <w:rPr>
          <w:b/>
          <w:i/>
        </w:rPr>
        <w:t>joining year</w:t>
      </w:r>
      <w:r w:rsidRPr="006E03D4">
        <w:t>); and</w:t>
      </w:r>
    </w:p>
    <w:p w:rsidR="00832DA0" w:rsidRPr="006E03D4" w:rsidRDefault="00832DA0" w:rsidP="00832DA0">
      <w:pPr>
        <w:pStyle w:val="paragraph"/>
      </w:pPr>
      <w:r w:rsidRPr="006E03D4">
        <w:tab/>
        <w:t>(b)</w:t>
      </w:r>
      <w:r w:rsidRPr="006E03D4">
        <w:tab/>
        <w:t>the loss was made by the joining entity for an income year ending before the joining time.</w:t>
      </w:r>
    </w:p>
    <w:p w:rsidR="00832DA0" w:rsidRPr="006E03D4" w:rsidRDefault="00832DA0" w:rsidP="00832DA0">
      <w:pPr>
        <w:pStyle w:val="notetext"/>
      </w:pPr>
      <w:r w:rsidRPr="006E03D4">
        <w:t>Note 1:</w:t>
      </w:r>
      <w:r w:rsidRPr="006E03D4">
        <w:tab/>
        <w:t>If the joining entity had a loss transferred to it by a previous operation of this Subdivision (when the entity was the head company of a consolidated group), this Subdivision operates later as if the joining entity had made the loss. See section</w:t>
      </w:r>
      <w:r>
        <w:t> </w:t>
      </w:r>
      <w:r w:rsidRPr="006E03D4">
        <w:t>707</w:t>
      </w:r>
      <w:r>
        <w:noBreakHyphen/>
      </w:r>
      <w:r w:rsidRPr="006E03D4">
        <w:t>140.</w:t>
      </w:r>
    </w:p>
    <w:p w:rsidR="00832DA0" w:rsidRPr="006E03D4" w:rsidRDefault="00832DA0" w:rsidP="00832DA0">
      <w:pPr>
        <w:pStyle w:val="notetext"/>
      </w:pPr>
      <w:r w:rsidRPr="006E03D4">
        <w:t>Note 2:</w:t>
      </w:r>
      <w:r w:rsidRPr="006E03D4">
        <w:tab/>
        <w:t>Section</w:t>
      </w:r>
      <w:r>
        <w:t> </w:t>
      </w:r>
      <w:r w:rsidRPr="006E03D4">
        <w:t>707</w:t>
      </w:r>
      <w:r>
        <w:noBreakHyphen/>
      </w:r>
      <w:r w:rsidRPr="006E03D4">
        <w:t>405 may affect the income year for which the joining entity is treated as having made the loss, if the joining entity made the loss and the loss is referable to part of an income year.</w:t>
      </w:r>
    </w:p>
    <w:p w:rsidR="00832DA0" w:rsidRPr="006E03D4" w:rsidRDefault="00832DA0" w:rsidP="00832DA0">
      <w:pPr>
        <w:pStyle w:val="ActHead4"/>
      </w:pPr>
      <w:bookmarkStart w:id="175" w:name="_Toc390698710"/>
      <w:r w:rsidRPr="006E03D4">
        <w:t>Transfer of loss from joining entity to head company</w:t>
      </w:r>
      <w:bookmarkEnd w:id="175"/>
    </w:p>
    <w:p w:rsidR="00832DA0" w:rsidRPr="006E03D4" w:rsidRDefault="00832DA0" w:rsidP="00832DA0">
      <w:pPr>
        <w:pStyle w:val="ActHead5"/>
      </w:pPr>
      <w:bookmarkStart w:id="176" w:name="_Toc390698711"/>
      <w:r w:rsidRPr="006E03D4">
        <w:rPr>
          <w:rStyle w:val="CharSectno"/>
        </w:rPr>
        <w:t>707</w:t>
      </w:r>
      <w:r>
        <w:rPr>
          <w:rStyle w:val="CharSectno"/>
        </w:rPr>
        <w:noBreakHyphen/>
      </w:r>
      <w:r w:rsidRPr="006E03D4">
        <w:rPr>
          <w:rStyle w:val="CharSectno"/>
        </w:rPr>
        <w:t>120</w:t>
      </w:r>
      <w:r w:rsidRPr="006E03D4">
        <w:t xml:space="preserve">  Transfer of loss from joining entity to head company</w:t>
      </w:r>
      <w:bookmarkEnd w:id="176"/>
    </w:p>
    <w:p w:rsidR="00832DA0" w:rsidRPr="006E03D4" w:rsidRDefault="00832DA0" w:rsidP="00832DA0">
      <w:pPr>
        <w:pStyle w:val="SubsectionHead"/>
      </w:pPr>
      <w:r w:rsidRPr="006E03D4">
        <w:t>Transfer of loss from joining entity to head company</w:t>
      </w:r>
    </w:p>
    <w:p w:rsidR="00832DA0" w:rsidRPr="006E03D4" w:rsidRDefault="00832DA0" w:rsidP="00832DA0">
      <w:pPr>
        <w:pStyle w:val="subsection"/>
      </w:pPr>
      <w:r w:rsidRPr="006E03D4">
        <w:tab/>
        <w:t>(1)</w:t>
      </w:r>
      <w:r w:rsidRPr="006E03D4">
        <w:tab/>
        <w:t xml:space="preserve">Subject to </w:t>
      </w:r>
      <w:r>
        <w:t>subsection (</w:t>
      </w:r>
      <w:r w:rsidRPr="006E03D4">
        <w:t xml:space="preserve">1A), the loss is transferred at the joining time from the joining entity to the </w:t>
      </w:r>
      <w:r w:rsidRPr="006E03D4">
        <w:rPr>
          <w:position w:val="6"/>
          <w:sz w:val="16"/>
        </w:rPr>
        <w:t>*</w:t>
      </w:r>
      <w:r w:rsidRPr="006E03D4">
        <w:t>head company of the joined group (even if they are the same entity).</w:t>
      </w:r>
    </w:p>
    <w:p w:rsidR="00832DA0" w:rsidRPr="006E03D4" w:rsidRDefault="00832DA0" w:rsidP="00832DA0">
      <w:pPr>
        <w:pStyle w:val="subsection"/>
      </w:pPr>
      <w:r w:rsidRPr="006E03D4">
        <w:tab/>
        <w:t>(1A)</w:t>
      </w:r>
      <w:r w:rsidRPr="006E03D4">
        <w:tab/>
        <w:t xml:space="preserve">The loss is transferred under </w:t>
      </w:r>
      <w:r>
        <w:t>subsection (</w:t>
      </w:r>
      <w:r w:rsidRPr="006E03D4">
        <w:t xml:space="preserve">1) only to the extent (if any) that the loss could have been </w:t>
      </w:r>
      <w:r w:rsidRPr="006E03D4">
        <w:rPr>
          <w:position w:val="6"/>
          <w:sz w:val="16"/>
        </w:rPr>
        <w:t>*</w:t>
      </w:r>
      <w:r w:rsidRPr="006E03D4">
        <w:t xml:space="preserve">utilised by the joining entity for an income year consisting of the </w:t>
      </w:r>
      <w:r w:rsidRPr="006E03D4">
        <w:rPr>
          <w:position w:val="6"/>
          <w:sz w:val="16"/>
        </w:rPr>
        <w:t>*</w:t>
      </w:r>
      <w:r w:rsidRPr="006E03D4">
        <w:t>trial year if:</w:t>
      </w:r>
    </w:p>
    <w:p w:rsidR="00832DA0" w:rsidRPr="006E03D4" w:rsidRDefault="00832DA0" w:rsidP="00832DA0">
      <w:pPr>
        <w:pStyle w:val="paragraph"/>
      </w:pPr>
      <w:r w:rsidRPr="006E03D4">
        <w:tab/>
        <w:t>(a)</w:t>
      </w:r>
      <w:r w:rsidRPr="006E03D4">
        <w:tab/>
        <w:t xml:space="preserve">at the joining time, the joining entity had not become a </w:t>
      </w:r>
      <w:r w:rsidRPr="006E03D4">
        <w:rPr>
          <w:position w:val="6"/>
          <w:sz w:val="16"/>
        </w:rPr>
        <w:t>*</w:t>
      </w:r>
      <w:r w:rsidRPr="006E03D4">
        <w:t xml:space="preserve">member of the joined group (but had been a </w:t>
      </w:r>
      <w:r w:rsidRPr="006E03D4">
        <w:rPr>
          <w:position w:val="6"/>
          <w:sz w:val="16"/>
        </w:rPr>
        <w:t>*</w:t>
      </w:r>
      <w:r w:rsidRPr="006E03D4">
        <w:t>wholly</w:t>
      </w:r>
      <w:r>
        <w:noBreakHyphen/>
      </w:r>
      <w:r w:rsidRPr="006E03D4">
        <w:t xml:space="preserve">owned </w:t>
      </w:r>
      <w:r w:rsidRPr="006E03D4">
        <w:lastRenderedPageBreak/>
        <w:t xml:space="preserve">subsidiary of the </w:t>
      </w:r>
      <w:r w:rsidRPr="006E03D4">
        <w:rPr>
          <w:position w:val="6"/>
          <w:sz w:val="16"/>
        </w:rPr>
        <w:t>*</w:t>
      </w:r>
      <w:r w:rsidRPr="006E03D4">
        <w:t>head company if the joining entity is not the head company); and</w:t>
      </w:r>
    </w:p>
    <w:p w:rsidR="00832DA0" w:rsidRPr="006E03D4" w:rsidRDefault="00832DA0" w:rsidP="00832DA0">
      <w:pPr>
        <w:pStyle w:val="paragraph"/>
      </w:pPr>
      <w:r w:rsidRPr="006E03D4">
        <w:tab/>
        <w:t>(b)</w:t>
      </w:r>
      <w:r w:rsidRPr="006E03D4">
        <w:tab/>
        <w:t>the amount of the loss that could be utilised for the trial year were not limited by the joining entity’s income or gains for the trial year.</w:t>
      </w:r>
    </w:p>
    <w:p w:rsidR="00832DA0" w:rsidRPr="006E03D4" w:rsidRDefault="00832DA0" w:rsidP="00832DA0">
      <w:pPr>
        <w:pStyle w:val="SubsectionHead"/>
      </w:pPr>
      <w:r w:rsidRPr="006E03D4">
        <w:t xml:space="preserve">What is the </w:t>
      </w:r>
      <w:r w:rsidRPr="006E03D4">
        <w:rPr>
          <w:b/>
        </w:rPr>
        <w:t>trial year</w:t>
      </w:r>
      <w:r w:rsidRPr="006E03D4">
        <w:t>?</w:t>
      </w:r>
    </w:p>
    <w:p w:rsidR="00832DA0" w:rsidRPr="006E03D4" w:rsidRDefault="00832DA0" w:rsidP="00832DA0">
      <w:pPr>
        <w:pStyle w:val="subsection"/>
      </w:pPr>
      <w:r w:rsidRPr="006E03D4">
        <w:tab/>
        <w:t>(2)</w:t>
      </w:r>
      <w:r w:rsidRPr="006E03D4">
        <w:tab/>
        <w:t xml:space="preserve">The </w:t>
      </w:r>
      <w:r w:rsidRPr="006E03D4">
        <w:rPr>
          <w:b/>
          <w:i/>
        </w:rPr>
        <w:t>trial year</w:t>
      </w:r>
      <w:r w:rsidRPr="006E03D4">
        <w:t xml:space="preserve"> is the period:</w:t>
      </w:r>
    </w:p>
    <w:p w:rsidR="00832DA0" w:rsidRPr="006E03D4" w:rsidRDefault="00832DA0" w:rsidP="00832DA0">
      <w:pPr>
        <w:pStyle w:val="paragraph"/>
      </w:pPr>
      <w:r w:rsidRPr="006E03D4">
        <w:tab/>
        <w:t>(a)</w:t>
      </w:r>
      <w:r w:rsidRPr="006E03D4">
        <w:tab/>
        <w:t xml:space="preserve">starting at the </w:t>
      </w:r>
      <w:r w:rsidRPr="006E03D4">
        <w:rPr>
          <w:i/>
        </w:rPr>
        <w:t>latest</w:t>
      </w:r>
      <w:r w:rsidRPr="006E03D4">
        <w:t xml:space="preserve"> of these times:</w:t>
      </w:r>
    </w:p>
    <w:p w:rsidR="00832DA0" w:rsidRPr="006E03D4" w:rsidRDefault="00832DA0" w:rsidP="00832DA0">
      <w:pPr>
        <w:pStyle w:val="paragraphsub"/>
      </w:pPr>
      <w:r w:rsidRPr="006E03D4">
        <w:tab/>
        <w:t>(i)</w:t>
      </w:r>
      <w:r w:rsidRPr="006E03D4">
        <w:tab/>
        <w:t>the time 12 months before the joining time;</w:t>
      </w:r>
    </w:p>
    <w:p w:rsidR="00832DA0" w:rsidRPr="006E03D4" w:rsidRDefault="00832DA0" w:rsidP="00832DA0">
      <w:pPr>
        <w:pStyle w:val="paragraphsub"/>
      </w:pPr>
      <w:r w:rsidRPr="006E03D4">
        <w:tab/>
        <w:t>(ii)</w:t>
      </w:r>
      <w:r w:rsidRPr="006E03D4">
        <w:tab/>
        <w:t>the time the joining entity came into existence;</w:t>
      </w:r>
    </w:p>
    <w:p w:rsidR="00832DA0" w:rsidRPr="006E03D4" w:rsidRDefault="00832DA0" w:rsidP="00832DA0">
      <w:pPr>
        <w:pStyle w:val="paragraphsub"/>
      </w:pPr>
      <w:r w:rsidRPr="006E03D4">
        <w:tab/>
        <w:t>(iii)</w:t>
      </w:r>
      <w:r w:rsidRPr="006E03D4">
        <w:tab/>
        <w:t xml:space="preserve">the time the joining entity last ceased to be a </w:t>
      </w:r>
      <w:r w:rsidRPr="006E03D4">
        <w:rPr>
          <w:position w:val="6"/>
          <w:sz w:val="16"/>
        </w:rPr>
        <w:t>*</w:t>
      </w:r>
      <w:r w:rsidRPr="006E03D4">
        <w:t xml:space="preserve">subsidiary member of a </w:t>
      </w:r>
      <w:r w:rsidRPr="006E03D4">
        <w:rPr>
          <w:position w:val="6"/>
          <w:sz w:val="16"/>
        </w:rPr>
        <w:t>*</w:t>
      </w:r>
      <w:r w:rsidRPr="006E03D4">
        <w:t xml:space="preserve">consolidated group, if the joining entity had been a member of a consolidated group before the joining time but was not a </w:t>
      </w:r>
      <w:r w:rsidRPr="006E03D4">
        <w:rPr>
          <w:position w:val="6"/>
          <w:sz w:val="16"/>
        </w:rPr>
        <w:t>*</w:t>
      </w:r>
      <w:r w:rsidRPr="006E03D4">
        <w:t>member of a consolidated group just before the joining time; and</w:t>
      </w:r>
    </w:p>
    <w:p w:rsidR="00832DA0" w:rsidRPr="006E03D4" w:rsidRDefault="00832DA0" w:rsidP="00832DA0">
      <w:pPr>
        <w:pStyle w:val="paragraph"/>
      </w:pPr>
      <w:r w:rsidRPr="006E03D4">
        <w:tab/>
        <w:t>(b)</w:t>
      </w:r>
      <w:r w:rsidRPr="006E03D4">
        <w:tab/>
        <w:t>ending just after the joining time.</w:t>
      </w:r>
    </w:p>
    <w:p w:rsidR="00832DA0" w:rsidRPr="006E03D4" w:rsidRDefault="00832DA0" w:rsidP="00832DA0">
      <w:pPr>
        <w:pStyle w:val="SubsectionHead"/>
      </w:pPr>
      <w:r w:rsidRPr="006E03D4">
        <w:t>Same business test involving trial year</w:t>
      </w:r>
    </w:p>
    <w:p w:rsidR="00832DA0" w:rsidRPr="006E03D4" w:rsidRDefault="00832DA0" w:rsidP="00832DA0">
      <w:pPr>
        <w:pStyle w:val="subsection"/>
      </w:pPr>
      <w:r w:rsidRPr="006E03D4">
        <w:tab/>
        <w:t>(3)</w:t>
      </w:r>
      <w:r w:rsidRPr="006E03D4">
        <w:tab/>
        <w:t xml:space="preserve">When working out whether the joining entity carried on the same business throughout the </w:t>
      </w:r>
      <w:r w:rsidRPr="006E03D4">
        <w:rPr>
          <w:position w:val="6"/>
          <w:sz w:val="16"/>
        </w:rPr>
        <w:t>*</w:t>
      </w:r>
      <w:r w:rsidRPr="006E03D4">
        <w:t>trial year (or a period including the trial year) as it carried on at a particular time, assume that the entity carried on at and just after the joining time the same business that it carried on just before the joining time.</w:t>
      </w:r>
    </w:p>
    <w:p w:rsidR="00832DA0" w:rsidRPr="006E03D4" w:rsidRDefault="00832DA0" w:rsidP="00832DA0">
      <w:pPr>
        <w:pStyle w:val="SubsectionHead"/>
      </w:pPr>
      <w:r w:rsidRPr="006E03D4">
        <w:t>Transfer of loss for income year overlapping trial year</w:t>
      </w:r>
    </w:p>
    <w:p w:rsidR="00832DA0" w:rsidRPr="006E03D4" w:rsidRDefault="00832DA0" w:rsidP="00832DA0">
      <w:pPr>
        <w:pStyle w:val="subsection"/>
      </w:pPr>
      <w:r w:rsidRPr="006E03D4">
        <w:tab/>
        <w:t>(4)</w:t>
      </w:r>
      <w:r w:rsidRPr="006E03D4">
        <w:tab/>
        <w:t xml:space="preserve">If the loss was made by the joining entity for an income year all or part of which occurs in the </w:t>
      </w:r>
      <w:r w:rsidRPr="006E03D4">
        <w:rPr>
          <w:position w:val="6"/>
          <w:sz w:val="16"/>
        </w:rPr>
        <w:t>*</w:t>
      </w:r>
      <w:r w:rsidRPr="006E03D4">
        <w:t xml:space="preserve">trial year, the transfer of the loss under </w:t>
      </w:r>
      <w:r>
        <w:t>subsection (</w:t>
      </w:r>
      <w:r w:rsidRPr="006E03D4">
        <w:t>1) is not prevented by the fact that the loss was made for that income year.</w:t>
      </w:r>
    </w:p>
    <w:p w:rsidR="00832DA0" w:rsidRPr="006E03D4" w:rsidRDefault="00832DA0" w:rsidP="00832DA0">
      <w:pPr>
        <w:pStyle w:val="SubsectionHead"/>
      </w:pPr>
      <w:r w:rsidRPr="006E03D4">
        <w:t>Designated infrastructure project entities</w:t>
      </w:r>
    </w:p>
    <w:p w:rsidR="00832DA0" w:rsidRPr="006E03D4" w:rsidRDefault="00832DA0" w:rsidP="00832DA0">
      <w:pPr>
        <w:pStyle w:val="subsection"/>
      </w:pPr>
      <w:r w:rsidRPr="006E03D4">
        <w:tab/>
        <w:t>(5)</w:t>
      </w:r>
      <w:r w:rsidRPr="006E03D4">
        <w:tab/>
        <w:t xml:space="preserve">Despite </w:t>
      </w:r>
      <w:r>
        <w:t>subsection (</w:t>
      </w:r>
      <w:r w:rsidRPr="006E03D4">
        <w:t xml:space="preserve">1A), the loss is transferred under </w:t>
      </w:r>
      <w:r>
        <w:t>subsection (</w:t>
      </w:r>
      <w:r w:rsidRPr="006E03D4">
        <w:t>1) to the full extent if:</w:t>
      </w:r>
    </w:p>
    <w:p w:rsidR="00832DA0" w:rsidRPr="006E03D4" w:rsidRDefault="00832DA0" w:rsidP="00832DA0">
      <w:pPr>
        <w:pStyle w:val="paragraph"/>
      </w:pPr>
      <w:r w:rsidRPr="006E03D4">
        <w:tab/>
        <w:t>(a)</w:t>
      </w:r>
      <w:r w:rsidRPr="006E03D4">
        <w:tab/>
        <w:t xml:space="preserve">the loss is a </w:t>
      </w:r>
      <w:r w:rsidRPr="006E03D4">
        <w:rPr>
          <w:position w:val="6"/>
          <w:sz w:val="16"/>
        </w:rPr>
        <w:t>*</w:t>
      </w:r>
      <w:r w:rsidRPr="006E03D4">
        <w:t>tax loss; and</w:t>
      </w:r>
    </w:p>
    <w:p w:rsidR="00832DA0" w:rsidRPr="006E03D4" w:rsidRDefault="00832DA0" w:rsidP="00832DA0">
      <w:pPr>
        <w:pStyle w:val="paragraph"/>
      </w:pPr>
      <w:r w:rsidRPr="006E03D4">
        <w:lastRenderedPageBreak/>
        <w:tab/>
        <w:t>(b)</w:t>
      </w:r>
      <w:r w:rsidRPr="006E03D4">
        <w:tab/>
        <w:t xml:space="preserve">the joining entity is a </w:t>
      </w:r>
      <w:r w:rsidRPr="006E03D4">
        <w:rPr>
          <w:position w:val="6"/>
          <w:sz w:val="16"/>
        </w:rPr>
        <w:t>*</w:t>
      </w:r>
      <w:r w:rsidRPr="006E03D4">
        <w:t>designated infrastructure project entity:</w:t>
      </w:r>
    </w:p>
    <w:p w:rsidR="00832DA0" w:rsidRPr="006E03D4" w:rsidRDefault="00832DA0" w:rsidP="00832DA0">
      <w:pPr>
        <w:pStyle w:val="paragraphsub"/>
      </w:pPr>
      <w:r w:rsidRPr="006E03D4">
        <w:tab/>
        <w:t>(i)</w:t>
      </w:r>
      <w:r w:rsidRPr="006E03D4">
        <w:tab/>
        <w:t xml:space="preserve">at a time in the </w:t>
      </w:r>
      <w:r w:rsidRPr="006E03D4">
        <w:rPr>
          <w:position w:val="6"/>
          <w:sz w:val="16"/>
        </w:rPr>
        <w:t>*</w:t>
      </w:r>
      <w:r w:rsidRPr="006E03D4">
        <w:t>loss year; and</w:t>
      </w:r>
    </w:p>
    <w:p w:rsidR="00832DA0" w:rsidRPr="006E03D4" w:rsidRDefault="00832DA0" w:rsidP="00832DA0">
      <w:pPr>
        <w:pStyle w:val="paragraphsub"/>
      </w:pPr>
      <w:r w:rsidRPr="006E03D4">
        <w:tab/>
        <w:t>(ii)</w:t>
      </w:r>
      <w:r w:rsidRPr="006E03D4">
        <w:tab/>
        <w:t>just before the joining time.</w:t>
      </w:r>
    </w:p>
    <w:p w:rsidR="00832DA0" w:rsidRPr="006E03D4" w:rsidRDefault="00832DA0" w:rsidP="00832DA0">
      <w:pPr>
        <w:pStyle w:val="ActHead5"/>
      </w:pPr>
      <w:bookmarkStart w:id="177" w:name="_Toc390698712"/>
      <w:r w:rsidRPr="006E03D4">
        <w:rPr>
          <w:rStyle w:val="CharSectno"/>
        </w:rPr>
        <w:t>707</w:t>
      </w:r>
      <w:r>
        <w:rPr>
          <w:rStyle w:val="CharSectno"/>
        </w:rPr>
        <w:noBreakHyphen/>
      </w:r>
      <w:r w:rsidRPr="006E03D4">
        <w:rPr>
          <w:rStyle w:val="CharSectno"/>
        </w:rPr>
        <w:t>125</w:t>
      </w:r>
      <w:r w:rsidRPr="006E03D4">
        <w:t xml:space="preserve">  Modified same business test for companies’ post</w:t>
      </w:r>
      <w:r>
        <w:noBreakHyphen/>
      </w:r>
      <w:r w:rsidRPr="006E03D4">
        <w:t>1999 losses</w:t>
      </w:r>
      <w:bookmarkEnd w:id="177"/>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the joining entity made the loss for an income year starting after 30</w:t>
      </w:r>
      <w:r>
        <w:t> </w:t>
      </w:r>
      <w:r w:rsidRPr="006E03D4">
        <w:t>June 1999; and</w:t>
      </w:r>
    </w:p>
    <w:p w:rsidR="00832DA0" w:rsidRPr="006E03D4" w:rsidRDefault="00832DA0" w:rsidP="00832DA0">
      <w:pPr>
        <w:pStyle w:val="paragraph"/>
      </w:pPr>
      <w:r w:rsidRPr="006E03D4">
        <w:tab/>
        <w:t>(b)</w:t>
      </w:r>
      <w:r w:rsidRPr="006E03D4">
        <w:tab/>
        <w:t>section</w:t>
      </w:r>
      <w:r>
        <w:t> </w:t>
      </w:r>
      <w:r w:rsidRPr="006E03D4">
        <w:t>165</w:t>
      </w:r>
      <w:r>
        <w:noBreakHyphen/>
      </w:r>
      <w:r w:rsidRPr="006E03D4">
        <w:t>13 or subsection</w:t>
      </w:r>
      <w:r>
        <w:t> </w:t>
      </w:r>
      <w:r w:rsidRPr="006E03D4">
        <w:t>165</w:t>
      </w:r>
      <w:r>
        <w:noBreakHyphen/>
      </w:r>
      <w:r w:rsidRPr="006E03D4">
        <w:t>15(2) or (3) or 166</w:t>
      </w:r>
      <w:r>
        <w:noBreakHyphen/>
      </w:r>
      <w:r w:rsidRPr="006E03D4">
        <w:t>5(5) or (6) is relevant to working out (under section</w:t>
      </w:r>
      <w:r>
        <w:t> </w:t>
      </w:r>
      <w:r w:rsidRPr="006E03D4">
        <w:t>707</w:t>
      </w:r>
      <w:r>
        <w:noBreakHyphen/>
      </w:r>
      <w:r w:rsidRPr="006E03D4">
        <w:t xml:space="preserve">120) whether the loss is transferred </w:t>
      </w:r>
      <w:r w:rsidRPr="006E03D4">
        <w:rPr>
          <w:i/>
        </w:rPr>
        <w:t>from</w:t>
      </w:r>
      <w:r w:rsidRPr="006E03D4">
        <w:t xml:space="preserve"> the joining entity.</w:t>
      </w:r>
    </w:p>
    <w:p w:rsidR="00832DA0" w:rsidRPr="006E03D4" w:rsidRDefault="00832DA0" w:rsidP="00832DA0">
      <w:pPr>
        <w:pStyle w:val="subsection"/>
      </w:pPr>
      <w:r w:rsidRPr="006E03D4">
        <w:tab/>
        <w:t>(2)</w:t>
      </w:r>
      <w:r w:rsidRPr="006E03D4">
        <w:tab/>
        <w:t>Work out whether the loss is transferred on the basis that section</w:t>
      </w:r>
      <w:r>
        <w:t> </w:t>
      </w:r>
      <w:r w:rsidRPr="006E03D4">
        <w:t>165</w:t>
      </w:r>
      <w:r>
        <w:noBreakHyphen/>
      </w:r>
      <w:r w:rsidRPr="006E03D4">
        <w:t xml:space="preserve">13 required the joining entity to satisfy the </w:t>
      </w:r>
      <w:r w:rsidRPr="006E03D4">
        <w:rPr>
          <w:position w:val="6"/>
          <w:sz w:val="16"/>
        </w:rPr>
        <w:t>*</w:t>
      </w:r>
      <w:r w:rsidRPr="006E03D4">
        <w:t>same business test for:</w:t>
      </w:r>
    </w:p>
    <w:p w:rsidR="00832DA0" w:rsidRPr="006E03D4" w:rsidRDefault="00832DA0" w:rsidP="00832DA0">
      <w:pPr>
        <w:pStyle w:val="paragraph"/>
      </w:pPr>
      <w:r w:rsidRPr="006E03D4">
        <w:tab/>
        <w:t>(a)</w:t>
      </w:r>
      <w:r w:rsidRPr="006E03D4">
        <w:tab/>
        <w:t xml:space="preserve">the period (the </w:t>
      </w:r>
      <w:r w:rsidRPr="006E03D4">
        <w:rPr>
          <w:b/>
          <w:i/>
        </w:rPr>
        <w:t>same business test period</w:t>
      </w:r>
      <w:r w:rsidRPr="006E03D4">
        <w:t>) consisting of:</w:t>
      </w:r>
    </w:p>
    <w:p w:rsidR="00832DA0" w:rsidRPr="006E03D4" w:rsidRDefault="00832DA0" w:rsidP="00832DA0">
      <w:pPr>
        <w:pStyle w:val="paragraphsub"/>
      </w:pPr>
      <w:r w:rsidRPr="006E03D4">
        <w:tab/>
        <w:t>(i)</w:t>
      </w:r>
      <w:r w:rsidRPr="006E03D4">
        <w:tab/>
        <w:t xml:space="preserve">the </w:t>
      </w:r>
      <w:r w:rsidRPr="006E03D4">
        <w:rPr>
          <w:position w:val="6"/>
          <w:sz w:val="16"/>
        </w:rPr>
        <w:t>*</w:t>
      </w:r>
      <w:r w:rsidRPr="006E03D4">
        <w:t>trial year; and</w:t>
      </w:r>
    </w:p>
    <w:p w:rsidR="00832DA0" w:rsidRPr="006E03D4" w:rsidRDefault="00832DA0" w:rsidP="00832DA0">
      <w:pPr>
        <w:pStyle w:val="paragraphsub"/>
      </w:pPr>
      <w:r w:rsidRPr="006E03D4">
        <w:tab/>
        <w:t>(ii)</w:t>
      </w:r>
      <w:r w:rsidRPr="006E03D4">
        <w:tab/>
        <w:t xml:space="preserve">the income year that included the </w:t>
      </w:r>
      <w:r w:rsidRPr="006E03D4">
        <w:rPr>
          <w:position w:val="6"/>
          <w:sz w:val="16"/>
        </w:rPr>
        <w:t>*</w:t>
      </w:r>
      <w:r w:rsidRPr="006E03D4">
        <w:t>test time worked out for section</w:t>
      </w:r>
      <w:r>
        <w:t> </w:t>
      </w:r>
      <w:r w:rsidRPr="006E03D4">
        <w:t>165</w:t>
      </w:r>
      <w:r>
        <w:noBreakHyphen/>
      </w:r>
      <w:r w:rsidRPr="006E03D4">
        <w:t xml:space="preserve">13 for the joining entity (disregarding </w:t>
      </w:r>
      <w:r>
        <w:t>paragraph (</w:t>
      </w:r>
      <w:r w:rsidRPr="006E03D4">
        <w:t>b) of this subsection), if that income year started before the trial year; and</w:t>
      </w:r>
    </w:p>
    <w:p w:rsidR="00832DA0" w:rsidRPr="006E03D4" w:rsidRDefault="00832DA0" w:rsidP="00832DA0">
      <w:pPr>
        <w:pStyle w:val="paragraph"/>
      </w:pPr>
      <w:r w:rsidRPr="006E03D4">
        <w:tab/>
        <w:t>(b)</w:t>
      </w:r>
      <w:r w:rsidRPr="006E03D4">
        <w:tab/>
        <w:t xml:space="preserve">the time (the </w:t>
      </w:r>
      <w:r w:rsidRPr="006E03D4">
        <w:rPr>
          <w:b/>
          <w:i/>
        </w:rPr>
        <w:t>test time</w:t>
      </w:r>
      <w:r w:rsidRPr="006E03D4">
        <w:t>) just before the end of the income year for which the loss was made by the joining entity.</w:t>
      </w:r>
    </w:p>
    <w:p w:rsidR="00832DA0" w:rsidRPr="006E03D4" w:rsidRDefault="00832DA0" w:rsidP="00832DA0">
      <w:pPr>
        <w:pStyle w:val="subsection"/>
      </w:pPr>
      <w:r w:rsidRPr="006E03D4">
        <w:tab/>
        <w:t>(3)</w:t>
      </w:r>
      <w:r w:rsidRPr="006E03D4">
        <w:tab/>
        <w:t>Work out whether the loss is transferred on the basis that:</w:t>
      </w:r>
    </w:p>
    <w:p w:rsidR="00832DA0" w:rsidRPr="006E03D4" w:rsidRDefault="00832DA0" w:rsidP="00832DA0">
      <w:pPr>
        <w:pStyle w:val="paragraph"/>
      </w:pPr>
      <w:r w:rsidRPr="006E03D4">
        <w:tab/>
        <w:t>(a)</w:t>
      </w:r>
      <w:r w:rsidRPr="006E03D4">
        <w:tab/>
        <w:t>subsection</w:t>
      </w:r>
      <w:r>
        <w:t> </w:t>
      </w:r>
      <w:r w:rsidRPr="006E03D4">
        <w:t>165</w:t>
      </w:r>
      <w:r>
        <w:noBreakHyphen/>
      </w:r>
      <w:r w:rsidRPr="006E03D4">
        <w:t xml:space="preserve">15(2) specified that the period (the </w:t>
      </w:r>
      <w:r w:rsidRPr="006E03D4">
        <w:rPr>
          <w:b/>
          <w:i/>
        </w:rPr>
        <w:t>same business test period</w:t>
      </w:r>
      <w:r w:rsidRPr="006E03D4">
        <w:t xml:space="preserve">) for the </w:t>
      </w:r>
      <w:r w:rsidRPr="006E03D4">
        <w:rPr>
          <w:position w:val="6"/>
          <w:sz w:val="16"/>
        </w:rPr>
        <w:t>*</w:t>
      </w:r>
      <w:r w:rsidRPr="006E03D4">
        <w:t>same business test consisted of:</w:t>
      </w:r>
    </w:p>
    <w:p w:rsidR="00832DA0" w:rsidRPr="006E03D4" w:rsidRDefault="00832DA0" w:rsidP="00832DA0">
      <w:pPr>
        <w:pStyle w:val="paragraphsub"/>
      </w:pPr>
      <w:r w:rsidRPr="006E03D4">
        <w:tab/>
        <w:t>(i)</w:t>
      </w:r>
      <w:r w:rsidRPr="006E03D4">
        <w:tab/>
        <w:t xml:space="preserve">the </w:t>
      </w:r>
      <w:r w:rsidRPr="006E03D4">
        <w:rPr>
          <w:position w:val="6"/>
          <w:sz w:val="16"/>
        </w:rPr>
        <w:t>*</w:t>
      </w:r>
      <w:r w:rsidRPr="006E03D4">
        <w:t>trial year; and</w:t>
      </w:r>
    </w:p>
    <w:p w:rsidR="00832DA0" w:rsidRPr="006E03D4" w:rsidRDefault="00832DA0" w:rsidP="00832DA0">
      <w:pPr>
        <w:pStyle w:val="paragraphsub"/>
      </w:pPr>
      <w:r w:rsidRPr="006E03D4">
        <w:tab/>
        <w:t>(ii)</w:t>
      </w:r>
      <w:r w:rsidRPr="006E03D4">
        <w:tab/>
        <w:t>the income year in which the person began to control, or became able to control, the voting power in the company, if that income year started before the trial year; and</w:t>
      </w:r>
    </w:p>
    <w:p w:rsidR="00832DA0" w:rsidRPr="006E03D4" w:rsidRDefault="00832DA0" w:rsidP="00832DA0">
      <w:pPr>
        <w:pStyle w:val="paragraph"/>
      </w:pPr>
      <w:r w:rsidRPr="006E03D4">
        <w:tab/>
        <w:t>(b)</w:t>
      </w:r>
      <w:r w:rsidRPr="006E03D4">
        <w:tab/>
        <w:t>subsection</w:t>
      </w:r>
      <w:r>
        <w:t> </w:t>
      </w:r>
      <w:r w:rsidRPr="006E03D4">
        <w:t>165</w:t>
      </w:r>
      <w:r>
        <w:noBreakHyphen/>
      </w:r>
      <w:r w:rsidRPr="006E03D4">
        <w:t xml:space="preserve">15(3) required the same business test to be applied to the company’s business immediately before the time (the </w:t>
      </w:r>
      <w:r w:rsidRPr="006E03D4">
        <w:rPr>
          <w:b/>
          <w:i/>
        </w:rPr>
        <w:t>test time</w:t>
      </w:r>
      <w:r w:rsidRPr="006E03D4">
        <w:t>) just before the end of the income year for which the loss was made by the joining entity.</w:t>
      </w:r>
    </w:p>
    <w:p w:rsidR="00832DA0" w:rsidRPr="006E03D4" w:rsidRDefault="00832DA0" w:rsidP="00832DA0">
      <w:pPr>
        <w:pStyle w:val="subsection"/>
      </w:pPr>
      <w:r w:rsidRPr="006E03D4">
        <w:lastRenderedPageBreak/>
        <w:tab/>
        <w:t>(4)</w:t>
      </w:r>
      <w:r w:rsidRPr="006E03D4">
        <w:tab/>
        <w:t>If Subdivision</w:t>
      </w:r>
      <w:r>
        <w:t> </w:t>
      </w:r>
      <w:r w:rsidRPr="006E03D4">
        <w:t>166</w:t>
      </w:r>
      <w:r>
        <w:noBreakHyphen/>
      </w:r>
      <w:r w:rsidRPr="006E03D4">
        <w:t xml:space="preserve">A would apply to the joining entity for an income year consisting of the </w:t>
      </w:r>
      <w:r w:rsidRPr="006E03D4">
        <w:rPr>
          <w:position w:val="6"/>
          <w:sz w:val="16"/>
        </w:rPr>
        <w:t>*</w:t>
      </w:r>
      <w:r w:rsidRPr="006E03D4">
        <w:t>trial year, work out whether the loss is transferred on the basis that:</w:t>
      </w:r>
    </w:p>
    <w:p w:rsidR="00832DA0" w:rsidRPr="006E03D4" w:rsidRDefault="00832DA0" w:rsidP="00832DA0">
      <w:pPr>
        <w:pStyle w:val="paragraph"/>
      </w:pPr>
      <w:r w:rsidRPr="006E03D4">
        <w:tab/>
        <w:t>(a)</w:t>
      </w:r>
      <w:r w:rsidRPr="006E03D4">
        <w:tab/>
        <w:t>subsection</w:t>
      </w:r>
      <w:r>
        <w:t> </w:t>
      </w:r>
      <w:r w:rsidRPr="006E03D4">
        <w:t>166</w:t>
      </w:r>
      <w:r>
        <w:noBreakHyphen/>
      </w:r>
      <w:r w:rsidRPr="006E03D4">
        <w:t>5(5) treated the joining entity as having satisfied the condition in section</w:t>
      </w:r>
      <w:r>
        <w:t> </w:t>
      </w:r>
      <w:r w:rsidRPr="006E03D4">
        <w:t>165</w:t>
      </w:r>
      <w:r>
        <w:noBreakHyphen/>
      </w:r>
      <w:r w:rsidRPr="006E03D4">
        <w:t xml:space="preserve">13 if the joining entity satisfied the </w:t>
      </w:r>
      <w:r w:rsidRPr="006E03D4">
        <w:rPr>
          <w:position w:val="6"/>
          <w:sz w:val="16"/>
        </w:rPr>
        <w:t>*</w:t>
      </w:r>
      <w:r w:rsidRPr="006E03D4">
        <w:t xml:space="preserve">same business test for the period (the </w:t>
      </w:r>
      <w:r w:rsidRPr="006E03D4">
        <w:rPr>
          <w:b/>
          <w:i/>
        </w:rPr>
        <w:t>same business test period</w:t>
      </w:r>
      <w:r w:rsidRPr="006E03D4">
        <w:t>) consisting of:</w:t>
      </w:r>
    </w:p>
    <w:p w:rsidR="00832DA0" w:rsidRPr="006E03D4" w:rsidRDefault="00832DA0" w:rsidP="00832DA0">
      <w:pPr>
        <w:pStyle w:val="paragraphsub"/>
      </w:pPr>
      <w:r w:rsidRPr="006E03D4">
        <w:tab/>
        <w:t>(i)</w:t>
      </w:r>
      <w:r w:rsidRPr="006E03D4">
        <w:tab/>
        <w:t>the trial year; and</w:t>
      </w:r>
    </w:p>
    <w:p w:rsidR="00832DA0" w:rsidRPr="006E03D4" w:rsidRDefault="00832DA0" w:rsidP="00832DA0">
      <w:pPr>
        <w:pStyle w:val="paragraphsub"/>
      </w:pPr>
      <w:r w:rsidRPr="006E03D4">
        <w:tab/>
        <w:t>(ii)</w:t>
      </w:r>
      <w:r w:rsidRPr="006E03D4">
        <w:tab/>
        <w:t xml:space="preserve">the income year described in </w:t>
      </w:r>
      <w:r>
        <w:t>subsection (</w:t>
      </w:r>
      <w:r w:rsidRPr="006E03D4">
        <w:t>5) of this section, if that income year started before the trial year; and</w:t>
      </w:r>
    </w:p>
    <w:p w:rsidR="00832DA0" w:rsidRPr="006E03D4" w:rsidRDefault="00832DA0" w:rsidP="00832DA0">
      <w:pPr>
        <w:pStyle w:val="paragraph"/>
      </w:pPr>
      <w:r w:rsidRPr="006E03D4">
        <w:tab/>
        <w:t>(b)</w:t>
      </w:r>
      <w:r w:rsidRPr="006E03D4">
        <w:tab/>
        <w:t>subsection</w:t>
      </w:r>
      <w:r>
        <w:t> </w:t>
      </w:r>
      <w:r w:rsidRPr="006E03D4">
        <w:t>166</w:t>
      </w:r>
      <w:r>
        <w:noBreakHyphen/>
      </w:r>
      <w:r w:rsidRPr="006E03D4">
        <w:t xml:space="preserve">5(6) required the same business test to be applied to the </w:t>
      </w:r>
      <w:r w:rsidRPr="006E03D4">
        <w:rPr>
          <w:position w:val="6"/>
          <w:sz w:val="16"/>
        </w:rPr>
        <w:t>*</w:t>
      </w:r>
      <w:r w:rsidRPr="006E03D4">
        <w:t xml:space="preserve">business that the joining entity carried on at the time (the </w:t>
      </w:r>
      <w:r w:rsidRPr="006E03D4">
        <w:rPr>
          <w:b/>
          <w:i/>
        </w:rPr>
        <w:t>test time</w:t>
      </w:r>
      <w:r w:rsidRPr="006E03D4">
        <w:t>) just before the end of the income year for which the loss was made by the joining entity.</w:t>
      </w:r>
    </w:p>
    <w:p w:rsidR="00832DA0" w:rsidRPr="006E03D4" w:rsidRDefault="00832DA0" w:rsidP="00832DA0">
      <w:pPr>
        <w:pStyle w:val="notetext"/>
      </w:pPr>
      <w:r w:rsidRPr="006E03D4">
        <w:t>Note:</w:t>
      </w:r>
      <w:r w:rsidRPr="006E03D4">
        <w:tab/>
        <w:t>Subdivision</w:t>
      </w:r>
      <w:r>
        <w:t> </w:t>
      </w:r>
      <w:r w:rsidRPr="006E03D4">
        <w:t>166</w:t>
      </w:r>
      <w:r>
        <w:noBreakHyphen/>
      </w:r>
      <w:r w:rsidRPr="006E03D4">
        <w:t>A applies to widely held companies and eligible Division</w:t>
      </w:r>
      <w:r>
        <w:t> </w:t>
      </w:r>
      <w:r w:rsidRPr="006E03D4">
        <w:t>166 companies unless they choose that Subdivision</w:t>
      </w:r>
      <w:r>
        <w:t> </w:t>
      </w:r>
      <w:r w:rsidRPr="006E03D4">
        <w:t>165</w:t>
      </w:r>
      <w:r>
        <w:noBreakHyphen/>
      </w:r>
      <w:r w:rsidRPr="006E03D4">
        <w:t>A apply to them without the modifications made by Subdivision</w:t>
      </w:r>
      <w:r>
        <w:t> </w:t>
      </w:r>
      <w:r w:rsidRPr="006E03D4">
        <w:t>166</w:t>
      </w:r>
      <w:r>
        <w:noBreakHyphen/>
      </w:r>
      <w:r w:rsidRPr="006E03D4">
        <w:t>A.</w:t>
      </w:r>
    </w:p>
    <w:p w:rsidR="00832DA0" w:rsidRPr="006E03D4" w:rsidRDefault="00832DA0" w:rsidP="00832DA0">
      <w:pPr>
        <w:pStyle w:val="subsection"/>
      </w:pPr>
      <w:r w:rsidRPr="006E03D4">
        <w:tab/>
        <w:t>(5)</w:t>
      </w:r>
      <w:r w:rsidRPr="006E03D4">
        <w:tab/>
        <w:t xml:space="preserve">For the purposes of </w:t>
      </w:r>
      <w:r>
        <w:t>subparagraph (</w:t>
      </w:r>
      <w:r w:rsidRPr="006E03D4">
        <w:t>4)(a)(ii), the income year is:</w:t>
      </w:r>
    </w:p>
    <w:p w:rsidR="00832DA0" w:rsidRPr="006E03D4" w:rsidRDefault="00832DA0" w:rsidP="00832DA0">
      <w:pPr>
        <w:pStyle w:val="paragraph"/>
      </w:pPr>
      <w:r w:rsidRPr="006E03D4">
        <w:tab/>
        <w:t>(a)</w:t>
      </w:r>
      <w:r w:rsidRPr="006E03D4">
        <w:tab/>
        <w:t>the income year in which occurred the first time mentioned in subsection</w:t>
      </w:r>
      <w:r>
        <w:t> </w:t>
      </w:r>
      <w:r w:rsidRPr="006E03D4">
        <w:t>166</w:t>
      </w:r>
      <w:r>
        <w:noBreakHyphen/>
      </w:r>
      <w:r w:rsidRPr="006E03D4">
        <w:t>5(6); or</w:t>
      </w:r>
    </w:p>
    <w:p w:rsidR="00832DA0" w:rsidRPr="006E03D4" w:rsidRDefault="00832DA0" w:rsidP="00832DA0">
      <w:pPr>
        <w:pStyle w:val="paragraph"/>
      </w:pPr>
      <w:r w:rsidRPr="006E03D4">
        <w:tab/>
        <w:t>(b)</w:t>
      </w:r>
      <w:r w:rsidRPr="006E03D4">
        <w:tab/>
        <w:t>the income year of the joining entity containing the time at which the joining entity is taken under subsection</w:t>
      </w:r>
      <w:r>
        <w:t> </w:t>
      </w:r>
      <w:r w:rsidRPr="006E03D4">
        <w:t>707</w:t>
      </w:r>
      <w:r>
        <w:noBreakHyphen/>
      </w:r>
      <w:r w:rsidRPr="006E03D4">
        <w:t>210(5) to fail to meet the condition in section</w:t>
      </w:r>
      <w:r>
        <w:t> </w:t>
      </w:r>
      <w:r w:rsidRPr="006E03D4">
        <w:t>165</w:t>
      </w:r>
      <w:r>
        <w:noBreakHyphen/>
      </w:r>
      <w:r w:rsidRPr="006E03D4">
        <w:t xml:space="preserve">12, if that subsection is relevant to working out whether the joining entity can </w:t>
      </w:r>
      <w:r w:rsidRPr="006E03D4">
        <w:rPr>
          <w:position w:val="6"/>
          <w:sz w:val="16"/>
        </w:rPr>
        <w:t>*</w:t>
      </w:r>
      <w:r w:rsidRPr="006E03D4">
        <w:t>utilise the loss.</w:t>
      </w:r>
    </w:p>
    <w:p w:rsidR="00832DA0" w:rsidRPr="006E03D4" w:rsidRDefault="00832DA0" w:rsidP="00832DA0">
      <w:pPr>
        <w:pStyle w:val="notetext"/>
      </w:pPr>
      <w:r w:rsidRPr="006E03D4">
        <w:t>Note 1:</w:t>
      </w:r>
      <w:r w:rsidRPr="006E03D4">
        <w:tab/>
        <w:t>Section</w:t>
      </w:r>
      <w:r>
        <w:t> </w:t>
      </w:r>
      <w:r w:rsidRPr="006E03D4">
        <w:t>707</w:t>
      </w:r>
      <w:r>
        <w:noBreakHyphen/>
      </w:r>
      <w:r w:rsidRPr="006E03D4">
        <w:t>205 affects the start of the test period if the joining entity made the loss under a previous operation of this Subdivision.</w:t>
      </w:r>
    </w:p>
    <w:p w:rsidR="00832DA0" w:rsidRPr="006E03D4" w:rsidRDefault="00832DA0" w:rsidP="00832DA0">
      <w:pPr>
        <w:pStyle w:val="notetext"/>
      </w:pPr>
      <w:r w:rsidRPr="006E03D4">
        <w:t>Note 2:</w:t>
      </w:r>
      <w:r w:rsidRPr="006E03D4">
        <w:tab/>
        <w:t>Section</w:t>
      </w:r>
      <w:r>
        <w:t> </w:t>
      </w:r>
      <w:r w:rsidRPr="006E03D4">
        <w:t>707</w:t>
      </w:r>
      <w:r>
        <w:noBreakHyphen/>
      </w:r>
      <w:r w:rsidRPr="006E03D4">
        <w:t>210 is about whether a company can utilise certain losses transferred to it under this Subdivision from a company.</w:t>
      </w:r>
    </w:p>
    <w:p w:rsidR="00832DA0" w:rsidRPr="006E03D4" w:rsidRDefault="00832DA0" w:rsidP="00832DA0">
      <w:pPr>
        <w:pStyle w:val="subsection"/>
      </w:pPr>
      <w:r w:rsidRPr="006E03D4">
        <w:tab/>
        <w:t>(6)</w:t>
      </w:r>
      <w:r w:rsidRPr="006E03D4">
        <w:tab/>
      </w:r>
      <w:r>
        <w:t>Subsection (</w:t>
      </w:r>
      <w:r w:rsidRPr="006E03D4">
        <w:t>4) of this section has effect despite subsection</w:t>
      </w:r>
      <w:r>
        <w:t> </w:t>
      </w:r>
      <w:r w:rsidRPr="006E03D4">
        <w:t>707</w:t>
      </w:r>
      <w:r>
        <w:noBreakHyphen/>
      </w:r>
      <w:r w:rsidRPr="006E03D4">
        <w:t>210(6).</w:t>
      </w:r>
    </w:p>
    <w:p w:rsidR="00832DA0" w:rsidRPr="006E03D4" w:rsidRDefault="00832DA0" w:rsidP="00832DA0">
      <w:pPr>
        <w:pStyle w:val="notetext"/>
      </w:pPr>
      <w:r w:rsidRPr="006E03D4">
        <w:t>Note:</w:t>
      </w:r>
      <w:r w:rsidRPr="006E03D4">
        <w:tab/>
        <w:t>Subsection</w:t>
      </w:r>
      <w:r>
        <w:t> </w:t>
      </w:r>
      <w:r w:rsidRPr="006E03D4">
        <w:t>707</w:t>
      </w:r>
      <w:r>
        <w:noBreakHyphen/>
      </w:r>
      <w:r w:rsidRPr="006E03D4">
        <w:t>210(6) modifies section</w:t>
      </w:r>
      <w:r>
        <w:t> </w:t>
      </w:r>
      <w:r w:rsidRPr="006E03D4">
        <w:t>166</w:t>
      </w:r>
      <w:r>
        <w:noBreakHyphen/>
      </w:r>
      <w:r w:rsidRPr="006E03D4">
        <w:t>5 for working out whether a company can utilise certain losses transferred to it under this Subdivision from a company.</w:t>
      </w:r>
    </w:p>
    <w:p w:rsidR="00832DA0" w:rsidRPr="006E03D4" w:rsidRDefault="00832DA0" w:rsidP="00832DA0">
      <w:pPr>
        <w:pStyle w:val="ActHead5"/>
      </w:pPr>
      <w:bookmarkStart w:id="178" w:name="_Toc390698713"/>
      <w:r w:rsidRPr="006E03D4">
        <w:rPr>
          <w:rStyle w:val="CharSectno"/>
        </w:rPr>
        <w:lastRenderedPageBreak/>
        <w:t>707</w:t>
      </w:r>
      <w:r>
        <w:rPr>
          <w:rStyle w:val="CharSectno"/>
        </w:rPr>
        <w:noBreakHyphen/>
      </w:r>
      <w:r w:rsidRPr="006E03D4">
        <w:rPr>
          <w:rStyle w:val="CharSectno"/>
        </w:rPr>
        <w:t>130</w:t>
      </w:r>
      <w:r w:rsidRPr="006E03D4">
        <w:t xml:space="preserve">  Modified pattern of distributions test</w:t>
      </w:r>
      <w:bookmarkEnd w:id="178"/>
    </w:p>
    <w:p w:rsidR="00832DA0" w:rsidRPr="006E03D4" w:rsidRDefault="00832DA0" w:rsidP="00832DA0">
      <w:pPr>
        <w:pStyle w:val="subsection"/>
        <w:keepNext/>
        <w:keepLines/>
      </w:pPr>
      <w:r w:rsidRPr="006E03D4">
        <w:tab/>
        <w:t>(1)</w:t>
      </w:r>
      <w:r w:rsidRPr="006E03D4">
        <w:tab/>
        <w:t>This section operates for the purpose of working out (under section</w:t>
      </w:r>
      <w:r>
        <w:t> </w:t>
      </w:r>
      <w:r w:rsidRPr="006E03D4">
        <w:t>707</w:t>
      </w:r>
      <w:r>
        <w:noBreakHyphen/>
      </w:r>
      <w:r w:rsidRPr="006E03D4">
        <w:t xml:space="preserve">120) whether the loss is transferred </w:t>
      </w:r>
      <w:r w:rsidRPr="006E03D4">
        <w:rPr>
          <w:i/>
        </w:rPr>
        <w:t>from</w:t>
      </w:r>
      <w:r w:rsidRPr="006E03D4">
        <w:t xml:space="preserve"> the joining entity, if section</w:t>
      </w:r>
      <w:r>
        <w:t> </w:t>
      </w:r>
      <w:r w:rsidRPr="006E03D4">
        <w:t>267</w:t>
      </w:r>
      <w:r>
        <w:noBreakHyphen/>
      </w:r>
      <w:r w:rsidRPr="006E03D4">
        <w:t>20 in Schedule</w:t>
      </w:r>
      <w:r>
        <w:t> </w:t>
      </w:r>
      <w:r w:rsidRPr="006E03D4">
        <w:t xml:space="preserve">2F to the </w:t>
      </w:r>
      <w:r w:rsidRPr="006E03D4">
        <w:rPr>
          <w:i/>
        </w:rPr>
        <w:t>Income Tax Assessment Act 1936</w:t>
      </w:r>
      <w:r w:rsidRPr="006E03D4">
        <w:t xml:space="preserve"> is relevant for that purpose.</w:t>
      </w:r>
    </w:p>
    <w:p w:rsidR="00832DA0" w:rsidRPr="006E03D4" w:rsidRDefault="00832DA0" w:rsidP="00832DA0">
      <w:pPr>
        <w:pStyle w:val="notetext"/>
      </w:pPr>
      <w:r w:rsidRPr="006E03D4">
        <w:t>Note 1:</w:t>
      </w:r>
      <w:r w:rsidRPr="006E03D4">
        <w:tab/>
        <w:t>That section is relevant if the joining entity has been a non</w:t>
      </w:r>
      <w:r>
        <w:noBreakHyphen/>
      </w:r>
      <w:r w:rsidRPr="006E03D4">
        <w:t>fixed trust at any time in the period from the start of the income year in which the entity made the loss until the time it became a subsidiary member of the joined group (and was not an excepted trust at all times in the period).</w:t>
      </w:r>
    </w:p>
    <w:p w:rsidR="00832DA0" w:rsidRPr="006E03D4" w:rsidRDefault="00832DA0" w:rsidP="00832DA0">
      <w:pPr>
        <w:pStyle w:val="notetext"/>
      </w:pPr>
      <w:r w:rsidRPr="006E03D4">
        <w:t>Note 2:</w:t>
      </w:r>
      <w:r w:rsidRPr="006E03D4">
        <w:tab/>
        <w:t>That section prevents an entity from utilising a tax loss unless the entity meets the conditions in subsection</w:t>
      </w:r>
      <w:r>
        <w:t> </w:t>
      </w:r>
      <w:r w:rsidRPr="006E03D4">
        <w:t>267</w:t>
      </w:r>
      <w:r>
        <w:noBreakHyphen/>
      </w:r>
      <w:r w:rsidRPr="006E03D4">
        <w:t>30(2) (if applicable) and section</w:t>
      </w:r>
      <w:r>
        <w:t> </w:t>
      </w:r>
      <w:r w:rsidRPr="006E03D4">
        <w:t>267</w:t>
      </w:r>
      <w:r>
        <w:noBreakHyphen/>
      </w:r>
      <w:r w:rsidRPr="006E03D4">
        <w:t>35 in that Schedule by passing the pattern of distributions test for certain income years.</w:t>
      </w:r>
    </w:p>
    <w:p w:rsidR="00832DA0" w:rsidRPr="006E03D4" w:rsidRDefault="00832DA0" w:rsidP="00832DA0">
      <w:pPr>
        <w:pStyle w:val="subsection"/>
      </w:pPr>
      <w:r w:rsidRPr="006E03D4">
        <w:tab/>
        <w:t>(2)</w:t>
      </w:r>
      <w:r w:rsidRPr="006E03D4">
        <w:tab/>
        <w:t>Section</w:t>
      </w:r>
      <w:r>
        <w:t> </w:t>
      </w:r>
      <w:r w:rsidRPr="006E03D4">
        <w:t>267</w:t>
      </w:r>
      <w:r>
        <w:noBreakHyphen/>
      </w:r>
      <w:r w:rsidRPr="006E03D4">
        <w:t xml:space="preserve">30 in that Schedule has effect as if the income year mentioned in that section were the joining year, and not the </w:t>
      </w:r>
      <w:r w:rsidRPr="006E03D4">
        <w:rPr>
          <w:position w:val="6"/>
          <w:sz w:val="16"/>
        </w:rPr>
        <w:t>*</w:t>
      </w:r>
      <w:r w:rsidRPr="006E03D4">
        <w:t>trial year.</w:t>
      </w:r>
    </w:p>
    <w:p w:rsidR="00832DA0" w:rsidRPr="006E03D4" w:rsidRDefault="00832DA0" w:rsidP="00832DA0">
      <w:pPr>
        <w:pStyle w:val="notetext"/>
      </w:pPr>
      <w:r w:rsidRPr="006E03D4">
        <w:t>Note:</w:t>
      </w:r>
      <w:r w:rsidRPr="006E03D4">
        <w:tab/>
        <w:t>Section</w:t>
      </w:r>
      <w:r>
        <w:t> </w:t>
      </w:r>
      <w:r w:rsidRPr="006E03D4">
        <w:t>267</w:t>
      </w:r>
      <w:r>
        <w:noBreakHyphen/>
      </w:r>
      <w:r w:rsidRPr="006E03D4">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6E03D4" w:rsidRDefault="00832DA0" w:rsidP="00832DA0">
      <w:pPr>
        <w:pStyle w:val="subsection"/>
      </w:pPr>
      <w:r w:rsidRPr="006E03D4">
        <w:tab/>
        <w:t>(3)</w:t>
      </w:r>
      <w:r w:rsidRPr="006E03D4">
        <w:tab/>
        <w:t>Section</w:t>
      </w:r>
      <w:r>
        <w:t> </w:t>
      </w:r>
      <w:r w:rsidRPr="006E03D4">
        <w:t>267</w:t>
      </w:r>
      <w:r>
        <w:noBreakHyphen/>
      </w:r>
      <w:r w:rsidRPr="006E03D4">
        <w:t>35 in that Schedule has effect as if the reference in that section to an earlier income year were to an income year earlier than the joining year.</w:t>
      </w:r>
    </w:p>
    <w:p w:rsidR="00832DA0" w:rsidRPr="006E03D4" w:rsidRDefault="00832DA0" w:rsidP="00832DA0">
      <w:pPr>
        <w:pStyle w:val="subsection"/>
      </w:pPr>
      <w:r w:rsidRPr="006E03D4">
        <w:tab/>
        <w:t>(4)</w:t>
      </w:r>
      <w:r w:rsidRPr="006E03D4">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6E03D4" w:rsidRDefault="00832DA0" w:rsidP="00832DA0">
      <w:pPr>
        <w:pStyle w:val="paragraph"/>
      </w:pPr>
      <w:r w:rsidRPr="006E03D4">
        <w:tab/>
        <w:t>(a)</w:t>
      </w:r>
      <w:r w:rsidRPr="006E03D4">
        <w:tab/>
        <w:t>whether section</w:t>
      </w:r>
      <w:r>
        <w:t> </w:t>
      </w:r>
      <w:r w:rsidRPr="006E03D4">
        <w:t>267</w:t>
      </w:r>
      <w:r>
        <w:noBreakHyphen/>
      </w:r>
      <w:r w:rsidRPr="006E03D4">
        <w:t>30 in that Schedule requires the joining entity to pass the pattern of distributions test (as defined in that Schedule); and</w:t>
      </w:r>
    </w:p>
    <w:p w:rsidR="00832DA0" w:rsidRPr="006E03D4" w:rsidRDefault="00832DA0" w:rsidP="00832DA0">
      <w:pPr>
        <w:pStyle w:val="paragraph"/>
      </w:pPr>
      <w:r w:rsidRPr="006E03D4">
        <w:tab/>
        <w:t>(b)</w:t>
      </w:r>
      <w:r w:rsidRPr="006E03D4">
        <w:tab/>
        <w:t>whether the joining entity passes that test as required by section</w:t>
      </w:r>
      <w:r>
        <w:t> </w:t>
      </w:r>
      <w:r w:rsidRPr="006E03D4">
        <w:t>267</w:t>
      </w:r>
      <w:r>
        <w:noBreakHyphen/>
      </w:r>
      <w:r w:rsidRPr="006E03D4">
        <w:t>30 or 267</w:t>
      </w:r>
      <w:r>
        <w:noBreakHyphen/>
      </w:r>
      <w:r w:rsidRPr="006E03D4">
        <w:t>35 in that Schedule.</w:t>
      </w:r>
    </w:p>
    <w:p w:rsidR="00832DA0" w:rsidRPr="006E03D4" w:rsidRDefault="00832DA0" w:rsidP="00832DA0">
      <w:pPr>
        <w:pStyle w:val="notetext"/>
      </w:pPr>
      <w:r w:rsidRPr="006E03D4">
        <w:t>Note:</w:t>
      </w:r>
      <w:r w:rsidRPr="006E03D4">
        <w:tab/>
        <w:t>Disregarding that percentage of a distribution may affect a test year distribution of income or a test year distribution of capital, as those terms are defined in section</w:t>
      </w:r>
      <w:r>
        <w:t> </w:t>
      </w:r>
      <w:r w:rsidRPr="006E03D4">
        <w:t>269</w:t>
      </w:r>
      <w:r>
        <w:noBreakHyphen/>
      </w:r>
      <w:r w:rsidRPr="006E03D4">
        <w:t xml:space="preserve">65 in that Schedule, and thus affect </w:t>
      </w:r>
      <w:r w:rsidRPr="006E03D4">
        <w:lastRenderedPageBreak/>
        <w:t>whether the joining entity passes the pattern of distributions test under section</w:t>
      </w:r>
      <w:r>
        <w:t> </w:t>
      </w:r>
      <w:r w:rsidRPr="006E03D4">
        <w:t>269</w:t>
      </w:r>
      <w:r>
        <w:noBreakHyphen/>
      </w:r>
      <w:r w:rsidRPr="006E03D4">
        <w:t>60 in that Schedule.</w:t>
      </w:r>
    </w:p>
    <w:p w:rsidR="00832DA0" w:rsidRPr="006E03D4" w:rsidRDefault="00832DA0" w:rsidP="00832DA0">
      <w:pPr>
        <w:pStyle w:val="ActHead5"/>
      </w:pPr>
      <w:bookmarkStart w:id="179" w:name="_Toc390698714"/>
      <w:r w:rsidRPr="006E03D4">
        <w:rPr>
          <w:rStyle w:val="CharSectno"/>
        </w:rPr>
        <w:t>707</w:t>
      </w:r>
      <w:r>
        <w:rPr>
          <w:rStyle w:val="CharSectno"/>
        </w:rPr>
        <w:noBreakHyphen/>
      </w:r>
      <w:r w:rsidRPr="006E03D4">
        <w:rPr>
          <w:rStyle w:val="CharSectno"/>
        </w:rPr>
        <w:t>135</w:t>
      </w:r>
      <w:r w:rsidRPr="006E03D4">
        <w:t xml:space="preserve">  Transferring loss transferred to joining entity because same business test was passed</w:t>
      </w:r>
      <w:bookmarkEnd w:id="179"/>
    </w:p>
    <w:p w:rsidR="00832DA0" w:rsidRPr="006E03D4" w:rsidRDefault="00832DA0" w:rsidP="00832DA0">
      <w:pPr>
        <w:pStyle w:val="subsection"/>
      </w:pPr>
      <w:r w:rsidRPr="006E03D4">
        <w:tab/>
        <w:t>(1)</w:t>
      </w:r>
      <w:r w:rsidRPr="006E03D4">
        <w:tab/>
        <w:t xml:space="preserve">This section operates if the loss had been transferred to the joining entity (by a previous operation of this Subdivision) because the entity </w:t>
      </w:r>
      <w:r w:rsidRPr="006E03D4">
        <w:rPr>
          <w:i/>
        </w:rPr>
        <w:t>from</w:t>
      </w:r>
      <w:r w:rsidRPr="006E03D4">
        <w:t xml:space="preserve"> which the loss was transferred carried on during a particular period the same business as it carried on at a particular time.</w:t>
      </w:r>
    </w:p>
    <w:p w:rsidR="00832DA0" w:rsidRPr="006E03D4" w:rsidRDefault="00832DA0" w:rsidP="00832DA0">
      <w:pPr>
        <w:pStyle w:val="subsection"/>
      </w:pPr>
      <w:r w:rsidRPr="006E03D4">
        <w:tab/>
        <w:t>(2)</w:t>
      </w:r>
      <w:r w:rsidRPr="006E03D4">
        <w:tab/>
        <w:t xml:space="preserve">The loss is </w:t>
      </w:r>
      <w:r w:rsidRPr="006E03D4">
        <w:rPr>
          <w:i/>
        </w:rPr>
        <w:t>not</w:t>
      </w:r>
      <w:r w:rsidRPr="006E03D4">
        <w:t xml:space="preserve"> transferred from the joining entity to the </w:t>
      </w:r>
      <w:r w:rsidRPr="006E03D4">
        <w:rPr>
          <w:position w:val="6"/>
          <w:sz w:val="16"/>
        </w:rPr>
        <w:t>*</w:t>
      </w:r>
      <w:r w:rsidRPr="006E03D4">
        <w:t>head company of the joined group (despite section</w:t>
      </w:r>
      <w:r>
        <w:t> </w:t>
      </w:r>
      <w:r w:rsidRPr="006E03D4">
        <w:t>707</w:t>
      </w:r>
      <w:r>
        <w:noBreakHyphen/>
      </w:r>
      <w:r w:rsidRPr="006E03D4">
        <w:t xml:space="preserve">120), unless the joining entity satisfies the </w:t>
      </w:r>
      <w:r w:rsidRPr="006E03D4">
        <w:rPr>
          <w:position w:val="6"/>
          <w:sz w:val="16"/>
        </w:rPr>
        <w:t>*</w:t>
      </w:r>
      <w:r w:rsidRPr="006E03D4">
        <w:t>same business test for:</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trial year (the </w:t>
      </w:r>
      <w:r w:rsidRPr="006E03D4">
        <w:rPr>
          <w:b/>
          <w:i/>
        </w:rPr>
        <w:t>same business test period</w:t>
      </w:r>
      <w:r w:rsidRPr="006E03D4">
        <w:t>); and</w:t>
      </w:r>
    </w:p>
    <w:p w:rsidR="00832DA0" w:rsidRPr="006E03D4" w:rsidRDefault="00832DA0" w:rsidP="00832DA0">
      <w:pPr>
        <w:pStyle w:val="paragraph"/>
      </w:pPr>
      <w:r w:rsidRPr="006E03D4">
        <w:tab/>
        <w:t>(b)</w:t>
      </w:r>
      <w:r w:rsidRPr="006E03D4">
        <w:tab/>
        <w:t xml:space="preserve">the time (the </w:t>
      </w:r>
      <w:r w:rsidRPr="006E03D4">
        <w:rPr>
          <w:b/>
          <w:i/>
        </w:rPr>
        <w:t>test time</w:t>
      </w:r>
      <w:r w:rsidRPr="006E03D4">
        <w:t>) just before the end of the income year in which the loss was transferred to the joining entity.</w:t>
      </w:r>
    </w:p>
    <w:p w:rsidR="00832DA0" w:rsidRPr="006E03D4" w:rsidRDefault="00832DA0" w:rsidP="00832DA0">
      <w:pPr>
        <w:pStyle w:val="ActHead4"/>
      </w:pPr>
      <w:bookmarkStart w:id="180" w:name="_Toc390698715"/>
      <w:r w:rsidRPr="006E03D4">
        <w:t>Effect of transfer of loss</w:t>
      </w:r>
      <w:bookmarkEnd w:id="180"/>
    </w:p>
    <w:p w:rsidR="00832DA0" w:rsidRPr="006E03D4" w:rsidRDefault="00832DA0" w:rsidP="00832DA0">
      <w:pPr>
        <w:pStyle w:val="ActHead5"/>
      </w:pPr>
      <w:bookmarkStart w:id="181" w:name="_Toc390698716"/>
      <w:r w:rsidRPr="006E03D4">
        <w:rPr>
          <w:rStyle w:val="CharSectno"/>
        </w:rPr>
        <w:t>707</w:t>
      </w:r>
      <w:r>
        <w:rPr>
          <w:rStyle w:val="CharSectno"/>
        </w:rPr>
        <w:noBreakHyphen/>
      </w:r>
      <w:r w:rsidRPr="006E03D4">
        <w:rPr>
          <w:rStyle w:val="CharSectno"/>
        </w:rPr>
        <w:t>140</w:t>
      </w:r>
      <w:r w:rsidRPr="006E03D4">
        <w:t xml:space="preserve">  Effect of transfer of loss</w:t>
      </w:r>
      <w:bookmarkEnd w:id="181"/>
    </w:p>
    <w:p w:rsidR="00832DA0" w:rsidRPr="006E03D4" w:rsidRDefault="00832DA0" w:rsidP="00832DA0">
      <w:pPr>
        <w:pStyle w:val="subsection"/>
      </w:pPr>
      <w:r w:rsidRPr="006E03D4">
        <w:tab/>
        <w:t>(1)</w:t>
      </w:r>
      <w:r w:rsidRPr="006E03D4">
        <w:tab/>
        <w:t>To the extent that the loss is transferred under section</w:t>
      </w:r>
      <w:r>
        <w:t> </w:t>
      </w:r>
      <w:r w:rsidRPr="006E03D4">
        <w:t>707</w:t>
      </w:r>
      <w:r>
        <w:noBreakHyphen/>
      </w:r>
      <w:r w:rsidRPr="006E03D4">
        <w:t xml:space="preserve">120 from the joining entity to the </w:t>
      </w:r>
      <w:r w:rsidRPr="006E03D4">
        <w:rPr>
          <w:position w:val="6"/>
          <w:sz w:val="16"/>
        </w:rPr>
        <w:t>*</w:t>
      </w:r>
      <w:r w:rsidRPr="006E03D4">
        <w:t>head company of the joined group, this Act operates (except so far as the contrary intention appears) for the purposes of income years ending after the transfer as if:</w:t>
      </w:r>
    </w:p>
    <w:p w:rsidR="00832DA0" w:rsidRPr="006E03D4" w:rsidRDefault="00832DA0" w:rsidP="00832DA0">
      <w:pPr>
        <w:pStyle w:val="paragraph"/>
      </w:pPr>
      <w:r w:rsidRPr="006E03D4">
        <w:tab/>
        <w:t>(a)</w:t>
      </w:r>
      <w:r w:rsidRPr="006E03D4">
        <w:tab/>
        <w:t>the head company had made the loss for the income year in which the transfer occurs; and</w:t>
      </w:r>
    </w:p>
    <w:p w:rsidR="00832DA0" w:rsidRPr="006E03D4" w:rsidRDefault="00832DA0" w:rsidP="00832DA0">
      <w:pPr>
        <w:pStyle w:val="paragraph"/>
      </w:pPr>
      <w:r w:rsidRPr="006E03D4">
        <w:tab/>
        <w:t>(b)</w:t>
      </w:r>
      <w:r w:rsidRPr="006E03D4">
        <w:tab/>
        <w:t>the joining entity had not made the loss for the income year for which the joining entity actually made the loss.</w:t>
      </w:r>
    </w:p>
    <w:p w:rsidR="00832DA0" w:rsidRPr="006E03D4" w:rsidRDefault="00832DA0" w:rsidP="00832DA0">
      <w:pPr>
        <w:pStyle w:val="SubsectionHead"/>
      </w:pPr>
      <w:r w:rsidRPr="006E03D4">
        <w:t>Head company may utilise loss for income year of transfer</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 xml:space="preserve">head company is not prevented from </w:t>
      </w:r>
      <w:r w:rsidRPr="006E03D4">
        <w:rPr>
          <w:position w:val="6"/>
          <w:sz w:val="16"/>
        </w:rPr>
        <w:t>*</w:t>
      </w:r>
      <w:r w:rsidRPr="006E03D4">
        <w:t>utilising the loss for the income year in which the transfer occurs merely because this Act operates as if the head company had made the loss (to the extent of the transfer) for that year.</w:t>
      </w:r>
    </w:p>
    <w:p w:rsidR="00832DA0" w:rsidRPr="006E03D4" w:rsidRDefault="00832DA0" w:rsidP="00832DA0">
      <w:pPr>
        <w:pStyle w:val="SubsectionHead"/>
      </w:pPr>
      <w:r w:rsidRPr="006E03D4">
        <w:lastRenderedPageBreak/>
        <w:t>Debt forgiveness in income year for which loss is made</w:t>
      </w:r>
    </w:p>
    <w:p w:rsidR="00832DA0" w:rsidRPr="006E03D4" w:rsidRDefault="00832DA0" w:rsidP="00832DA0">
      <w:pPr>
        <w:pStyle w:val="subsection"/>
      </w:pPr>
      <w:r w:rsidRPr="006E03D4">
        <w:tab/>
        <w:t>(3)</w:t>
      </w:r>
      <w:r w:rsidRPr="006E03D4">
        <w:tab/>
        <w:t xml:space="preserve">If a debt of the </w:t>
      </w:r>
      <w:r w:rsidRPr="006E03D4">
        <w:rPr>
          <w:position w:val="6"/>
          <w:sz w:val="16"/>
        </w:rPr>
        <w:t>*</w:t>
      </w:r>
      <w:r w:rsidRPr="006E03D4">
        <w:t xml:space="preserve">head company of the joined group is </w:t>
      </w:r>
      <w:r w:rsidRPr="006E03D4">
        <w:rPr>
          <w:position w:val="6"/>
          <w:sz w:val="16"/>
        </w:rPr>
        <w:t>*</w:t>
      </w:r>
      <w:r w:rsidRPr="006E03D4">
        <w:t>forgiven in the income year in which the transfer occurs, sections</w:t>
      </w:r>
      <w:r>
        <w:t> </w:t>
      </w:r>
      <w:r w:rsidRPr="006E03D4">
        <w:t>245</w:t>
      </w:r>
      <w:r>
        <w:noBreakHyphen/>
      </w:r>
      <w:r w:rsidRPr="006E03D4">
        <w:t>115 and 245</w:t>
      </w:r>
      <w:r>
        <w:noBreakHyphen/>
      </w:r>
      <w:r w:rsidRPr="006E03D4">
        <w:t>130 operate as if the head company had made the loss for an earlier income year.</w:t>
      </w:r>
    </w:p>
    <w:p w:rsidR="00832DA0" w:rsidRPr="006E03D4" w:rsidRDefault="00832DA0" w:rsidP="00832DA0">
      <w:pPr>
        <w:pStyle w:val="notetext"/>
      </w:pPr>
      <w:r w:rsidRPr="006E03D4">
        <w:t>Note:</w:t>
      </w:r>
      <w:r w:rsidRPr="006E03D4">
        <w:tab/>
        <w:t>This subsection has the effect that the loss may be reduced in accordance with one of those subsections by applying the total net forgiven amount for the income year in which the transfer occurs.</w:t>
      </w:r>
    </w:p>
    <w:p w:rsidR="00832DA0" w:rsidRPr="006E03D4" w:rsidRDefault="00832DA0" w:rsidP="00832DA0">
      <w:pPr>
        <w:pStyle w:val="ActHead4"/>
      </w:pPr>
      <w:bookmarkStart w:id="182" w:name="_Toc390698717"/>
      <w:r w:rsidRPr="006E03D4">
        <w:t>Cancelling the transfer of the loss</w:t>
      </w:r>
      <w:bookmarkEnd w:id="182"/>
    </w:p>
    <w:p w:rsidR="00832DA0" w:rsidRPr="006E03D4" w:rsidRDefault="00832DA0" w:rsidP="00832DA0">
      <w:pPr>
        <w:pStyle w:val="ActHead5"/>
      </w:pPr>
      <w:bookmarkStart w:id="183" w:name="_Toc390698718"/>
      <w:r w:rsidRPr="006E03D4">
        <w:rPr>
          <w:rStyle w:val="CharSectno"/>
        </w:rPr>
        <w:t>707</w:t>
      </w:r>
      <w:r>
        <w:rPr>
          <w:rStyle w:val="CharSectno"/>
        </w:rPr>
        <w:noBreakHyphen/>
      </w:r>
      <w:r w:rsidRPr="006E03D4">
        <w:rPr>
          <w:rStyle w:val="CharSectno"/>
        </w:rPr>
        <w:t>145</w:t>
      </w:r>
      <w:r w:rsidRPr="006E03D4">
        <w:t xml:space="preserve">  Cancelling the transfer of the loss</w:t>
      </w:r>
      <w:bookmarkEnd w:id="183"/>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head company of the joined group may choose to cancel the transfer of the loss.</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head company of the joined group does so, this Act (except this section) operates for all income years ending after the transfer as if it had not occurred under section</w:t>
      </w:r>
      <w:r>
        <w:t> </w:t>
      </w:r>
      <w:r w:rsidRPr="006E03D4">
        <w:t>707</w:t>
      </w:r>
      <w:r>
        <w:noBreakHyphen/>
      </w:r>
      <w:r w:rsidRPr="006E03D4">
        <w:t>120.</w:t>
      </w:r>
    </w:p>
    <w:p w:rsidR="00832DA0" w:rsidRPr="006E03D4" w:rsidRDefault="00832DA0" w:rsidP="00832DA0">
      <w:pPr>
        <w:pStyle w:val="subsection"/>
      </w:pPr>
      <w:r w:rsidRPr="006E03D4">
        <w:tab/>
        <w:t>(3)</w:t>
      </w:r>
      <w:r w:rsidRPr="006E03D4">
        <w:tab/>
        <w:t>The choice cannot be revoked.</w:t>
      </w:r>
    </w:p>
    <w:p w:rsidR="00832DA0" w:rsidRPr="006E03D4" w:rsidRDefault="00832DA0" w:rsidP="00832DA0">
      <w:pPr>
        <w:pStyle w:val="ActHead4"/>
      </w:pPr>
      <w:bookmarkStart w:id="184" w:name="_Toc390698719"/>
      <w:r w:rsidRPr="006E03D4">
        <w:t>What happens if the loss is not transferred?</w:t>
      </w:r>
      <w:bookmarkEnd w:id="184"/>
    </w:p>
    <w:p w:rsidR="00832DA0" w:rsidRPr="006E03D4" w:rsidRDefault="00832DA0" w:rsidP="00832DA0">
      <w:pPr>
        <w:pStyle w:val="ActHead5"/>
      </w:pPr>
      <w:bookmarkStart w:id="185" w:name="_Toc390698720"/>
      <w:r w:rsidRPr="006E03D4">
        <w:rPr>
          <w:rStyle w:val="CharSectno"/>
        </w:rPr>
        <w:t>707</w:t>
      </w:r>
      <w:r>
        <w:rPr>
          <w:rStyle w:val="CharSectno"/>
        </w:rPr>
        <w:noBreakHyphen/>
      </w:r>
      <w:r w:rsidRPr="006E03D4">
        <w:rPr>
          <w:rStyle w:val="CharSectno"/>
        </w:rPr>
        <w:t>150</w:t>
      </w:r>
      <w:r w:rsidRPr="006E03D4">
        <w:t xml:space="preserve">  Loss cannot be utilised for income year ending after the joining time</w:t>
      </w:r>
      <w:bookmarkEnd w:id="185"/>
    </w:p>
    <w:p w:rsidR="00832DA0" w:rsidRPr="006E03D4" w:rsidRDefault="00832DA0" w:rsidP="00832DA0">
      <w:pPr>
        <w:pStyle w:val="subsection"/>
      </w:pPr>
      <w:r w:rsidRPr="006E03D4">
        <w:tab/>
      </w:r>
      <w:r w:rsidRPr="006E03D4">
        <w:tab/>
        <w:t xml:space="preserve">To the extent that the loss is </w:t>
      </w:r>
      <w:r w:rsidRPr="006E03D4">
        <w:rPr>
          <w:i/>
        </w:rPr>
        <w:t>not</w:t>
      </w:r>
      <w:r w:rsidRPr="006E03D4">
        <w:t xml:space="preserve"> transferred under section</w:t>
      </w:r>
      <w:r>
        <w:t> </w:t>
      </w:r>
      <w:r w:rsidRPr="006E03D4">
        <w:t>707</w:t>
      </w:r>
      <w:r>
        <w:noBreakHyphen/>
      </w:r>
      <w:r w:rsidRPr="006E03D4">
        <w:t xml:space="preserve">120 from the joining entity to the </w:t>
      </w:r>
      <w:r w:rsidRPr="006E03D4">
        <w:rPr>
          <w:position w:val="6"/>
          <w:sz w:val="16"/>
        </w:rPr>
        <w:t>*</w:t>
      </w:r>
      <w:r w:rsidRPr="006E03D4">
        <w:t xml:space="preserve">head company of the joined group, the loss cannot be </w:t>
      </w:r>
      <w:r w:rsidRPr="006E03D4">
        <w:rPr>
          <w:position w:val="6"/>
          <w:sz w:val="16"/>
        </w:rPr>
        <w:t>*</w:t>
      </w:r>
      <w:r w:rsidRPr="006E03D4">
        <w:t>utilised by any entity for an income year ending after the joining time.</w:t>
      </w:r>
    </w:p>
    <w:p w:rsidR="00832DA0" w:rsidRPr="006E03D4" w:rsidRDefault="00832DA0" w:rsidP="00832DA0">
      <w:pPr>
        <w:pStyle w:val="ActHead4"/>
      </w:pPr>
      <w:bookmarkStart w:id="186" w:name="_Toc390698721"/>
      <w:r w:rsidRPr="006E03D4">
        <w:rPr>
          <w:rStyle w:val="CharSubdNo"/>
        </w:rPr>
        <w:lastRenderedPageBreak/>
        <w:t>Subdivision</w:t>
      </w:r>
      <w:r>
        <w:rPr>
          <w:rStyle w:val="CharSubdNo"/>
        </w:rPr>
        <w:t> </w:t>
      </w:r>
      <w:r w:rsidRPr="006E03D4">
        <w:rPr>
          <w:rStyle w:val="CharSubdNo"/>
        </w:rPr>
        <w:t>707</w:t>
      </w:r>
      <w:r>
        <w:rPr>
          <w:rStyle w:val="CharSubdNo"/>
        </w:rPr>
        <w:noBreakHyphen/>
      </w:r>
      <w:r w:rsidRPr="006E03D4">
        <w:rPr>
          <w:rStyle w:val="CharSubdNo"/>
        </w:rPr>
        <w:t>B</w:t>
      </w:r>
      <w:r w:rsidRPr="006E03D4">
        <w:t>—</w:t>
      </w:r>
      <w:r w:rsidRPr="006E03D4">
        <w:rPr>
          <w:rStyle w:val="CharSubdText"/>
        </w:rPr>
        <w:t>Can a transferred loss be utilised?</w:t>
      </w:r>
      <w:bookmarkEnd w:id="186"/>
    </w:p>
    <w:p w:rsidR="00832DA0" w:rsidRPr="006E03D4" w:rsidRDefault="00832DA0" w:rsidP="00832DA0">
      <w:pPr>
        <w:pStyle w:val="ActHead4"/>
      </w:pPr>
      <w:bookmarkStart w:id="187" w:name="_Toc390698722"/>
      <w:r w:rsidRPr="006E03D4">
        <w:t>Guide to Subdivision</w:t>
      </w:r>
      <w:r>
        <w:t> </w:t>
      </w:r>
      <w:r w:rsidRPr="006E03D4">
        <w:t>707</w:t>
      </w:r>
      <w:r>
        <w:noBreakHyphen/>
      </w:r>
      <w:r w:rsidRPr="006E03D4">
        <w:t>B</w:t>
      </w:r>
      <w:bookmarkEnd w:id="187"/>
    </w:p>
    <w:p w:rsidR="00832DA0" w:rsidRPr="006E03D4" w:rsidRDefault="00832DA0" w:rsidP="00832DA0">
      <w:pPr>
        <w:pStyle w:val="ActHead5"/>
      </w:pPr>
      <w:bookmarkStart w:id="188" w:name="_Toc390698723"/>
      <w:r w:rsidRPr="006E03D4">
        <w:rPr>
          <w:rStyle w:val="CharSectno"/>
        </w:rPr>
        <w:t>707</w:t>
      </w:r>
      <w:r>
        <w:rPr>
          <w:rStyle w:val="CharSectno"/>
        </w:rPr>
        <w:noBreakHyphen/>
      </w:r>
      <w:r w:rsidRPr="006E03D4">
        <w:rPr>
          <w:rStyle w:val="CharSectno"/>
        </w:rPr>
        <w:t>200</w:t>
      </w:r>
      <w:r w:rsidRPr="006E03D4">
        <w:t xml:space="preserve">  What this Subdivision is about</w:t>
      </w:r>
      <w:bookmarkEnd w:id="188"/>
    </w:p>
    <w:p w:rsidR="00832DA0" w:rsidRPr="006E03D4" w:rsidRDefault="00832DA0" w:rsidP="00832DA0">
      <w:pPr>
        <w:pStyle w:val="BoxText"/>
      </w:pPr>
      <w:r w:rsidRPr="006E03D4">
        <w:t>This Subdivision modifies rules about a company maintaining the same ownership to be able to utilise a loss transferred to it under Subdivision</w:t>
      </w:r>
      <w:r>
        <w:t> </w:t>
      </w:r>
      <w:r w:rsidRPr="006E03D4">
        <w:t>707</w:t>
      </w:r>
      <w:r>
        <w:noBreakHyphen/>
      </w:r>
      <w:r w:rsidRPr="006E03D4">
        <w:t>A, and specifies what things happening before the transfer are to be taken into account in working out whether the company can utilise the loss.</w:t>
      </w:r>
    </w:p>
    <w:p w:rsidR="00832DA0" w:rsidRPr="006E03D4" w:rsidRDefault="00832DA0" w:rsidP="00832DA0">
      <w:pPr>
        <w:pStyle w:val="TofSectsHeading"/>
        <w:keepNext/>
      </w:pPr>
      <w:r w:rsidRPr="006E03D4">
        <w:t>Table of sections</w:t>
      </w:r>
    </w:p>
    <w:p w:rsidR="00832DA0" w:rsidRPr="006E03D4" w:rsidRDefault="00832DA0" w:rsidP="00832DA0">
      <w:pPr>
        <w:pStyle w:val="TofSectsGroupHeading"/>
        <w:keepNext/>
      </w:pPr>
      <w:r w:rsidRPr="006E03D4">
        <w:t>Operative provisions</w:t>
      </w:r>
    </w:p>
    <w:p w:rsidR="00832DA0" w:rsidRPr="006E03D4" w:rsidRDefault="00832DA0" w:rsidP="00832DA0">
      <w:pPr>
        <w:pStyle w:val="TofSectsSection"/>
      </w:pPr>
      <w:r w:rsidRPr="006E03D4">
        <w:t>707</w:t>
      </w:r>
      <w:r>
        <w:noBreakHyphen/>
      </w:r>
      <w:r w:rsidRPr="006E03D4">
        <w:t>205</w:t>
      </w:r>
      <w:r w:rsidRPr="006E03D4">
        <w:tab/>
        <w:t>Modified period for test for maintaining same ownership</w:t>
      </w:r>
    </w:p>
    <w:p w:rsidR="00832DA0" w:rsidRPr="006E03D4" w:rsidRDefault="00832DA0" w:rsidP="00832DA0">
      <w:pPr>
        <w:pStyle w:val="TofSectsSection"/>
      </w:pPr>
      <w:r w:rsidRPr="006E03D4">
        <w:t>707</w:t>
      </w:r>
      <w:r>
        <w:noBreakHyphen/>
      </w:r>
      <w:r w:rsidRPr="006E03D4">
        <w:t>210</w:t>
      </w:r>
      <w:r w:rsidRPr="006E03D4">
        <w:tab/>
        <w:t>Utilisation of certain losses transferred from a company depends on company that made the losses earlier</w:t>
      </w:r>
    </w:p>
    <w:p w:rsidR="00832DA0" w:rsidRPr="006E03D4" w:rsidRDefault="00832DA0" w:rsidP="00832DA0">
      <w:pPr>
        <w:pStyle w:val="ActHead4"/>
      </w:pPr>
      <w:bookmarkStart w:id="189" w:name="_Toc390698724"/>
      <w:r w:rsidRPr="006E03D4">
        <w:t>Operative provisions</w:t>
      </w:r>
      <w:bookmarkEnd w:id="189"/>
    </w:p>
    <w:p w:rsidR="00832DA0" w:rsidRPr="006E03D4" w:rsidRDefault="00832DA0" w:rsidP="00832DA0">
      <w:pPr>
        <w:pStyle w:val="ActHead5"/>
      </w:pPr>
      <w:bookmarkStart w:id="190" w:name="_Toc390698725"/>
      <w:r w:rsidRPr="006E03D4">
        <w:rPr>
          <w:rStyle w:val="CharSectno"/>
        </w:rPr>
        <w:t>707</w:t>
      </w:r>
      <w:r>
        <w:rPr>
          <w:rStyle w:val="CharSectno"/>
        </w:rPr>
        <w:noBreakHyphen/>
      </w:r>
      <w:r w:rsidRPr="006E03D4">
        <w:rPr>
          <w:rStyle w:val="CharSectno"/>
        </w:rPr>
        <w:t>205</w:t>
      </w:r>
      <w:r w:rsidRPr="006E03D4">
        <w:t xml:space="preserve">  Modified period for test for maintaining same ownership</w:t>
      </w:r>
      <w:bookmarkEnd w:id="190"/>
    </w:p>
    <w:p w:rsidR="00832DA0" w:rsidRPr="006E03D4" w:rsidRDefault="00832DA0" w:rsidP="00832DA0">
      <w:pPr>
        <w:pStyle w:val="subsection"/>
      </w:pPr>
      <w:r w:rsidRPr="006E03D4">
        <w:tab/>
        <w:t>(1)</w:t>
      </w:r>
      <w:r w:rsidRPr="006E03D4">
        <w:tab/>
        <w:t>This section modifies Divisions</w:t>
      </w:r>
      <w:r>
        <w:t> </w:t>
      </w:r>
      <w:r w:rsidRPr="006E03D4">
        <w:t xml:space="preserve">165 and 166 for the purposes of working out whether a company can </w:t>
      </w:r>
      <w:r w:rsidRPr="006E03D4">
        <w:rPr>
          <w:position w:val="6"/>
          <w:sz w:val="16"/>
        </w:rPr>
        <w:t>*</w:t>
      </w:r>
      <w:r w:rsidRPr="006E03D4">
        <w:t xml:space="preserve">utilise a loss of any </w:t>
      </w:r>
      <w:r w:rsidRPr="006E03D4">
        <w:rPr>
          <w:position w:val="6"/>
          <w:sz w:val="16"/>
        </w:rPr>
        <w:t>*</w:t>
      </w:r>
      <w:r w:rsidRPr="006E03D4">
        <w:t>sort that it made because of a transfer under Subdivision</w:t>
      </w:r>
      <w:r>
        <w:t> </w:t>
      </w:r>
      <w:r w:rsidRPr="006E03D4">
        <w:t>707</w:t>
      </w:r>
      <w:r>
        <w:noBreakHyphen/>
      </w:r>
      <w:r w:rsidRPr="006E03D4">
        <w:t>A.</w:t>
      </w:r>
    </w:p>
    <w:p w:rsidR="00832DA0" w:rsidRPr="006E03D4" w:rsidRDefault="00832DA0" w:rsidP="00832DA0">
      <w:pPr>
        <w:pStyle w:val="subsection"/>
      </w:pPr>
      <w:r w:rsidRPr="006E03D4">
        <w:tab/>
        <w:t>(2)</w:t>
      </w:r>
      <w:r w:rsidRPr="006E03D4">
        <w:tab/>
        <w:t>Subdivision</w:t>
      </w:r>
      <w:r>
        <w:t> </w:t>
      </w:r>
      <w:r w:rsidRPr="006E03D4">
        <w:t>165</w:t>
      </w:r>
      <w:r>
        <w:noBreakHyphen/>
      </w:r>
      <w:r w:rsidRPr="006E03D4">
        <w:t>A and Division</w:t>
      </w:r>
      <w:r>
        <w:t> </w:t>
      </w:r>
      <w:r w:rsidRPr="006E03D4">
        <w:t xml:space="preserve">166 operate for those purposes as if the </w:t>
      </w:r>
      <w:r w:rsidRPr="006E03D4">
        <w:rPr>
          <w:position w:val="6"/>
          <w:sz w:val="16"/>
        </w:rPr>
        <w:t>*</w:t>
      </w:r>
      <w:r w:rsidRPr="006E03D4">
        <w:t>loss year started at the time of the transfer.</w:t>
      </w:r>
    </w:p>
    <w:p w:rsidR="00832DA0" w:rsidRPr="006E03D4" w:rsidRDefault="00832DA0" w:rsidP="00832DA0">
      <w:pPr>
        <w:pStyle w:val="notetext"/>
      </w:pPr>
      <w:r w:rsidRPr="006E03D4">
        <w:t>Note 1:</w:t>
      </w:r>
      <w:r w:rsidRPr="006E03D4">
        <w:tab/>
        <w:t>This means that the ownership test period defined by subsection</w:t>
      </w:r>
      <w:r>
        <w:t> </w:t>
      </w:r>
      <w:r w:rsidRPr="006E03D4">
        <w:t>165</w:t>
      </w:r>
      <w:r>
        <w:noBreakHyphen/>
      </w:r>
      <w:r w:rsidRPr="006E03D4">
        <w:t>12(1) and the test period defined by subsection</w:t>
      </w:r>
      <w:r>
        <w:t> </w:t>
      </w:r>
      <w:r w:rsidRPr="006E03D4">
        <w:t>166</w:t>
      </w:r>
      <w:r>
        <w:noBreakHyphen/>
      </w:r>
      <w:r w:rsidRPr="006E03D4">
        <w:t>5(2) start at the time of the transfer.</w:t>
      </w:r>
    </w:p>
    <w:p w:rsidR="00832DA0" w:rsidRPr="006E03D4" w:rsidRDefault="00832DA0" w:rsidP="00832DA0">
      <w:pPr>
        <w:pStyle w:val="notetext"/>
      </w:pPr>
      <w:r w:rsidRPr="006E03D4">
        <w:t>Note 2:</w:t>
      </w:r>
      <w:r w:rsidRPr="006E03D4">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6E03D4" w:rsidRDefault="00832DA0" w:rsidP="00832DA0">
      <w:pPr>
        <w:pStyle w:val="ActHead5"/>
      </w:pPr>
      <w:bookmarkStart w:id="191" w:name="_Toc390698726"/>
      <w:r w:rsidRPr="006E03D4">
        <w:rPr>
          <w:rStyle w:val="CharSectno"/>
        </w:rPr>
        <w:lastRenderedPageBreak/>
        <w:t>707</w:t>
      </w:r>
      <w:r>
        <w:rPr>
          <w:rStyle w:val="CharSectno"/>
        </w:rPr>
        <w:noBreakHyphen/>
      </w:r>
      <w:r w:rsidRPr="006E03D4">
        <w:rPr>
          <w:rStyle w:val="CharSectno"/>
        </w:rPr>
        <w:t>210</w:t>
      </w:r>
      <w:r w:rsidRPr="006E03D4">
        <w:t xml:space="preserve">  Utilisation of certain losses transferred from a company depends on company that made the losses earlier</w:t>
      </w:r>
      <w:bookmarkEnd w:id="191"/>
    </w:p>
    <w:p w:rsidR="00832DA0" w:rsidRPr="006E03D4" w:rsidRDefault="00832DA0" w:rsidP="00832DA0">
      <w:pPr>
        <w:pStyle w:val="subsection"/>
      </w:pPr>
      <w:r w:rsidRPr="006E03D4">
        <w:tab/>
        <w:t>(1)</w:t>
      </w:r>
      <w:r w:rsidRPr="006E03D4">
        <w:tab/>
        <w:t xml:space="preserve">This section has effect for the purposes of working out whether a company (the </w:t>
      </w:r>
      <w:r w:rsidRPr="006E03D4">
        <w:rPr>
          <w:b/>
          <w:i/>
        </w:rPr>
        <w:t>latest transferee</w:t>
      </w:r>
      <w:r w:rsidRPr="006E03D4">
        <w:t xml:space="preserve">) can </w:t>
      </w:r>
      <w:r w:rsidRPr="006E03D4">
        <w:rPr>
          <w:position w:val="6"/>
          <w:sz w:val="16"/>
        </w:rPr>
        <w:t>*</w:t>
      </w:r>
      <w:r w:rsidRPr="006E03D4">
        <w:t xml:space="preserve">utilise for an income year a loss it made because of a </w:t>
      </w:r>
      <w:r w:rsidRPr="006E03D4">
        <w:rPr>
          <w:position w:val="6"/>
          <w:sz w:val="16"/>
        </w:rPr>
        <w:t>*</w:t>
      </w:r>
      <w:r w:rsidRPr="006E03D4">
        <w:t xml:space="preserve">COT transfer from a company (the </w:t>
      </w:r>
      <w:r w:rsidRPr="006E03D4">
        <w:rPr>
          <w:b/>
          <w:i/>
        </w:rPr>
        <w:t>latest transferor</w:t>
      </w:r>
      <w:r w:rsidRPr="006E03D4">
        <w:t>).</w:t>
      </w:r>
    </w:p>
    <w:p w:rsidR="00832DA0" w:rsidRPr="006E03D4" w:rsidRDefault="00832DA0" w:rsidP="00832DA0">
      <w:pPr>
        <w:pStyle w:val="subsection"/>
      </w:pPr>
      <w:r w:rsidRPr="006E03D4">
        <w:tab/>
        <w:t>(1A)</w:t>
      </w:r>
      <w:r w:rsidRPr="006E03D4">
        <w:tab/>
        <w:t>A transfer of a loss under Subdivision</w:t>
      </w:r>
      <w:r>
        <w:t> </w:t>
      </w:r>
      <w:r w:rsidRPr="006E03D4">
        <w:t>707</w:t>
      </w:r>
      <w:r>
        <w:noBreakHyphen/>
      </w:r>
      <w:r w:rsidRPr="006E03D4">
        <w:t xml:space="preserve">A from a company to a company is a </w:t>
      </w:r>
      <w:r w:rsidRPr="006E03D4">
        <w:rPr>
          <w:b/>
          <w:i/>
        </w:rPr>
        <w:t>COT transfer</w:t>
      </w:r>
      <w:r w:rsidRPr="006E03D4">
        <w:t xml:space="preserve"> of the loss if the transfer occurs because:</w:t>
      </w:r>
    </w:p>
    <w:p w:rsidR="00832DA0" w:rsidRPr="006E03D4" w:rsidRDefault="00832DA0" w:rsidP="00832DA0">
      <w:pPr>
        <w:pStyle w:val="paragraph"/>
      </w:pPr>
      <w:r w:rsidRPr="006E03D4">
        <w:tab/>
        <w:t>(a)</w:t>
      </w:r>
      <w:r w:rsidRPr="006E03D4">
        <w:tab/>
        <w:t>the transferor meets the conditions in section</w:t>
      </w:r>
      <w:r>
        <w:t> </w:t>
      </w:r>
      <w:r w:rsidRPr="006E03D4">
        <w:t>165</w:t>
      </w:r>
      <w:r>
        <w:noBreakHyphen/>
      </w:r>
      <w:r w:rsidRPr="006E03D4">
        <w:t>12; and</w:t>
      </w:r>
    </w:p>
    <w:p w:rsidR="00832DA0" w:rsidRPr="006E03D4" w:rsidRDefault="00832DA0" w:rsidP="00832DA0">
      <w:pPr>
        <w:pStyle w:val="paragraph"/>
      </w:pPr>
      <w:r w:rsidRPr="006E03D4">
        <w:tab/>
        <w:t>(b)</w:t>
      </w:r>
      <w:r w:rsidRPr="006E03D4">
        <w:tab/>
        <w:t>the conditions in one or more of paragraphs 165</w:t>
      </w:r>
      <w:r>
        <w:noBreakHyphen/>
      </w:r>
      <w:r w:rsidRPr="006E03D4">
        <w:t>15(1)(a), (b) and (c) do not exist in relation to the transferor.</w:t>
      </w:r>
    </w:p>
    <w:p w:rsidR="00832DA0" w:rsidRPr="006E03D4" w:rsidRDefault="00832DA0" w:rsidP="00832DA0">
      <w:pPr>
        <w:pStyle w:val="SubsectionHead"/>
      </w:pPr>
      <w:r w:rsidRPr="006E03D4">
        <w:t>Meeting conditions in section</w:t>
      </w:r>
      <w:r>
        <w:t> </w:t>
      </w:r>
      <w:r w:rsidRPr="006E03D4">
        <w:t>165</w:t>
      </w:r>
      <w:r>
        <w:noBreakHyphen/>
      </w:r>
      <w:r w:rsidRPr="006E03D4">
        <w:t>12</w:t>
      </w:r>
    </w:p>
    <w:p w:rsidR="00832DA0" w:rsidRPr="006E03D4" w:rsidRDefault="00832DA0" w:rsidP="00832DA0">
      <w:pPr>
        <w:pStyle w:val="subsection"/>
      </w:pPr>
      <w:r w:rsidRPr="006E03D4">
        <w:tab/>
        <w:t>(2)</w:t>
      </w:r>
      <w:r w:rsidRPr="006E03D4">
        <w:tab/>
        <w:t>The latest transferee is taken to meet the conditions in section</w:t>
      </w:r>
      <w:r>
        <w:t> </w:t>
      </w:r>
      <w:r w:rsidRPr="006E03D4">
        <w:t>165</w:t>
      </w:r>
      <w:r>
        <w:noBreakHyphen/>
      </w:r>
      <w:r w:rsidRPr="006E03D4">
        <w:t xml:space="preserve">12 for the income year in relation to the loss if and only if the company (the </w:t>
      </w:r>
      <w:r w:rsidRPr="006E03D4">
        <w:rPr>
          <w:b/>
          <w:i/>
        </w:rPr>
        <w:t>test company</w:t>
      </w:r>
      <w:r w:rsidRPr="006E03D4">
        <w:t xml:space="preserve">) described in </w:t>
      </w:r>
      <w:r>
        <w:t>subsection (</w:t>
      </w:r>
      <w:r w:rsidRPr="006E03D4">
        <w:t xml:space="preserve">3) would have met those conditions for the income year had the circumstances described in </w:t>
      </w:r>
      <w:r>
        <w:t>subsection (</w:t>
      </w:r>
      <w:r w:rsidRPr="006E03D4">
        <w:t>4) existed.</w:t>
      </w:r>
    </w:p>
    <w:p w:rsidR="00832DA0" w:rsidRPr="006E03D4" w:rsidRDefault="00832DA0" w:rsidP="00832DA0">
      <w:pPr>
        <w:pStyle w:val="notetext"/>
      </w:pPr>
      <w:r w:rsidRPr="006E03D4">
        <w:t>Note 1:</w:t>
      </w:r>
      <w:r w:rsidRPr="006E03D4">
        <w:tab/>
        <w:t>The latest transferee and the test company may be the same company.</w:t>
      </w:r>
    </w:p>
    <w:p w:rsidR="00832DA0" w:rsidRPr="006E03D4" w:rsidRDefault="00832DA0" w:rsidP="00832DA0">
      <w:pPr>
        <w:pStyle w:val="notetext"/>
      </w:pPr>
      <w:r w:rsidRPr="006E03D4">
        <w:t>Note 2:</w:t>
      </w:r>
      <w:r w:rsidRPr="006E03D4">
        <w:tab/>
        <w:t>Section</w:t>
      </w:r>
      <w:r>
        <w:t> </w:t>
      </w:r>
      <w:r w:rsidRPr="006E03D4">
        <w:t>707</w:t>
      </w:r>
      <w:r>
        <w:noBreakHyphen/>
      </w:r>
      <w:r w:rsidRPr="006E03D4">
        <w:t>405 may affect the income year for which the test company is treated as having made the loss, if the loss is referable to part of an income year.</w:t>
      </w:r>
    </w:p>
    <w:p w:rsidR="00832DA0" w:rsidRPr="006E03D4" w:rsidRDefault="00832DA0" w:rsidP="00832DA0">
      <w:pPr>
        <w:pStyle w:val="subsection"/>
      </w:pPr>
      <w:r w:rsidRPr="006E03D4">
        <w:tab/>
        <w:t>(3)</w:t>
      </w:r>
      <w:r w:rsidRPr="006E03D4">
        <w:tab/>
        <w:t>The test company is the first company to make the loss. However, if:</w:t>
      </w:r>
    </w:p>
    <w:p w:rsidR="00832DA0" w:rsidRPr="006E03D4" w:rsidRDefault="00832DA0" w:rsidP="00832DA0">
      <w:pPr>
        <w:pStyle w:val="paragraph"/>
      </w:pPr>
      <w:r w:rsidRPr="006E03D4">
        <w:tab/>
        <w:t>(a)</w:t>
      </w:r>
      <w:r w:rsidRPr="006E03D4">
        <w:tab/>
        <w:t>the loss was made by the latest transferor because of one or more earlier transfers of the loss under Subdivision</w:t>
      </w:r>
      <w:r>
        <w:t> </w:t>
      </w:r>
      <w:r w:rsidRPr="006E03D4">
        <w:t>707</w:t>
      </w:r>
      <w:r>
        <w:noBreakHyphen/>
      </w:r>
      <w:r w:rsidRPr="006E03D4">
        <w:t>A from a company to a company; and</w:t>
      </w:r>
    </w:p>
    <w:p w:rsidR="00832DA0" w:rsidRPr="006E03D4" w:rsidRDefault="00832DA0" w:rsidP="00832DA0">
      <w:pPr>
        <w:pStyle w:val="paragraph"/>
      </w:pPr>
      <w:r w:rsidRPr="006E03D4">
        <w:tab/>
        <w:t>(b)</w:t>
      </w:r>
      <w:r w:rsidRPr="006E03D4">
        <w:tab/>
        <w:t xml:space="preserve">one or more of those earlier transfers was </w:t>
      </w:r>
      <w:r w:rsidRPr="006E03D4">
        <w:rPr>
          <w:i/>
        </w:rPr>
        <w:t>not</w:t>
      </w:r>
      <w:r w:rsidRPr="006E03D4">
        <w:t xml:space="preserve"> a </w:t>
      </w:r>
      <w:r w:rsidRPr="006E03D4">
        <w:rPr>
          <w:position w:val="6"/>
          <w:sz w:val="16"/>
        </w:rPr>
        <w:t>*</w:t>
      </w:r>
      <w:r w:rsidRPr="006E03D4">
        <w:t>COT transfer;</w:t>
      </w:r>
    </w:p>
    <w:p w:rsidR="00832DA0" w:rsidRPr="006E03D4" w:rsidRDefault="00832DA0" w:rsidP="00832DA0">
      <w:pPr>
        <w:pStyle w:val="subsection2"/>
      </w:pPr>
      <w:r w:rsidRPr="006E03D4">
        <w:t xml:space="preserve">the test company is the company </w:t>
      </w:r>
      <w:r w:rsidRPr="006E03D4">
        <w:rPr>
          <w:i/>
        </w:rPr>
        <w:t>to</w:t>
      </w:r>
      <w:r w:rsidRPr="006E03D4">
        <w:t xml:space="preserve"> which the loss was transferred in the most recent transfer described in </w:t>
      </w:r>
      <w:r>
        <w:t>paragraph (</w:t>
      </w:r>
      <w:r w:rsidRPr="006E03D4">
        <w:t>b).</w:t>
      </w:r>
    </w:p>
    <w:p w:rsidR="00832DA0" w:rsidRPr="006E03D4" w:rsidRDefault="00832DA0" w:rsidP="00832DA0">
      <w:pPr>
        <w:pStyle w:val="subsection"/>
      </w:pPr>
      <w:r w:rsidRPr="006E03D4">
        <w:tab/>
        <w:t>(4)</w:t>
      </w:r>
      <w:r w:rsidRPr="006E03D4">
        <w:tab/>
        <w:t>The circumstances are that:</w:t>
      </w:r>
    </w:p>
    <w:p w:rsidR="00832DA0" w:rsidRPr="006E03D4" w:rsidRDefault="00832DA0" w:rsidP="00832DA0">
      <w:pPr>
        <w:pStyle w:val="paragraph"/>
      </w:pPr>
      <w:r w:rsidRPr="006E03D4">
        <w:tab/>
        <w:t>(a)</w:t>
      </w:r>
      <w:r w:rsidRPr="006E03D4">
        <w:tab/>
        <w:t xml:space="preserve">the test company was </w:t>
      </w:r>
      <w:r w:rsidRPr="006E03D4">
        <w:rPr>
          <w:i/>
        </w:rPr>
        <w:t>not</w:t>
      </w:r>
      <w:r w:rsidRPr="006E03D4">
        <w:t xml:space="preserve"> treated by Subdivision</w:t>
      </w:r>
      <w:r>
        <w:t> </w:t>
      </w:r>
      <w:r w:rsidRPr="006E03D4">
        <w:t>707</w:t>
      </w:r>
      <w:r>
        <w:noBreakHyphen/>
      </w:r>
      <w:r w:rsidRPr="006E03D4">
        <w:t>A for the income year as not having made the loss; and</w:t>
      </w:r>
    </w:p>
    <w:p w:rsidR="00832DA0" w:rsidRPr="006E03D4" w:rsidRDefault="00832DA0" w:rsidP="00832DA0">
      <w:pPr>
        <w:pStyle w:val="paragraph"/>
      </w:pPr>
      <w:r w:rsidRPr="006E03D4">
        <w:lastRenderedPageBreak/>
        <w:tab/>
        <w:t>(b)</w:t>
      </w:r>
      <w:r w:rsidRPr="006E03D4">
        <w:tab/>
        <w:t xml:space="preserve">if the test company made the loss apart from that Subdivision and transferred the loss to itself under that Subdivision—the test company was </w:t>
      </w:r>
      <w:r w:rsidRPr="006E03D4">
        <w:rPr>
          <w:i/>
        </w:rPr>
        <w:t>not</w:t>
      </w:r>
      <w:r w:rsidRPr="006E03D4">
        <w:t xml:space="preserve"> treated by that Subdivision for the income year as having made the loss for the income year in which the transfer occurred; and</w:t>
      </w:r>
    </w:p>
    <w:p w:rsidR="00832DA0" w:rsidRPr="006E03D4" w:rsidRDefault="00832DA0" w:rsidP="00832DA0">
      <w:pPr>
        <w:pStyle w:val="paragraph"/>
      </w:pPr>
      <w:r w:rsidRPr="006E03D4">
        <w:tab/>
        <w:t>(c)</w:t>
      </w:r>
      <w:r w:rsidRPr="006E03D4">
        <w:tab/>
        <w:t xml:space="preserve">nothing happened, after the time the loss was transferred from the test company to the </w:t>
      </w:r>
      <w:r w:rsidRPr="006E03D4">
        <w:rPr>
          <w:position w:val="6"/>
          <w:sz w:val="16"/>
        </w:rPr>
        <w:t>*</w:t>
      </w:r>
      <w:r w:rsidRPr="006E03D4">
        <w:t xml:space="preserve">head company of a </w:t>
      </w:r>
      <w:r w:rsidRPr="006E03D4">
        <w:rPr>
          <w:position w:val="6"/>
          <w:sz w:val="16"/>
        </w:rPr>
        <w:t>*</w:t>
      </w:r>
      <w:r w:rsidRPr="006E03D4">
        <w:t xml:space="preserve">consolidated group, to </w:t>
      </w:r>
      <w:r w:rsidRPr="006E03D4">
        <w:rPr>
          <w:position w:val="6"/>
          <w:sz w:val="16"/>
        </w:rPr>
        <w:t>*</w:t>
      </w:r>
      <w:r w:rsidRPr="006E03D4">
        <w:t>membership interests or voting power:</w:t>
      </w:r>
    </w:p>
    <w:p w:rsidR="00832DA0" w:rsidRPr="006E03D4" w:rsidRDefault="00832DA0" w:rsidP="00832DA0">
      <w:pPr>
        <w:pStyle w:val="paragraphsub"/>
      </w:pPr>
      <w:r w:rsidRPr="006E03D4">
        <w:tab/>
        <w:t>(i)</w:t>
      </w:r>
      <w:r w:rsidRPr="006E03D4">
        <w:tab/>
        <w:t xml:space="preserve">in an entity that was at that time a </w:t>
      </w:r>
      <w:r w:rsidRPr="006E03D4">
        <w:rPr>
          <w:position w:val="6"/>
          <w:sz w:val="16"/>
        </w:rPr>
        <w:t>*</w:t>
      </w:r>
      <w:r w:rsidRPr="006E03D4">
        <w:t>subsidiary member of the group; or</w:t>
      </w:r>
    </w:p>
    <w:p w:rsidR="00832DA0" w:rsidRPr="006E03D4" w:rsidRDefault="00832DA0" w:rsidP="00832DA0">
      <w:pPr>
        <w:pStyle w:val="paragraphsub"/>
      </w:pPr>
      <w:r w:rsidRPr="006E03D4">
        <w:tab/>
        <w:t>(ii)</w:t>
      </w:r>
      <w:r w:rsidRPr="006E03D4">
        <w:tab/>
        <w:t>in an entity that was at that time interposed between the test company and the head company;</w:t>
      </w:r>
    </w:p>
    <w:p w:rsidR="00832DA0" w:rsidRPr="006E03D4" w:rsidRDefault="00832DA0" w:rsidP="00832DA0">
      <w:pPr>
        <w:pStyle w:val="paragraph"/>
      </w:pPr>
      <w:r w:rsidRPr="006E03D4">
        <w:tab/>
      </w:r>
      <w:r w:rsidRPr="006E03D4">
        <w:tab/>
        <w:t>that would affect whether the test company would meet the conditions in section</w:t>
      </w:r>
      <w:r>
        <w:t> </w:t>
      </w:r>
      <w:r w:rsidRPr="006E03D4">
        <w:t>165</w:t>
      </w:r>
      <w:r>
        <w:noBreakHyphen/>
      </w:r>
      <w:r w:rsidRPr="006E03D4">
        <w:t>12 for the income year; and</w:t>
      </w:r>
    </w:p>
    <w:p w:rsidR="00832DA0" w:rsidRPr="006E03D4" w:rsidRDefault="00832DA0" w:rsidP="00832DA0">
      <w:pPr>
        <w:pStyle w:val="paragraph"/>
      </w:pPr>
      <w:r w:rsidRPr="006E03D4">
        <w:tab/>
        <w:t>(d)</w:t>
      </w:r>
      <w:r w:rsidRPr="006E03D4">
        <w:tab/>
        <w:t>if the loss has later been transferred under that Subdivision to the head company of another consolidated group—nothing happened, after the time of the later transfer, to membership interests or voting power:</w:t>
      </w:r>
    </w:p>
    <w:p w:rsidR="00832DA0" w:rsidRPr="006E03D4" w:rsidRDefault="00832DA0" w:rsidP="00832DA0">
      <w:pPr>
        <w:pStyle w:val="paragraphsub"/>
      </w:pPr>
      <w:r w:rsidRPr="006E03D4">
        <w:tab/>
        <w:t>(i)</w:t>
      </w:r>
      <w:r w:rsidRPr="006E03D4">
        <w:tab/>
        <w:t>in the later transferor; or</w:t>
      </w:r>
    </w:p>
    <w:p w:rsidR="00832DA0" w:rsidRPr="006E03D4" w:rsidRDefault="00832DA0" w:rsidP="00832DA0">
      <w:pPr>
        <w:pStyle w:val="paragraphsub"/>
      </w:pPr>
      <w:r w:rsidRPr="006E03D4">
        <w:tab/>
        <w:t>(ii)</w:t>
      </w:r>
      <w:r w:rsidRPr="006E03D4">
        <w:tab/>
        <w:t>in an entity that was at that time interposed between the later transferor and the head company;</w:t>
      </w:r>
    </w:p>
    <w:p w:rsidR="00832DA0" w:rsidRPr="006E03D4" w:rsidRDefault="00832DA0" w:rsidP="00832DA0">
      <w:pPr>
        <w:pStyle w:val="paragraph"/>
      </w:pPr>
      <w:r w:rsidRPr="006E03D4">
        <w:tab/>
      </w:r>
      <w:r w:rsidRPr="006E03D4">
        <w:tab/>
        <w:t>that would affect whether the test company would meet the conditions in section</w:t>
      </w:r>
      <w:r>
        <w:t> </w:t>
      </w:r>
      <w:r w:rsidRPr="006E03D4">
        <w:t>165</w:t>
      </w:r>
      <w:r>
        <w:noBreakHyphen/>
      </w:r>
      <w:r w:rsidRPr="006E03D4">
        <w:t>12 for the income year.</w:t>
      </w:r>
    </w:p>
    <w:p w:rsidR="00832DA0" w:rsidRPr="006E03D4" w:rsidRDefault="00832DA0" w:rsidP="00832DA0">
      <w:pPr>
        <w:pStyle w:val="SubsectionHead"/>
      </w:pPr>
      <w:r w:rsidRPr="006E03D4">
        <w:t>Failing to meet conditions in section</w:t>
      </w:r>
      <w:r>
        <w:t> </w:t>
      </w:r>
      <w:r w:rsidRPr="006E03D4">
        <w:t>165</w:t>
      </w:r>
      <w:r>
        <w:noBreakHyphen/>
      </w:r>
      <w:r w:rsidRPr="006E03D4">
        <w:t>12</w:t>
      </w:r>
    </w:p>
    <w:p w:rsidR="00832DA0" w:rsidRPr="006E03D4" w:rsidRDefault="00832DA0" w:rsidP="00832DA0">
      <w:pPr>
        <w:pStyle w:val="subsection"/>
      </w:pPr>
      <w:r w:rsidRPr="006E03D4">
        <w:tab/>
        <w:t>(5)</w:t>
      </w:r>
      <w:r w:rsidRPr="006E03D4">
        <w:tab/>
        <w:t>The latest transferee is taken to fail to meet a condition in section</w:t>
      </w:r>
      <w:r>
        <w:t> </w:t>
      </w:r>
      <w:r w:rsidRPr="006E03D4">
        <w:t>165</w:t>
      </w:r>
      <w:r>
        <w:noBreakHyphen/>
      </w:r>
      <w:r w:rsidRPr="006E03D4">
        <w:t>12 only at:</w:t>
      </w:r>
    </w:p>
    <w:p w:rsidR="00832DA0" w:rsidRPr="006E03D4" w:rsidRDefault="00832DA0" w:rsidP="00832DA0">
      <w:pPr>
        <w:pStyle w:val="paragraph"/>
      </w:pPr>
      <w:r w:rsidRPr="006E03D4">
        <w:tab/>
        <w:t>(a)</w:t>
      </w:r>
      <w:r w:rsidRPr="006E03D4">
        <w:tab/>
        <w:t xml:space="preserve">the first time the test company would have failed to meet the condition had the circumstances described in </w:t>
      </w:r>
      <w:r>
        <w:t>subsection (</w:t>
      </w:r>
      <w:r w:rsidRPr="006E03D4">
        <w:t>4) existed; or</w:t>
      </w:r>
    </w:p>
    <w:p w:rsidR="00832DA0" w:rsidRPr="006E03D4" w:rsidRDefault="00832DA0" w:rsidP="00832DA0">
      <w:pPr>
        <w:pStyle w:val="paragraph"/>
      </w:pPr>
      <w:r w:rsidRPr="006E03D4">
        <w:tab/>
        <w:t>(b)</w:t>
      </w:r>
      <w:r w:rsidRPr="006E03D4">
        <w:tab/>
        <w:t>the test time described in subsection</w:t>
      </w:r>
      <w:r>
        <w:t> </w:t>
      </w:r>
      <w:r w:rsidRPr="006E03D4">
        <w:t>166</w:t>
      </w:r>
      <w:r>
        <w:noBreakHyphen/>
      </w:r>
      <w:r w:rsidRPr="006E03D4">
        <w:t>5(6) for the test company, if Division</w:t>
      </w:r>
      <w:r>
        <w:t> </w:t>
      </w:r>
      <w:r w:rsidRPr="006E03D4">
        <w:t xml:space="preserve">166 is relevant to working out whether the test company could have </w:t>
      </w:r>
      <w:r w:rsidRPr="006E03D4">
        <w:rPr>
          <w:position w:val="6"/>
          <w:sz w:val="16"/>
        </w:rPr>
        <w:t>*</w:t>
      </w:r>
      <w:r w:rsidRPr="006E03D4">
        <w:t xml:space="preserve">utilised the loss had the circumstances described in </w:t>
      </w:r>
      <w:r>
        <w:t>subsection (</w:t>
      </w:r>
      <w:r w:rsidRPr="006E03D4">
        <w:t>4) existed.</w:t>
      </w:r>
    </w:p>
    <w:p w:rsidR="00832DA0" w:rsidRPr="006E03D4" w:rsidRDefault="00832DA0" w:rsidP="00832DA0">
      <w:pPr>
        <w:pStyle w:val="SubsectionHead"/>
      </w:pPr>
      <w:r w:rsidRPr="006E03D4">
        <w:lastRenderedPageBreak/>
        <w:t>Same business test applying to latest transferee under Division</w:t>
      </w:r>
      <w:r>
        <w:t> </w:t>
      </w:r>
      <w:r w:rsidRPr="006E03D4">
        <w:t>166</w:t>
      </w:r>
    </w:p>
    <w:p w:rsidR="00832DA0" w:rsidRPr="006E03D4" w:rsidRDefault="00832DA0" w:rsidP="00832DA0">
      <w:pPr>
        <w:pStyle w:val="subsection"/>
      </w:pPr>
      <w:r w:rsidRPr="006E03D4">
        <w:tab/>
        <w:t>(6)</w:t>
      </w:r>
      <w:r w:rsidRPr="006E03D4">
        <w:tab/>
        <w:t>If subsection</w:t>
      </w:r>
      <w:r>
        <w:t> </w:t>
      </w:r>
      <w:r w:rsidRPr="006E03D4">
        <w:t>166</w:t>
      </w:r>
      <w:r>
        <w:noBreakHyphen/>
      </w:r>
      <w:r w:rsidRPr="006E03D4">
        <w:t xml:space="preserve">5(5) affects whether the latest transferee can </w:t>
      </w:r>
      <w:r w:rsidRPr="006E03D4">
        <w:rPr>
          <w:position w:val="6"/>
          <w:sz w:val="16"/>
        </w:rPr>
        <w:t>*</w:t>
      </w:r>
      <w:r w:rsidRPr="006E03D4">
        <w:t xml:space="preserve">utilise the loss for the income year because the latest transferee is a </w:t>
      </w:r>
      <w:r w:rsidRPr="006E03D4">
        <w:rPr>
          <w:position w:val="6"/>
          <w:sz w:val="16"/>
        </w:rPr>
        <w:t>*</w:t>
      </w:r>
      <w:r w:rsidRPr="006E03D4">
        <w:t xml:space="preserve">widely held company or an </w:t>
      </w:r>
      <w:r w:rsidRPr="006E03D4">
        <w:rPr>
          <w:position w:val="6"/>
          <w:sz w:val="16"/>
        </w:rPr>
        <w:t>*</w:t>
      </w:r>
      <w:r w:rsidRPr="006E03D4">
        <w:t>eligible Division</w:t>
      </w:r>
      <w:r>
        <w:t> </w:t>
      </w:r>
      <w:r w:rsidRPr="006E03D4">
        <w:t>166 company, or both, during the year, subsection</w:t>
      </w:r>
      <w:r>
        <w:t> </w:t>
      </w:r>
      <w:r w:rsidRPr="006E03D4">
        <w:t>166</w:t>
      </w:r>
      <w:r>
        <w:noBreakHyphen/>
      </w:r>
      <w:r w:rsidRPr="006E03D4">
        <w:t xml:space="preserve">5(6) operates as if it required the </w:t>
      </w:r>
      <w:r w:rsidRPr="006E03D4">
        <w:rPr>
          <w:position w:val="6"/>
          <w:sz w:val="16"/>
        </w:rPr>
        <w:t>*</w:t>
      </w:r>
      <w:r w:rsidRPr="006E03D4">
        <w:t xml:space="preserve">same business test to be applied to the </w:t>
      </w:r>
      <w:r w:rsidRPr="006E03D4">
        <w:rPr>
          <w:position w:val="6"/>
          <w:sz w:val="16"/>
        </w:rPr>
        <w:t>*</w:t>
      </w:r>
      <w:r w:rsidRPr="006E03D4">
        <w:t xml:space="preserve">business the latest transferee carried on just before the time described in </w:t>
      </w:r>
      <w:r>
        <w:t>subsection (</w:t>
      </w:r>
      <w:r w:rsidRPr="006E03D4">
        <w:t>5) of this section.</w:t>
      </w:r>
    </w:p>
    <w:p w:rsidR="00832DA0" w:rsidRPr="006E03D4" w:rsidRDefault="00832DA0" w:rsidP="00832DA0">
      <w:pPr>
        <w:pStyle w:val="SubsectionHead"/>
      </w:pPr>
      <w:r w:rsidRPr="006E03D4">
        <w:t>If the test company made the loss because of a transfer</w:t>
      </w:r>
    </w:p>
    <w:p w:rsidR="00832DA0" w:rsidRPr="006E03D4" w:rsidRDefault="00832DA0" w:rsidP="00832DA0">
      <w:pPr>
        <w:pStyle w:val="subsection"/>
      </w:pPr>
      <w:r w:rsidRPr="006E03D4">
        <w:tab/>
        <w:t>(7)</w:t>
      </w:r>
      <w:r w:rsidRPr="006E03D4">
        <w:tab/>
        <w:t>If the test company made the loss because of a transfer under Subdivision</w:t>
      </w:r>
      <w:r>
        <w:t> </w:t>
      </w:r>
      <w:r w:rsidRPr="006E03D4">
        <w:t>707</w:t>
      </w:r>
      <w:r>
        <w:noBreakHyphen/>
      </w:r>
      <w:r w:rsidRPr="006E03D4">
        <w:t>A from another entity, Divisions</w:t>
      </w:r>
      <w:r>
        <w:t> </w:t>
      </w:r>
      <w:r w:rsidRPr="006E03D4">
        <w:t xml:space="preserve">165 and 166 operate in relation to the test company for the purposes of </w:t>
      </w:r>
      <w:r>
        <w:t>subsection (</w:t>
      </w:r>
      <w:r w:rsidRPr="006E03D4">
        <w:t xml:space="preserve">2) as if the test company’s </w:t>
      </w:r>
      <w:r w:rsidRPr="006E03D4">
        <w:rPr>
          <w:position w:val="6"/>
          <w:sz w:val="16"/>
        </w:rPr>
        <w:t>*</w:t>
      </w:r>
      <w:r w:rsidRPr="006E03D4">
        <w:t>loss year started at the time of the transfer.</w:t>
      </w:r>
    </w:p>
    <w:p w:rsidR="00832DA0" w:rsidRPr="006E03D4" w:rsidRDefault="00832DA0" w:rsidP="00832DA0">
      <w:pPr>
        <w:pStyle w:val="ActHead4"/>
      </w:pPr>
      <w:bookmarkStart w:id="192" w:name="_Toc390698727"/>
      <w:r w:rsidRPr="006E03D4">
        <w:rPr>
          <w:rStyle w:val="CharSubdNo"/>
        </w:rPr>
        <w:t>Subdivision</w:t>
      </w:r>
      <w:r>
        <w:rPr>
          <w:rStyle w:val="CharSubdNo"/>
        </w:rPr>
        <w:t> </w:t>
      </w:r>
      <w:r w:rsidRPr="006E03D4">
        <w:rPr>
          <w:rStyle w:val="CharSubdNo"/>
        </w:rPr>
        <w:t>707</w:t>
      </w:r>
      <w:r>
        <w:rPr>
          <w:rStyle w:val="CharSubdNo"/>
        </w:rPr>
        <w:noBreakHyphen/>
      </w:r>
      <w:r w:rsidRPr="006E03D4">
        <w:rPr>
          <w:rStyle w:val="CharSubdNo"/>
        </w:rPr>
        <w:t>C</w:t>
      </w:r>
      <w:r w:rsidRPr="006E03D4">
        <w:t>—</w:t>
      </w:r>
      <w:r w:rsidRPr="006E03D4">
        <w:rPr>
          <w:rStyle w:val="CharSubdText"/>
        </w:rPr>
        <w:t>Amount of transferred losses that can be utilised</w:t>
      </w:r>
      <w:bookmarkEnd w:id="192"/>
    </w:p>
    <w:p w:rsidR="00832DA0" w:rsidRPr="006E03D4" w:rsidRDefault="00832DA0" w:rsidP="00832DA0">
      <w:pPr>
        <w:pStyle w:val="ActHead4"/>
      </w:pPr>
      <w:bookmarkStart w:id="193" w:name="_Toc390698728"/>
      <w:r w:rsidRPr="006E03D4">
        <w:t>Guide to Subdivision</w:t>
      </w:r>
      <w:r>
        <w:t> </w:t>
      </w:r>
      <w:r w:rsidRPr="006E03D4">
        <w:t>707</w:t>
      </w:r>
      <w:r>
        <w:noBreakHyphen/>
      </w:r>
      <w:r w:rsidRPr="006E03D4">
        <w:t>C</w:t>
      </w:r>
      <w:bookmarkEnd w:id="193"/>
    </w:p>
    <w:p w:rsidR="00832DA0" w:rsidRPr="006E03D4" w:rsidRDefault="00832DA0" w:rsidP="00832DA0">
      <w:pPr>
        <w:pStyle w:val="ActHead5"/>
      </w:pPr>
      <w:bookmarkStart w:id="194" w:name="_Toc390698729"/>
      <w:r w:rsidRPr="006E03D4">
        <w:rPr>
          <w:rStyle w:val="CharSectno"/>
        </w:rPr>
        <w:t>707</w:t>
      </w:r>
      <w:r>
        <w:rPr>
          <w:rStyle w:val="CharSectno"/>
        </w:rPr>
        <w:noBreakHyphen/>
      </w:r>
      <w:r w:rsidRPr="006E03D4">
        <w:rPr>
          <w:rStyle w:val="CharSectno"/>
        </w:rPr>
        <w:t>300</w:t>
      </w:r>
      <w:r w:rsidRPr="006E03D4">
        <w:t xml:space="preserve">  What this Subdivision is about</w:t>
      </w:r>
      <w:bookmarkEnd w:id="194"/>
    </w:p>
    <w:p w:rsidR="00832DA0" w:rsidRPr="006E03D4" w:rsidRDefault="00832DA0" w:rsidP="00832DA0">
      <w:pPr>
        <w:pStyle w:val="BoxText"/>
        <w:keepNext/>
        <w:keepLines/>
      </w:pPr>
      <w:r w:rsidRPr="006E03D4">
        <w:t>Losses transferred to the head company of a consolidated group under Subdivision</w:t>
      </w:r>
      <w:r>
        <w:t> </w:t>
      </w:r>
      <w:r w:rsidRPr="006E03D4">
        <w:t>707</w:t>
      </w:r>
      <w:r>
        <w:noBreakHyphen/>
      </w:r>
      <w:r w:rsidRPr="006E03D4">
        <w:t>A can be utilised for an income year only against a fraction of the income or gains remaining after the company has utilised other losses and deductions.</w:t>
      </w:r>
    </w:p>
    <w:p w:rsidR="00832DA0" w:rsidRPr="006E03D4" w:rsidRDefault="00832DA0" w:rsidP="00832DA0">
      <w:pPr>
        <w:pStyle w:val="BoxNote"/>
      </w:pPr>
      <w:r w:rsidRPr="006E03D4">
        <w:tab/>
        <w:t>Note:</w:t>
      </w:r>
      <w:r w:rsidRPr="006E03D4">
        <w:tab/>
        <w:t>This Subdivision does not apply if the joining entity is a designated infrastructure project entity just before the transfer and the head company is a designated infrastructure project entity just after the transfer: see section</w:t>
      </w:r>
      <w:r>
        <w:t> </w:t>
      </w:r>
      <w:r w:rsidRPr="006E03D4">
        <w:t>415</w:t>
      </w:r>
      <w:r>
        <w:noBreakHyphen/>
      </w:r>
      <w:r w:rsidRPr="006E03D4">
        <w:t>45.</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Object</w:t>
      </w:r>
    </w:p>
    <w:p w:rsidR="00832DA0" w:rsidRPr="006E03D4" w:rsidRDefault="00832DA0" w:rsidP="00832DA0">
      <w:pPr>
        <w:pStyle w:val="TofSectsSection"/>
      </w:pPr>
      <w:r w:rsidRPr="006E03D4">
        <w:t>707</w:t>
      </w:r>
      <w:r>
        <w:noBreakHyphen/>
      </w:r>
      <w:r w:rsidRPr="006E03D4">
        <w:t>305</w:t>
      </w:r>
      <w:r w:rsidRPr="006E03D4">
        <w:tab/>
        <w:t>Object of this Subdivision</w:t>
      </w:r>
    </w:p>
    <w:p w:rsidR="00832DA0" w:rsidRPr="006E03D4" w:rsidRDefault="00832DA0" w:rsidP="00832DA0">
      <w:pPr>
        <w:pStyle w:val="TofSectsGroupHeading"/>
      </w:pPr>
      <w:r w:rsidRPr="006E03D4">
        <w:lastRenderedPageBreak/>
        <w:t>How much of a transferred loss can be utilised?</w:t>
      </w:r>
    </w:p>
    <w:p w:rsidR="00832DA0" w:rsidRPr="006E03D4" w:rsidRDefault="00832DA0" w:rsidP="00832DA0">
      <w:pPr>
        <w:pStyle w:val="TofSectsSection"/>
      </w:pPr>
      <w:r w:rsidRPr="006E03D4">
        <w:t>707</w:t>
      </w:r>
      <w:r>
        <w:noBreakHyphen/>
      </w:r>
      <w:r w:rsidRPr="006E03D4">
        <w:t>310</w:t>
      </w:r>
      <w:r w:rsidRPr="006E03D4">
        <w:tab/>
        <w:t>How much of a transferred loss can be utilised?</w:t>
      </w:r>
    </w:p>
    <w:p w:rsidR="00832DA0" w:rsidRPr="006E03D4" w:rsidRDefault="00832DA0" w:rsidP="00832DA0">
      <w:pPr>
        <w:pStyle w:val="TofSectsSection"/>
      </w:pPr>
      <w:r w:rsidRPr="006E03D4">
        <w:t>707</w:t>
      </w:r>
      <w:r>
        <w:noBreakHyphen/>
      </w:r>
      <w:r w:rsidRPr="006E03D4">
        <w:t>315</w:t>
      </w:r>
      <w:r w:rsidRPr="006E03D4">
        <w:tab/>
        <w:t xml:space="preserve">What is a </w:t>
      </w:r>
      <w:r w:rsidRPr="006E03D4">
        <w:rPr>
          <w:b/>
          <w:i/>
        </w:rPr>
        <w:t>bundle</w:t>
      </w:r>
      <w:r w:rsidRPr="006E03D4">
        <w:t xml:space="preserve"> of losses?</w:t>
      </w:r>
    </w:p>
    <w:p w:rsidR="00832DA0" w:rsidRPr="006E03D4" w:rsidRDefault="00832DA0" w:rsidP="00832DA0">
      <w:pPr>
        <w:pStyle w:val="TofSectsSection"/>
      </w:pPr>
      <w:r w:rsidRPr="006E03D4">
        <w:t>707</w:t>
      </w:r>
      <w:r>
        <w:noBreakHyphen/>
      </w:r>
      <w:r w:rsidRPr="006E03D4">
        <w:t>320</w:t>
      </w:r>
      <w:r w:rsidRPr="006E03D4">
        <w:tab/>
        <w:t xml:space="preserve">What is the </w:t>
      </w:r>
      <w:r w:rsidRPr="006E03D4">
        <w:rPr>
          <w:b/>
          <w:i/>
        </w:rPr>
        <w:t>available fraction</w:t>
      </w:r>
      <w:r w:rsidRPr="006E03D4">
        <w:t xml:space="preserve"> for a bundle of losses?</w:t>
      </w:r>
    </w:p>
    <w:p w:rsidR="00832DA0" w:rsidRPr="006E03D4" w:rsidRDefault="00832DA0" w:rsidP="00832DA0">
      <w:pPr>
        <w:pStyle w:val="TofSectsSection"/>
      </w:pPr>
      <w:r w:rsidRPr="006E03D4">
        <w:t>707</w:t>
      </w:r>
      <w:r>
        <w:noBreakHyphen/>
      </w:r>
      <w:r w:rsidRPr="006E03D4">
        <w:t>325</w:t>
      </w:r>
      <w:r w:rsidRPr="006E03D4">
        <w:tab/>
      </w:r>
      <w:r w:rsidRPr="006E03D4">
        <w:rPr>
          <w:b/>
          <w:i/>
        </w:rPr>
        <w:t>Modified market value</w:t>
      </w:r>
      <w:r w:rsidRPr="006E03D4">
        <w:t xml:space="preserve"> of an entity becoming a member of a consolidated group</w:t>
      </w:r>
    </w:p>
    <w:p w:rsidR="00832DA0" w:rsidRPr="006E03D4" w:rsidRDefault="00832DA0" w:rsidP="00832DA0">
      <w:pPr>
        <w:pStyle w:val="TofSectsSection"/>
      </w:pPr>
      <w:r w:rsidRPr="006E03D4">
        <w:t>707</w:t>
      </w:r>
      <w:r>
        <w:noBreakHyphen/>
      </w:r>
      <w:r w:rsidRPr="006E03D4">
        <w:t>330</w:t>
      </w:r>
      <w:r w:rsidRPr="006E03D4">
        <w:tab/>
        <w:t>Losses transferred from former head company</w:t>
      </w:r>
    </w:p>
    <w:p w:rsidR="00832DA0" w:rsidRPr="006E03D4" w:rsidRDefault="00832DA0" w:rsidP="00832DA0">
      <w:pPr>
        <w:pStyle w:val="TofSectsSection"/>
      </w:pPr>
      <w:r w:rsidRPr="006E03D4">
        <w:t>707</w:t>
      </w:r>
      <w:r>
        <w:noBreakHyphen/>
      </w:r>
      <w:r w:rsidRPr="006E03D4">
        <w:t>335</w:t>
      </w:r>
      <w:r w:rsidRPr="006E03D4">
        <w:tab/>
        <w:t>Limit on utilising transferred losses if circumstances change during income year</w:t>
      </w:r>
    </w:p>
    <w:p w:rsidR="00832DA0" w:rsidRPr="006E03D4" w:rsidRDefault="00832DA0" w:rsidP="00832DA0">
      <w:pPr>
        <w:pStyle w:val="TofSectsSection"/>
      </w:pPr>
      <w:r w:rsidRPr="006E03D4">
        <w:t>707</w:t>
      </w:r>
      <w:r>
        <w:noBreakHyphen/>
      </w:r>
      <w:r w:rsidRPr="006E03D4">
        <w:t>340</w:t>
      </w:r>
      <w:r w:rsidRPr="006E03D4">
        <w:tab/>
        <w:t>Utilising transferred losses while exempt income remains</w:t>
      </w:r>
    </w:p>
    <w:p w:rsidR="00832DA0" w:rsidRPr="006E03D4" w:rsidRDefault="00832DA0" w:rsidP="00832DA0">
      <w:pPr>
        <w:pStyle w:val="TofSectsSection"/>
      </w:pPr>
      <w:r w:rsidRPr="006E03D4">
        <w:t>707</w:t>
      </w:r>
      <w:r>
        <w:noBreakHyphen/>
      </w:r>
      <w:r w:rsidRPr="006E03D4">
        <w:t>345</w:t>
      </w:r>
      <w:r w:rsidRPr="006E03D4">
        <w:tab/>
        <w:t>Other provisions are subject to this Subdivision</w:t>
      </w:r>
    </w:p>
    <w:p w:rsidR="00832DA0" w:rsidRPr="006E03D4" w:rsidRDefault="00832DA0" w:rsidP="00832DA0">
      <w:pPr>
        <w:pStyle w:val="ActHead4"/>
      </w:pPr>
      <w:bookmarkStart w:id="195" w:name="_Toc390698730"/>
      <w:r w:rsidRPr="006E03D4">
        <w:t>Object</w:t>
      </w:r>
      <w:bookmarkEnd w:id="195"/>
    </w:p>
    <w:p w:rsidR="00832DA0" w:rsidRPr="006E03D4" w:rsidRDefault="00832DA0" w:rsidP="00832DA0">
      <w:pPr>
        <w:pStyle w:val="ActHead5"/>
      </w:pPr>
      <w:bookmarkStart w:id="196" w:name="_Toc390698731"/>
      <w:r w:rsidRPr="006E03D4">
        <w:rPr>
          <w:rStyle w:val="CharSectno"/>
        </w:rPr>
        <w:t>707</w:t>
      </w:r>
      <w:r>
        <w:rPr>
          <w:rStyle w:val="CharSectno"/>
        </w:rPr>
        <w:noBreakHyphen/>
      </w:r>
      <w:r w:rsidRPr="006E03D4">
        <w:rPr>
          <w:rStyle w:val="CharSectno"/>
        </w:rPr>
        <w:t>305</w:t>
      </w:r>
      <w:r w:rsidRPr="006E03D4">
        <w:t xml:space="preserve">  Object of this Subdivision</w:t>
      </w:r>
      <w:bookmarkEnd w:id="196"/>
    </w:p>
    <w:p w:rsidR="00832DA0" w:rsidRPr="006E03D4" w:rsidRDefault="00832DA0" w:rsidP="00832DA0">
      <w:pPr>
        <w:pStyle w:val="subsection"/>
      </w:pPr>
      <w:r w:rsidRPr="006E03D4">
        <w:tab/>
        <w:t>(1)</w:t>
      </w:r>
      <w:r w:rsidRPr="006E03D4">
        <w:tab/>
        <w:t xml:space="preserve">The main object of this Subdivision is to limit, in a way that gives effect to the principles in </w:t>
      </w:r>
      <w:r>
        <w:t>subsections (</w:t>
      </w:r>
      <w:r w:rsidRPr="006E03D4">
        <w:t>2) and (3), the amount of losses transferred under Subdivision</w:t>
      </w:r>
      <w:r>
        <w:t> </w:t>
      </w:r>
      <w:r w:rsidRPr="006E03D4">
        <w:t>707</w:t>
      </w:r>
      <w:r>
        <w:noBreakHyphen/>
      </w:r>
      <w:r w:rsidRPr="006E03D4">
        <w:t xml:space="preserve">A that can be </w:t>
      </w:r>
      <w:r w:rsidRPr="006E03D4">
        <w:rPr>
          <w:position w:val="6"/>
          <w:sz w:val="16"/>
        </w:rPr>
        <w:t>*</w:t>
      </w:r>
      <w:r w:rsidRPr="006E03D4">
        <w:t>utilised for an income year by the transferee.</w:t>
      </w:r>
    </w:p>
    <w:p w:rsidR="00832DA0" w:rsidRPr="006E03D4" w:rsidRDefault="00832DA0" w:rsidP="00832DA0">
      <w:pPr>
        <w:pStyle w:val="subsection"/>
      </w:pPr>
      <w:r w:rsidRPr="006E03D4">
        <w:tab/>
        <w:t>(2)</w:t>
      </w:r>
      <w:r w:rsidRPr="006E03D4">
        <w:tab/>
        <w:t xml:space="preserve">One principle is that the transferee is to </w:t>
      </w:r>
      <w:r w:rsidRPr="006E03D4">
        <w:rPr>
          <w:position w:val="6"/>
          <w:sz w:val="16"/>
        </w:rPr>
        <w:t>*</w:t>
      </w:r>
      <w:r w:rsidRPr="006E03D4">
        <w:t>utilise the transferred losses for an income year only to the extent to which it has income or gains for the income year remaining after reduction by its other losses and deductions.</w:t>
      </w:r>
    </w:p>
    <w:p w:rsidR="00832DA0" w:rsidRPr="006E03D4" w:rsidRDefault="00832DA0" w:rsidP="00832DA0">
      <w:pPr>
        <w:pStyle w:val="subsection"/>
      </w:pPr>
      <w:r w:rsidRPr="006E03D4">
        <w:tab/>
        <w:t>(3)</w:t>
      </w:r>
      <w:r w:rsidRPr="006E03D4">
        <w:tab/>
        <w:t xml:space="preserve">The other principle is that the amount of a transferred loss that the transferee can </w:t>
      </w:r>
      <w:r w:rsidRPr="006E03D4">
        <w:rPr>
          <w:position w:val="6"/>
          <w:sz w:val="16"/>
        </w:rPr>
        <w:t>*</w:t>
      </w:r>
      <w:r w:rsidRPr="006E03D4">
        <w:t xml:space="preserve">utilise is to reflect the amount of the loss that the transferor could have </w:t>
      </w:r>
      <w:r w:rsidRPr="006E03D4">
        <w:rPr>
          <w:position w:val="6"/>
          <w:sz w:val="16"/>
        </w:rPr>
        <w:t>*</w:t>
      </w:r>
      <w:r w:rsidRPr="006E03D4">
        <w:t xml:space="preserve">utilised for the income year if the transferor of the loss (whether the original maker of the loss or not) had not </w:t>
      </w:r>
      <w:r w:rsidRPr="006E03D4">
        <w:rPr>
          <w:i/>
        </w:rPr>
        <w:t>become</w:t>
      </w:r>
      <w:r w:rsidRPr="006E03D4">
        <w:t xml:space="preserve"> a </w:t>
      </w:r>
      <w:r w:rsidRPr="006E03D4">
        <w:rPr>
          <w:position w:val="6"/>
          <w:sz w:val="16"/>
        </w:rPr>
        <w:t>*</w:t>
      </w:r>
      <w:r w:rsidRPr="006E03D4">
        <w:t xml:space="preserve">member of a </w:t>
      </w:r>
      <w:r w:rsidRPr="006E03D4">
        <w:rPr>
          <w:position w:val="6"/>
          <w:sz w:val="16"/>
        </w:rPr>
        <w:t>*</w:t>
      </w:r>
      <w:r w:rsidRPr="006E03D4">
        <w:t>consolidated group at the time of the transfer.</w:t>
      </w:r>
    </w:p>
    <w:p w:rsidR="00832DA0" w:rsidRPr="006E03D4" w:rsidRDefault="00832DA0" w:rsidP="00832DA0">
      <w:pPr>
        <w:pStyle w:val="subsection"/>
      </w:pPr>
      <w:r w:rsidRPr="006E03D4">
        <w:tab/>
        <w:t>(4)</w:t>
      </w:r>
      <w:r w:rsidRPr="006E03D4">
        <w:tab/>
        <w:t xml:space="preserve">To give effect to those principles, this Subdivision operates on the assumption that, if each transferor of a loss to the transferee had not become a </w:t>
      </w:r>
      <w:r w:rsidRPr="006E03D4">
        <w:rPr>
          <w:position w:val="6"/>
          <w:sz w:val="16"/>
        </w:rPr>
        <w:t>*</w:t>
      </w:r>
      <w:r w:rsidRPr="006E03D4">
        <w:t xml:space="preserve">member of a </w:t>
      </w:r>
      <w:r w:rsidRPr="006E03D4">
        <w:rPr>
          <w:position w:val="6"/>
          <w:sz w:val="16"/>
        </w:rPr>
        <w:t>*</w:t>
      </w:r>
      <w:r w:rsidRPr="006E03D4">
        <w:t>consolidated group at the time of the transfer:</w:t>
      </w:r>
    </w:p>
    <w:p w:rsidR="00832DA0" w:rsidRPr="006E03D4" w:rsidRDefault="00832DA0" w:rsidP="00832DA0">
      <w:pPr>
        <w:pStyle w:val="paragraph"/>
      </w:pPr>
      <w:r w:rsidRPr="006E03D4">
        <w:tab/>
        <w:t>(a)</w:t>
      </w:r>
      <w:r w:rsidRPr="006E03D4">
        <w:tab/>
        <w:t xml:space="preserve">all the transferors of transferred losses to the transferee would have made income or gains for the year whose total did not exceed the transferee’s income or gains for the year </w:t>
      </w:r>
      <w:r w:rsidRPr="006E03D4">
        <w:lastRenderedPageBreak/>
        <w:t>remaining after reduction by its other losses and deductions; and</w:t>
      </w:r>
    </w:p>
    <w:p w:rsidR="00832DA0" w:rsidRPr="006E03D4" w:rsidRDefault="00832DA0" w:rsidP="00832DA0">
      <w:pPr>
        <w:pStyle w:val="paragraph"/>
        <w:keepNext/>
        <w:keepLines/>
      </w:pPr>
      <w:r w:rsidRPr="006E03D4">
        <w:tab/>
        <w:t>(b)</w:t>
      </w:r>
      <w:r w:rsidRPr="006E03D4">
        <w:tab/>
        <w:t>a particular transferor’s income or gains for the year would have equalled a fraction of the transferee’s income or gains for the year remaining after reduction by its other losses and deductions.</w:t>
      </w:r>
    </w:p>
    <w:p w:rsidR="00832DA0" w:rsidRPr="006E03D4" w:rsidRDefault="00832DA0" w:rsidP="00832DA0">
      <w:pPr>
        <w:pStyle w:val="subsection"/>
      </w:pPr>
      <w:r w:rsidRPr="006E03D4">
        <w:tab/>
        <w:t>(5)</w:t>
      </w:r>
      <w:r w:rsidRPr="006E03D4">
        <w:tab/>
        <w:t xml:space="preserve">The fraction is worked out by reference to the transferor’s </w:t>
      </w:r>
      <w:r w:rsidRPr="006E03D4">
        <w:rPr>
          <w:position w:val="6"/>
          <w:sz w:val="16"/>
        </w:rPr>
        <w:t>*</w:t>
      </w:r>
      <w:r w:rsidRPr="006E03D4">
        <w:t>market value at the time of the transfer (on the assumption that market value reflects capacity to generate income or gains in future).</w:t>
      </w:r>
    </w:p>
    <w:p w:rsidR="00832DA0" w:rsidRPr="006E03D4" w:rsidRDefault="00832DA0" w:rsidP="00832DA0">
      <w:pPr>
        <w:pStyle w:val="ActHead4"/>
      </w:pPr>
      <w:bookmarkStart w:id="197" w:name="_Toc390698732"/>
      <w:r w:rsidRPr="006E03D4">
        <w:t>How much of a transferred loss can be utilised?</w:t>
      </w:r>
      <w:bookmarkEnd w:id="197"/>
    </w:p>
    <w:p w:rsidR="00832DA0" w:rsidRPr="006E03D4" w:rsidRDefault="00832DA0" w:rsidP="00832DA0">
      <w:pPr>
        <w:pStyle w:val="ActHead5"/>
      </w:pPr>
      <w:bookmarkStart w:id="198" w:name="_Toc390698733"/>
      <w:r w:rsidRPr="006E03D4">
        <w:rPr>
          <w:rStyle w:val="CharSectno"/>
        </w:rPr>
        <w:t>707</w:t>
      </w:r>
      <w:r>
        <w:rPr>
          <w:rStyle w:val="CharSectno"/>
        </w:rPr>
        <w:noBreakHyphen/>
      </w:r>
      <w:r w:rsidRPr="006E03D4">
        <w:rPr>
          <w:rStyle w:val="CharSectno"/>
        </w:rPr>
        <w:t>310</w:t>
      </w:r>
      <w:r w:rsidRPr="006E03D4">
        <w:t xml:space="preserve">  How much of a transferred loss can be utilised?</w:t>
      </w:r>
      <w:bookmarkEnd w:id="198"/>
    </w:p>
    <w:p w:rsidR="00832DA0" w:rsidRPr="006E03D4" w:rsidRDefault="00832DA0" w:rsidP="00832DA0">
      <w:pPr>
        <w:pStyle w:val="subsection"/>
      </w:pPr>
      <w:r w:rsidRPr="006E03D4">
        <w:tab/>
        <w:t>(1)</w:t>
      </w:r>
      <w:r w:rsidRPr="006E03D4">
        <w:tab/>
        <w:t xml:space="preserve">This section limits the amount of losses in a particular </w:t>
      </w:r>
      <w:r w:rsidRPr="006E03D4">
        <w:rPr>
          <w:position w:val="6"/>
          <w:sz w:val="16"/>
        </w:rPr>
        <w:t>*</w:t>
      </w:r>
      <w:r w:rsidRPr="006E03D4">
        <w:t>bundle of losses transferred under Subdivision</w:t>
      </w:r>
      <w:r>
        <w:t> </w:t>
      </w:r>
      <w:r w:rsidRPr="006E03D4">
        <w:t>707</w:t>
      </w:r>
      <w:r>
        <w:noBreakHyphen/>
      </w:r>
      <w:r w:rsidRPr="006E03D4">
        <w:t xml:space="preserve">A that can be </w:t>
      </w:r>
      <w:r w:rsidRPr="006E03D4">
        <w:rPr>
          <w:position w:val="6"/>
          <w:sz w:val="16"/>
        </w:rPr>
        <w:t>*</w:t>
      </w:r>
      <w:r w:rsidRPr="006E03D4">
        <w:t xml:space="preserve">utilised by the transferee. The limit is set by reference to the </w:t>
      </w:r>
      <w:r w:rsidRPr="006E03D4">
        <w:rPr>
          <w:position w:val="6"/>
          <w:sz w:val="16"/>
        </w:rPr>
        <w:t>*</w:t>
      </w:r>
      <w:r w:rsidRPr="006E03D4">
        <w:t>available fraction for the bundle.</w:t>
      </w:r>
    </w:p>
    <w:p w:rsidR="00832DA0" w:rsidRPr="006E03D4" w:rsidRDefault="00832DA0" w:rsidP="00832DA0">
      <w:pPr>
        <w:pStyle w:val="notetext"/>
      </w:pPr>
      <w:r w:rsidRPr="006E03D4">
        <w:t>Note:</w:t>
      </w:r>
      <w:r w:rsidRPr="006E03D4">
        <w:tab/>
        <w:t>Section</w:t>
      </w:r>
      <w:r>
        <w:t> </w:t>
      </w:r>
      <w:r w:rsidRPr="006E03D4">
        <w:t>707</w:t>
      </w:r>
      <w:r>
        <w:noBreakHyphen/>
      </w:r>
      <w:r w:rsidRPr="006E03D4">
        <w:t>335 of this Act and section</w:t>
      </w:r>
      <w:r>
        <w:t> </w:t>
      </w:r>
      <w:r w:rsidRPr="006E03D4">
        <w:t>707</w:t>
      </w:r>
      <w:r>
        <w:noBreakHyphen/>
      </w:r>
      <w:r w:rsidRPr="006E03D4">
        <w:t xml:space="preserve">350 of the </w:t>
      </w:r>
      <w:r w:rsidRPr="006E03D4">
        <w:rPr>
          <w:i/>
        </w:rPr>
        <w:t>Income Tax (Transitional Provisions) Act 1997</w:t>
      </w:r>
      <w:r w:rsidRPr="006E03D4">
        <w:t xml:space="preserve"> set different limits on utilising losses in a bundle of losses in certain circumstances.</w:t>
      </w:r>
    </w:p>
    <w:p w:rsidR="00832DA0" w:rsidRPr="006E03D4" w:rsidRDefault="00832DA0" w:rsidP="00832DA0">
      <w:pPr>
        <w:pStyle w:val="SubsectionHead"/>
      </w:pPr>
      <w:r w:rsidRPr="006E03D4">
        <w:t>Basic rule</w:t>
      </w:r>
    </w:p>
    <w:p w:rsidR="00832DA0" w:rsidRPr="006E03D4" w:rsidRDefault="00832DA0" w:rsidP="00832DA0">
      <w:pPr>
        <w:pStyle w:val="subsection"/>
      </w:pPr>
      <w:r w:rsidRPr="006E03D4">
        <w:tab/>
        <w:t>(2)</w:t>
      </w:r>
      <w:r w:rsidRPr="006E03D4">
        <w:tab/>
        <w:t xml:space="preserve">The transferee cannot </w:t>
      </w:r>
      <w:r w:rsidRPr="006E03D4">
        <w:rPr>
          <w:position w:val="6"/>
          <w:sz w:val="16"/>
        </w:rPr>
        <w:t>*</w:t>
      </w:r>
      <w:r w:rsidRPr="006E03D4">
        <w:t xml:space="preserve">utilise more of the losses in the </w:t>
      </w:r>
      <w:r w:rsidRPr="006E03D4">
        <w:rPr>
          <w:position w:val="6"/>
          <w:sz w:val="16"/>
        </w:rPr>
        <w:t>*</w:t>
      </w:r>
      <w:r w:rsidRPr="006E03D4">
        <w:t xml:space="preserve">bundle than the transferee would have been able to utilise (apart from this section) under the conditions in </w:t>
      </w:r>
      <w:r>
        <w:t>subsections (</w:t>
      </w:r>
      <w:r w:rsidRPr="006E03D4">
        <w:t>3), (4) and (5).</w:t>
      </w:r>
    </w:p>
    <w:p w:rsidR="00832DA0" w:rsidRPr="006E03D4" w:rsidRDefault="00832DA0" w:rsidP="00832DA0">
      <w:pPr>
        <w:pStyle w:val="subsection"/>
      </w:pPr>
      <w:r w:rsidRPr="006E03D4">
        <w:tab/>
        <w:t>(3)</w:t>
      </w:r>
      <w:r w:rsidRPr="006E03D4">
        <w:tab/>
        <w:t xml:space="preserve">The first condition is that the only amount of the transferee’s </w:t>
      </w:r>
      <w:r w:rsidRPr="006E03D4">
        <w:rPr>
          <w:position w:val="6"/>
          <w:sz w:val="16"/>
        </w:rPr>
        <w:t>*</w:t>
      </w:r>
      <w:r w:rsidRPr="006E03D4">
        <w:t xml:space="preserve">ordinary income, </w:t>
      </w:r>
      <w:r w:rsidRPr="006E03D4">
        <w:rPr>
          <w:position w:val="6"/>
          <w:sz w:val="16"/>
        </w:rPr>
        <w:t>*</w:t>
      </w:r>
      <w:r w:rsidRPr="006E03D4">
        <w:t xml:space="preserve">statutory income or gains (if any) of a kind described in column 1 of an item of the table for the income year is the </w:t>
      </w:r>
      <w:r w:rsidRPr="006E03D4">
        <w:rPr>
          <w:position w:val="6"/>
          <w:sz w:val="16"/>
        </w:rPr>
        <w:t>*</w:t>
      </w:r>
      <w:r w:rsidRPr="006E03D4">
        <w:t>available fraction of the amount worked out as described in column 2 of the item having regard to:</w:t>
      </w:r>
    </w:p>
    <w:p w:rsidR="00832DA0" w:rsidRPr="006E03D4" w:rsidRDefault="00832DA0" w:rsidP="00832DA0">
      <w:pPr>
        <w:pStyle w:val="paragraph"/>
      </w:pPr>
      <w:r w:rsidRPr="006E03D4">
        <w:tab/>
        <w:t>(a)</w:t>
      </w:r>
      <w:r w:rsidRPr="006E03D4">
        <w:tab/>
        <w:t xml:space="preserve">the transferee’s </w:t>
      </w:r>
      <w:r w:rsidRPr="006E03D4">
        <w:rPr>
          <w:position w:val="6"/>
          <w:sz w:val="16"/>
        </w:rPr>
        <w:t>*</w:t>
      </w:r>
      <w:r w:rsidRPr="006E03D4">
        <w:t xml:space="preserve">ordinary income, </w:t>
      </w:r>
      <w:r w:rsidRPr="006E03D4">
        <w:rPr>
          <w:position w:val="6"/>
          <w:sz w:val="16"/>
        </w:rPr>
        <w:t>*</w:t>
      </w:r>
      <w:r w:rsidRPr="006E03D4">
        <w:t>statutory income or gains for the income year apart from this section; and</w:t>
      </w:r>
    </w:p>
    <w:p w:rsidR="00832DA0" w:rsidRPr="006E03D4" w:rsidRDefault="00832DA0" w:rsidP="00832DA0">
      <w:pPr>
        <w:pStyle w:val="paragraph"/>
      </w:pPr>
      <w:r w:rsidRPr="006E03D4">
        <w:tab/>
        <w:t>(b)</w:t>
      </w:r>
      <w:r w:rsidRPr="006E03D4">
        <w:tab/>
        <w:t xml:space="preserve">the transferee’s deductions for the income year and losses, </w:t>
      </w:r>
      <w:r w:rsidRPr="006E03D4">
        <w:rPr>
          <w:i/>
        </w:rPr>
        <w:t>except</w:t>
      </w:r>
      <w:r w:rsidRPr="006E03D4">
        <w:t xml:space="preserve"> losses transferred to the transferee under Subdivision</w:t>
      </w:r>
      <w:r>
        <w:t> </w:t>
      </w:r>
      <w:r w:rsidRPr="006E03D4">
        <w:t>707</w:t>
      </w:r>
      <w:r>
        <w:noBreakHyphen/>
      </w:r>
      <w:r w:rsidRPr="006E03D4">
        <w:t>A.</w:t>
      </w:r>
    </w:p>
    <w:p w:rsidR="00832DA0" w:rsidRPr="006E03D4"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6E03D4" w:rsidTr="00C968AA">
        <w:trPr>
          <w:cantSplit/>
          <w:tblHeader/>
        </w:trPr>
        <w:tc>
          <w:tcPr>
            <w:tcW w:w="7229" w:type="dxa"/>
            <w:gridSpan w:val="2"/>
            <w:tcBorders>
              <w:top w:val="single" w:sz="12" w:space="0" w:color="auto"/>
              <w:left w:val="nil"/>
              <w:bottom w:val="nil"/>
              <w:right w:val="nil"/>
            </w:tcBorders>
          </w:tcPr>
          <w:p w:rsidR="00832DA0" w:rsidRPr="006E03D4" w:rsidRDefault="00832DA0" w:rsidP="00C968AA">
            <w:pPr>
              <w:pStyle w:val="Tabletext"/>
              <w:keepNext/>
            </w:pPr>
            <w:r w:rsidRPr="006E03D4">
              <w:rPr>
                <w:b/>
              </w:rPr>
              <w:lastRenderedPageBreak/>
              <w:t>Income and gains</w:t>
            </w:r>
          </w:p>
        </w:tc>
      </w:tr>
      <w:tr w:rsidR="00832DA0" w:rsidRPr="006E03D4" w:rsidTr="00C968AA">
        <w:trPr>
          <w:cantSplit/>
          <w:tblHeader/>
        </w:trPr>
        <w:tc>
          <w:tcPr>
            <w:tcW w:w="2834" w:type="dxa"/>
            <w:tcBorders>
              <w:top w:val="single" w:sz="6" w:space="0" w:color="auto"/>
              <w:left w:val="nil"/>
              <w:bottom w:val="single" w:sz="12" w:space="0" w:color="auto"/>
              <w:right w:val="nil"/>
            </w:tcBorders>
          </w:tcPr>
          <w:p w:rsidR="00832DA0" w:rsidRPr="006E03D4" w:rsidRDefault="00832DA0" w:rsidP="00C968AA">
            <w:pPr>
              <w:pStyle w:val="Tabletext"/>
              <w:keepNext/>
              <w:rPr>
                <w:b/>
              </w:rPr>
            </w:pPr>
            <w:r w:rsidRPr="006E03D4">
              <w:rPr>
                <w:b/>
              </w:rPr>
              <w:t>Column 1</w:t>
            </w:r>
            <w:r w:rsidRPr="006E03D4">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6E03D4" w:rsidRDefault="00832DA0" w:rsidP="00C968AA">
            <w:pPr>
              <w:pStyle w:val="Tabletext"/>
              <w:keepNext/>
              <w:rPr>
                <w:b/>
              </w:rPr>
            </w:pPr>
            <w:r w:rsidRPr="006E03D4">
              <w:rPr>
                <w:b/>
              </w:rPr>
              <w:t>Column 2</w:t>
            </w:r>
            <w:r w:rsidRPr="006E03D4">
              <w:rPr>
                <w:b/>
              </w:rPr>
              <w:br/>
              <w:t>Are worked out by reference to this amount:</w:t>
            </w:r>
          </w:p>
        </w:tc>
      </w:tr>
      <w:tr w:rsidR="00832DA0" w:rsidRPr="006E03D4" w:rsidTr="00C968AA">
        <w:trPr>
          <w:cantSplit/>
        </w:trPr>
        <w:tc>
          <w:tcPr>
            <w:tcW w:w="283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ind w:left="249" w:hanging="249"/>
            </w:pPr>
            <w:r w:rsidRPr="006E03D4">
              <w:t>1</w:t>
            </w:r>
            <w:r w:rsidRPr="006E03D4">
              <w:tab/>
            </w:r>
            <w:r w:rsidRPr="006E03D4">
              <w:rPr>
                <w:position w:val="6"/>
                <w:sz w:val="16"/>
              </w:rPr>
              <w:t>*</w:t>
            </w:r>
            <w:r w:rsidRPr="006E03D4">
              <w:t>Capital gains</w:t>
            </w:r>
          </w:p>
        </w:tc>
        <w:tc>
          <w:tcPr>
            <w:tcW w:w="4395"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The result of:</w:t>
            </w:r>
          </w:p>
          <w:p w:rsidR="00832DA0" w:rsidRPr="006E03D4" w:rsidRDefault="00832DA0" w:rsidP="00C968AA">
            <w:pPr>
              <w:pStyle w:val="Tablea"/>
            </w:pPr>
            <w:r w:rsidRPr="006E03D4">
              <w:t>(a) step 2 of the method statement in subsection</w:t>
            </w:r>
            <w:r>
              <w:t> </w:t>
            </w:r>
            <w:r w:rsidRPr="006E03D4">
              <w:t>102</w:t>
            </w:r>
            <w:r>
              <w:noBreakHyphen/>
            </w:r>
            <w:r w:rsidRPr="006E03D4">
              <w:t>5(1); or</w:t>
            </w:r>
          </w:p>
          <w:p w:rsidR="00832DA0" w:rsidRPr="006E03D4" w:rsidRDefault="00832DA0" w:rsidP="00C968AA">
            <w:pPr>
              <w:pStyle w:val="Tablea"/>
            </w:pPr>
            <w:r w:rsidRPr="006E03D4">
              <w:t>(b) step 3 of the method statement in section</w:t>
            </w:r>
            <w:r>
              <w:t> </w:t>
            </w:r>
            <w:r w:rsidRPr="006E03D4">
              <w:t>165</w:t>
            </w:r>
            <w:r>
              <w:noBreakHyphen/>
            </w:r>
            <w:r w:rsidRPr="006E03D4">
              <w:t>111;</w:t>
            </w:r>
          </w:p>
          <w:p w:rsidR="00832DA0" w:rsidRPr="006E03D4" w:rsidRDefault="00832DA0" w:rsidP="00C968AA">
            <w:pPr>
              <w:pStyle w:val="Tabletext"/>
            </w:pPr>
            <w:r w:rsidRPr="006E03D4">
              <w:t>(as appropriate) for the transferee and the income year</w:t>
            </w:r>
          </w:p>
        </w:tc>
      </w:tr>
      <w:tr w:rsidR="00832DA0" w:rsidRPr="006E03D4" w:rsidTr="00C968AA">
        <w:trPr>
          <w:cantSplit/>
        </w:trPr>
        <w:tc>
          <w:tcPr>
            <w:tcW w:w="283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ind w:left="249" w:hanging="249"/>
            </w:pPr>
            <w:r w:rsidRPr="006E03D4">
              <w:t>3</w:t>
            </w:r>
            <w:r w:rsidRPr="006E03D4">
              <w:tab/>
            </w:r>
            <w:r w:rsidRPr="006E03D4">
              <w:rPr>
                <w:position w:val="6"/>
                <w:sz w:val="16"/>
              </w:rPr>
              <w:t>*</w:t>
            </w:r>
            <w:r w:rsidRPr="006E03D4">
              <w:t>Exempt film income</w:t>
            </w:r>
          </w:p>
        </w:tc>
        <w:tc>
          <w:tcPr>
            <w:tcW w:w="4395"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transferee’s </w:t>
            </w:r>
            <w:r w:rsidRPr="006E03D4">
              <w:rPr>
                <w:position w:val="6"/>
                <w:sz w:val="16"/>
              </w:rPr>
              <w:t>*</w:t>
            </w:r>
            <w:r w:rsidRPr="006E03D4">
              <w:t xml:space="preserve">net exempt film income for the income year remaining after deduction of the transferee’s </w:t>
            </w:r>
            <w:r w:rsidRPr="006E03D4">
              <w:rPr>
                <w:position w:val="6"/>
                <w:sz w:val="16"/>
              </w:rPr>
              <w:t>*</w:t>
            </w:r>
            <w:r w:rsidRPr="006E03D4">
              <w:t>film losses (if any)</w:t>
            </w:r>
          </w:p>
        </w:tc>
      </w:tr>
      <w:tr w:rsidR="00832DA0" w:rsidRPr="006E03D4" w:rsidTr="00C968AA">
        <w:trPr>
          <w:cantSplit/>
        </w:trPr>
        <w:tc>
          <w:tcPr>
            <w:tcW w:w="283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ind w:left="249" w:hanging="249"/>
            </w:pPr>
            <w:r w:rsidRPr="006E03D4">
              <w:t>4</w:t>
            </w:r>
            <w:r w:rsidRPr="006E03D4">
              <w:tab/>
            </w:r>
            <w:r w:rsidRPr="006E03D4">
              <w:rPr>
                <w:position w:val="6"/>
                <w:sz w:val="16"/>
              </w:rPr>
              <w:t>*</w:t>
            </w:r>
            <w:r w:rsidRPr="006E03D4">
              <w:t>Assessable film income</w:t>
            </w:r>
          </w:p>
        </w:tc>
        <w:tc>
          <w:tcPr>
            <w:tcW w:w="4395"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transferee’s </w:t>
            </w:r>
            <w:r w:rsidRPr="006E03D4">
              <w:rPr>
                <w:position w:val="6"/>
                <w:sz w:val="16"/>
              </w:rPr>
              <w:t>*</w:t>
            </w:r>
            <w:r w:rsidRPr="006E03D4">
              <w:t xml:space="preserve">net assessable film income for the income year remaining after deduction of the transferee’s </w:t>
            </w:r>
            <w:r w:rsidRPr="006E03D4">
              <w:rPr>
                <w:position w:val="6"/>
                <w:sz w:val="16"/>
              </w:rPr>
              <w:t>*</w:t>
            </w:r>
            <w:r w:rsidRPr="006E03D4">
              <w:t>film losses (if any)</w:t>
            </w:r>
          </w:p>
        </w:tc>
      </w:tr>
      <w:tr w:rsidR="00832DA0" w:rsidRPr="006E03D4" w:rsidTr="00C968AA">
        <w:trPr>
          <w:cantSplit/>
        </w:trPr>
        <w:tc>
          <w:tcPr>
            <w:tcW w:w="283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ind w:left="249" w:hanging="249"/>
            </w:pPr>
            <w:r w:rsidRPr="006E03D4">
              <w:t>5</w:t>
            </w:r>
            <w:r w:rsidRPr="006E03D4">
              <w:tab/>
            </w:r>
            <w:r w:rsidRPr="006E03D4">
              <w:rPr>
                <w:position w:val="6"/>
                <w:sz w:val="16"/>
              </w:rPr>
              <w:t>*</w:t>
            </w:r>
            <w:r w:rsidRPr="006E03D4">
              <w:t xml:space="preserve">Exempt income other than </w:t>
            </w:r>
            <w:r w:rsidRPr="006E03D4">
              <w:rPr>
                <w:position w:val="6"/>
                <w:sz w:val="16"/>
              </w:rPr>
              <w:t>*</w:t>
            </w:r>
            <w:r w:rsidRPr="006E03D4">
              <w:t>exempt film income</w:t>
            </w:r>
          </w:p>
        </w:tc>
        <w:tc>
          <w:tcPr>
            <w:tcW w:w="4395"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amount of the transferee’s </w:t>
            </w:r>
            <w:r w:rsidRPr="006E03D4">
              <w:rPr>
                <w:position w:val="6"/>
                <w:sz w:val="16"/>
              </w:rPr>
              <w:t>*</w:t>
            </w:r>
            <w:r w:rsidRPr="006E03D4">
              <w:t xml:space="preserve">net exempt income for the income year that would have remained after deducting from it the transferee’s </w:t>
            </w:r>
            <w:r w:rsidRPr="006E03D4">
              <w:rPr>
                <w:position w:val="6"/>
                <w:sz w:val="16"/>
              </w:rPr>
              <w:t>*</w:t>
            </w:r>
            <w:r w:rsidRPr="006E03D4">
              <w:t xml:space="preserve">tax losses (if any), assuming the amount of that income were what it would have been had the transferee </w:t>
            </w:r>
            <w:r w:rsidRPr="006E03D4">
              <w:rPr>
                <w:i/>
              </w:rPr>
              <w:t>not</w:t>
            </w:r>
            <w:r w:rsidRPr="006E03D4">
              <w:t xml:space="preserve"> had </w:t>
            </w:r>
            <w:r w:rsidRPr="006E03D4">
              <w:rPr>
                <w:position w:val="6"/>
                <w:sz w:val="16"/>
              </w:rPr>
              <w:t>*</w:t>
            </w:r>
            <w:r w:rsidRPr="006E03D4">
              <w:t>exempt film income for the year</w:t>
            </w:r>
          </w:p>
        </w:tc>
      </w:tr>
      <w:tr w:rsidR="00832DA0" w:rsidRPr="006E03D4" w:rsidTr="00C968AA">
        <w:trPr>
          <w:cantSplit/>
        </w:trPr>
        <w:tc>
          <w:tcPr>
            <w:tcW w:w="2834" w:type="dxa"/>
            <w:tcBorders>
              <w:top w:val="single" w:sz="2" w:space="0" w:color="auto"/>
              <w:left w:val="nil"/>
              <w:bottom w:val="single" w:sz="12" w:space="0" w:color="auto"/>
              <w:right w:val="nil"/>
            </w:tcBorders>
          </w:tcPr>
          <w:p w:rsidR="00832DA0" w:rsidRPr="006E03D4" w:rsidRDefault="00832DA0" w:rsidP="00C968AA">
            <w:pPr>
              <w:pStyle w:val="Tabletext"/>
              <w:ind w:left="249" w:hanging="249"/>
            </w:pPr>
            <w:r w:rsidRPr="006E03D4">
              <w:t>6</w:t>
            </w:r>
            <w:r w:rsidRPr="006E03D4">
              <w:tab/>
              <w:t xml:space="preserve">Assessable income that is not attributable to </w:t>
            </w:r>
            <w:r w:rsidRPr="006E03D4">
              <w:rPr>
                <w:position w:val="6"/>
                <w:sz w:val="16"/>
              </w:rPr>
              <w:t>*</w:t>
            </w:r>
            <w:r w:rsidRPr="006E03D4">
              <w:t xml:space="preserve">capital gains and is not </w:t>
            </w:r>
            <w:r w:rsidRPr="006E03D4">
              <w:rPr>
                <w:position w:val="6"/>
                <w:sz w:val="16"/>
              </w:rPr>
              <w:t>*</w:t>
            </w:r>
            <w:r w:rsidRPr="006E03D4">
              <w:t>assessable film income</w:t>
            </w:r>
          </w:p>
        </w:tc>
        <w:tc>
          <w:tcPr>
            <w:tcW w:w="4395"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amount (if any) that would have been the transferee’s taxable income (if any) for the income year if the transferee had </w:t>
            </w:r>
            <w:r w:rsidRPr="006E03D4">
              <w:rPr>
                <w:i/>
              </w:rPr>
              <w:t>not</w:t>
            </w:r>
            <w:r w:rsidRPr="006E03D4">
              <w:t xml:space="preserve"> had for the income year:</w:t>
            </w:r>
          </w:p>
          <w:p w:rsidR="00832DA0" w:rsidRPr="006E03D4" w:rsidRDefault="00832DA0" w:rsidP="00C968AA">
            <w:pPr>
              <w:pStyle w:val="Tablea"/>
            </w:pPr>
            <w:r w:rsidRPr="006E03D4">
              <w:t>(a)</w:t>
            </w:r>
            <w:r w:rsidRPr="006E03D4">
              <w:tab/>
              <w:t xml:space="preserve">any </w:t>
            </w:r>
            <w:r w:rsidRPr="006E03D4">
              <w:rPr>
                <w:position w:val="6"/>
                <w:sz w:val="16"/>
              </w:rPr>
              <w:t>*</w:t>
            </w:r>
            <w:r w:rsidRPr="006E03D4">
              <w:t>net capital gain; or</w:t>
            </w:r>
          </w:p>
          <w:p w:rsidR="00832DA0" w:rsidRPr="006E03D4" w:rsidRDefault="00832DA0" w:rsidP="00C968AA">
            <w:pPr>
              <w:pStyle w:val="Tablea"/>
            </w:pPr>
            <w:r w:rsidRPr="006E03D4">
              <w:t>(b)</w:t>
            </w:r>
            <w:r w:rsidRPr="006E03D4">
              <w:tab/>
              <w:t xml:space="preserve">any </w:t>
            </w:r>
            <w:r w:rsidRPr="006E03D4">
              <w:rPr>
                <w:position w:val="6"/>
                <w:sz w:val="16"/>
              </w:rPr>
              <w:t>*</w:t>
            </w:r>
            <w:r w:rsidRPr="006E03D4">
              <w:t>net assessable film income;</w:t>
            </w:r>
          </w:p>
          <w:p w:rsidR="00832DA0" w:rsidRPr="006E03D4" w:rsidRDefault="00832DA0" w:rsidP="00C968AA">
            <w:pPr>
              <w:pStyle w:val="Tabletext"/>
            </w:pPr>
            <w:r w:rsidRPr="006E03D4">
              <w:t xml:space="preserve">reduced by the amount (the </w:t>
            </w:r>
            <w:r w:rsidRPr="006E03D4">
              <w:rPr>
                <w:b/>
                <w:i/>
              </w:rPr>
              <w:t>transferee’s grossed</w:t>
            </w:r>
            <w:r>
              <w:rPr>
                <w:b/>
                <w:i/>
              </w:rPr>
              <w:noBreakHyphen/>
            </w:r>
            <w:r w:rsidRPr="006E03D4">
              <w:rPr>
                <w:b/>
                <w:i/>
              </w:rPr>
              <w:t>up franking offset amount</w:t>
            </w:r>
            <w:r w:rsidRPr="006E03D4">
              <w:t xml:space="preserve">) worked out in accordance with </w:t>
            </w:r>
            <w:r>
              <w:t>paragraph (</w:t>
            </w:r>
            <w:r w:rsidRPr="006E03D4">
              <w:t>3A)(c)</w:t>
            </w:r>
          </w:p>
        </w:tc>
      </w:tr>
    </w:tbl>
    <w:p w:rsidR="00832DA0" w:rsidRPr="006E03D4" w:rsidRDefault="00832DA0" w:rsidP="00832DA0">
      <w:pPr>
        <w:pStyle w:val="subsection"/>
      </w:pPr>
      <w:r w:rsidRPr="006E03D4">
        <w:tab/>
        <w:t>(3A)</w:t>
      </w:r>
      <w:r w:rsidRPr="006E03D4">
        <w:tab/>
        <w:t xml:space="preserve">For the purposes of </w:t>
      </w:r>
      <w:r>
        <w:t>subsection (</w:t>
      </w:r>
      <w:r w:rsidRPr="006E03D4">
        <w:t>3):</w:t>
      </w:r>
    </w:p>
    <w:p w:rsidR="00832DA0" w:rsidRPr="006E03D4" w:rsidRDefault="00832DA0" w:rsidP="00832DA0">
      <w:pPr>
        <w:pStyle w:val="paragraph"/>
      </w:pPr>
      <w:r w:rsidRPr="006E03D4">
        <w:tab/>
        <w:t>(a)</w:t>
      </w:r>
      <w:r w:rsidRPr="006E03D4">
        <w:tab/>
        <w:t xml:space="preserve">the transferee’s </w:t>
      </w:r>
      <w:r w:rsidRPr="006E03D4">
        <w:rPr>
          <w:position w:val="6"/>
          <w:sz w:val="16"/>
        </w:rPr>
        <w:t>*</w:t>
      </w:r>
      <w:r w:rsidRPr="006E03D4">
        <w:t xml:space="preserve">tax losses to which </w:t>
      </w:r>
      <w:r>
        <w:t>paragraph (</w:t>
      </w:r>
      <w:r w:rsidRPr="006E03D4">
        <w:t>b) of, or the table in, that subsection</w:t>
      </w:r>
      <w:r w:rsidRPr="006E03D4">
        <w:rPr>
          <w:i/>
        </w:rPr>
        <w:t xml:space="preserve"> </w:t>
      </w:r>
      <w:r w:rsidRPr="006E03D4">
        <w:t xml:space="preserve">applies are to be worked out on the assumption that the transferee chooses to deduct under </w:t>
      </w:r>
      <w:r w:rsidRPr="006E03D4">
        <w:lastRenderedPageBreak/>
        <w:t>subsection</w:t>
      </w:r>
      <w:r>
        <w:t> </w:t>
      </w:r>
      <w:r w:rsidRPr="006E03D4">
        <w:t>36</w:t>
      </w:r>
      <w:r>
        <w:noBreakHyphen/>
      </w:r>
      <w:r w:rsidRPr="006E03D4">
        <w:t>17(2) all of the tax losses and that subsection</w:t>
      </w:r>
      <w:r>
        <w:t> </w:t>
      </w:r>
      <w:r w:rsidRPr="006E03D4">
        <w:t>36</w:t>
      </w:r>
      <w:r>
        <w:noBreakHyphen/>
      </w:r>
      <w:r w:rsidRPr="006E03D4">
        <w:t>17(5) does not apply to that choice; and</w:t>
      </w:r>
    </w:p>
    <w:p w:rsidR="00832DA0" w:rsidRPr="006E03D4" w:rsidRDefault="00832DA0" w:rsidP="00832DA0">
      <w:pPr>
        <w:pStyle w:val="paragraph"/>
      </w:pPr>
      <w:r w:rsidRPr="006E03D4">
        <w:tab/>
        <w:t>(b)</w:t>
      </w:r>
      <w:r w:rsidRPr="006E03D4">
        <w:tab/>
        <w:t xml:space="preserve">except as mentioned in </w:t>
      </w:r>
      <w:r>
        <w:t>paragraph (</w:t>
      </w:r>
      <w:r w:rsidRPr="006E03D4">
        <w:t xml:space="preserve">a) of this subsection, amounts worked out as described in column 2 of an item of the table in </w:t>
      </w:r>
      <w:r>
        <w:t>subsection (</w:t>
      </w:r>
      <w:r w:rsidRPr="006E03D4">
        <w:t xml:space="preserve">3) are to be worked out making the same choices as the transferee actually makes in working out its taxable income as stated in its </w:t>
      </w:r>
      <w:r w:rsidRPr="006E03D4">
        <w:rPr>
          <w:position w:val="6"/>
          <w:sz w:val="16"/>
        </w:rPr>
        <w:t>*</w:t>
      </w:r>
      <w:r w:rsidRPr="006E03D4">
        <w:t>income tax return for the income year; and</w:t>
      </w:r>
    </w:p>
    <w:p w:rsidR="00832DA0" w:rsidRPr="006E03D4" w:rsidRDefault="00832DA0" w:rsidP="00832DA0">
      <w:pPr>
        <w:pStyle w:val="paragraph"/>
      </w:pPr>
      <w:r w:rsidRPr="006E03D4">
        <w:tab/>
        <w:t>(c)</w:t>
      </w:r>
      <w:r w:rsidRPr="006E03D4">
        <w:tab/>
        <w:t>the transferee’s grossed</w:t>
      </w:r>
      <w:r>
        <w:noBreakHyphen/>
      </w:r>
      <w:r w:rsidRPr="006E03D4">
        <w:t>up franking offset amount mentioned in column 2 of item</w:t>
      </w:r>
      <w:r>
        <w:t> </w:t>
      </w:r>
      <w:r w:rsidRPr="006E03D4">
        <w:t>6 in the table is the amount worked out using the formula:</w:t>
      </w:r>
    </w:p>
    <w:p w:rsidR="00832DA0" w:rsidRPr="006E03D4" w:rsidRDefault="00832DA0" w:rsidP="00832DA0">
      <w:pPr>
        <w:pStyle w:val="Formula"/>
        <w:ind w:left="1620"/>
      </w:pPr>
      <w:r w:rsidRPr="006E03D4">
        <w:rPr>
          <w:noProof/>
        </w:rPr>
        <w:drawing>
          <wp:inline distT="0" distB="0" distL="0" distR="0" wp14:anchorId="4137D6F8" wp14:editId="163EB5DF">
            <wp:extent cx="2095500" cy="71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rsidR="00832DA0" w:rsidRPr="006E03D4" w:rsidRDefault="00832DA0" w:rsidP="00832DA0">
      <w:pPr>
        <w:pStyle w:val="paragraph"/>
      </w:pPr>
      <w:r w:rsidRPr="006E03D4">
        <w:tab/>
      </w:r>
      <w:r w:rsidRPr="006E03D4">
        <w:tab/>
        <w:t>where:</w:t>
      </w:r>
    </w:p>
    <w:p w:rsidR="00832DA0" w:rsidRPr="006E03D4" w:rsidRDefault="00832DA0" w:rsidP="00832DA0">
      <w:pPr>
        <w:pStyle w:val="paragraph"/>
      </w:pPr>
      <w:r w:rsidRPr="006E03D4">
        <w:rPr>
          <w:b/>
          <w:i/>
        </w:rPr>
        <w:tab/>
      </w:r>
      <w:r w:rsidRPr="006E03D4">
        <w:rPr>
          <w:b/>
          <w:i/>
        </w:rPr>
        <w:tab/>
        <w:t>franking offsets</w:t>
      </w:r>
      <w:r w:rsidRPr="006E03D4">
        <w:t xml:space="preserve"> means the total amount of </w:t>
      </w:r>
      <w:r w:rsidRPr="006E03D4">
        <w:rPr>
          <w:position w:val="6"/>
          <w:sz w:val="16"/>
        </w:rPr>
        <w:t>*</w:t>
      </w:r>
      <w:r w:rsidRPr="006E03D4">
        <w:t>tax offsets to which the transferee is entitled for the income year under Division</w:t>
      </w:r>
      <w:r>
        <w:t> </w:t>
      </w:r>
      <w:r w:rsidRPr="006E03D4">
        <w:t>207 and Subdivision</w:t>
      </w:r>
      <w:r>
        <w:t> </w:t>
      </w:r>
      <w:r w:rsidRPr="006E03D4">
        <w:t>210</w:t>
      </w:r>
      <w:r>
        <w:noBreakHyphen/>
      </w:r>
      <w:r w:rsidRPr="006E03D4">
        <w:t>H (except those that are subject to the refundable tax offset rules because of section</w:t>
      </w:r>
      <w:r>
        <w:t> </w:t>
      </w:r>
      <w:r w:rsidRPr="006E03D4">
        <w:t>67</w:t>
      </w:r>
      <w:r>
        <w:noBreakHyphen/>
      </w:r>
      <w:r w:rsidRPr="006E03D4">
        <w:t>25).</w:t>
      </w:r>
    </w:p>
    <w:p w:rsidR="00832DA0" w:rsidRPr="006E03D4" w:rsidRDefault="00832DA0" w:rsidP="00832DA0">
      <w:pPr>
        <w:pStyle w:val="subsection"/>
      </w:pPr>
      <w:r w:rsidRPr="006E03D4">
        <w:tab/>
        <w:t>(4)</w:t>
      </w:r>
      <w:r w:rsidRPr="006E03D4">
        <w:tab/>
        <w:t xml:space="preserve">The second condition is that once the amounts of the transferee’s income or gains have been worked out under </w:t>
      </w:r>
      <w:r>
        <w:t>subsection (</w:t>
      </w:r>
      <w:r w:rsidRPr="006E03D4">
        <w:t xml:space="preserve">3) they are </w:t>
      </w:r>
      <w:r w:rsidRPr="006E03D4">
        <w:rPr>
          <w:i/>
        </w:rPr>
        <w:t>not</w:t>
      </w:r>
      <w:r w:rsidRPr="006E03D4">
        <w:t xml:space="preserve"> reduced by:</w:t>
      </w:r>
    </w:p>
    <w:p w:rsidR="00832DA0" w:rsidRPr="006E03D4" w:rsidRDefault="00832DA0" w:rsidP="00832DA0">
      <w:pPr>
        <w:pStyle w:val="paragraph"/>
      </w:pPr>
      <w:r w:rsidRPr="006E03D4">
        <w:tab/>
        <w:t>(a)</w:t>
      </w:r>
      <w:r w:rsidRPr="006E03D4">
        <w:tab/>
        <w:t xml:space="preserve">deductions, or losses, other than losses in the </w:t>
      </w:r>
      <w:r w:rsidRPr="006E03D4">
        <w:rPr>
          <w:position w:val="6"/>
          <w:sz w:val="16"/>
        </w:rPr>
        <w:t>*</w:t>
      </w:r>
      <w:r w:rsidRPr="006E03D4">
        <w:t>bundle; or</w:t>
      </w:r>
    </w:p>
    <w:p w:rsidR="00832DA0" w:rsidRPr="006E03D4" w:rsidRDefault="00832DA0" w:rsidP="00832DA0">
      <w:pPr>
        <w:pStyle w:val="paragraph"/>
      </w:pPr>
      <w:r w:rsidRPr="006E03D4">
        <w:tab/>
        <w:t>(b)</w:t>
      </w:r>
      <w:r w:rsidRPr="006E03D4">
        <w:tab/>
        <w:t>taxes or expenses described in subsection</w:t>
      </w:r>
      <w:r>
        <w:t> </w:t>
      </w:r>
      <w:r w:rsidRPr="006E03D4">
        <w:t>375</w:t>
      </w:r>
      <w:r>
        <w:noBreakHyphen/>
      </w:r>
      <w:r w:rsidRPr="006E03D4">
        <w:t xml:space="preserve">805(4) (which is about </w:t>
      </w:r>
      <w:r w:rsidRPr="006E03D4">
        <w:rPr>
          <w:position w:val="6"/>
          <w:sz w:val="16"/>
        </w:rPr>
        <w:t>*</w:t>
      </w:r>
      <w:r w:rsidRPr="006E03D4">
        <w:t>net exempt film income).</w:t>
      </w:r>
    </w:p>
    <w:p w:rsidR="00832DA0" w:rsidRPr="006E03D4" w:rsidRDefault="00832DA0" w:rsidP="00832DA0">
      <w:pPr>
        <w:pStyle w:val="notetext"/>
      </w:pPr>
      <w:r w:rsidRPr="006E03D4">
        <w:t>Note:</w:t>
      </w:r>
      <w:r w:rsidRPr="006E03D4">
        <w:tab/>
        <w:t xml:space="preserve">One of the effects of </w:t>
      </w:r>
      <w:r>
        <w:t>subsection (</w:t>
      </w:r>
      <w:r w:rsidRPr="006E03D4">
        <w:t>4) is that, for working out how much of a film loss in the bundle can be deducted from the transferee’s net exempt film income or net assessable film income:</w:t>
      </w:r>
    </w:p>
    <w:p w:rsidR="00832DA0" w:rsidRPr="006E03D4" w:rsidRDefault="00832DA0" w:rsidP="00832DA0">
      <w:pPr>
        <w:pStyle w:val="notepara"/>
      </w:pPr>
      <w:r w:rsidRPr="006E03D4">
        <w:t>(a)</w:t>
      </w:r>
      <w:r w:rsidRPr="006E03D4">
        <w:tab/>
        <w:t xml:space="preserve">the transferee’s net exempt film income will be the same as its exempt film income worked out under </w:t>
      </w:r>
      <w:r>
        <w:t>subsection (</w:t>
      </w:r>
      <w:r w:rsidRPr="006E03D4">
        <w:t>3); and</w:t>
      </w:r>
    </w:p>
    <w:p w:rsidR="00832DA0" w:rsidRPr="006E03D4" w:rsidRDefault="00832DA0" w:rsidP="00832DA0">
      <w:pPr>
        <w:pStyle w:val="notepara"/>
      </w:pPr>
      <w:r w:rsidRPr="006E03D4">
        <w:t>(b)</w:t>
      </w:r>
      <w:r w:rsidRPr="006E03D4">
        <w:tab/>
        <w:t xml:space="preserve">the transferee’s net assessable film income will be the same as its assessable film income worked out under </w:t>
      </w:r>
      <w:r>
        <w:t>subsection (</w:t>
      </w:r>
      <w:r w:rsidRPr="006E03D4">
        <w:t>3).</w:t>
      </w:r>
    </w:p>
    <w:p w:rsidR="00832DA0" w:rsidRPr="006E03D4" w:rsidRDefault="00832DA0" w:rsidP="00832DA0">
      <w:pPr>
        <w:pStyle w:val="subsection"/>
      </w:pPr>
      <w:r w:rsidRPr="006E03D4">
        <w:tab/>
        <w:t>(5)</w:t>
      </w:r>
      <w:r w:rsidRPr="006E03D4">
        <w:tab/>
        <w:t xml:space="preserve">The third condition is that once the amounts of the transferee’s </w:t>
      </w:r>
      <w:r w:rsidRPr="006E03D4">
        <w:rPr>
          <w:position w:val="6"/>
          <w:sz w:val="16"/>
        </w:rPr>
        <w:t>*</w:t>
      </w:r>
      <w:r w:rsidRPr="006E03D4">
        <w:t xml:space="preserve">exempt income have been worked out under </w:t>
      </w:r>
      <w:r>
        <w:t>subsection (</w:t>
      </w:r>
      <w:r w:rsidRPr="006E03D4">
        <w:t>3), assume that the transferee had no losses, outgoings or taxes described in subsection</w:t>
      </w:r>
      <w:r>
        <w:t> </w:t>
      </w:r>
      <w:r w:rsidRPr="006E03D4">
        <w:t>36</w:t>
      </w:r>
      <w:r>
        <w:noBreakHyphen/>
      </w:r>
      <w:r w:rsidRPr="006E03D4">
        <w:t xml:space="preserve">20(1) (which is about </w:t>
      </w:r>
      <w:r w:rsidRPr="006E03D4">
        <w:rPr>
          <w:position w:val="6"/>
          <w:sz w:val="16"/>
        </w:rPr>
        <w:t>*</w:t>
      </w:r>
      <w:r w:rsidRPr="006E03D4">
        <w:t xml:space="preserve">net exempt </w:t>
      </w:r>
      <w:r w:rsidRPr="006E03D4">
        <w:lastRenderedPageBreak/>
        <w:t xml:space="preserve">income), in working out how much of a </w:t>
      </w:r>
      <w:r w:rsidRPr="006E03D4">
        <w:rPr>
          <w:position w:val="6"/>
          <w:sz w:val="16"/>
        </w:rPr>
        <w:t>*</w:t>
      </w:r>
      <w:r w:rsidRPr="006E03D4">
        <w:t xml:space="preserve">tax loss in the </w:t>
      </w:r>
      <w:r w:rsidRPr="006E03D4">
        <w:rPr>
          <w:position w:val="6"/>
          <w:sz w:val="16"/>
        </w:rPr>
        <w:t>*</w:t>
      </w:r>
      <w:r w:rsidRPr="006E03D4">
        <w:t>bundle can be deducted from the transferee’s net exempt income.</w:t>
      </w:r>
    </w:p>
    <w:p w:rsidR="00832DA0" w:rsidRPr="006E03D4" w:rsidRDefault="00832DA0" w:rsidP="00832DA0">
      <w:pPr>
        <w:pStyle w:val="ActHead5"/>
      </w:pPr>
      <w:bookmarkStart w:id="199" w:name="_Toc390698734"/>
      <w:r w:rsidRPr="006E03D4">
        <w:rPr>
          <w:rStyle w:val="CharSectno"/>
        </w:rPr>
        <w:t>707</w:t>
      </w:r>
      <w:r>
        <w:rPr>
          <w:rStyle w:val="CharSectno"/>
        </w:rPr>
        <w:noBreakHyphen/>
      </w:r>
      <w:r w:rsidRPr="006E03D4">
        <w:rPr>
          <w:rStyle w:val="CharSectno"/>
        </w:rPr>
        <w:t>315</w:t>
      </w:r>
      <w:r w:rsidRPr="006E03D4">
        <w:t xml:space="preserve">  What is a </w:t>
      </w:r>
      <w:r w:rsidRPr="006E03D4">
        <w:rPr>
          <w:i/>
        </w:rPr>
        <w:t>bundle</w:t>
      </w:r>
      <w:r w:rsidRPr="006E03D4">
        <w:t xml:space="preserve"> of losses?</w:t>
      </w:r>
      <w:bookmarkEnd w:id="199"/>
    </w:p>
    <w:p w:rsidR="00832DA0" w:rsidRPr="006E03D4" w:rsidRDefault="00832DA0" w:rsidP="00832DA0">
      <w:pPr>
        <w:pStyle w:val="subsection"/>
      </w:pPr>
      <w:r w:rsidRPr="006E03D4">
        <w:tab/>
        <w:t>(1)</w:t>
      </w:r>
      <w:r w:rsidRPr="006E03D4">
        <w:tab/>
        <w:t xml:space="preserve">A </w:t>
      </w:r>
      <w:r w:rsidRPr="006E03D4">
        <w:rPr>
          <w:b/>
          <w:i/>
        </w:rPr>
        <w:t>bundle</w:t>
      </w:r>
      <w:r w:rsidRPr="006E03D4">
        <w:t xml:space="preserve"> of losses comes into existence at the time (the </w:t>
      </w:r>
      <w:r w:rsidRPr="006E03D4">
        <w:rPr>
          <w:b/>
          <w:i/>
        </w:rPr>
        <w:t>initial transfer time</w:t>
      </w:r>
      <w:r w:rsidRPr="006E03D4">
        <w:t xml:space="preserve">) a loss of any </w:t>
      </w:r>
      <w:r w:rsidRPr="006E03D4">
        <w:rPr>
          <w:position w:val="6"/>
          <w:sz w:val="16"/>
        </w:rPr>
        <w:t>*</w:t>
      </w:r>
      <w:r w:rsidRPr="006E03D4">
        <w:t>sort that has not previously been transferred under Subdivision</w:t>
      </w:r>
      <w:r>
        <w:t> </w:t>
      </w:r>
      <w:r w:rsidRPr="006E03D4">
        <w:t>707</w:t>
      </w:r>
      <w:r>
        <w:noBreakHyphen/>
      </w:r>
      <w:r w:rsidRPr="006E03D4">
        <w:t xml:space="preserve">A is transferred under that Subdivision from an entity (the </w:t>
      </w:r>
      <w:r w:rsidRPr="006E03D4">
        <w:rPr>
          <w:b/>
          <w:i/>
        </w:rPr>
        <w:t>real loss</w:t>
      </w:r>
      <w:r>
        <w:rPr>
          <w:b/>
          <w:i/>
        </w:rPr>
        <w:noBreakHyphen/>
      </w:r>
      <w:r w:rsidRPr="006E03D4">
        <w:rPr>
          <w:b/>
          <w:i/>
        </w:rPr>
        <w:t>maker</w:t>
      </w:r>
      <w:r w:rsidRPr="006E03D4">
        <w:t xml:space="preserve">) to the </w:t>
      </w:r>
      <w:r w:rsidRPr="006E03D4">
        <w:rPr>
          <w:position w:val="6"/>
          <w:sz w:val="16"/>
        </w:rPr>
        <w:t>*</w:t>
      </w:r>
      <w:r w:rsidRPr="006E03D4">
        <w:t xml:space="preserve">head company of a </w:t>
      </w:r>
      <w:r w:rsidRPr="006E03D4">
        <w:rPr>
          <w:position w:val="6"/>
          <w:sz w:val="16"/>
        </w:rPr>
        <w:t>*</w:t>
      </w:r>
      <w:r w:rsidRPr="006E03D4">
        <w:t xml:space="preserve">consolidated group (the </w:t>
      </w:r>
      <w:r w:rsidRPr="006E03D4">
        <w:rPr>
          <w:b/>
          <w:i/>
        </w:rPr>
        <w:t>joined group</w:t>
      </w:r>
      <w:r w:rsidRPr="006E03D4">
        <w:t>).</w:t>
      </w:r>
    </w:p>
    <w:p w:rsidR="00832DA0" w:rsidRPr="006E03D4" w:rsidRDefault="00832DA0" w:rsidP="00832DA0">
      <w:pPr>
        <w:pStyle w:val="subsection"/>
      </w:pPr>
      <w:r w:rsidRPr="006E03D4">
        <w:tab/>
        <w:t>(2)</w:t>
      </w:r>
      <w:r w:rsidRPr="006E03D4">
        <w:tab/>
        <w:t xml:space="preserve">At the initial transfer time, the </w:t>
      </w:r>
      <w:r w:rsidRPr="006E03D4">
        <w:rPr>
          <w:b/>
          <w:i/>
        </w:rPr>
        <w:t>bundle</w:t>
      </w:r>
      <w:r w:rsidRPr="006E03D4">
        <w:t xml:space="preserve"> consists of every loss (regardless of its </w:t>
      </w:r>
      <w:r w:rsidRPr="006E03D4">
        <w:rPr>
          <w:position w:val="6"/>
          <w:sz w:val="16"/>
        </w:rPr>
        <w:t>*</w:t>
      </w:r>
      <w:r w:rsidRPr="006E03D4">
        <w:t>sort) that:</w:t>
      </w:r>
    </w:p>
    <w:p w:rsidR="00832DA0" w:rsidRPr="006E03D4" w:rsidRDefault="00832DA0" w:rsidP="00832DA0">
      <w:pPr>
        <w:pStyle w:val="paragraph"/>
      </w:pPr>
      <w:r w:rsidRPr="006E03D4">
        <w:tab/>
        <w:t>(a)</w:t>
      </w:r>
      <w:r w:rsidRPr="006E03D4">
        <w:tab/>
        <w:t>is transferred at that time under that Subdivision from the real loss</w:t>
      </w:r>
      <w:r>
        <w:noBreakHyphen/>
      </w:r>
      <w:r w:rsidRPr="006E03D4">
        <w:t xml:space="preserve">maker to the </w:t>
      </w:r>
      <w:r w:rsidRPr="006E03D4">
        <w:rPr>
          <w:position w:val="6"/>
          <w:sz w:val="16"/>
        </w:rPr>
        <w:t>*</w:t>
      </w:r>
      <w:r w:rsidRPr="006E03D4">
        <w:t>head company of the joined group; and</w:t>
      </w:r>
    </w:p>
    <w:p w:rsidR="00832DA0" w:rsidRPr="006E03D4" w:rsidRDefault="00832DA0" w:rsidP="00832DA0">
      <w:pPr>
        <w:pStyle w:val="paragraph"/>
      </w:pPr>
      <w:r w:rsidRPr="006E03D4">
        <w:tab/>
        <w:t>(b)</w:t>
      </w:r>
      <w:r w:rsidRPr="006E03D4">
        <w:tab/>
        <w:t>has not been transferred under that Subdivision before that time.</w:t>
      </w:r>
    </w:p>
    <w:p w:rsidR="00832DA0" w:rsidRPr="006E03D4" w:rsidRDefault="00832DA0" w:rsidP="00832DA0">
      <w:pPr>
        <w:pStyle w:val="notetext"/>
      </w:pPr>
      <w:r w:rsidRPr="006E03D4">
        <w:t>Note:</w:t>
      </w:r>
      <w:r w:rsidRPr="006E03D4">
        <w:tab/>
        <w:t>For certain purposes, section</w:t>
      </w:r>
      <w:r>
        <w:t> </w:t>
      </w:r>
      <w:r w:rsidRPr="006E03D4">
        <w:t>707</w:t>
      </w:r>
      <w:r>
        <w:noBreakHyphen/>
      </w:r>
      <w:r w:rsidRPr="006E03D4">
        <w:t xml:space="preserve">327 of the </w:t>
      </w:r>
      <w:r w:rsidRPr="006E03D4">
        <w:rPr>
          <w:i/>
        </w:rPr>
        <w:t>Income Tax (Transitional Provisions) Act 1997</w:t>
      </w:r>
      <w:r w:rsidRPr="006E03D4">
        <w:t xml:space="preserve"> treats the bundle as including certain other losses too.</w:t>
      </w:r>
    </w:p>
    <w:p w:rsidR="00832DA0" w:rsidRPr="006E03D4" w:rsidRDefault="00832DA0" w:rsidP="00832DA0">
      <w:pPr>
        <w:pStyle w:val="subsection"/>
      </w:pPr>
      <w:r w:rsidRPr="006E03D4">
        <w:tab/>
        <w:t>(3)</w:t>
      </w:r>
      <w:r w:rsidRPr="006E03D4">
        <w:tab/>
        <w:t xml:space="preserve">The </w:t>
      </w:r>
      <w:r w:rsidRPr="006E03D4">
        <w:rPr>
          <w:b/>
          <w:i/>
        </w:rPr>
        <w:t>bundle</w:t>
      </w:r>
      <w:r w:rsidRPr="006E03D4">
        <w:t xml:space="preserve"> still exists at a later time if it includes at that later time at least one loss of any </w:t>
      </w:r>
      <w:r w:rsidRPr="006E03D4">
        <w:rPr>
          <w:position w:val="6"/>
          <w:sz w:val="16"/>
        </w:rPr>
        <w:t>*</w:t>
      </w:r>
      <w:r w:rsidRPr="006E03D4">
        <w:t xml:space="preserve">sort that could be </w:t>
      </w:r>
      <w:r w:rsidRPr="006E03D4">
        <w:rPr>
          <w:position w:val="6"/>
          <w:sz w:val="16"/>
        </w:rPr>
        <w:t>*</w:t>
      </w:r>
      <w:r w:rsidRPr="006E03D4">
        <w:t>utilised or otherwise reduced by an entity for an income year ending after that time (even if one or more losses have ceased to be included in the bundle before that later time).</w:t>
      </w:r>
    </w:p>
    <w:p w:rsidR="00832DA0" w:rsidRPr="006E03D4" w:rsidRDefault="00832DA0" w:rsidP="00832DA0">
      <w:pPr>
        <w:pStyle w:val="notetext"/>
      </w:pPr>
      <w:r w:rsidRPr="006E03D4">
        <w:t>Note:</w:t>
      </w:r>
      <w:r w:rsidRPr="006E03D4">
        <w:tab/>
        <w:t>A bundle continues to exist even if the losses in it are transferred again under Subdivision</w:t>
      </w:r>
      <w:r>
        <w:t> </w:t>
      </w:r>
      <w:r w:rsidRPr="006E03D4">
        <w:t>707</w:t>
      </w:r>
      <w:r>
        <w:noBreakHyphen/>
      </w:r>
      <w:r w:rsidRPr="006E03D4">
        <w:t>A after the initial transfer time.</w:t>
      </w:r>
    </w:p>
    <w:p w:rsidR="00832DA0" w:rsidRPr="006E03D4" w:rsidRDefault="00832DA0" w:rsidP="00832DA0">
      <w:pPr>
        <w:pStyle w:val="subsection"/>
      </w:pPr>
      <w:r w:rsidRPr="006E03D4">
        <w:tab/>
        <w:t>(4)</w:t>
      </w:r>
      <w:r w:rsidRPr="006E03D4">
        <w:tab/>
        <w:t xml:space="preserve">A loss ceases to be included in a </w:t>
      </w:r>
      <w:r w:rsidRPr="006E03D4">
        <w:rPr>
          <w:position w:val="6"/>
          <w:sz w:val="16"/>
        </w:rPr>
        <w:t>*</w:t>
      </w:r>
      <w:r w:rsidRPr="006E03D4">
        <w:t xml:space="preserve">bundle at the first time for which it is true that the loss cannot be </w:t>
      </w:r>
      <w:r w:rsidRPr="006E03D4">
        <w:rPr>
          <w:position w:val="6"/>
          <w:sz w:val="16"/>
        </w:rPr>
        <w:t>*</w:t>
      </w:r>
      <w:r w:rsidRPr="006E03D4">
        <w:t>utilised or otherwise reduced by any entity for an income year ending after that time.</w:t>
      </w:r>
    </w:p>
    <w:p w:rsidR="00832DA0" w:rsidRPr="006E03D4" w:rsidRDefault="00832DA0" w:rsidP="00832DA0">
      <w:pPr>
        <w:pStyle w:val="subsection"/>
      </w:pPr>
      <w:r w:rsidRPr="006E03D4">
        <w:tab/>
        <w:t>(5)</w:t>
      </w:r>
      <w:r w:rsidRPr="006E03D4">
        <w:tab/>
        <w:t>If, had a loss been made by a company as assumed under a provision of Division</w:t>
      </w:r>
      <w:r>
        <w:t> </w:t>
      </w:r>
      <w:r w:rsidRPr="006E03D4">
        <w:t>170, the loss would have been transferred under Subdivision</w:t>
      </w:r>
      <w:r>
        <w:t> </w:t>
      </w:r>
      <w:r w:rsidRPr="006E03D4">
        <w:t>707</w:t>
      </w:r>
      <w:r>
        <w:noBreakHyphen/>
      </w:r>
      <w:r w:rsidRPr="006E03D4">
        <w:t xml:space="preserve">A, this Subdivision and other provisions that relate to or may affect the </w:t>
      </w:r>
      <w:r w:rsidRPr="006E03D4">
        <w:rPr>
          <w:position w:val="6"/>
          <w:sz w:val="16"/>
        </w:rPr>
        <w:t>*</w:t>
      </w:r>
      <w:r w:rsidRPr="006E03D4">
        <w:t xml:space="preserve">available fractions for one or more </w:t>
      </w:r>
      <w:r w:rsidRPr="006E03D4">
        <w:rPr>
          <w:position w:val="6"/>
          <w:sz w:val="16"/>
        </w:rPr>
        <w:t>*</w:t>
      </w:r>
      <w:r w:rsidRPr="006E03D4">
        <w:t>bundles of losses (including sections</w:t>
      </w:r>
      <w:r>
        <w:t> </w:t>
      </w:r>
      <w:r w:rsidRPr="006E03D4">
        <w:t>707</w:t>
      </w:r>
      <w:r>
        <w:noBreakHyphen/>
      </w:r>
      <w:r w:rsidRPr="006E03D4">
        <w:t>140 and 719</w:t>
      </w:r>
      <w:r>
        <w:noBreakHyphen/>
      </w:r>
      <w:r w:rsidRPr="006E03D4">
        <w:t>325) operate as if the transfer had occurred.</w:t>
      </w:r>
    </w:p>
    <w:p w:rsidR="00832DA0" w:rsidRPr="006E03D4" w:rsidRDefault="00832DA0" w:rsidP="00832DA0">
      <w:pPr>
        <w:pStyle w:val="notetext"/>
      </w:pPr>
      <w:r w:rsidRPr="006E03D4">
        <w:t>Note:</w:t>
      </w:r>
      <w:r w:rsidRPr="006E03D4">
        <w:tab/>
        <w:t>Section</w:t>
      </w:r>
      <w:r>
        <w:t> </w:t>
      </w:r>
      <w:r w:rsidRPr="006E03D4">
        <w:t>707</w:t>
      </w:r>
      <w:r>
        <w:noBreakHyphen/>
      </w:r>
      <w:r w:rsidRPr="006E03D4">
        <w:t>140 provides for a choice to cancel a transfer under Subdivision</w:t>
      </w:r>
      <w:r>
        <w:t> </w:t>
      </w:r>
      <w:r w:rsidRPr="006E03D4">
        <w:t>707</w:t>
      </w:r>
      <w:r>
        <w:noBreakHyphen/>
      </w:r>
      <w:r w:rsidRPr="006E03D4">
        <w:t>A. Section</w:t>
      </w:r>
      <w:r>
        <w:t> </w:t>
      </w:r>
      <w:r w:rsidRPr="006E03D4">
        <w:t>719</w:t>
      </w:r>
      <w:r>
        <w:noBreakHyphen/>
      </w:r>
      <w:r w:rsidRPr="006E03D4">
        <w:t xml:space="preserve">325 provides for a choice to cancel </w:t>
      </w:r>
      <w:r w:rsidRPr="006E03D4">
        <w:lastRenderedPageBreak/>
        <w:t>all losses in certain bundles of losses. A choice under one of those sections may result in a bundle not coming into existence, or not being in existence after a certain time.</w:t>
      </w:r>
    </w:p>
    <w:p w:rsidR="00832DA0" w:rsidRPr="006E03D4" w:rsidRDefault="00832DA0" w:rsidP="00832DA0">
      <w:pPr>
        <w:pStyle w:val="subsection"/>
      </w:pPr>
      <w:r w:rsidRPr="006E03D4">
        <w:tab/>
        <w:t>(6)</w:t>
      </w:r>
      <w:r w:rsidRPr="006E03D4">
        <w:tab/>
        <w:t>To avoid doubt, a choice under section</w:t>
      </w:r>
      <w:r>
        <w:t> </w:t>
      </w:r>
      <w:r w:rsidRPr="006E03D4">
        <w:t>707</w:t>
      </w:r>
      <w:r>
        <w:noBreakHyphen/>
      </w:r>
      <w:r w:rsidRPr="006E03D4">
        <w:t>145 or 719</w:t>
      </w:r>
      <w:r>
        <w:noBreakHyphen/>
      </w:r>
      <w:r w:rsidRPr="006E03D4">
        <w:t xml:space="preserve">325, as it operates because of </w:t>
      </w:r>
      <w:r>
        <w:t>subsection (</w:t>
      </w:r>
      <w:r w:rsidRPr="006E03D4">
        <w:t>5) of this section, relating to the loss does not affect or prevent:</w:t>
      </w:r>
    </w:p>
    <w:p w:rsidR="00832DA0" w:rsidRPr="006E03D4" w:rsidRDefault="00832DA0" w:rsidP="00832DA0">
      <w:pPr>
        <w:pStyle w:val="paragraph"/>
      </w:pPr>
      <w:r w:rsidRPr="006E03D4">
        <w:tab/>
        <w:t>(a)</w:t>
      </w:r>
      <w:r w:rsidRPr="006E03D4">
        <w:tab/>
        <w:t>a transfer of the loss that would have occurred under Subdivision</w:t>
      </w:r>
      <w:r>
        <w:t> </w:t>
      </w:r>
      <w:r w:rsidRPr="006E03D4">
        <w:t>707</w:t>
      </w:r>
      <w:r>
        <w:noBreakHyphen/>
      </w:r>
      <w:r w:rsidRPr="006E03D4">
        <w:t>A as described in another application of that subsection involving a different company; or</w:t>
      </w:r>
    </w:p>
    <w:p w:rsidR="00832DA0" w:rsidRPr="006E03D4" w:rsidRDefault="00832DA0" w:rsidP="00832DA0">
      <w:pPr>
        <w:pStyle w:val="paragraph"/>
      </w:pPr>
      <w:r w:rsidRPr="006E03D4">
        <w:tab/>
        <w:t>(b)</w:t>
      </w:r>
      <w:r w:rsidRPr="006E03D4">
        <w:tab/>
      </w:r>
      <w:r w:rsidRPr="006E03D4">
        <w:rPr>
          <w:position w:val="6"/>
          <w:sz w:val="16"/>
        </w:rPr>
        <w:t>*</w:t>
      </w:r>
      <w:r w:rsidRPr="006E03D4">
        <w:t>utilisation of the loss by the company that actually made the loss and is different from the company assumed under Division</w:t>
      </w:r>
      <w:r>
        <w:t> </w:t>
      </w:r>
      <w:r w:rsidRPr="006E03D4">
        <w:t>170 to have made the loss.</w:t>
      </w:r>
    </w:p>
    <w:p w:rsidR="00832DA0" w:rsidRPr="006E03D4" w:rsidRDefault="00832DA0" w:rsidP="00832DA0">
      <w:pPr>
        <w:pStyle w:val="notetext"/>
      </w:pPr>
      <w:r w:rsidRPr="006E03D4">
        <w:t>Note:</w:t>
      </w:r>
      <w:r w:rsidRPr="006E03D4">
        <w:tab/>
        <w:t>Therefore a choice under section</w:t>
      </w:r>
      <w:r>
        <w:t> </w:t>
      </w:r>
      <w:r w:rsidRPr="006E03D4">
        <w:t>707</w:t>
      </w:r>
      <w:r>
        <w:noBreakHyphen/>
      </w:r>
      <w:r w:rsidRPr="006E03D4">
        <w:t>145 or 719</w:t>
      </w:r>
      <w:r>
        <w:noBreakHyphen/>
      </w:r>
      <w:r w:rsidRPr="006E03D4">
        <w:t xml:space="preserve">325, as operating because of </w:t>
      </w:r>
      <w:r>
        <w:t>subsection (</w:t>
      </w:r>
      <w:r w:rsidRPr="006E03D4">
        <w:t>5) of this section, will be able to cause only one bundle not to exist, and will not affect the existence of other bundles that are treated as existing because of other operations of that subsection.</w:t>
      </w:r>
    </w:p>
    <w:p w:rsidR="00832DA0" w:rsidRPr="006E03D4" w:rsidRDefault="00832DA0" w:rsidP="00832DA0">
      <w:pPr>
        <w:pStyle w:val="ActHead5"/>
      </w:pPr>
      <w:bookmarkStart w:id="200" w:name="_Toc390698735"/>
      <w:r w:rsidRPr="006E03D4">
        <w:rPr>
          <w:rStyle w:val="CharSectno"/>
        </w:rPr>
        <w:t>707</w:t>
      </w:r>
      <w:r>
        <w:rPr>
          <w:rStyle w:val="CharSectno"/>
        </w:rPr>
        <w:noBreakHyphen/>
      </w:r>
      <w:r w:rsidRPr="006E03D4">
        <w:rPr>
          <w:rStyle w:val="CharSectno"/>
        </w:rPr>
        <w:t>320</w:t>
      </w:r>
      <w:r w:rsidRPr="006E03D4">
        <w:t xml:space="preserve">  What is the </w:t>
      </w:r>
      <w:r w:rsidRPr="006E03D4">
        <w:rPr>
          <w:i/>
        </w:rPr>
        <w:t>available fraction</w:t>
      </w:r>
      <w:r w:rsidRPr="006E03D4">
        <w:t xml:space="preserve"> for a bundle of losses?</w:t>
      </w:r>
      <w:bookmarkEnd w:id="200"/>
    </w:p>
    <w:p w:rsidR="00832DA0" w:rsidRPr="006E03D4" w:rsidRDefault="00832DA0" w:rsidP="00832DA0">
      <w:pPr>
        <w:pStyle w:val="subsection"/>
      </w:pPr>
      <w:r w:rsidRPr="006E03D4">
        <w:tab/>
        <w:t>(1)</w:t>
      </w:r>
      <w:r w:rsidRPr="006E03D4">
        <w:tab/>
        <w:t xml:space="preserve">The </w:t>
      </w:r>
      <w:r w:rsidRPr="006E03D4">
        <w:rPr>
          <w:b/>
          <w:i/>
        </w:rPr>
        <w:t>available fraction</w:t>
      </w:r>
      <w:r w:rsidRPr="006E03D4">
        <w:t xml:space="preserve"> for a </w:t>
      </w:r>
      <w:r w:rsidRPr="006E03D4">
        <w:rPr>
          <w:position w:val="6"/>
          <w:sz w:val="16"/>
        </w:rPr>
        <w:t>*</w:t>
      </w:r>
      <w:r w:rsidRPr="006E03D4">
        <w:t>bundle of losses at a time is:</w:t>
      </w:r>
    </w:p>
    <w:p w:rsidR="00832DA0" w:rsidRPr="006E03D4" w:rsidRDefault="00832DA0" w:rsidP="00832DA0">
      <w:pPr>
        <w:pStyle w:val="Formula"/>
      </w:pPr>
      <w:r w:rsidRPr="006E03D4">
        <w:rPr>
          <w:noProof/>
        </w:rPr>
        <w:drawing>
          <wp:inline distT="0" distB="0" distL="0" distR="0" wp14:anchorId="7ED3F450" wp14:editId="2450AC22">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transferee’s adjusted market value at the initial transfer time</w:t>
      </w:r>
      <w:r w:rsidRPr="006E03D4">
        <w:t xml:space="preserve"> means the amount that would be the </w:t>
      </w:r>
      <w:r w:rsidRPr="006E03D4">
        <w:rPr>
          <w:position w:val="6"/>
          <w:sz w:val="16"/>
        </w:rPr>
        <w:t>*</w:t>
      </w:r>
      <w:r w:rsidRPr="006E03D4">
        <w:t xml:space="preserve">market value, at the initial transfer time, of the transferee to which the losses in the </w:t>
      </w:r>
      <w:r w:rsidRPr="006E03D4">
        <w:rPr>
          <w:position w:val="6"/>
          <w:sz w:val="16"/>
        </w:rPr>
        <w:t>*</w:t>
      </w:r>
      <w:r w:rsidRPr="006E03D4">
        <w:t>bundle were transferred at that time if:</w:t>
      </w:r>
    </w:p>
    <w:p w:rsidR="00832DA0" w:rsidRPr="006E03D4" w:rsidRDefault="00832DA0" w:rsidP="00832DA0">
      <w:pPr>
        <w:pStyle w:val="paragraph"/>
      </w:pPr>
      <w:r w:rsidRPr="006E03D4">
        <w:tab/>
        <w:t>(a)</w:t>
      </w:r>
      <w:r w:rsidRPr="006E03D4">
        <w:tab/>
        <w:t xml:space="preserve">the transferee did not have a loss of any </w:t>
      </w:r>
      <w:r w:rsidRPr="006E03D4">
        <w:rPr>
          <w:position w:val="6"/>
          <w:sz w:val="16"/>
        </w:rPr>
        <w:t>*</w:t>
      </w:r>
      <w:r w:rsidRPr="006E03D4">
        <w:t>sort for an income year ending before that time; and</w:t>
      </w:r>
    </w:p>
    <w:p w:rsidR="00832DA0" w:rsidRPr="006E03D4" w:rsidRDefault="00832DA0" w:rsidP="00832DA0">
      <w:pPr>
        <w:pStyle w:val="paragraph"/>
      </w:pPr>
      <w:r w:rsidRPr="006E03D4">
        <w:tab/>
        <w:t>(b)</w:t>
      </w:r>
      <w:r w:rsidRPr="006E03D4">
        <w:tab/>
        <w:t xml:space="preserve">the balance of the transferee’s </w:t>
      </w:r>
      <w:r w:rsidRPr="006E03D4">
        <w:rPr>
          <w:position w:val="6"/>
          <w:sz w:val="16"/>
        </w:rPr>
        <w:t>*</w:t>
      </w:r>
      <w:r w:rsidRPr="006E03D4">
        <w:t>franking account were nil at that time.</w:t>
      </w:r>
    </w:p>
    <w:p w:rsidR="00832DA0" w:rsidRPr="006E03D4" w:rsidRDefault="00832DA0" w:rsidP="00832DA0">
      <w:pPr>
        <w:pStyle w:val="notetext"/>
      </w:pPr>
      <w:r w:rsidRPr="006E03D4">
        <w:t>Note:</w:t>
      </w:r>
      <w:r w:rsidRPr="006E03D4">
        <w:tab/>
        <w:t>The value for the transferee will be worked out on the basis that subsidiary members of the consolidated group headed by the transferee are part of the transferee, because of section</w:t>
      </w:r>
      <w:r>
        <w:t> </w:t>
      </w:r>
      <w:r w:rsidRPr="006E03D4">
        <w:t>701</w:t>
      </w:r>
      <w:r>
        <w:noBreakHyphen/>
      </w:r>
      <w:r w:rsidRPr="006E03D4">
        <w:t>1 (the single entity rule).</w:t>
      </w:r>
    </w:p>
    <w:p w:rsidR="00832DA0" w:rsidRPr="006E03D4" w:rsidRDefault="00832DA0" w:rsidP="00832DA0">
      <w:pPr>
        <w:pStyle w:val="subsection"/>
      </w:pPr>
      <w:r w:rsidRPr="006E03D4">
        <w:lastRenderedPageBreak/>
        <w:tab/>
        <w:t>(2)</w:t>
      </w:r>
      <w:r w:rsidRPr="006E03D4">
        <w:tab/>
        <w:t xml:space="preserve">However, if an event described in an item of the table happens, the </w:t>
      </w:r>
      <w:r w:rsidRPr="006E03D4">
        <w:rPr>
          <w:b/>
          <w:i/>
        </w:rPr>
        <w:t>available fraction</w:t>
      </w:r>
      <w:r w:rsidRPr="006E03D4">
        <w:t xml:space="preserve"> for the </w:t>
      </w:r>
      <w:r w:rsidRPr="006E03D4">
        <w:rPr>
          <w:position w:val="6"/>
          <w:sz w:val="16"/>
        </w:rPr>
        <w:t>*</w:t>
      </w:r>
      <w:r w:rsidRPr="006E03D4">
        <w:t>bundle is reduced or maintained just after the event by multiplying it by the factor identified in the item:</w:t>
      </w:r>
    </w:p>
    <w:p w:rsidR="00832DA0" w:rsidRPr="006E03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6E03D4" w:rsidTr="00C968AA">
        <w:trPr>
          <w:cantSplit/>
          <w:tblHeader/>
        </w:trPr>
        <w:tc>
          <w:tcPr>
            <w:tcW w:w="7229"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Factors affecting the available fraction</w:t>
            </w:r>
          </w:p>
        </w:tc>
      </w:tr>
      <w:tr w:rsidR="00832DA0" w:rsidRPr="006E03D4" w:rsidTr="00C968AA">
        <w:trPr>
          <w:cantSplit/>
          <w:tblHeader/>
        </w:trPr>
        <w:tc>
          <w:tcPr>
            <w:tcW w:w="624"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Item</w:t>
            </w:r>
          </w:p>
        </w:tc>
        <w:tc>
          <w:tcPr>
            <w:tcW w:w="3396"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Event</w:t>
            </w:r>
          </w:p>
        </w:tc>
        <w:tc>
          <w:tcPr>
            <w:tcW w:w="320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Factor</w:t>
            </w:r>
          </w:p>
        </w:tc>
      </w:tr>
      <w:tr w:rsidR="00832DA0" w:rsidRPr="006E03D4" w:rsidTr="00C968AA">
        <w:trPr>
          <w:cantSplit/>
        </w:trPr>
        <w:tc>
          <w:tcPr>
            <w:tcW w:w="62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3396"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One or more losses in the </w:t>
            </w:r>
            <w:r w:rsidRPr="006E03D4">
              <w:rPr>
                <w:position w:val="6"/>
                <w:sz w:val="16"/>
              </w:rPr>
              <w:t>*</w:t>
            </w:r>
            <w:r w:rsidRPr="006E03D4">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The lesser of 1 and this fraction:</w:t>
            </w:r>
          </w:p>
          <w:p w:rsidR="00832DA0" w:rsidRPr="006E03D4" w:rsidRDefault="00832DA0" w:rsidP="00C968AA">
            <w:pPr>
              <w:pStyle w:val="Formula"/>
              <w:ind w:left="0"/>
            </w:pPr>
            <w:r w:rsidRPr="006E03D4">
              <w:rPr>
                <w:noProof/>
              </w:rPr>
              <w:drawing>
                <wp:inline distT="0" distB="0" distL="0" distR="0" wp14:anchorId="45E84C9F" wp14:editId="7BD0596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6E03D4" w:rsidTr="00C968AA">
        <w:trPr>
          <w:cantSplit/>
        </w:trPr>
        <w:tc>
          <w:tcPr>
            <w:tcW w:w="6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3396"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At the same time as the losses in the </w:t>
            </w:r>
            <w:r w:rsidRPr="006E03D4">
              <w:rPr>
                <w:position w:val="6"/>
                <w:sz w:val="16"/>
              </w:rPr>
              <w:t>*</w:t>
            </w:r>
            <w:r w:rsidRPr="006E03D4">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result of dividing the </w:t>
            </w:r>
            <w:r w:rsidRPr="006E03D4">
              <w:rPr>
                <w:i/>
              </w:rPr>
              <w:t>lesser</w:t>
            </w:r>
            <w:r w:rsidRPr="006E03D4">
              <w:t xml:space="preserve"> of:</w:t>
            </w:r>
          </w:p>
          <w:p w:rsidR="00832DA0" w:rsidRPr="006E03D4" w:rsidRDefault="00832DA0" w:rsidP="00C968AA">
            <w:pPr>
              <w:pStyle w:val="Tablea"/>
            </w:pPr>
            <w:r w:rsidRPr="006E03D4">
              <w:t>(a) the available fraction (apart from this subsection) for the bundle of losses that had not been transferred before; and</w:t>
            </w:r>
          </w:p>
          <w:p w:rsidR="00832DA0" w:rsidRPr="006E03D4" w:rsidRDefault="00832DA0" w:rsidP="00C968AA">
            <w:pPr>
              <w:pStyle w:val="Tablea"/>
            </w:pPr>
            <w:r w:rsidRPr="006E03D4">
              <w:t>(b) 1;</w:t>
            </w:r>
          </w:p>
          <w:p w:rsidR="00832DA0" w:rsidRPr="006E03D4" w:rsidRDefault="00832DA0" w:rsidP="00C968AA">
            <w:pPr>
              <w:pStyle w:val="Tabletext"/>
            </w:pPr>
            <w:r w:rsidRPr="006E03D4">
              <w:t>by the sum of the available fractions for all the bundles (apart from this item applying to transfers at the time)</w:t>
            </w:r>
          </w:p>
        </w:tc>
      </w:tr>
      <w:tr w:rsidR="00832DA0" w:rsidRPr="006E03D4" w:rsidTr="00C968AA">
        <w:trPr>
          <w:cantSplit/>
        </w:trPr>
        <w:tc>
          <w:tcPr>
            <w:tcW w:w="6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w:t>
            </w:r>
          </w:p>
        </w:tc>
        <w:tc>
          <w:tcPr>
            <w:tcW w:w="3396"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company to which the losses in the </w:t>
            </w:r>
            <w:r w:rsidRPr="006E03D4">
              <w:rPr>
                <w:position w:val="6"/>
                <w:sz w:val="16"/>
              </w:rPr>
              <w:t>*</w:t>
            </w:r>
            <w:r w:rsidRPr="006E03D4">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6E03D4" w:rsidRDefault="00832DA0" w:rsidP="00C968AA">
            <w:pPr>
              <w:pStyle w:val="Formula"/>
              <w:ind w:left="0"/>
            </w:pPr>
            <w:r w:rsidRPr="006E03D4">
              <w:rPr>
                <w:noProof/>
              </w:rPr>
              <w:drawing>
                <wp:inline distT="0" distB="0" distL="0" distR="0" wp14:anchorId="0302EF55" wp14:editId="22A44FCB">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6E03D4" w:rsidTr="00C968AA">
        <w:trPr>
          <w:cantSplit/>
        </w:trPr>
        <w:tc>
          <w:tcPr>
            <w:tcW w:w="62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w:t>
            </w:r>
          </w:p>
        </w:tc>
        <w:tc>
          <w:tcPr>
            <w:tcW w:w="3396"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There is an increase in the </w:t>
            </w:r>
            <w:r w:rsidRPr="006E03D4">
              <w:rPr>
                <w:position w:val="6"/>
                <w:sz w:val="16"/>
              </w:rPr>
              <w:t>*</w:t>
            </w:r>
            <w:r w:rsidRPr="006E03D4">
              <w:t xml:space="preserve">market value of the company to which the losses in the </w:t>
            </w:r>
            <w:r w:rsidRPr="006E03D4">
              <w:rPr>
                <w:position w:val="6"/>
                <w:sz w:val="16"/>
              </w:rPr>
              <w:t>*</w:t>
            </w:r>
            <w:r w:rsidRPr="006E03D4">
              <w:t>bundle were most recently transferred, because of an event described in subsection</w:t>
            </w:r>
            <w:r>
              <w:t> </w:t>
            </w:r>
            <w:r w:rsidRPr="006E03D4">
              <w:t>707</w:t>
            </w:r>
            <w:r>
              <w:noBreakHyphen/>
            </w:r>
            <w:r w:rsidRPr="006E03D4">
              <w:t>325(4) (but not covered by subsection</w:t>
            </w:r>
            <w:r>
              <w:t> </w:t>
            </w:r>
            <w:r w:rsidRPr="006E03D4">
              <w:t>707</w:t>
            </w:r>
            <w:r>
              <w:noBreakHyphen/>
            </w:r>
            <w:r w:rsidRPr="006E03D4">
              <w:t>325(5))</w:t>
            </w:r>
          </w:p>
        </w:tc>
        <w:tc>
          <w:tcPr>
            <w:tcW w:w="3209" w:type="dxa"/>
            <w:tcBorders>
              <w:top w:val="single" w:sz="2" w:space="0" w:color="auto"/>
              <w:left w:val="nil"/>
              <w:bottom w:val="single" w:sz="2" w:space="0" w:color="auto"/>
              <w:right w:val="nil"/>
            </w:tcBorders>
            <w:shd w:val="clear" w:color="auto" w:fill="auto"/>
          </w:tcPr>
          <w:p w:rsidR="00832DA0" w:rsidRPr="006E03D4" w:rsidRDefault="00832DA0" w:rsidP="00C968AA">
            <w:pPr>
              <w:pStyle w:val="Formula"/>
              <w:ind w:left="0"/>
            </w:pPr>
            <w:r w:rsidRPr="006E03D4">
              <w:rPr>
                <w:noProof/>
              </w:rPr>
              <w:drawing>
                <wp:inline distT="0" distB="0" distL="0" distR="0" wp14:anchorId="1495F645" wp14:editId="58155F2D">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6E03D4" w:rsidTr="00C968AA">
        <w:trPr>
          <w:cantSplit/>
        </w:trPr>
        <w:tc>
          <w:tcPr>
            <w:tcW w:w="624" w:type="dxa"/>
            <w:tcBorders>
              <w:top w:val="single" w:sz="2" w:space="0" w:color="auto"/>
              <w:left w:val="nil"/>
              <w:bottom w:val="single" w:sz="12" w:space="0" w:color="auto"/>
              <w:right w:val="nil"/>
            </w:tcBorders>
          </w:tcPr>
          <w:p w:rsidR="00832DA0" w:rsidRPr="006E03D4" w:rsidRDefault="00832DA0" w:rsidP="00C968AA">
            <w:pPr>
              <w:pStyle w:val="Tabletext"/>
            </w:pPr>
            <w:r w:rsidRPr="006E03D4">
              <w:t>5</w:t>
            </w:r>
          </w:p>
        </w:tc>
        <w:tc>
          <w:tcPr>
            <w:tcW w:w="3396"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available fractions (apart from this item) for all the </w:t>
            </w:r>
            <w:r w:rsidRPr="006E03D4">
              <w:rPr>
                <w:position w:val="6"/>
                <w:sz w:val="16"/>
              </w:rPr>
              <w:t>*</w:t>
            </w:r>
            <w:r w:rsidRPr="006E03D4">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6E03D4" w:rsidRDefault="00832DA0" w:rsidP="00C968AA">
            <w:pPr>
              <w:pStyle w:val="Formula"/>
              <w:ind w:left="125"/>
            </w:pPr>
            <w:r w:rsidRPr="006E03D4">
              <w:rPr>
                <w:noProof/>
              </w:rPr>
              <w:drawing>
                <wp:inline distT="0" distB="0" distL="0" distR="0" wp14:anchorId="46F11E55" wp14:editId="2B258CAE">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6E03D4" w:rsidRDefault="00832DA0" w:rsidP="00832DA0">
      <w:pPr>
        <w:pStyle w:val="subsection"/>
      </w:pPr>
      <w:r w:rsidRPr="006E03D4">
        <w:lastRenderedPageBreak/>
        <w:tab/>
        <w:t>(3)</w:t>
      </w:r>
      <w:r w:rsidRPr="006E03D4">
        <w:tab/>
        <w:t>If the transfer under Subdivision</w:t>
      </w:r>
      <w:r>
        <w:t> </w:t>
      </w:r>
      <w:r w:rsidRPr="006E03D4">
        <w:t>707</w:t>
      </w:r>
      <w:r>
        <w:noBreakHyphen/>
      </w:r>
      <w:r w:rsidRPr="006E03D4">
        <w:t xml:space="preserve">A of one or more losses in a </w:t>
      </w:r>
      <w:r w:rsidRPr="006E03D4">
        <w:rPr>
          <w:position w:val="6"/>
          <w:sz w:val="16"/>
        </w:rPr>
        <w:t>*</w:t>
      </w:r>
      <w:r w:rsidRPr="006E03D4">
        <w:t xml:space="preserve">bundle causes events described in 2 or more items of the table in </w:t>
      </w:r>
      <w:r>
        <w:t>subsection (</w:t>
      </w:r>
      <w:r w:rsidRPr="006E03D4">
        <w:t>2) to happen and require calculations of the available fraction for that bundle and for one or more other bundles:</w:t>
      </w:r>
    </w:p>
    <w:p w:rsidR="00832DA0" w:rsidRPr="006E03D4" w:rsidRDefault="00832DA0" w:rsidP="00832DA0">
      <w:pPr>
        <w:pStyle w:val="paragraph"/>
      </w:pPr>
      <w:r w:rsidRPr="006E03D4">
        <w:tab/>
        <w:t>(a)</w:t>
      </w:r>
      <w:r w:rsidRPr="006E03D4">
        <w:tab/>
        <w:t>make the calculations required by those items in the order in which the items appear in the table; and</w:t>
      </w:r>
    </w:p>
    <w:p w:rsidR="00832DA0" w:rsidRPr="006E03D4" w:rsidRDefault="00832DA0" w:rsidP="00832DA0">
      <w:pPr>
        <w:pStyle w:val="paragraph"/>
      </w:pPr>
      <w:r w:rsidRPr="006E03D4">
        <w:tab/>
        <w:t>(b)</w:t>
      </w:r>
      <w:r w:rsidRPr="006E03D4">
        <w:tab/>
        <w:t>take account of the results of a calculation under an earlier item in making a calculation under a later item.</w:t>
      </w:r>
    </w:p>
    <w:p w:rsidR="00832DA0" w:rsidRPr="006E03D4" w:rsidRDefault="00832DA0" w:rsidP="00832DA0">
      <w:pPr>
        <w:pStyle w:val="subsection"/>
      </w:pPr>
      <w:r w:rsidRPr="006E03D4">
        <w:tab/>
        <w:t>(4)</w:t>
      </w:r>
      <w:r w:rsidRPr="006E03D4">
        <w:tab/>
        <w:t xml:space="preserve">For a </w:t>
      </w:r>
      <w:r w:rsidRPr="006E03D4">
        <w:rPr>
          <w:position w:val="6"/>
          <w:sz w:val="16"/>
        </w:rPr>
        <w:t>*</w:t>
      </w:r>
      <w:r w:rsidRPr="006E03D4">
        <w:t>bundle of losses:</w:t>
      </w:r>
    </w:p>
    <w:p w:rsidR="00832DA0" w:rsidRPr="006E03D4" w:rsidRDefault="00832DA0" w:rsidP="00832DA0">
      <w:pPr>
        <w:pStyle w:val="paragraph"/>
      </w:pPr>
      <w:r w:rsidRPr="006E03D4">
        <w:tab/>
        <w:t>(a)</w:t>
      </w:r>
      <w:r w:rsidRPr="006E03D4">
        <w:tab/>
        <w:t xml:space="preserve">subject to </w:t>
      </w:r>
      <w:r>
        <w:t>paragraph (</w:t>
      </w:r>
      <w:r w:rsidRPr="006E03D4">
        <w:t xml:space="preserve">b)—the </w:t>
      </w:r>
      <w:r w:rsidRPr="006E03D4">
        <w:rPr>
          <w:b/>
          <w:i/>
        </w:rPr>
        <w:t>available fraction</w:t>
      </w:r>
      <w:r w:rsidRPr="006E03D4">
        <w:t xml:space="preserve"> is worked out to 3 decimal places, rounding up if the fourth decimal place is 5 or more; or</w:t>
      </w:r>
    </w:p>
    <w:p w:rsidR="00832DA0" w:rsidRPr="006E03D4" w:rsidRDefault="00832DA0" w:rsidP="00832DA0">
      <w:pPr>
        <w:pStyle w:val="paragraph"/>
      </w:pPr>
      <w:r w:rsidRPr="006E03D4">
        <w:tab/>
        <w:t>(b)</w:t>
      </w:r>
      <w:r w:rsidRPr="006E03D4">
        <w:tab/>
        <w:t xml:space="preserve">if the available fraction worked out under </w:t>
      </w:r>
      <w:r>
        <w:t>paragraph (</w:t>
      </w:r>
      <w:r w:rsidRPr="006E03D4">
        <w:t>a) is 0.000 and, if it were worked out to more decimal places, it would include one or more non</w:t>
      </w:r>
      <w:r>
        <w:noBreakHyphen/>
      </w:r>
      <w:r w:rsidRPr="006E03D4">
        <w:t xml:space="preserve">zero digits—the </w:t>
      </w:r>
      <w:r w:rsidRPr="006E03D4">
        <w:rPr>
          <w:b/>
          <w:i/>
        </w:rPr>
        <w:t>available fraction</w:t>
      </w:r>
      <w:r w:rsidRPr="006E03D4">
        <w:t xml:space="preserve"> is worked out to the number of decimal places that includes the first or only such digit, rounding up if the next decimal place is 5 or more.</w:t>
      </w:r>
    </w:p>
    <w:p w:rsidR="00832DA0" w:rsidRPr="006E03D4" w:rsidRDefault="00832DA0" w:rsidP="00832DA0">
      <w:pPr>
        <w:pStyle w:val="noteToPara"/>
      </w:pPr>
      <w:r w:rsidRPr="006E03D4">
        <w:t>Examples: For 0.000328, the available fraction is 0.0003. For 0.000086, the available fraction is 0.00009.</w:t>
      </w:r>
    </w:p>
    <w:p w:rsidR="00832DA0" w:rsidRPr="006E03D4" w:rsidRDefault="00832DA0" w:rsidP="00832DA0">
      <w:pPr>
        <w:pStyle w:val="subsection"/>
      </w:pPr>
      <w:r w:rsidRPr="006E03D4">
        <w:tab/>
        <w:t>(4A)</w:t>
      </w:r>
      <w:r w:rsidRPr="006E03D4">
        <w:tab/>
      </w:r>
      <w:r>
        <w:t>Subsections (</w:t>
      </w:r>
      <w:r w:rsidRPr="006E03D4">
        <w:t xml:space="preserve">1) and (2) have effect subject to </w:t>
      </w:r>
      <w:r>
        <w:t>subsection (</w:t>
      </w:r>
      <w:r w:rsidRPr="006E03D4">
        <w:t>4).</w:t>
      </w:r>
    </w:p>
    <w:p w:rsidR="00832DA0" w:rsidRPr="006E03D4" w:rsidRDefault="00832DA0" w:rsidP="00832DA0">
      <w:pPr>
        <w:pStyle w:val="subsection"/>
      </w:pPr>
      <w:r w:rsidRPr="006E03D4">
        <w:tab/>
        <w:t>(5)</w:t>
      </w:r>
      <w:r w:rsidRPr="006E03D4">
        <w:tab/>
        <w:t xml:space="preserve">If, apart from this subsection, the </w:t>
      </w:r>
      <w:r w:rsidRPr="006E03D4">
        <w:rPr>
          <w:b/>
          <w:i/>
        </w:rPr>
        <w:t>available fraction</w:t>
      </w:r>
      <w:r w:rsidRPr="006E03D4">
        <w:t xml:space="preserve"> for a </w:t>
      </w:r>
      <w:r w:rsidRPr="006E03D4">
        <w:rPr>
          <w:position w:val="6"/>
          <w:sz w:val="16"/>
        </w:rPr>
        <w:t>*</w:t>
      </w:r>
      <w:r w:rsidRPr="006E03D4">
        <w:t>bundle of losses would need to be worked out by dividing a number by 0, work out the available fraction by dividing the number by 1.</w:t>
      </w:r>
    </w:p>
    <w:p w:rsidR="00832DA0" w:rsidRPr="006E03D4" w:rsidRDefault="00832DA0" w:rsidP="00832DA0">
      <w:pPr>
        <w:pStyle w:val="subsection"/>
      </w:pPr>
      <w:r w:rsidRPr="006E03D4">
        <w:tab/>
        <w:t>(6)</w:t>
      </w:r>
      <w:r w:rsidRPr="006E03D4">
        <w:tab/>
        <w:t xml:space="preserve">The </w:t>
      </w:r>
      <w:r w:rsidRPr="006E03D4">
        <w:rPr>
          <w:b/>
          <w:i/>
        </w:rPr>
        <w:t>available fraction</w:t>
      </w:r>
      <w:r w:rsidRPr="006E03D4">
        <w:t xml:space="preserve"> for a </w:t>
      </w:r>
      <w:r w:rsidRPr="006E03D4">
        <w:rPr>
          <w:position w:val="6"/>
          <w:sz w:val="16"/>
        </w:rPr>
        <w:t>*</w:t>
      </w:r>
      <w:r w:rsidRPr="006E03D4">
        <w:t>bundle of losses is 0 if, apart from this subsection, it would be negative.</w:t>
      </w:r>
    </w:p>
    <w:p w:rsidR="00832DA0" w:rsidRPr="006E03D4" w:rsidRDefault="00832DA0" w:rsidP="00832DA0">
      <w:pPr>
        <w:pStyle w:val="ActHead5"/>
      </w:pPr>
      <w:bookmarkStart w:id="201" w:name="_Toc390698736"/>
      <w:r w:rsidRPr="006E03D4">
        <w:rPr>
          <w:rStyle w:val="CharSectno"/>
        </w:rPr>
        <w:t>707</w:t>
      </w:r>
      <w:r>
        <w:rPr>
          <w:rStyle w:val="CharSectno"/>
        </w:rPr>
        <w:noBreakHyphen/>
      </w:r>
      <w:r w:rsidRPr="006E03D4">
        <w:rPr>
          <w:rStyle w:val="CharSectno"/>
        </w:rPr>
        <w:t>325</w:t>
      </w:r>
      <w:r w:rsidRPr="006E03D4">
        <w:t xml:space="preserve">  </w:t>
      </w:r>
      <w:r w:rsidRPr="006E03D4">
        <w:rPr>
          <w:i/>
        </w:rPr>
        <w:t>Modified market value</w:t>
      </w:r>
      <w:r w:rsidRPr="006E03D4">
        <w:t xml:space="preserve"> of an entity becoming a member of a consolidated group</w:t>
      </w:r>
      <w:bookmarkEnd w:id="201"/>
    </w:p>
    <w:p w:rsidR="00832DA0" w:rsidRPr="006E03D4" w:rsidRDefault="00832DA0" w:rsidP="00832DA0">
      <w:pPr>
        <w:pStyle w:val="SubsectionHead"/>
      </w:pPr>
      <w:r w:rsidRPr="006E03D4">
        <w:t>Basic rule</w:t>
      </w:r>
    </w:p>
    <w:p w:rsidR="00832DA0" w:rsidRPr="006E03D4" w:rsidRDefault="00832DA0" w:rsidP="00832DA0">
      <w:pPr>
        <w:pStyle w:val="subsection"/>
      </w:pPr>
      <w:r w:rsidRPr="006E03D4">
        <w:tab/>
        <w:t>(1)</w:t>
      </w:r>
      <w:r w:rsidRPr="006E03D4">
        <w:tab/>
        <w:t xml:space="preserve">The </w:t>
      </w:r>
      <w:r w:rsidRPr="006E03D4">
        <w:rPr>
          <w:b/>
          <w:i/>
        </w:rPr>
        <w:t>modified market value</w:t>
      </w:r>
      <w:r w:rsidRPr="006E03D4">
        <w:t xml:space="preserve"> of an entity that becomes a </w:t>
      </w:r>
      <w:r w:rsidRPr="006E03D4">
        <w:rPr>
          <w:position w:val="6"/>
          <w:sz w:val="16"/>
        </w:rPr>
        <w:t>*</w:t>
      </w:r>
      <w:r w:rsidRPr="006E03D4">
        <w:t xml:space="preserve">member of a </w:t>
      </w:r>
      <w:r w:rsidRPr="006E03D4">
        <w:rPr>
          <w:position w:val="6"/>
          <w:sz w:val="16"/>
        </w:rPr>
        <w:t>*</w:t>
      </w:r>
      <w:r w:rsidRPr="006E03D4">
        <w:t xml:space="preserve">consolidated group at a particular time is the amount that would be the </w:t>
      </w:r>
      <w:r w:rsidRPr="006E03D4">
        <w:rPr>
          <w:position w:val="6"/>
          <w:sz w:val="16"/>
        </w:rPr>
        <w:t>*</w:t>
      </w:r>
      <w:r w:rsidRPr="006E03D4">
        <w:t>market value of the entity at that time if:</w:t>
      </w:r>
    </w:p>
    <w:p w:rsidR="00832DA0" w:rsidRPr="006E03D4" w:rsidRDefault="00832DA0" w:rsidP="00832DA0">
      <w:pPr>
        <w:pStyle w:val="paragraph"/>
      </w:pPr>
      <w:r w:rsidRPr="006E03D4">
        <w:lastRenderedPageBreak/>
        <w:tab/>
        <w:t>(a)</w:t>
      </w:r>
      <w:r w:rsidRPr="006E03D4">
        <w:tab/>
        <w:t xml:space="preserve">the entity had no loss of any </w:t>
      </w:r>
      <w:r w:rsidRPr="006E03D4">
        <w:rPr>
          <w:position w:val="6"/>
          <w:sz w:val="16"/>
        </w:rPr>
        <w:t>*</w:t>
      </w:r>
      <w:r w:rsidRPr="006E03D4">
        <w:t xml:space="preserve">sort for any income year, and the balance of its </w:t>
      </w:r>
      <w:r w:rsidRPr="006E03D4">
        <w:rPr>
          <w:position w:val="6"/>
          <w:sz w:val="16"/>
        </w:rPr>
        <w:t>*</w:t>
      </w:r>
      <w:r w:rsidRPr="006E03D4">
        <w:t>franking account at that time were nil;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subsidiary members of the group at that time were separate entities and not just parts of the </w:t>
      </w:r>
      <w:r w:rsidRPr="006E03D4">
        <w:rPr>
          <w:position w:val="6"/>
          <w:sz w:val="16"/>
        </w:rPr>
        <w:t>*</w:t>
      </w:r>
      <w:r w:rsidRPr="006E03D4">
        <w:t>head company of the group; and</w:t>
      </w:r>
    </w:p>
    <w:p w:rsidR="00832DA0" w:rsidRPr="006E03D4" w:rsidRDefault="00832DA0" w:rsidP="00832DA0">
      <w:pPr>
        <w:pStyle w:val="paragraph"/>
      </w:pPr>
      <w:r w:rsidRPr="006E03D4">
        <w:tab/>
        <w:t>(c)</w:t>
      </w:r>
      <w:r w:rsidRPr="006E03D4">
        <w:tab/>
        <w:t xml:space="preserve">the entity’s market value did </w:t>
      </w:r>
      <w:r w:rsidRPr="006E03D4">
        <w:rPr>
          <w:i/>
        </w:rPr>
        <w:t>not</w:t>
      </w:r>
      <w:r w:rsidRPr="006E03D4">
        <w:t xml:space="preserve"> include an amount attributable (directly or indirectly) to a </w:t>
      </w:r>
      <w:r w:rsidRPr="006E03D4">
        <w:rPr>
          <w:position w:val="6"/>
          <w:sz w:val="16"/>
        </w:rPr>
        <w:t>*</w:t>
      </w:r>
      <w:r w:rsidRPr="006E03D4">
        <w:t>membership interest in a member of the group (other than the entity):</w:t>
      </w:r>
    </w:p>
    <w:p w:rsidR="00832DA0" w:rsidRPr="006E03D4" w:rsidRDefault="00832DA0" w:rsidP="00832DA0">
      <w:pPr>
        <w:pStyle w:val="paragraphsub"/>
      </w:pPr>
      <w:r w:rsidRPr="006E03D4">
        <w:tab/>
        <w:t>(i)</w:t>
      </w:r>
      <w:r w:rsidRPr="006E03D4">
        <w:tab/>
        <w:t xml:space="preserve">that is a </w:t>
      </w:r>
      <w:r w:rsidRPr="006E03D4">
        <w:rPr>
          <w:position w:val="6"/>
          <w:sz w:val="16"/>
        </w:rPr>
        <w:t>*</w:t>
      </w:r>
      <w:r w:rsidRPr="006E03D4">
        <w:t>corporate tax entity; or</w:t>
      </w:r>
    </w:p>
    <w:p w:rsidR="00832DA0" w:rsidRPr="006E03D4" w:rsidRDefault="00832DA0" w:rsidP="00832DA0">
      <w:pPr>
        <w:pStyle w:val="paragraphsub"/>
      </w:pPr>
      <w:r w:rsidRPr="006E03D4">
        <w:tab/>
        <w:t>(ii)</w:t>
      </w:r>
      <w:r w:rsidRPr="006E03D4">
        <w:tab/>
        <w:t>that transferred a loss under Subdivision</w:t>
      </w:r>
      <w:r>
        <w:t> </w:t>
      </w:r>
      <w:r w:rsidRPr="006E03D4">
        <w:t>707</w:t>
      </w:r>
      <w:r>
        <w:noBreakHyphen/>
      </w:r>
      <w:r w:rsidRPr="006E03D4">
        <w:t>A to the head company of the group at or before that time; and</w:t>
      </w:r>
    </w:p>
    <w:p w:rsidR="00832DA0" w:rsidRPr="006E03D4" w:rsidRDefault="00832DA0" w:rsidP="00832DA0">
      <w:pPr>
        <w:pStyle w:val="paragraph"/>
      </w:pPr>
      <w:r w:rsidRPr="006E03D4">
        <w:tab/>
        <w:t>(d)</w:t>
      </w:r>
      <w:r w:rsidRPr="006E03D4">
        <w:tab/>
        <w:t xml:space="preserve">the contribution to the entity’s market value made by a trust (other than one that is a member described in </w:t>
      </w:r>
      <w:r>
        <w:t>paragraph (</w:t>
      </w:r>
      <w:r w:rsidRPr="006E03D4">
        <w:t xml:space="preserve">c)) were limited to the amount attributable to the entity’s </w:t>
      </w:r>
      <w:r w:rsidRPr="006E03D4">
        <w:rPr>
          <w:position w:val="6"/>
          <w:sz w:val="16"/>
        </w:rPr>
        <w:t>*</w:t>
      </w:r>
      <w:r w:rsidRPr="006E03D4">
        <w:t xml:space="preserve">fixed entitlements (if any) at that time to income or capital of the trust that is </w:t>
      </w:r>
      <w:r w:rsidRPr="006E03D4">
        <w:rPr>
          <w:i/>
        </w:rPr>
        <w:t>not</w:t>
      </w:r>
      <w:r w:rsidRPr="006E03D4">
        <w:t xml:space="preserve"> attributable (directly or indirectly) to a membership interest in such a member.</w:t>
      </w:r>
    </w:p>
    <w:p w:rsidR="00832DA0" w:rsidRPr="006E03D4" w:rsidRDefault="00832DA0" w:rsidP="00832DA0">
      <w:pPr>
        <w:pStyle w:val="notetext"/>
      </w:pPr>
      <w:r w:rsidRPr="006E03D4">
        <w:t>Note 1:</w:t>
      </w:r>
      <w:r w:rsidRPr="006E03D4">
        <w:tab/>
        <w:t>Section</w:t>
      </w:r>
      <w:r>
        <w:t> </w:t>
      </w:r>
      <w:r w:rsidRPr="006E03D4">
        <w:t>707</w:t>
      </w:r>
      <w:r>
        <w:noBreakHyphen/>
      </w:r>
      <w:r w:rsidRPr="006E03D4">
        <w:t>330 affects the modified market value of an entity that becomes a subsidiary member of the consolidated group, if the entity was the head company of another consolidated group just beforehand.</w:t>
      </w:r>
    </w:p>
    <w:p w:rsidR="00832DA0" w:rsidRPr="006E03D4" w:rsidRDefault="00832DA0" w:rsidP="00832DA0">
      <w:pPr>
        <w:pStyle w:val="notetext"/>
      </w:pPr>
      <w:r w:rsidRPr="006E03D4">
        <w:t>Note 2:</w:t>
      </w:r>
      <w:r w:rsidRPr="006E03D4">
        <w:tab/>
        <w:t>Section</w:t>
      </w:r>
      <w:r>
        <w:t> </w:t>
      </w:r>
      <w:r w:rsidRPr="006E03D4">
        <w:t>707</w:t>
      </w:r>
      <w:r>
        <w:noBreakHyphen/>
      </w:r>
      <w:r w:rsidRPr="006E03D4">
        <w:t xml:space="preserve">325 of the </w:t>
      </w:r>
      <w:r w:rsidRPr="006E03D4">
        <w:rPr>
          <w:i/>
        </w:rPr>
        <w:t>Income Tax (Transitional Provisions) Act 1997</w:t>
      </w:r>
      <w:r w:rsidRPr="006E03D4">
        <w:t xml:space="preserve"> provides for an entity’s modified market value to be increased in certain circumstances for the purposes of working out the available fraction for a bundle of losses transferred from the entity.</w:t>
      </w:r>
    </w:p>
    <w:p w:rsidR="00832DA0" w:rsidRPr="006E03D4" w:rsidRDefault="00832DA0" w:rsidP="00832DA0">
      <w:pPr>
        <w:pStyle w:val="SubsectionHead"/>
      </w:pPr>
      <w:r w:rsidRPr="006E03D4">
        <w:t>Rule to prevent inflation of modified market value</w:t>
      </w:r>
    </w:p>
    <w:p w:rsidR="00832DA0" w:rsidRPr="006E03D4" w:rsidRDefault="00832DA0" w:rsidP="00832DA0">
      <w:pPr>
        <w:pStyle w:val="subsection"/>
      </w:pPr>
      <w:r w:rsidRPr="006E03D4">
        <w:tab/>
        <w:t>(2)</w:t>
      </w:r>
      <w:r w:rsidRPr="006E03D4">
        <w:tab/>
        <w:t>However, if:</w:t>
      </w:r>
    </w:p>
    <w:p w:rsidR="00832DA0" w:rsidRPr="006E03D4" w:rsidRDefault="00832DA0" w:rsidP="00832DA0">
      <w:pPr>
        <w:pStyle w:val="paragraph"/>
      </w:pPr>
      <w:r w:rsidRPr="006E03D4">
        <w:tab/>
        <w:t>(a)</w:t>
      </w:r>
      <w:r w:rsidRPr="006E03D4">
        <w:tab/>
        <w:t xml:space="preserve">one or more of the events described in </w:t>
      </w:r>
      <w:r>
        <w:t>subsection (</w:t>
      </w:r>
      <w:r w:rsidRPr="006E03D4">
        <w:t>4) occurred in the 4 years before the time; and</w:t>
      </w:r>
    </w:p>
    <w:p w:rsidR="00832DA0" w:rsidRPr="006E03D4" w:rsidRDefault="00832DA0" w:rsidP="00832DA0">
      <w:pPr>
        <w:pStyle w:val="paragraph"/>
      </w:pPr>
      <w:r w:rsidRPr="006E03D4">
        <w:tab/>
        <w:t>(b)</w:t>
      </w:r>
      <w:r w:rsidRPr="006E03D4">
        <w:tab/>
        <w:t xml:space="preserve">the amount worked out under </w:t>
      </w:r>
      <w:r>
        <w:t>subsection (</w:t>
      </w:r>
      <w:r w:rsidRPr="006E03D4">
        <w:t xml:space="preserve">1) </w:t>
      </w:r>
      <w:r w:rsidRPr="006E03D4">
        <w:rPr>
          <w:i/>
        </w:rPr>
        <w:t>exceeds</w:t>
      </w:r>
      <w:r w:rsidRPr="006E03D4">
        <w:t xml:space="preserve"> what it would have been if none of those events had occurred;</w:t>
      </w:r>
    </w:p>
    <w:p w:rsidR="00832DA0" w:rsidRPr="006E03D4" w:rsidRDefault="00832DA0" w:rsidP="00832DA0">
      <w:pPr>
        <w:pStyle w:val="subsection2"/>
      </w:pPr>
      <w:r w:rsidRPr="006E03D4">
        <w:t xml:space="preserve">the </w:t>
      </w:r>
      <w:r w:rsidRPr="006E03D4">
        <w:rPr>
          <w:b/>
          <w:i/>
        </w:rPr>
        <w:t>modified market value</w:t>
      </w:r>
      <w:r w:rsidRPr="006E03D4">
        <w:t xml:space="preserve"> of the entity at the time is the amount worked out under </w:t>
      </w:r>
      <w:r>
        <w:t>subsection (</w:t>
      </w:r>
      <w:r w:rsidRPr="006E03D4">
        <w:t xml:space="preserve">1), reduced by the amount worked out under </w:t>
      </w:r>
      <w:r>
        <w:t>subsection (</w:t>
      </w:r>
      <w:r w:rsidRPr="006E03D4">
        <w:t>3).</w:t>
      </w:r>
    </w:p>
    <w:p w:rsidR="00832DA0" w:rsidRPr="006E03D4" w:rsidRDefault="00832DA0" w:rsidP="00832DA0">
      <w:pPr>
        <w:pStyle w:val="subsection"/>
      </w:pPr>
      <w:r w:rsidRPr="006E03D4">
        <w:tab/>
        <w:t>(3)</w:t>
      </w:r>
      <w:r w:rsidRPr="006E03D4">
        <w:tab/>
        <w:t xml:space="preserve">The amount of the reduction is the </w:t>
      </w:r>
      <w:r w:rsidRPr="006E03D4">
        <w:rPr>
          <w:i/>
        </w:rPr>
        <w:t>lesser</w:t>
      </w:r>
      <w:r w:rsidRPr="006E03D4">
        <w:t xml:space="preserve"> of:</w:t>
      </w:r>
    </w:p>
    <w:p w:rsidR="00832DA0" w:rsidRPr="006E03D4" w:rsidRDefault="00832DA0" w:rsidP="00832DA0">
      <w:pPr>
        <w:pStyle w:val="paragraph"/>
      </w:pPr>
      <w:r w:rsidRPr="006E03D4">
        <w:tab/>
        <w:t>(a)</w:t>
      </w:r>
      <w:r w:rsidRPr="006E03D4">
        <w:tab/>
        <w:t xml:space="preserve">the excess described in </w:t>
      </w:r>
      <w:r>
        <w:t>paragraph (</w:t>
      </w:r>
      <w:r w:rsidRPr="006E03D4">
        <w:t>2)(b); and</w:t>
      </w:r>
    </w:p>
    <w:p w:rsidR="00832DA0" w:rsidRPr="006E03D4" w:rsidRDefault="00832DA0" w:rsidP="00832DA0">
      <w:pPr>
        <w:pStyle w:val="paragraph"/>
      </w:pPr>
      <w:r w:rsidRPr="006E03D4">
        <w:lastRenderedPageBreak/>
        <w:tab/>
        <w:t>(b)</w:t>
      </w:r>
      <w:r w:rsidRPr="006E03D4">
        <w:tab/>
        <w:t xml:space="preserve">the total increase in the </w:t>
      </w:r>
      <w:r w:rsidRPr="006E03D4">
        <w:rPr>
          <w:position w:val="6"/>
          <w:sz w:val="16"/>
        </w:rPr>
        <w:t>*</w:t>
      </w:r>
      <w:r w:rsidRPr="006E03D4">
        <w:t xml:space="preserve">market value of the entity that occurred immediately after each event mentioned in </w:t>
      </w:r>
      <w:r>
        <w:t>paragraph (</w:t>
      </w:r>
      <w:r w:rsidRPr="006E03D4">
        <w:t>2)(a) because of the event.</w:t>
      </w:r>
    </w:p>
    <w:p w:rsidR="00832DA0" w:rsidRPr="006E03D4" w:rsidRDefault="00832DA0" w:rsidP="00832DA0">
      <w:pPr>
        <w:pStyle w:val="subsection"/>
        <w:keepNext/>
      </w:pPr>
      <w:r w:rsidRPr="006E03D4">
        <w:tab/>
        <w:t>(4)</w:t>
      </w:r>
      <w:r w:rsidRPr="006E03D4">
        <w:tab/>
        <w:t>These are the events:</w:t>
      </w:r>
    </w:p>
    <w:p w:rsidR="00832DA0" w:rsidRPr="006E03D4" w:rsidRDefault="00832DA0" w:rsidP="00832DA0">
      <w:pPr>
        <w:pStyle w:val="paragraph"/>
        <w:keepNext/>
      </w:pPr>
      <w:r w:rsidRPr="006E03D4">
        <w:tab/>
        <w:t>(a)</w:t>
      </w:r>
      <w:r w:rsidRPr="006E03D4">
        <w:tab/>
        <w:t xml:space="preserve">an injection of capital into the entity or an entity that was an </w:t>
      </w:r>
      <w:r w:rsidRPr="006E03D4">
        <w:rPr>
          <w:position w:val="6"/>
          <w:sz w:val="16"/>
        </w:rPr>
        <w:t>*</w:t>
      </w:r>
      <w:r w:rsidRPr="006E03D4">
        <w:t>associate of the entity (or of the trustee of the entity, if the entity is a trust) at the time of the injection;</w:t>
      </w:r>
    </w:p>
    <w:p w:rsidR="00832DA0" w:rsidRPr="006E03D4" w:rsidRDefault="00832DA0" w:rsidP="00832DA0">
      <w:pPr>
        <w:pStyle w:val="paragraph"/>
      </w:pPr>
      <w:r w:rsidRPr="006E03D4">
        <w:tab/>
        <w:t>(b)</w:t>
      </w:r>
      <w:r w:rsidRPr="006E03D4">
        <w:tab/>
        <w:t>a transaction that:</w:t>
      </w:r>
    </w:p>
    <w:p w:rsidR="00832DA0" w:rsidRPr="006E03D4" w:rsidRDefault="00832DA0" w:rsidP="00832DA0">
      <w:pPr>
        <w:pStyle w:val="paragraphsub"/>
      </w:pPr>
      <w:r w:rsidRPr="006E03D4">
        <w:tab/>
        <w:t>(i)</w:t>
      </w:r>
      <w:r w:rsidRPr="006E03D4">
        <w:tab/>
        <w:t xml:space="preserve">did not take place at </w:t>
      </w:r>
      <w:r w:rsidRPr="006E03D4">
        <w:rPr>
          <w:position w:val="6"/>
          <w:sz w:val="16"/>
        </w:rPr>
        <w:t>*</w:t>
      </w:r>
      <w:r w:rsidRPr="006E03D4">
        <w:t>arm’s length; and</w:t>
      </w:r>
    </w:p>
    <w:p w:rsidR="00832DA0" w:rsidRPr="006E03D4" w:rsidRDefault="00832DA0" w:rsidP="00832DA0">
      <w:pPr>
        <w:pStyle w:val="paragraphsub"/>
      </w:pPr>
      <w:r w:rsidRPr="006E03D4">
        <w:tab/>
        <w:t>(ii)</w:t>
      </w:r>
      <w:r w:rsidRPr="006E03D4">
        <w:tab/>
        <w:t>involved the entity or an entity that was an associate of the entity (or of the trustee of the entity, if the entity is a trust) at the time of the transaction.</w:t>
      </w:r>
    </w:p>
    <w:p w:rsidR="00832DA0" w:rsidRPr="006E03D4" w:rsidRDefault="00832DA0" w:rsidP="00832DA0">
      <w:pPr>
        <w:pStyle w:val="subsection"/>
      </w:pPr>
      <w:r w:rsidRPr="006E03D4">
        <w:tab/>
        <w:t>(5)</w:t>
      </w:r>
      <w:r w:rsidRPr="006E03D4">
        <w:tab/>
        <w:t xml:space="preserve">For the purposes of </w:t>
      </w:r>
      <w:r>
        <w:t>paragraph (</w:t>
      </w:r>
      <w:r w:rsidRPr="006E03D4">
        <w:t>2)(a), disregard an injection of capital if, and only if, it is made:</w:t>
      </w:r>
    </w:p>
    <w:p w:rsidR="00832DA0" w:rsidRPr="006E03D4" w:rsidRDefault="00832DA0" w:rsidP="00832DA0">
      <w:pPr>
        <w:pStyle w:val="paragraph"/>
      </w:pPr>
      <w:r w:rsidRPr="006E03D4">
        <w:tab/>
        <w:t>(a)</w:t>
      </w:r>
      <w:r w:rsidRPr="006E03D4">
        <w:tab/>
        <w:t xml:space="preserve">into a </w:t>
      </w:r>
      <w:r w:rsidRPr="006E03D4">
        <w:rPr>
          <w:position w:val="6"/>
          <w:sz w:val="16"/>
        </w:rPr>
        <w:t>*</w:t>
      </w:r>
      <w:r w:rsidRPr="006E03D4">
        <w:t xml:space="preserve">listed public company through a </w:t>
      </w:r>
      <w:r w:rsidRPr="006E03D4">
        <w:rPr>
          <w:position w:val="6"/>
          <w:sz w:val="16"/>
        </w:rPr>
        <w:t>*</w:t>
      </w:r>
      <w:r w:rsidRPr="006E03D4">
        <w:t xml:space="preserve">dividend reinvestment </w:t>
      </w:r>
      <w:r w:rsidRPr="006E03D4">
        <w:rPr>
          <w:position w:val="6"/>
          <w:sz w:val="16"/>
        </w:rPr>
        <w:t>*</w:t>
      </w:r>
      <w:r w:rsidRPr="006E03D4">
        <w:t xml:space="preserve">scheme involving the issue of a </w:t>
      </w:r>
      <w:r w:rsidRPr="006E03D4">
        <w:rPr>
          <w:position w:val="6"/>
          <w:sz w:val="16"/>
        </w:rPr>
        <w:t>*</w:t>
      </w:r>
      <w:r w:rsidRPr="006E03D4">
        <w:t>share in the company to an entity that held a share in the company before the injection; or</w:t>
      </w:r>
    </w:p>
    <w:p w:rsidR="00832DA0" w:rsidRPr="006E03D4" w:rsidRDefault="00832DA0" w:rsidP="00832DA0">
      <w:pPr>
        <w:pStyle w:val="paragraph"/>
      </w:pPr>
      <w:r w:rsidRPr="006E03D4">
        <w:tab/>
        <w:t>(b)</w:t>
      </w:r>
      <w:r w:rsidRPr="006E03D4">
        <w:tab/>
        <w:t xml:space="preserve">in association with the acquisition of a </w:t>
      </w:r>
      <w:r w:rsidRPr="006E03D4">
        <w:rPr>
          <w:position w:val="6"/>
          <w:sz w:val="16"/>
        </w:rPr>
        <w:t>*</w:t>
      </w:r>
      <w:r w:rsidRPr="006E03D4">
        <w:t>share in a company in relation to which the conditions in subsection</w:t>
      </w:r>
      <w:r>
        <w:t> </w:t>
      </w:r>
      <w:r w:rsidRPr="006E03D4">
        <w:t>703</w:t>
      </w:r>
      <w:r>
        <w:noBreakHyphen/>
      </w:r>
      <w:r w:rsidRPr="006E03D4">
        <w:t>35(5) are met; or</w:t>
      </w:r>
    </w:p>
    <w:p w:rsidR="00832DA0" w:rsidRPr="006E03D4" w:rsidRDefault="00832DA0" w:rsidP="00832DA0">
      <w:pPr>
        <w:pStyle w:val="paragraph"/>
      </w:pPr>
      <w:r w:rsidRPr="006E03D4">
        <w:tab/>
        <w:t>(c)</w:t>
      </w:r>
      <w:r w:rsidRPr="006E03D4">
        <w:tab/>
        <w:t xml:space="preserve">in association with the acquisition of a </w:t>
      </w:r>
      <w:r w:rsidRPr="006E03D4">
        <w:rPr>
          <w:position w:val="6"/>
          <w:sz w:val="16"/>
        </w:rPr>
        <w:t>*</w:t>
      </w:r>
      <w:r w:rsidRPr="006E03D4">
        <w:t>share, in a body corporate, in relation to which the conditions in subsection</w:t>
      </w:r>
      <w:r>
        <w:t> </w:t>
      </w:r>
      <w:r w:rsidRPr="006E03D4">
        <w:t>703</w:t>
      </w:r>
      <w:r>
        <w:noBreakHyphen/>
      </w:r>
      <w:r w:rsidRPr="006E03D4">
        <w:t>37(4) are met.</w:t>
      </w:r>
    </w:p>
    <w:p w:rsidR="00832DA0" w:rsidRPr="006E03D4" w:rsidRDefault="00832DA0" w:rsidP="00832DA0">
      <w:pPr>
        <w:pStyle w:val="notetext"/>
      </w:pPr>
      <w:r w:rsidRPr="006E03D4">
        <w:t>Note 1:</w:t>
      </w:r>
      <w:r w:rsidRPr="006E03D4">
        <w:tab/>
        <w:t>Section</w:t>
      </w:r>
      <w:r>
        <w:t> </w:t>
      </w:r>
      <w:r w:rsidRPr="006E03D4">
        <w:t>703</w:t>
      </w:r>
      <w:r>
        <w:noBreakHyphen/>
      </w:r>
      <w:r w:rsidRPr="006E03D4">
        <w:t>35 of this Act and section</w:t>
      </w:r>
      <w:r>
        <w:t> </w:t>
      </w:r>
      <w:r w:rsidRPr="006E03D4">
        <w:t xml:space="preserve">139CD of the </w:t>
      </w:r>
      <w:r w:rsidRPr="006E03D4">
        <w:rPr>
          <w:i/>
        </w:rPr>
        <w:t>Income Tax Assessment Act 1936</w:t>
      </w:r>
      <w:r w:rsidRPr="006E03D4">
        <w:t xml:space="preserve"> deal with shares acquired under arrangements for employee shareholdings.</w:t>
      </w:r>
    </w:p>
    <w:p w:rsidR="00832DA0" w:rsidRPr="006E03D4" w:rsidRDefault="00832DA0" w:rsidP="00832DA0">
      <w:pPr>
        <w:pStyle w:val="notetext"/>
      </w:pPr>
      <w:r w:rsidRPr="006E03D4">
        <w:t>Note 2:</w:t>
      </w:r>
      <w:r w:rsidRPr="006E03D4">
        <w:tab/>
        <w:t>Section</w:t>
      </w:r>
      <w:r>
        <w:t> </w:t>
      </w:r>
      <w:r w:rsidRPr="006E03D4">
        <w:t>703</w:t>
      </w:r>
      <w:r>
        <w:noBreakHyphen/>
      </w:r>
      <w:r w:rsidRPr="006E03D4">
        <w:t>37 of this Act deals with certain preference shares following an ADI restructure.</w:t>
      </w:r>
    </w:p>
    <w:p w:rsidR="00832DA0" w:rsidRPr="006E03D4" w:rsidRDefault="00832DA0" w:rsidP="00832DA0">
      <w:pPr>
        <w:pStyle w:val="ActHead5"/>
        <w:keepNext w:val="0"/>
        <w:keepLines w:val="0"/>
      </w:pPr>
      <w:bookmarkStart w:id="202" w:name="_Toc390698737"/>
      <w:r w:rsidRPr="006E03D4">
        <w:rPr>
          <w:rStyle w:val="CharSectno"/>
        </w:rPr>
        <w:t>707</w:t>
      </w:r>
      <w:r>
        <w:rPr>
          <w:rStyle w:val="CharSectno"/>
        </w:rPr>
        <w:noBreakHyphen/>
      </w:r>
      <w:r w:rsidRPr="006E03D4">
        <w:rPr>
          <w:rStyle w:val="CharSectno"/>
        </w:rPr>
        <w:t>330</w:t>
      </w:r>
      <w:r w:rsidRPr="006E03D4">
        <w:t xml:space="preserve">  Losses transferred from former head company</w:t>
      </w:r>
      <w:bookmarkEnd w:id="202"/>
    </w:p>
    <w:p w:rsidR="00832DA0" w:rsidRPr="006E03D4" w:rsidRDefault="00832DA0" w:rsidP="00832DA0">
      <w:pPr>
        <w:pStyle w:val="subsection"/>
      </w:pPr>
      <w:r w:rsidRPr="006E03D4">
        <w:tab/>
        <w:t>(1)</w:t>
      </w:r>
      <w:r w:rsidRPr="006E03D4">
        <w:tab/>
        <w:t xml:space="preserve">This section has effect for working out the </w:t>
      </w:r>
      <w:r w:rsidRPr="006E03D4">
        <w:rPr>
          <w:position w:val="6"/>
          <w:sz w:val="16"/>
        </w:rPr>
        <w:t>*</w:t>
      </w:r>
      <w:r w:rsidRPr="006E03D4">
        <w:t xml:space="preserve">available fraction for a </w:t>
      </w:r>
      <w:r w:rsidRPr="006E03D4">
        <w:rPr>
          <w:position w:val="6"/>
          <w:sz w:val="16"/>
        </w:rPr>
        <w:t>*</w:t>
      </w:r>
      <w:r w:rsidRPr="006E03D4">
        <w:t>bundle of losses if:</w:t>
      </w:r>
    </w:p>
    <w:p w:rsidR="00832DA0" w:rsidRPr="006E03D4" w:rsidRDefault="00832DA0" w:rsidP="00832DA0">
      <w:pPr>
        <w:pStyle w:val="paragraph"/>
      </w:pPr>
      <w:r w:rsidRPr="006E03D4">
        <w:tab/>
        <w:t>(a)</w:t>
      </w:r>
      <w:r w:rsidRPr="006E03D4">
        <w:tab/>
        <w:t xml:space="preserve">an entity (the </w:t>
      </w:r>
      <w:r w:rsidRPr="006E03D4">
        <w:rPr>
          <w:b/>
          <w:i/>
        </w:rPr>
        <w:t>ex</w:t>
      </w:r>
      <w:r>
        <w:rPr>
          <w:b/>
          <w:i/>
        </w:rPr>
        <w:noBreakHyphen/>
      </w:r>
      <w:r w:rsidRPr="006E03D4">
        <w:rPr>
          <w:b/>
          <w:i/>
        </w:rPr>
        <w:t>head company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(the </w:t>
      </w:r>
      <w:r w:rsidRPr="006E03D4">
        <w:rPr>
          <w:b/>
          <w:i/>
        </w:rPr>
        <w:t>bigger group</w:t>
      </w:r>
      <w:r w:rsidRPr="006E03D4">
        <w:t xml:space="preserve">) at a time (the </w:t>
      </w:r>
      <w:r w:rsidRPr="006E03D4">
        <w:rPr>
          <w:b/>
          <w:i/>
        </w:rPr>
        <w:t>joining time</w:t>
      </w:r>
      <w:r w:rsidRPr="006E03D4">
        <w:t>); and</w:t>
      </w:r>
    </w:p>
    <w:p w:rsidR="00832DA0" w:rsidRPr="006E03D4" w:rsidRDefault="00832DA0" w:rsidP="00832DA0">
      <w:pPr>
        <w:pStyle w:val="paragraph"/>
        <w:keepNext/>
        <w:keepLines/>
      </w:pPr>
      <w:r w:rsidRPr="006E03D4">
        <w:lastRenderedPageBreak/>
        <w:tab/>
        <w:t>(b)</w:t>
      </w:r>
      <w:r w:rsidRPr="006E03D4">
        <w:tab/>
        <w:t>just before the joining time the ex</w:t>
      </w:r>
      <w:r>
        <w:noBreakHyphen/>
      </w:r>
      <w:r w:rsidRPr="006E03D4">
        <w:t xml:space="preserve">head company was the </w:t>
      </w:r>
      <w:r w:rsidRPr="006E03D4">
        <w:rPr>
          <w:position w:val="6"/>
          <w:sz w:val="16"/>
        </w:rPr>
        <w:t>*</w:t>
      </w:r>
      <w:r w:rsidRPr="006E03D4">
        <w:t xml:space="preserve">head company of another consolidated group (the </w:t>
      </w:r>
      <w:r w:rsidRPr="006E03D4">
        <w:rPr>
          <w:b/>
          <w:i/>
        </w:rPr>
        <w:t>old group</w:t>
      </w:r>
      <w:r w:rsidRPr="006E03D4">
        <w:t>); and</w:t>
      </w:r>
    </w:p>
    <w:p w:rsidR="00832DA0" w:rsidRPr="006E03D4" w:rsidRDefault="00832DA0" w:rsidP="00832DA0">
      <w:pPr>
        <w:pStyle w:val="paragraph"/>
      </w:pPr>
      <w:r w:rsidRPr="006E03D4">
        <w:tab/>
        <w:t>(c)</w:t>
      </w:r>
      <w:r w:rsidRPr="006E03D4">
        <w:tab/>
        <w:t>at the joining time the losses are transferred under Subdivision</w:t>
      </w:r>
      <w:r>
        <w:t> </w:t>
      </w:r>
      <w:r w:rsidRPr="006E03D4">
        <w:t>707</w:t>
      </w:r>
      <w:r>
        <w:noBreakHyphen/>
      </w:r>
      <w:r w:rsidRPr="006E03D4">
        <w:t>A from the ex</w:t>
      </w:r>
      <w:r>
        <w:noBreakHyphen/>
      </w:r>
      <w:r w:rsidRPr="006E03D4">
        <w:t>head company to the head company of the bigger group.</w:t>
      </w:r>
    </w:p>
    <w:p w:rsidR="00832DA0" w:rsidRPr="006E03D4" w:rsidRDefault="00832DA0" w:rsidP="00832DA0">
      <w:pPr>
        <w:pStyle w:val="subsection"/>
      </w:pPr>
      <w:r w:rsidRPr="006E03D4">
        <w:tab/>
        <w:t>(2)</w:t>
      </w:r>
      <w:r w:rsidRPr="006E03D4">
        <w:tab/>
        <w:t>Work out the ex</w:t>
      </w:r>
      <w:r>
        <w:noBreakHyphen/>
      </w:r>
      <w:r w:rsidRPr="006E03D4">
        <w:t xml:space="preserve">head company’s </w:t>
      </w:r>
      <w:r w:rsidRPr="006E03D4">
        <w:rPr>
          <w:position w:val="6"/>
          <w:sz w:val="16"/>
        </w:rPr>
        <w:t>*</w:t>
      </w:r>
      <w:r w:rsidRPr="006E03D4">
        <w:t xml:space="preserve">modified market value or </w:t>
      </w:r>
      <w:r w:rsidRPr="006E03D4">
        <w:rPr>
          <w:position w:val="6"/>
          <w:sz w:val="16"/>
        </w:rPr>
        <w:t>*</w:t>
      </w:r>
      <w:r w:rsidRPr="006E03D4">
        <w:t xml:space="preserve">market value as if each </w:t>
      </w:r>
      <w:r w:rsidRPr="006E03D4">
        <w:rPr>
          <w:position w:val="6"/>
          <w:sz w:val="16"/>
        </w:rPr>
        <w:t>*</w:t>
      </w:r>
      <w:r w:rsidRPr="006E03D4">
        <w:t xml:space="preserve">member of the bigger group that had been a </w:t>
      </w:r>
      <w:r w:rsidRPr="006E03D4">
        <w:rPr>
          <w:position w:val="6"/>
          <w:sz w:val="16"/>
        </w:rPr>
        <w:t>*</w:t>
      </w:r>
      <w:r w:rsidRPr="006E03D4">
        <w:t>subsidiary member of the old group just before the joining time were a part of the ex</w:t>
      </w:r>
      <w:r>
        <w:noBreakHyphen/>
      </w:r>
      <w:r w:rsidRPr="006E03D4">
        <w:t>head company, and not a separate member of the bigger group, when the transfer occurred.</w:t>
      </w:r>
    </w:p>
    <w:p w:rsidR="00832DA0" w:rsidRPr="006E03D4" w:rsidRDefault="00832DA0" w:rsidP="00832DA0">
      <w:pPr>
        <w:pStyle w:val="subsection"/>
      </w:pPr>
      <w:r w:rsidRPr="006E03D4">
        <w:tab/>
        <w:t>(3)</w:t>
      </w:r>
      <w:r w:rsidRPr="006E03D4">
        <w:tab/>
        <w:t>Also, work out the ex</w:t>
      </w:r>
      <w:r>
        <w:noBreakHyphen/>
      </w:r>
      <w:r w:rsidRPr="006E03D4">
        <w:t xml:space="preserve">head company’s </w:t>
      </w:r>
      <w:r w:rsidRPr="006E03D4">
        <w:rPr>
          <w:position w:val="6"/>
          <w:sz w:val="16"/>
        </w:rPr>
        <w:t>*</w:t>
      </w:r>
      <w:r w:rsidRPr="006E03D4">
        <w:t xml:space="preserve">modified market value as if each </w:t>
      </w:r>
      <w:r w:rsidRPr="006E03D4">
        <w:rPr>
          <w:position w:val="6"/>
          <w:sz w:val="16"/>
        </w:rPr>
        <w:t>*</w:t>
      </w:r>
      <w:r w:rsidRPr="006E03D4">
        <w:t>subsidiary member of the old group had been a part of the ex</w:t>
      </w:r>
      <w:r>
        <w:noBreakHyphen/>
      </w:r>
      <w:r w:rsidRPr="006E03D4">
        <w:t>head company while it was a subsidiary member of the old group.</w:t>
      </w:r>
    </w:p>
    <w:p w:rsidR="00832DA0" w:rsidRPr="006E03D4" w:rsidRDefault="00832DA0" w:rsidP="00832DA0">
      <w:pPr>
        <w:pStyle w:val="ActHead5"/>
      </w:pPr>
      <w:bookmarkStart w:id="203" w:name="_Toc390698738"/>
      <w:r w:rsidRPr="006E03D4">
        <w:rPr>
          <w:rStyle w:val="CharSectno"/>
        </w:rPr>
        <w:t>707</w:t>
      </w:r>
      <w:r>
        <w:rPr>
          <w:rStyle w:val="CharSectno"/>
        </w:rPr>
        <w:noBreakHyphen/>
      </w:r>
      <w:r w:rsidRPr="006E03D4">
        <w:rPr>
          <w:rStyle w:val="CharSectno"/>
        </w:rPr>
        <w:t>335</w:t>
      </w:r>
      <w:r w:rsidRPr="006E03D4">
        <w:t xml:space="preserve">  Limit on utilising transferred losses if circumstances change during income year</w:t>
      </w:r>
      <w:bookmarkEnd w:id="203"/>
    </w:p>
    <w:p w:rsidR="00832DA0" w:rsidRPr="006E03D4" w:rsidRDefault="00832DA0" w:rsidP="00832DA0">
      <w:pPr>
        <w:pStyle w:val="subsection"/>
      </w:pPr>
      <w:r w:rsidRPr="006E03D4">
        <w:tab/>
        <w:t>(1)</w:t>
      </w:r>
      <w:r w:rsidRPr="006E03D4">
        <w:tab/>
        <w:t xml:space="preserve">This section limits the amount of losses in a particular </w:t>
      </w:r>
      <w:r w:rsidRPr="006E03D4">
        <w:rPr>
          <w:position w:val="6"/>
          <w:sz w:val="16"/>
        </w:rPr>
        <w:t>*</w:t>
      </w:r>
      <w:r w:rsidRPr="006E03D4">
        <w:t>bundle of losses transferred under Subdivision</w:t>
      </w:r>
      <w:r>
        <w:t> </w:t>
      </w:r>
      <w:r w:rsidRPr="006E03D4">
        <w:t>707</w:t>
      </w:r>
      <w:r>
        <w:noBreakHyphen/>
      </w:r>
      <w:r w:rsidRPr="006E03D4">
        <w:t xml:space="preserve">A that can be </w:t>
      </w:r>
      <w:r w:rsidRPr="006E03D4">
        <w:rPr>
          <w:position w:val="6"/>
          <w:sz w:val="16"/>
        </w:rPr>
        <w:t>*</w:t>
      </w:r>
      <w:r w:rsidRPr="006E03D4">
        <w:t>utilised by the transferee for an income year if:</w:t>
      </w:r>
    </w:p>
    <w:p w:rsidR="00832DA0" w:rsidRPr="006E03D4" w:rsidRDefault="00832DA0" w:rsidP="00832DA0">
      <w:pPr>
        <w:pStyle w:val="paragraph"/>
      </w:pPr>
      <w:r w:rsidRPr="006E03D4">
        <w:tab/>
        <w:t>(a)</w:t>
      </w:r>
      <w:r w:rsidRPr="006E03D4">
        <w:tab/>
        <w:t>the losses in the bundle are transferred to the transferee after the start of the income year; or</w:t>
      </w:r>
    </w:p>
    <w:p w:rsidR="00832DA0" w:rsidRPr="006E03D4" w:rsidRDefault="00832DA0" w:rsidP="00832DA0">
      <w:pPr>
        <w:pStyle w:val="paragraph"/>
      </w:pPr>
      <w:r w:rsidRPr="006E03D4">
        <w:tab/>
        <w:t>(b)</w:t>
      </w:r>
      <w:r w:rsidRPr="006E03D4">
        <w:tab/>
        <w:t xml:space="preserve">the value of the </w:t>
      </w:r>
      <w:r w:rsidRPr="006E03D4">
        <w:rPr>
          <w:position w:val="6"/>
          <w:sz w:val="16"/>
        </w:rPr>
        <w:t>*</w:t>
      </w:r>
      <w:r w:rsidRPr="006E03D4">
        <w:t xml:space="preserve">available fraction for the bundle changes at a time within the period (the </w:t>
      </w:r>
      <w:r w:rsidRPr="006E03D4">
        <w:rPr>
          <w:b/>
          <w:i/>
        </w:rPr>
        <w:t>transferee’s loss</w:t>
      </w:r>
      <w:r>
        <w:rPr>
          <w:b/>
          <w:i/>
        </w:rPr>
        <w:noBreakHyphen/>
      </w:r>
      <w:r w:rsidRPr="006E03D4">
        <w:rPr>
          <w:b/>
          <w:i/>
        </w:rPr>
        <w:t>holding period</w:t>
      </w:r>
      <w:r w:rsidRPr="006E03D4">
        <w:t xml:space="preserve">) described in </w:t>
      </w:r>
      <w:r>
        <w:t>subsection (</w:t>
      </w:r>
      <w:r w:rsidRPr="006E03D4">
        <w:t>2).</w:t>
      </w:r>
    </w:p>
    <w:p w:rsidR="00832DA0" w:rsidRPr="006E03D4" w:rsidRDefault="00832DA0" w:rsidP="00832DA0">
      <w:pPr>
        <w:pStyle w:val="subsection"/>
      </w:pPr>
      <w:r w:rsidRPr="006E03D4">
        <w:tab/>
        <w:t>(2)</w:t>
      </w:r>
      <w:r w:rsidRPr="006E03D4">
        <w:tab/>
        <w:t>The transferee’s loss</w:t>
      </w:r>
      <w:r>
        <w:noBreakHyphen/>
      </w:r>
      <w:r w:rsidRPr="006E03D4">
        <w:t>holding period:</w:t>
      </w:r>
    </w:p>
    <w:p w:rsidR="00832DA0" w:rsidRPr="006E03D4" w:rsidRDefault="00832DA0" w:rsidP="00832DA0">
      <w:pPr>
        <w:pStyle w:val="paragraph"/>
      </w:pPr>
      <w:r w:rsidRPr="006E03D4">
        <w:tab/>
        <w:t>(a)</w:t>
      </w:r>
      <w:r w:rsidRPr="006E03D4">
        <w:tab/>
        <w:t xml:space="preserve">starts at the start of the income year or, if the losses in the </w:t>
      </w:r>
      <w:r w:rsidRPr="006E03D4">
        <w:rPr>
          <w:position w:val="6"/>
          <w:sz w:val="16"/>
        </w:rPr>
        <w:t>*</w:t>
      </w:r>
      <w:r w:rsidRPr="006E03D4">
        <w:t>bundle were transferred to the transferee from another entity during the income year, at the time of the transfer; and</w:t>
      </w:r>
    </w:p>
    <w:p w:rsidR="00832DA0" w:rsidRPr="006E03D4" w:rsidRDefault="00832DA0" w:rsidP="00832DA0">
      <w:pPr>
        <w:pStyle w:val="paragraph"/>
      </w:pPr>
      <w:r w:rsidRPr="006E03D4">
        <w:tab/>
        <w:t>(b)</w:t>
      </w:r>
      <w:r w:rsidRPr="006E03D4">
        <w:tab/>
        <w:t>ends when one of these events occurs:</w:t>
      </w:r>
    </w:p>
    <w:p w:rsidR="00832DA0" w:rsidRPr="006E03D4" w:rsidRDefault="00832DA0" w:rsidP="00832DA0">
      <w:pPr>
        <w:pStyle w:val="paragraphsub"/>
      </w:pPr>
      <w:r w:rsidRPr="006E03D4">
        <w:tab/>
        <w:t>(i)</w:t>
      </w:r>
      <w:r w:rsidRPr="006E03D4">
        <w:tab/>
        <w:t>the income year ends;</w:t>
      </w:r>
    </w:p>
    <w:p w:rsidR="00832DA0" w:rsidRPr="006E03D4" w:rsidRDefault="00832DA0" w:rsidP="00832DA0">
      <w:pPr>
        <w:pStyle w:val="paragraphsub"/>
      </w:pPr>
      <w:r w:rsidRPr="006E03D4">
        <w:tab/>
        <w:t>(ii)</w:t>
      </w:r>
      <w:r w:rsidRPr="006E03D4">
        <w:tab/>
        <w:t xml:space="preserve">the transferee becomes a </w:t>
      </w:r>
      <w:r w:rsidRPr="006E03D4">
        <w:rPr>
          <w:position w:val="6"/>
          <w:sz w:val="16"/>
        </w:rPr>
        <w:t>*</w:t>
      </w:r>
      <w:r w:rsidRPr="006E03D4">
        <w:t xml:space="preserve">subsidiary member of a </w:t>
      </w:r>
      <w:r w:rsidRPr="006E03D4">
        <w:rPr>
          <w:position w:val="6"/>
          <w:sz w:val="16"/>
        </w:rPr>
        <w:t>*</w:t>
      </w:r>
      <w:r w:rsidRPr="006E03D4">
        <w:t>consolidated group.</w:t>
      </w:r>
    </w:p>
    <w:p w:rsidR="00832DA0" w:rsidRPr="006E03D4" w:rsidRDefault="00832DA0" w:rsidP="00832DA0">
      <w:pPr>
        <w:pStyle w:val="subsection"/>
      </w:pPr>
      <w:r w:rsidRPr="006E03D4">
        <w:lastRenderedPageBreak/>
        <w:tab/>
        <w:t>(3)</w:t>
      </w:r>
      <w:r w:rsidRPr="006E03D4">
        <w:tab/>
        <w:t xml:space="preserve">The transferee cannot </w:t>
      </w:r>
      <w:r w:rsidRPr="006E03D4">
        <w:rPr>
          <w:position w:val="6"/>
          <w:sz w:val="16"/>
        </w:rPr>
        <w:t>*</w:t>
      </w:r>
      <w:r w:rsidRPr="006E03D4">
        <w:t>utilise for the income year more of the losses than is reasonable having regard to:</w:t>
      </w:r>
    </w:p>
    <w:p w:rsidR="00832DA0" w:rsidRPr="006E03D4" w:rsidRDefault="00832DA0" w:rsidP="00832DA0">
      <w:pPr>
        <w:pStyle w:val="paragraph"/>
      </w:pPr>
      <w:r w:rsidRPr="006E03D4">
        <w:tab/>
        <w:t>(a)</w:t>
      </w:r>
      <w:r w:rsidRPr="006E03D4">
        <w:tab/>
        <w:t>the method in section</w:t>
      </w:r>
      <w:r>
        <w:t> </w:t>
      </w:r>
      <w:r w:rsidRPr="006E03D4">
        <w:t>707</w:t>
      </w:r>
      <w:r>
        <w:noBreakHyphen/>
      </w:r>
      <w:r w:rsidRPr="006E03D4">
        <w:t>310 for working out the maximum amount of the losses the transferee could utilise for the income year (apart from this section); and</w:t>
      </w:r>
    </w:p>
    <w:p w:rsidR="00832DA0" w:rsidRPr="006E03D4" w:rsidRDefault="00832DA0" w:rsidP="00832DA0">
      <w:pPr>
        <w:pStyle w:val="paragraph"/>
      </w:pPr>
      <w:r w:rsidRPr="006E03D4">
        <w:tab/>
        <w:t>(b)</w:t>
      </w:r>
      <w:r w:rsidRPr="006E03D4">
        <w:tab/>
        <w:t>the number of days in the transferee’s loss</w:t>
      </w:r>
      <w:r>
        <w:noBreakHyphen/>
      </w:r>
      <w:r w:rsidRPr="006E03D4">
        <w:t>holding period; and</w:t>
      </w:r>
    </w:p>
    <w:p w:rsidR="00832DA0" w:rsidRPr="006E03D4" w:rsidRDefault="00832DA0" w:rsidP="00832DA0">
      <w:pPr>
        <w:pStyle w:val="paragraph"/>
      </w:pPr>
      <w:r w:rsidRPr="006E03D4">
        <w:tab/>
        <w:t>(c)</w:t>
      </w:r>
      <w:r w:rsidRPr="006E03D4">
        <w:tab/>
        <w:t xml:space="preserve">the value or values of the </w:t>
      </w:r>
      <w:r w:rsidRPr="006E03D4">
        <w:rPr>
          <w:position w:val="6"/>
          <w:sz w:val="16"/>
        </w:rPr>
        <w:t>*</w:t>
      </w:r>
      <w:r w:rsidRPr="006E03D4">
        <w:t xml:space="preserve">available fraction for the </w:t>
      </w:r>
      <w:r w:rsidRPr="006E03D4">
        <w:rPr>
          <w:position w:val="6"/>
          <w:sz w:val="16"/>
        </w:rPr>
        <w:t>*</w:t>
      </w:r>
      <w:r w:rsidRPr="006E03D4">
        <w:t>bundle during the transferee’s loss</w:t>
      </w:r>
      <w:r>
        <w:noBreakHyphen/>
      </w:r>
      <w:r w:rsidRPr="006E03D4">
        <w:t>holding period; and</w:t>
      </w:r>
    </w:p>
    <w:p w:rsidR="00832DA0" w:rsidRPr="006E03D4" w:rsidRDefault="00832DA0" w:rsidP="00832DA0">
      <w:pPr>
        <w:pStyle w:val="paragraph"/>
      </w:pPr>
      <w:r w:rsidRPr="006E03D4">
        <w:tab/>
        <w:t>(d)</w:t>
      </w:r>
      <w:r w:rsidRPr="006E03D4">
        <w:tab/>
        <w:t>the number of days in the transferee’s loss</w:t>
      </w:r>
      <w:r>
        <w:noBreakHyphen/>
      </w:r>
      <w:r w:rsidRPr="006E03D4">
        <w:t>holding period for which the available fraction for the bundle has a particular value; and</w:t>
      </w:r>
    </w:p>
    <w:p w:rsidR="00832DA0" w:rsidRPr="006E03D4" w:rsidRDefault="00832DA0" w:rsidP="00832DA0">
      <w:pPr>
        <w:pStyle w:val="paragraph"/>
      </w:pPr>
      <w:r w:rsidRPr="006E03D4">
        <w:tab/>
        <w:t>(e)</w:t>
      </w:r>
      <w:r w:rsidRPr="006E03D4">
        <w:tab/>
        <w:t>the principle that, if the transferee transferred the losses to itself under Subdivision</w:t>
      </w:r>
      <w:r>
        <w:t> </w:t>
      </w:r>
      <w:r w:rsidRPr="006E03D4">
        <w:t>707</w:t>
      </w:r>
      <w:r>
        <w:noBreakHyphen/>
      </w:r>
      <w:r w:rsidRPr="006E03D4">
        <w:t>A after the start of the income year, the amount of the losses it can utilise for the income year should be worked out as if:</w:t>
      </w:r>
    </w:p>
    <w:p w:rsidR="00832DA0" w:rsidRPr="006E03D4" w:rsidRDefault="00832DA0" w:rsidP="00832DA0">
      <w:pPr>
        <w:pStyle w:val="paragraphsub"/>
      </w:pPr>
      <w:r w:rsidRPr="006E03D4">
        <w:tab/>
        <w:t>(i)</w:t>
      </w:r>
      <w:r w:rsidRPr="006E03D4">
        <w:tab/>
        <w:t>the losses had been included in the bundle from the start of the income year; and</w:t>
      </w:r>
    </w:p>
    <w:p w:rsidR="00832DA0" w:rsidRPr="006E03D4" w:rsidRDefault="00832DA0" w:rsidP="00832DA0">
      <w:pPr>
        <w:pStyle w:val="paragraphsub"/>
      </w:pPr>
      <w:r w:rsidRPr="006E03D4">
        <w:tab/>
        <w:t>(ii)</w:t>
      </w:r>
      <w:r w:rsidRPr="006E03D4">
        <w:tab/>
        <w:t>the available fraction for the bundle had been 1 from the start of the income year until the time of the transfer; and</w:t>
      </w:r>
    </w:p>
    <w:p w:rsidR="00832DA0" w:rsidRPr="006E03D4" w:rsidRDefault="00832DA0" w:rsidP="00832DA0">
      <w:pPr>
        <w:pStyle w:val="paragraph"/>
      </w:pPr>
      <w:r w:rsidRPr="006E03D4">
        <w:tab/>
        <w:t>(f)</w:t>
      </w:r>
      <w:r w:rsidRPr="006E03D4">
        <w:tab/>
        <w:t>any other relevant matters.</w:t>
      </w:r>
    </w:p>
    <w:p w:rsidR="00832DA0" w:rsidRPr="006E03D4" w:rsidRDefault="00832DA0" w:rsidP="00832DA0">
      <w:pPr>
        <w:pStyle w:val="subsection"/>
      </w:pPr>
      <w:r w:rsidRPr="006E03D4">
        <w:tab/>
        <w:t>(4)</w:t>
      </w:r>
      <w:r w:rsidRPr="006E03D4">
        <w:tab/>
        <w:t>Section</w:t>
      </w:r>
      <w:r>
        <w:t> </w:t>
      </w:r>
      <w:r w:rsidRPr="006E03D4">
        <w:t>707</w:t>
      </w:r>
      <w:r>
        <w:noBreakHyphen/>
      </w:r>
      <w:r w:rsidRPr="006E03D4">
        <w:t>310 has effect subject to this section.</w:t>
      </w:r>
    </w:p>
    <w:p w:rsidR="00832DA0" w:rsidRPr="006E03D4" w:rsidRDefault="00832DA0" w:rsidP="00832DA0">
      <w:pPr>
        <w:pStyle w:val="ActHead5"/>
      </w:pPr>
      <w:bookmarkStart w:id="204" w:name="_Toc390698739"/>
      <w:r w:rsidRPr="006E03D4">
        <w:rPr>
          <w:rStyle w:val="CharSectno"/>
        </w:rPr>
        <w:t>707</w:t>
      </w:r>
      <w:r>
        <w:rPr>
          <w:rStyle w:val="CharSectno"/>
        </w:rPr>
        <w:noBreakHyphen/>
      </w:r>
      <w:r w:rsidRPr="006E03D4">
        <w:rPr>
          <w:rStyle w:val="CharSectno"/>
        </w:rPr>
        <w:t>340</w:t>
      </w:r>
      <w:r w:rsidRPr="006E03D4">
        <w:t xml:space="preserve">  Utilising transferred losses while exempt income remains</w:t>
      </w:r>
      <w:bookmarkEnd w:id="204"/>
    </w:p>
    <w:p w:rsidR="00832DA0" w:rsidRPr="006E03D4" w:rsidRDefault="00832DA0" w:rsidP="00832DA0">
      <w:pPr>
        <w:pStyle w:val="SubsectionHead"/>
      </w:pPr>
      <w:r w:rsidRPr="006E03D4">
        <w:t>Transferred film losses and net exempt film income</w:t>
      </w:r>
    </w:p>
    <w:p w:rsidR="00832DA0" w:rsidRPr="006E03D4" w:rsidRDefault="00832DA0" w:rsidP="00832DA0">
      <w:pPr>
        <w:pStyle w:val="subsection"/>
        <w:keepNext/>
        <w:keepLines/>
      </w:pPr>
      <w:r w:rsidRPr="006E03D4">
        <w:tab/>
        <w:t>(1)</w:t>
      </w:r>
      <w:r w:rsidRPr="006E03D4">
        <w:tab/>
        <w:t>If:</w:t>
      </w:r>
    </w:p>
    <w:p w:rsidR="00832DA0" w:rsidRPr="006E03D4" w:rsidRDefault="00832DA0" w:rsidP="00832DA0">
      <w:pPr>
        <w:pStyle w:val="paragraph"/>
      </w:pPr>
      <w:r w:rsidRPr="006E03D4">
        <w:tab/>
        <w:t>(a)</w:t>
      </w:r>
      <w:r w:rsidRPr="006E03D4">
        <w:tab/>
        <w:t xml:space="preserve">the transferee of </w:t>
      </w:r>
      <w:r w:rsidRPr="006E03D4">
        <w:rPr>
          <w:position w:val="6"/>
          <w:sz w:val="16"/>
        </w:rPr>
        <w:t>*</w:t>
      </w:r>
      <w:r w:rsidRPr="006E03D4">
        <w:t xml:space="preserve">film losses in a </w:t>
      </w:r>
      <w:r w:rsidRPr="006E03D4">
        <w:rPr>
          <w:position w:val="6"/>
          <w:sz w:val="16"/>
        </w:rPr>
        <w:t>*</w:t>
      </w:r>
      <w:r w:rsidRPr="006E03D4">
        <w:t xml:space="preserve">bundle of losses has deducted from its </w:t>
      </w:r>
      <w:r w:rsidRPr="006E03D4">
        <w:rPr>
          <w:position w:val="6"/>
          <w:sz w:val="16"/>
        </w:rPr>
        <w:t>*</w:t>
      </w:r>
      <w:r w:rsidRPr="006E03D4">
        <w:t>net exempt film income for an income year an amount of those losses that:</w:t>
      </w:r>
    </w:p>
    <w:p w:rsidR="00832DA0" w:rsidRPr="006E03D4" w:rsidRDefault="00832DA0" w:rsidP="00832DA0">
      <w:pPr>
        <w:pStyle w:val="paragraphsub"/>
      </w:pPr>
      <w:r w:rsidRPr="006E03D4">
        <w:tab/>
        <w:t>(i)</w:t>
      </w:r>
      <w:r w:rsidRPr="006E03D4">
        <w:tab/>
        <w:t xml:space="preserve">is equal to the amount of </w:t>
      </w:r>
      <w:r w:rsidRPr="006E03D4">
        <w:rPr>
          <w:position w:val="6"/>
          <w:sz w:val="16"/>
        </w:rPr>
        <w:t>*</w:t>
      </w:r>
      <w:r w:rsidRPr="006E03D4">
        <w:t>exempt film income worked out under subsection</w:t>
      </w:r>
      <w:r>
        <w:t> </w:t>
      </w:r>
      <w:r w:rsidRPr="006E03D4">
        <w:t>707</w:t>
      </w:r>
      <w:r>
        <w:noBreakHyphen/>
      </w:r>
      <w:r w:rsidRPr="006E03D4">
        <w:t>310(3) for the transferee and the bundle; or</w:t>
      </w:r>
    </w:p>
    <w:p w:rsidR="00832DA0" w:rsidRPr="006E03D4" w:rsidRDefault="00832DA0" w:rsidP="00832DA0">
      <w:pPr>
        <w:pStyle w:val="paragraphsub"/>
      </w:pPr>
      <w:r w:rsidRPr="006E03D4">
        <w:tab/>
        <w:t>(ii)</w:t>
      </w:r>
      <w:r w:rsidRPr="006E03D4">
        <w:tab/>
        <w:t>if section</w:t>
      </w:r>
      <w:r>
        <w:t> </w:t>
      </w:r>
      <w:r w:rsidRPr="006E03D4">
        <w:t>707</w:t>
      </w:r>
      <w:r>
        <w:noBreakHyphen/>
      </w:r>
      <w:r w:rsidRPr="006E03D4">
        <w:t>335 affects the transferee’s utilisation of losses in the bundle—is reasonable, having regard to that section; and</w:t>
      </w:r>
    </w:p>
    <w:p w:rsidR="00832DA0" w:rsidRPr="006E03D4" w:rsidRDefault="00832DA0" w:rsidP="00832DA0">
      <w:pPr>
        <w:pStyle w:val="paragraph"/>
      </w:pPr>
      <w:r w:rsidRPr="006E03D4">
        <w:lastRenderedPageBreak/>
        <w:tab/>
        <w:t>(b)</w:t>
      </w:r>
      <w:r w:rsidRPr="006E03D4">
        <w:tab/>
        <w:t>the transferee still has net exempt film income for the year and film losses remaining in the bundle;</w:t>
      </w:r>
    </w:p>
    <w:p w:rsidR="00832DA0" w:rsidRPr="006E03D4" w:rsidRDefault="00832DA0" w:rsidP="00832DA0">
      <w:pPr>
        <w:pStyle w:val="subsection2"/>
      </w:pPr>
      <w:r w:rsidRPr="006E03D4">
        <w:t xml:space="preserve">the fact the transferee still has net exempt film income does not stop it deducting film losses remaining in the bundle from its </w:t>
      </w:r>
      <w:r w:rsidRPr="006E03D4">
        <w:rPr>
          <w:position w:val="6"/>
          <w:sz w:val="16"/>
        </w:rPr>
        <w:t>*</w:t>
      </w:r>
      <w:r w:rsidRPr="006E03D4">
        <w:t>net assessable film income for the year.</w:t>
      </w:r>
    </w:p>
    <w:p w:rsidR="00832DA0" w:rsidRPr="006E03D4" w:rsidRDefault="00832DA0" w:rsidP="00832DA0">
      <w:pPr>
        <w:pStyle w:val="SubsectionHead"/>
      </w:pPr>
      <w:r w:rsidRPr="006E03D4">
        <w:t>Transferred tax losses and net exempt income</w:t>
      </w:r>
    </w:p>
    <w:p w:rsidR="00832DA0" w:rsidRPr="006E03D4" w:rsidRDefault="00832DA0" w:rsidP="00832DA0">
      <w:pPr>
        <w:pStyle w:val="subsection"/>
        <w:keepNext/>
      </w:pPr>
      <w:r w:rsidRPr="006E03D4">
        <w:tab/>
        <w:t>(2)</w:t>
      </w:r>
      <w:r w:rsidRPr="006E03D4">
        <w:tab/>
        <w:t>If:</w:t>
      </w:r>
    </w:p>
    <w:p w:rsidR="00832DA0" w:rsidRPr="006E03D4" w:rsidRDefault="00832DA0" w:rsidP="00832DA0">
      <w:pPr>
        <w:pStyle w:val="paragraph"/>
      </w:pPr>
      <w:r w:rsidRPr="006E03D4">
        <w:tab/>
        <w:t>(a)</w:t>
      </w:r>
      <w:r w:rsidRPr="006E03D4">
        <w:tab/>
        <w:t xml:space="preserve">the transferee of </w:t>
      </w:r>
      <w:r w:rsidRPr="006E03D4">
        <w:rPr>
          <w:position w:val="6"/>
          <w:sz w:val="16"/>
        </w:rPr>
        <w:t>*</w:t>
      </w:r>
      <w:r w:rsidRPr="006E03D4">
        <w:t xml:space="preserve">tax losses (other than </w:t>
      </w:r>
      <w:r w:rsidRPr="006E03D4">
        <w:rPr>
          <w:position w:val="6"/>
          <w:sz w:val="16"/>
        </w:rPr>
        <w:t>*</w:t>
      </w:r>
      <w:r w:rsidRPr="006E03D4">
        <w:t xml:space="preserve">film losses) in a </w:t>
      </w:r>
      <w:r w:rsidRPr="006E03D4">
        <w:rPr>
          <w:position w:val="6"/>
          <w:sz w:val="16"/>
        </w:rPr>
        <w:t>*</w:t>
      </w:r>
      <w:r w:rsidRPr="006E03D4">
        <w:t xml:space="preserve">bundle of losses has deducted from its </w:t>
      </w:r>
      <w:r w:rsidRPr="006E03D4">
        <w:rPr>
          <w:position w:val="6"/>
          <w:sz w:val="16"/>
        </w:rPr>
        <w:t>*</w:t>
      </w:r>
      <w:r w:rsidRPr="006E03D4">
        <w:t>net exempt income for an income year an amount of its tax losses (other than film losses) in the bundle that:</w:t>
      </w:r>
    </w:p>
    <w:p w:rsidR="00832DA0" w:rsidRPr="006E03D4" w:rsidRDefault="00832DA0" w:rsidP="00832DA0">
      <w:pPr>
        <w:pStyle w:val="paragraphsub"/>
      </w:pPr>
      <w:r w:rsidRPr="006E03D4">
        <w:tab/>
        <w:t>(i)</w:t>
      </w:r>
      <w:r w:rsidRPr="006E03D4">
        <w:tab/>
        <w:t xml:space="preserve">is equal to the amount of </w:t>
      </w:r>
      <w:r w:rsidRPr="006E03D4">
        <w:rPr>
          <w:position w:val="6"/>
          <w:sz w:val="16"/>
        </w:rPr>
        <w:t>*</w:t>
      </w:r>
      <w:r w:rsidRPr="006E03D4">
        <w:t>exempt income worked out under subsection</w:t>
      </w:r>
      <w:r>
        <w:t> </w:t>
      </w:r>
      <w:r w:rsidRPr="006E03D4">
        <w:t>707</w:t>
      </w:r>
      <w:r>
        <w:noBreakHyphen/>
      </w:r>
      <w:r w:rsidRPr="006E03D4">
        <w:t>310(3) for the transferee and the bundle; or</w:t>
      </w:r>
    </w:p>
    <w:p w:rsidR="00832DA0" w:rsidRPr="006E03D4" w:rsidRDefault="00832DA0" w:rsidP="00832DA0">
      <w:pPr>
        <w:pStyle w:val="paragraphsub"/>
      </w:pPr>
      <w:r w:rsidRPr="006E03D4">
        <w:tab/>
        <w:t>(ii)</w:t>
      </w:r>
      <w:r w:rsidRPr="006E03D4">
        <w:tab/>
        <w:t>if section</w:t>
      </w:r>
      <w:r>
        <w:t> </w:t>
      </w:r>
      <w:r w:rsidRPr="006E03D4">
        <w:t>707</w:t>
      </w:r>
      <w:r>
        <w:noBreakHyphen/>
      </w:r>
      <w:r w:rsidRPr="006E03D4">
        <w:t>335 affects the transferee’s utilisation of losses in the bundle—is reasonable, having regard to that section; and</w:t>
      </w:r>
    </w:p>
    <w:p w:rsidR="00832DA0" w:rsidRPr="006E03D4" w:rsidRDefault="00832DA0" w:rsidP="00832DA0">
      <w:pPr>
        <w:pStyle w:val="paragraph"/>
      </w:pPr>
      <w:r w:rsidRPr="006E03D4">
        <w:tab/>
        <w:t>(b)</w:t>
      </w:r>
      <w:r w:rsidRPr="006E03D4">
        <w:tab/>
        <w:t>the transferee still has net exempt income for the year and tax losses (other than film losses) remaining in the bundle;</w:t>
      </w:r>
    </w:p>
    <w:p w:rsidR="00832DA0" w:rsidRPr="006E03D4" w:rsidRDefault="00832DA0" w:rsidP="00832DA0">
      <w:pPr>
        <w:pStyle w:val="subsection2"/>
      </w:pPr>
      <w:r w:rsidRPr="006E03D4">
        <w:t>the fact the transferee still has net exempt income does not stop it deducting tax losses (other than film losses) remaining in the bundle from its assessable income for the year.</w:t>
      </w:r>
    </w:p>
    <w:p w:rsidR="00832DA0" w:rsidRPr="006E03D4" w:rsidRDefault="00832DA0" w:rsidP="00832DA0">
      <w:pPr>
        <w:pStyle w:val="SubsectionHead"/>
      </w:pPr>
      <w:r w:rsidRPr="006E03D4">
        <w:t>Limit on deduction</w:t>
      </w:r>
    </w:p>
    <w:p w:rsidR="00832DA0" w:rsidRPr="006E03D4" w:rsidRDefault="00832DA0" w:rsidP="00832DA0">
      <w:pPr>
        <w:pStyle w:val="subsection"/>
      </w:pPr>
      <w:r w:rsidRPr="006E03D4">
        <w:tab/>
        <w:t>(3)</w:t>
      </w:r>
      <w:r w:rsidRPr="006E03D4">
        <w:tab/>
        <w:t xml:space="preserve">This section does not allow the deduction for an income year of an amount of losses in a </w:t>
      </w:r>
      <w:r w:rsidRPr="006E03D4">
        <w:rPr>
          <w:position w:val="6"/>
          <w:sz w:val="16"/>
        </w:rPr>
        <w:t>*</w:t>
      </w:r>
      <w:r w:rsidRPr="006E03D4">
        <w:t>bundle so as to exceed the limit set by section</w:t>
      </w:r>
      <w:r>
        <w:t> </w:t>
      </w:r>
      <w:r w:rsidRPr="006E03D4">
        <w:t>707</w:t>
      </w:r>
      <w:r>
        <w:noBreakHyphen/>
      </w:r>
      <w:r w:rsidRPr="006E03D4">
        <w:t>310 or 707</w:t>
      </w:r>
      <w:r>
        <w:noBreakHyphen/>
      </w:r>
      <w:r w:rsidRPr="006E03D4">
        <w:t xml:space="preserve">335 on </w:t>
      </w:r>
      <w:r w:rsidRPr="006E03D4">
        <w:rPr>
          <w:position w:val="6"/>
          <w:sz w:val="16"/>
        </w:rPr>
        <w:t>*</w:t>
      </w:r>
      <w:r w:rsidRPr="006E03D4">
        <w:t xml:space="preserve">utilisation for the year of losses of that </w:t>
      </w:r>
      <w:r w:rsidRPr="006E03D4">
        <w:rPr>
          <w:position w:val="6"/>
          <w:sz w:val="16"/>
        </w:rPr>
        <w:t>*</w:t>
      </w:r>
      <w:r w:rsidRPr="006E03D4">
        <w:t>sort in the bundle.</w:t>
      </w:r>
    </w:p>
    <w:p w:rsidR="00832DA0" w:rsidRPr="006E03D4" w:rsidRDefault="00832DA0" w:rsidP="00832DA0">
      <w:pPr>
        <w:pStyle w:val="ActHead5"/>
      </w:pPr>
      <w:bookmarkStart w:id="205" w:name="_Toc390698740"/>
      <w:r w:rsidRPr="006E03D4">
        <w:rPr>
          <w:rStyle w:val="CharSectno"/>
        </w:rPr>
        <w:lastRenderedPageBreak/>
        <w:t>707</w:t>
      </w:r>
      <w:r>
        <w:rPr>
          <w:rStyle w:val="CharSectno"/>
        </w:rPr>
        <w:noBreakHyphen/>
      </w:r>
      <w:r w:rsidRPr="006E03D4">
        <w:rPr>
          <w:rStyle w:val="CharSectno"/>
        </w:rPr>
        <w:t>345</w:t>
      </w:r>
      <w:r w:rsidRPr="006E03D4">
        <w:t xml:space="preserve">  Other provisions are subject to this Subdivision</w:t>
      </w:r>
      <w:bookmarkEnd w:id="205"/>
    </w:p>
    <w:p w:rsidR="00832DA0" w:rsidRPr="006E03D4" w:rsidRDefault="00832DA0" w:rsidP="00832DA0">
      <w:pPr>
        <w:pStyle w:val="subsection"/>
        <w:keepNext/>
        <w:keepLines/>
      </w:pPr>
      <w:r w:rsidRPr="006E03D4">
        <w:tab/>
      </w:r>
      <w:r w:rsidRPr="006E03D4">
        <w:tab/>
        <w:t xml:space="preserve">The rules in this Subdivision are additional to the provisions of this Act about </w:t>
      </w:r>
      <w:r w:rsidRPr="006E03D4">
        <w:rPr>
          <w:position w:val="6"/>
          <w:sz w:val="16"/>
        </w:rPr>
        <w:t>*</w:t>
      </w:r>
      <w:r w:rsidRPr="006E03D4">
        <w:t>utilising losses that are outside this Subdivision. Those provisions have effect subject to this Subdivision.</w:t>
      </w:r>
    </w:p>
    <w:p w:rsidR="00832DA0" w:rsidRPr="006E03D4" w:rsidRDefault="00832DA0" w:rsidP="00832DA0">
      <w:pPr>
        <w:pStyle w:val="ActHead4"/>
      </w:pPr>
      <w:bookmarkStart w:id="206" w:name="_Toc390698741"/>
      <w:r w:rsidRPr="006E03D4">
        <w:rPr>
          <w:rStyle w:val="CharSubdNo"/>
        </w:rPr>
        <w:t>Subdivision</w:t>
      </w:r>
      <w:r>
        <w:rPr>
          <w:rStyle w:val="CharSubdNo"/>
        </w:rPr>
        <w:t> </w:t>
      </w:r>
      <w:r w:rsidRPr="006E03D4">
        <w:rPr>
          <w:rStyle w:val="CharSubdNo"/>
        </w:rPr>
        <w:t>707</w:t>
      </w:r>
      <w:r>
        <w:rPr>
          <w:rStyle w:val="CharSubdNo"/>
        </w:rPr>
        <w:noBreakHyphen/>
      </w:r>
      <w:r w:rsidRPr="006E03D4">
        <w:rPr>
          <w:rStyle w:val="CharSubdNo"/>
        </w:rPr>
        <w:t>D</w:t>
      </w:r>
      <w:r w:rsidRPr="006E03D4">
        <w:t>—</w:t>
      </w:r>
      <w:r w:rsidRPr="006E03D4">
        <w:rPr>
          <w:rStyle w:val="CharSubdText"/>
        </w:rPr>
        <w:t>Special rules about losses</w:t>
      </w:r>
      <w:bookmarkEnd w:id="206"/>
    </w:p>
    <w:p w:rsidR="00832DA0" w:rsidRPr="006E03D4" w:rsidRDefault="00832DA0" w:rsidP="00832DA0">
      <w:pPr>
        <w:pStyle w:val="TofSectsHeading"/>
        <w:keepNext/>
      </w:pPr>
      <w:r w:rsidRPr="006E03D4">
        <w:t>Table of sections</w:t>
      </w:r>
    </w:p>
    <w:p w:rsidR="00832DA0" w:rsidRPr="006E03D4" w:rsidRDefault="00832DA0" w:rsidP="00832DA0">
      <w:pPr>
        <w:pStyle w:val="TofSectsSection"/>
      </w:pPr>
      <w:r w:rsidRPr="006E03D4">
        <w:t>707</w:t>
      </w:r>
      <w:r>
        <w:noBreakHyphen/>
      </w:r>
      <w:r w:rsidRPr="006E03D4">
        <w:t>400</w:t>
      </w:r>
      <w:r w:rsidRPr="006E03D4">
        <w:tab/>
        <w:t>Head company’s business before and after consolidation not compared</w:t>
      </w:r>
    </w:p>
    <w:p w:rsidR="00832DA0" w:rsidRPr="006E03D4" w:rsidRDefault="00832DA0" w:rsidP="00832DA0">
      <w:pPr>
        <w:pStyle w:val="TofSectsSection"/>
      </w:pPr>
      <w:r w:rsidRPr="006E03D4">
        <w:t>707</w:t>
      </w:r>
      <w:r>
        <w:noBreakHyphen/>
      </w:r>
      <w:r w:rsidRPr="006E03D4">
        <w:t>410</w:t>
      </w:r>
      <w:r w:rsidRPr="006E03D4">
        <w:tab/>
        <w:t>Exit history rule does not treat entity as having made a loss</w:t>
      </w:r>
    </w:p>
    <w:p w:rsidR="00832DA0" w:rsidRPr="006E03D4" w:rsidRDefault="00832DA0" w:rsidP="00832DA0">
      <w:pPr>
        <w:pStyle w:val="TofSectsSection"/>
      </w:pPr>
      <w:r w:rsidRPr="006E03D4">
        <w:t>707</w:t>
      </w:r>
      <w:r>
        <w:noBreakHyphen/>
      </w:r>
      <w:r w:rsidRPr="006E03D4">
        <w:t>415</w:t>
      </w:r>
      <w:r w:rsidRPr="006E03D4">
        <w:tab/>
        <w:t>Application of losses with nil available fraction for certain purposes</w:t>
      </w:r>
    </w:p>
    <w:p w:rsidR="00832DA0" w:rsidRPr="006E03D4" w:rsidRDefault="00832DA0" w:rsidP="00832DA0">
      <w:pPr>
        <w:pStyle w:val="ActHead5"/>
      </w:pPr>
      <w:bookmarkStart w:id="207" w:name="_Toc390698742"/>
      <w:r w:rsidRPr="006E03D4">
        <w:rPr>
          <w:rStyle w:val="CharSectno"/>
        </w:rPr>
        <w:t>707</w:t>
      </w:r>
      <w:r>
        <w:rPr>
          <w:rStyle w:val="CharSectno"/>
        </w:rPr>
        <w:noBreakHyphen/>
      </w:r>
      <w:r w:rsidRPr="006E03D4">
        <w:rPr>
          <w:rStyle w:val="CharSectno"/>
        </w:rPr>
        <w:t>400</w:t>
      </w:r>
      <w:r w:rsidRPr="006E03D4">
        <w:t xml:space="preserve">  Head company’s business before and after consolidation not compared</w:t>
      </w:r>
      <w:bookmarkEnd w:id="207"/>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same business test applies to a company that becomes a </w:t>
      </w:r>
      <w:r w:rsidRPr="006E03D4">
        <w:rPr>
          <w:position w:val="6"/>
          <w:sz w:val="16"/>
        </w:rPr>
        <w:t>*</w:t>
      </w:r>
      <w:r w:rsidRPr="006E03D4">
        <w:t xml:space="preserve">head company of a </w:t>
      </w:r>
      <w:r w:rsidRPr="006E03D4">
        <w:rPr>
          <w:position w:val="6"/>
          <w:sz w:val="16"/>
        </w:rPr>
        <w:t>*</w:t>
      </w:r>
      <w:r w:rsidRPr="006E03D4">
        <w:t>consolidated group at a time; and</w:t>
      </w:r>
    </w:p>
    <w:p w:rsidR="00832DA0" w:rsidRPr="006E03D4" w:rsidRDefault="00832DA0" w:rsidP="00832DA0">
      <w:pPr>
        <w:pStyle w:val="paragraph"/>
      </w:pPr>
      <w:r w:rsidRPr="006E03D4">
        <w:tab/>
        <w:t>(b)</w:t>
      </w:r>
      <w:r w:rsidRPr="006E03D4">
        <w:tab/>
        <w:t>apart from this section, the same business test period would start before that time and end after it;</w:t>
      </w:r>
    </w:p>
    <w:p w:rsidR="00832DA0" w:rsidRPr="006E03D4" w:rsidRDefault="00832DA0" w:rsidP="00832DA0">
      <w:pPr>
        <w:pStyle w:val="subsection2"/>
      </w:pPr>
      <w:r w:rsidRPr="006E03D4">
        <w:t xml:space="preserve">the </w:t>
      </w:r>
      <w:r w:rsidRPr="006E03D4">
        <w:rPr>
          <w:b/>
          <w:i/>
        </w:rPr>
        <w:t>same business test period</w:t>
      </w:r>
      <w:r w:rsidRPr="006E03D4">
        <w:t xml:space="preserve"> starts at that time (and ends when it would end apart from this section), for the purposes of that application of the same business test.</w:t>
      </w:r>
    </w:p>
    <w:p w:rsidR="00832DA0" w:rsidRPr="006E03D4" w:rsidRDefault="00832DA0" w:rsidP="00832DA0">
      <w:pPr>
        <w:pStyle w:val="subsection"/>
      </w:pPr>
      <w:r w:rsidRPr="006E03D4">
        <w:tab/>
        <w:t>(2)</w:t>
      </w:r>
      <w:r w:rsidRPr="006E03D4">
        <w:tab/>
      </w:r>
      <w:r>
        <w:t>Subsection (</w:t>
      </w:r>
      <w:r w:rsidRPr="006E03D4">
        <w:t>1) does not apply for the purposes of working out whether the company can transfer to itself a loss under section</w:t>
      </w:r>
      <w:r>
        <w:t> </w:t>
      </w:r>
      <w:r w:rsidRPr="006E03D4">
        <w:t>707</w:t>
      </w:r>
      <w:r>
        <w:noBreakHyphen/>
      </w:r>
      <w:r w:rsidRPr="006E03D4">
        <w:t>120.</w:t>
      </w:r>
    </w:p>
    <w:p w:rsidR="00832DA0" w:rsidRPr="006E03D4" w:rsidRDefault="00832DA0" w:rsidP="00832DA0">
      <w:pPr>
        <w:pStyle w:val="ActHead5"/>
      </w:pPr>
      <w:bookmarkStart w:id="208" w:name="_Toc390698743"/>
      <w:r w:rsidRPr="006E03D4">
        <w:rPr>
          <w:rStyle w:val="CharSectno"/>
        </w:rPr>
        <w:t>707</w:t>
      </w:r>
      <w:r>
        <w:rPr>
          <w:rStyle w:val="CharSectno"/>
        </w:rPr>
        <w:noBreakHyphen/>
      </w:r>
      <w:r w:rsidRPr="006E03D4">
        <w:rPr>
          <w:rStyle w:val="CharSectno"/>
        </w:rPr>
        <w:t>410</w:t>
      </w:r>
      <w:r w:rsidRPr="006E03D4">
        <w:t xml:space="preserve">  Exit history rule does not treat entity as having made a loss</w:t>
      </w:r>
      <w:bookmarkEnd w:id="208"/>
    </w:p>
    <w:p w:rsidR="00832DA0" w:rsidRPr="006E03D4" w:rsidRDefault="00832DA0" w:rsidP="00832DA0">
      <w:pPr>
        <w:pStyle w:val="subsection"/>
        <w:keepNext/>
        <w:keepLines/>
      </w:pPr>
      <w:r w:rsidRPr="006E03D4">
        <w:tab/>
        <w:t>(1)</w:t>
      </w:r>
      <w:r w:rsidRPr="006E03D4">
        <w:tab/>
        <w:t xml:space="preserve">To avoid doubt, if the </w:t>
      </w:r>
      <w:r w:rsidRPr="006E03D4">
        <w:rPr>
          <w:position w:val="6"/>
          <w:sz w:val="16"/>
        </w:rPr>
        <w:t>*</w:t>
      </w:r>
      <w:r w:rsidRPr="006E03D4">
        <w:t xml:space="preserve">head company of a </w:t>
      </w:r>
      <w:r w:rsidRPr="006E03D4">
        <w:rPr>
          <w:position w:val="6"/>
          <w:sz w:val="16"/>
        </w:rPr>
        <w:t>*</w:t>
      </w:r>
      <w:r w:rsidRPr="006E03D4">
        <w:t xml:space="preserve">consolidated group makes a loss of a particular </w:t>
      </w:r>
      <w:r w:rsidRPr="006E03D4">
        <w:rPr>
          <w:position w:val="6"/>
          <w:sz w:val="16"/>
        </w:rPr>
        <w:t>*</w:t>
      </w:r>
      <w:r w:rsidRPr="006E03D4">
        <w:t xml:space="preserve">sort and an entity ceases to be a </w:t>
      </w:r>
      <w:r w:rsidRPr="006E03D4">
        <w:rPr>
          <w:position w:val="6"/>
          <w:sz w:val="16"/>
        </w:rPr>
        <w:t>*</w:t>
      </w:r>
      <w:r w:rsidRPr="006E03D4">
        <w:t xml:space="preserve">subsidiary member of the group, the entity is </w:t>
      </w:r>
      <w:r w:rsidRPr="006E03D4">
        <w:rPr>
          <w:i/>
        </w:rPr>
        <w:t>not</w:t>
      </w:r>
      <w:r w:rsidRPr="006E03D4">
        <w:t xml:space="preserve"> taken because of section</w:t>
      </w:r>
      <w:r>
        <w:t> </w:t>
      </w:r>
      <w:r w:rsidRPr="006E03D4">
        <w:t>701</w:t>
      </w:r>
      <w:r>
        <w:noBreakHyphen/>
      </w:r>
      <w:r w:rsidRPr="006E03D4">
        <w:t>40 (the exit history rule):</w:t>
      </w:r>
    </w:p>
    <w:p w:rsidR="00832DA0" w:rsidRPr="006E03D4" w:rsidRDefault="00832DA0" w:rsidP="00832DA0">
      <w:pPr>
        <w:pStyle w:val="paragraph"/>
      </w:pPr>
      <w:r w:rsidRPr="006E03D4">
        <w:tab/>
        <w:t>(a)</w:t>
      </w:r>
      <w:r w:rsidRPr="006E03D4">
        <w:tab/>
        <w:t>to have made the loss; or</w:t>
      </w:r>
    </w:p>
    <w:p w:rsidR="00832DA0" w:rsidRPr="006E03D4" w:rsidRDefault="00832DA0" w:rsidP="00832DA0">
      <w:pPr>
        <w:pStyle w:val="paragraph"/>
      </w:pPr>
      <w:r w:rsidRPr="006E03D4">
        <w:tab/>
        <w:t>(b)</w:t>
      </w:r>
      <w:r w:rsidRPr="006E03D4">
        <w:tab/>
        <w:t>to have made another loss of the same sort because of the circumstances that caused the head company to make the loss.</w:t>
      </w:r>
    </w:p>
    <w:p w:rsidR="00832DA0" w:rsidRPr="006E03D4" w:rsidRDefault="00832DA0" w:rsidP="00832DA0">
      <w:pPr>
        <w:pStyle w:val="subsection"/>
      </w:pPr>
      <w:r w:rsidRPr="006E03D4">
        <w:lastRenderedPageBreak/>
        <w:tab/>
        <w:t>(2)</w:t>
      </w:r>
      <w:r w:rsidRPr="006E03D4">
        <w:tab/>
        <w:t xml:space="preserve">It does not matter whether the </w:t>
      </w:r>
      <w:r w:rsidRPr="006E03D4">
        <w:rPr>
          <w:position w:val="6"/>
          <w:sz w:val="16"/>
        </w:rPr>
        <w:t>*</w:t>
      </w:r>
      <w:r w:rsidRPr="006E03D4">
        <w:t>head company makes the loss because of a transfer under Subdivision</w:t>
      </w:r>
      <w:r>
        <w:t> </w:t>
      </w:r>
      <w:r w:rsidRPr="006E03D4">
        <w:t>707</w:t>
      </w:r>
      <w:r>
        <w:noBreakHyphen/>
      </w:r>
      <w:r w:rsidRPr="006E03D4">
        <w:t>A (whether from the entity or another entity) or because of another provision.</w:t>
      </w:r>
    </w:p>
    <w:p w:rsidR="00832DA0" w:rsidRPr="006E03D4" w:rsidRDefault="00832DA0" w:rsidP="00832DA0">
      <w:pPr>
        <w:pStyle w:val="ActHead5"/>
      </w:pPr>
      <w:bookmarkStart w:id="209" w:name="_Toc390698744"/>
      <w:r w:rsidRPr="006E03D4">
        <w:rPr>
          <w:rStyle w:val="CharSectno"/>
        </w:rPr>
        <w:t>707</w:t>
      </w:r>
      <w:r>
        <w:rPr>
          <w:rStyle w:val="CharSectno"/>
        </w:rPr>
        <w:noBreakHyphen/>
      </w:r>
      <w:r w:rsidRPr="006E03D4">
        <w:rPr>
          <w:rStyle w:val="CharSectno"/>
        </w:rPr>
        <w:t>415</w:t>
      </w:r>
      <w:r w:rsidRPr="006E03D4">
        <w:t xml:space="preserve">  Application of losses with nil available fraction for certain purposes</w:t>
      </w:r>
      <w:bookmarkEnd w:id="209"/>
    </w:p>
    <w:p w:rsidR="00832DA0" w:rsidRPr="006E03D4" w:rsidRDefault="00832DA0" w:rsidP="00832DA0">
      <w:pPr>
        <w:pStyle w:val="subsection"/>
      </w:pPr>
      <w:r w:rsidRPr="006E03D4">
        <w:tab/>
        <w:t>(1)</w:t>
      </w:r>
      <w:r w:rsidRPr="006E03D4">
        <w:tab/>
      </w:r>
      <w:r>
        <w:t>Subsection (</w:t>
      </w:r>
      <w:r w:rsidRPr="006E03D4">
        <w:t>2) applies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tax loss or a </w:t>
      </w:r>
      <w:r w:rsidRPr="006E03D4">
        <w:rPr>
          <w:position w:val="6"/>
          <w:sz w:val="16"/>
        </w:rPr>
        <w:t>*</w:t>
      </w:r>
      <w:r w:rsidRPr="006E03D4">
        <w:t>net capital loss</w:t>
      </w:r>
      <w:r w:rsidRPr="006E03D4">
        <w:rPr>
          <w:i/>
        </w:rPr>
        <w:t xml:space="preserve"> </w:t>
      </w:r>
      <w:r w:rsidRPr="006E03D4">
        <w:t xml:space="preserve">was transferred from the joining entity to the </w:t>
      </w:r>
      <w:r w:rsidRPr="006E03D4">
        <w:rPr>
          <w:position w:val="6"/>
          <w:sz w:val="16"/>
        </w:rPr>
        <w:t>*</w:t>
      </w:r>
      <w:r w:rsidRPr="006E03D4">
        <w:t>head company of the group at the joining time under Subdivision</w:t>
      </w:r>
      <w:r>
        <w:t> </w:t>
      </w:r>
      <w:r w:rsidRPr="006E03D4">
        <w:t>707</w:t>
      </w:r>
      <w:r>
        <w:noBreakHyphen/>
      </w:r>
      <w:r w:rsidRPr="006E03D4">
        <w:t>A; and</w:t>
      </w:r>
    </w:p>
    <w:p w:rsidR="00832DA0" w:rsidRPr="006E03D4" w:rsidRDefault="00832DA0" w:rsidP="00832DA0">
      <w:pPr>
        <w:pStyle w:val="paragraph"/>
      </w:pPr>
      <w:r w:rsidRPr="006E03D4">
        <w:tab/>
        <w:t>(c)</w:t>
      </w:r>
      <w:r w:rsidRPr="006E03D4">
        <w:tab/>
        <w:t xml:space="preserve">that loss is included in a </w:t>
      </w:r>
      <w:r w:rsidRPr="006E03D4">
        <w:rPr>
          <w:position w:val="6"/>
          <w:sz w:val="16"/>
        </w:rPr>
        <w:t>*</w:t>
      </w:r>
      <w:r w:rsidRPr="006E03D4">
        <w:t xml:space="preserve">bundle of losses for which the </w:t>
      </w:r>
      <w:r w:rsidRPr="006E03D4">
        <w:rPr>
          <w:position w:val="6"/>
          <w:sz w:val="16"/>
        </w:rPr>
        <w:t>*</w:t>
      </w:r>
      <w:r w:rsidRPr="006E03D4">
        <w:t>available fraction is 0.</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head company can choose to apply the loss as shown in the table:</w:t>
      </w:r>
    </w:p>
    <w:p w:rsidR="00832DA0" w:rsidRPr="006E03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6E03D4" w:rsidTr="00C968AA">
        <w:trPr>
          <w:tblHeader/>
        </w:trPr>
        <w:tc>
          <w:tcPr>
            <w:tcW w:w="714" w:type="dxa"/>
            <w:tcBorders>
              <w:top w:val="single" w:sz="12" w:space="0" w:color="auto"/>
              <w:bottom w:val="single" w:sz="12" w:space="0" w:color="auto"/>
            </w:tcBorders>
            <w:shd w:val="clear" w:color="auto" w:fill="auto"/>
          </w:tcPr>
          <w:p w:rsidR="00832DA0" w:rsidRPr="006E03D4" w:rsidRDefault="00832DA0" w:rsidP="00C968AA">
            <w:pPr>
              <w:pStyle w:val="Tabletext"/>
              <w:keepNext/>
              <w:keepLines/>
              <w:rPr>
                <w:b/>
              </w:rPr>
            </w:pPr>
            <w:r w:rsidRPr="006E03D4">
              <w:rPr>
                <w:b/>
              </w:rPr>
              <w:t>Item</w:t>
            </w:r>
          </w:p>
        </w:tc>
        <w:tc>
          <w:tcPr>
            <w:tcW w:w="2400" w:type="dxa"/>
            <w:tcBorders>
              <w:top w:val="single" w:sz="12" w:space="0" w:color="auto"/>
              <w:bottom w:val="single" w:sz="12" w:space="0" w:color="auto"/>
            </w:tcBorders>
            <w:shd w:val="clear" w:color="auto" w:fill="auto"/>
          </w:tcPr>
          <w:p w:rsidR="00832DA0" w:rsidRPr="006E03D4" w:rsidRDefault="00832DA0" w:rsidP="00C968AA">
            <w:pPr>
              <w:pStyle w:val="Tabletext"/>
              <w:keepNext/>
              <w:keepLines/>
              <w:rPr>
                <w:b/>
              </w:rPr>
            </w:pPr>
            <w:r w:rsidRPr="006E03D4">
              <w:rPr>
                <w:b/>
              </w:rPr>
              <w:t>If ...</w:t>
            </w:r>
          </w:p>
        </w:tc>
        <w:tc>
          <w:tcPr>
            <w:tcW w:w="1843" w:type="dxa"/>
            <w:tcBorders>
              <w:top w:val="single" w:sz="12" w:space="0" w:color="auto"/>
              <w:bottom w:val="single" w:sz="12" w:space="0" w:color="auto"/>
            </w:tcBorders>
            <w:shd w:val="clear" w:color="auto" w:fill="auto"/>
          </w:tcPr>
          <w:p w:rsidR="00832DA0" w:rsidRPr="006E03D4" w:rsidRDefault="00832DA0" w:rsidP="00C968AA">
            <w:pPr>
              <w:pStyle w:val="Tabletext"/>
              <w:keepNext/>
              <w:keepLines/>
              <w:rPr>
                <w:b/>
              </w:rPr>
            </w:pPr>
            <w:r w:rsidRPr="006E03D4">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6E03D4" w:rsidRDefault="00832DA0" w:rsidP="00C968AA">
            <w:pPr>
              <w:pStyle w:val="Tabletext"/>
              <w:keepNext/>
              <w:keepLines/>
              <w:rPr>
                <w:b/>
              </w:rPr>
            </w:pPr>
            <w:r w:rsidRPr="006E03D4">
              <w:rPr>
                <w:b/>
              </w:rPr>
              <w:t>for the purposes of ...</w:t>
            </w:r>
          </w:p>
        </w:tc>
      </w:tr>
      <w:tr w:rsidR="00832DA0" w:rsidRPr="006E03D4" w:rsidTr="00C968AA">
        <w:tc>
          <w:tcPr>
            <w:tcW w:w="714" w:type="dxa"/>
            <w:tcBorders>
              <w:top w:val="single" w:sz="12" w:space="0" w:color="auto"/>
              <w:bottom w:val="single" w:sz="2" w:space="0" w:color="auto"/>
            </w:tcBorders>
            <w:shd w:val="clear" w:color="auto" w:fill="auto"/>
          </w:tcPr>
          <w:p w:rsidR="00832DA0" w:rsidRPr="006E03D4" w:rsidRDefault="00832DA0" w:rsidP="00C968AA">
            <w:pPr>
              <w:pStyle w:val="Tabletext"/>
              <w:keepNext/>
              <w:keepLines/>
            </w:pPr>
            <w:r w:rsidRPr="006E03D4">
              <w:t>1</w:t>
            </w:r>
          </w:p>
        </w:tc>
        <w:tc>
          <w:tcPr>
            <w:tcW w:w="2400" w:type="dxa"/>
            <w:tcBorders>
              <w:top w:val="single" w:sz="12" w:space="0" w:color="auto"/>
              <w:bottom w:val="single" w:sz="2" w:space="0" w:color="auto"/>
            </w:tcBorders>
            <w:shd w:val="clear" w:color="auto" w:fill="auto"/>
          </w:tcPr>
          <w:p w:rsidR="00832DA0" w:rsidRPr="006E03D4" w:rsidRDefault="00832DA0" w:rsidP="00C968AA">
            <w:pPr>
              <w:pStyle w:val="Tablea"/>
            </w:pPr>
            <w:r w:rsidRPr="006E03D4">
              <w:t xml:space="preserve">(a) the joining entity owed a debt just before the joining time to an entity that was not a </w:t>
            </w:r>
            <w:r w:rsidRPr="006E03D4">
              <w:rPr>
                <w:position w:val="6"/>
                <w:sz w:val="16"/>
              </w:rPr>
              <w:t>*</w:t>
            </w:r>
            <w:r w:rsidRPr="006E03D4">
              <w:t>member of the group at the joining time; and</w:t>
            </w:r>
          </w:p>
          <w:p w:rsidR="00832DA0" w:rsidRPr="006E03D4" w:rsidRDefault="00832DA0" w:rsidP="00C968AA">
            <w:pPr>
              <w:pStyle w:val="Tablea"/>
            </w:pPr>
            <w:r w:rsidRPr="006E03D4">
              <w:t>(b) the loss is wholly or partly attributable to the debt; and</w:t>
            </w:r>
          </w:p>
          <w:p w:rsidR="00832DA0" w:rsidRPr="006E03D4" w:rsidRDefault="00832DA0" w:rsidP="00C968AA">
            <w:pPr>
              <w:pStyle w:val="Tablea"/>
              <w:keepNext/>
              <w:keepLines/>
            </w:pPr>
            <w:r w:rsidRPr="006E03D4">
              <w:t>(c) Subdivision</w:t>
            </w:r>
            <w:r>
              <w:t> </w:t>
            </w:r>
            <w:r w:rsidRPr="006E03D4">
              <w:t>245</w:t>
            </w:r>
            <w:r>
              <w:noBreakHyphen/>
            </w:r>
            <w:r w:rsidRPr="006E03D4">
              <w:t xml:space="preserve">E (about applying the total net forgiven amount to reduce other amounts) applies in relation to the debt (or another debt that is reasonably connected to the debt) because the debt is </w:t>
            </w:r>
            <w:r w:rsidRPr="006E03D4">
              <w:rPr>
                <w:position w:val="6"/>
                <w:sz w:val="16"/>
              </w:rPr>
              <w:t>*</w:t>
            </w:r>
            <w:r w:rsidRPr="006E03D4">
              <w:t>forgiven after the joining time</w:t>
            </w:r>
          </w:p>
        </w:tc>
        <w:tc>
          <w:tcPr>
            <w:tcW w:w="1843" w:type="dxa"/>
            <w:tcBorders>
              <w:top w:val="single" w:sz="12" w:space="0" w:color="auto"/>
              <w:bottom w:val="single" w:sz="2" w:space="0" w:color="auto"/>
            </w:tcBorders>
            <w:shd w:val="clear" w:color="auto" w:fill="auto"/>
          </w:tcPr>
          <w:p w:rsidR="00832DA0" w:rsidRPr="006E03D4" w:rsidRDefault="00832DA0" w:rsidP="00C968AA">
            <w:pPr>
              <w:pStyle w:val="Tabletext"/>
              <w:keepNext/>
              <w:keepLines/>
            </w:pPr>
            <w:r w:rsidRPr="006E03D4">
              <w:t xml:space="preserve">the </w:t>
            </w:r>
            <w:r w:rsidRPr="006E03D4">
              <w:rPr>
                <w:position w:val="6"/>
                <w:sz w:val="16"/>
              </w:rPr>
              <w:t>*</w:t>
            </w:r>
            <w:r w:rsidRPr="006E03D4">
              <w:t>total net forgiven amount</w:t>
            </w:r>
          </w:p>
        </w:tc>
        <w:tc>
          <w:tcPr>
            <w:tcW w:w="2129" w:type="dxa"/>
            <w:tcBorders>
              <w:top w:val="single" w:sz="12" w:space="0" w:color="auto"/>
              <w:bottom w:val="single" w:sz="2" w:space="0" w:color="auto"/>
            </w:tcBorders>
            <w:shd w:val="clear" w:color="auto" w:fill="auto"/>
          </w:tcPr>
          <w:p w:rsidR="00832DA0" w:rsidRPr="006E03D4" w:rsidRDefault="00832DA0" w:rsidP="00C968AA">
            <w:pPr>
              <w:pStyle w:val="Tabletext"/>
              <w:keepNext/>
              <w:keepLines/>
            </w:pPr>
            <w:r w:rsidRPr="006E03D4">
              <w:t>applying that total net forgiven amount in accordance with sections</w:t>
            </w:r>
            <w:r>
              <w:t> </w:t>
            </w:r>
            <w:r w:rsidRPr="006E03D4">
              <w:t>245</w:t>
            </w:r>
            <w:r>
              <w:noBreakHyphen/>
            </w:r>
            <w:r w:rsidRPr="006E03D4">
              <w:t>115, 245</w:t>
            </w:r>
            <w:r>
              <w:noBreakHyphen/>
            </w:r>
            <w:r w:rsidRPr="006E03D4">
              <w:t>130, 245</w:t>
            </w:r>
            <w:r>
              <w:noBreakHyphen/>
            </w:r>
            <w:r w:rsidRPr="006E03D4">
              <w:t>145 and 245</w:t>
            </w:r>
            <w:r>
              <w:noBreakHyphen/>
            </w:r>
            <w:r w:rsidRPr="006E03D4">
              <w:t>175</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400" w:type="dxa"/>
            <w:tcBorders>
              <w:top w:val="single" w:sz="2" w:space="0" w:color="auto"/>
              <w:bottom w:val="single" w:sz="2" w:space="0" w:color="auto"/>
            </w:tcBorders>
            <w:shd w:val="clear" w:color="auto" w:fill="auto"/>
          </w:tcPr>
          <w:p w:rsidR="00832DA0" w:rsidRPr="006E03D4" w:rsidRDefault="00832DA0" w:rsidP="00C968AA">
            <w:pPr>
              <w:pStyle w:val="Tablea"/>
            </w:pPr>
            <w:r w:rsidRPr="006E03D4">
              <w:t xml:space="preserve">(a) the joining entity owed a </w:t>
            </w:r>
            <w:r w:rsidRPr="006E03D4">
              <w:rPr>
                <w:position w:val="6"/>
                <w:sz w:val="16"/>
              </w:rPr>
              <w:t>*</w:t>
            </w:r>
            <w:r w:rsidRPr="006E03D4">
              <w:t xml:space="preserve">limited recourse debt just before the joining time to an entity that was not a </w:t>
            </w:r>
            <w:r w:rsidRPr="006E03D4">
              <w:rPr>
                <w:position w:val="6"/>
                <w:sz w:val="16"/>
              </w:rPr>
              <w:t>*</w:t>
            </w:r>
            <w:r w:rsidRPr="006E03D4">
              <w:t>member of the group at the joining time; and</w:t>
            </w:r>
          </w:p>
          <w:p w:rsidR="00832DA0" w:rsidRPr="006E03D4" w:rsidRDefault="00832DA0" w:rsidP="00C968AA">
            <w:pPr>
              <w:pStyle w:val="Tablea"/>
            </w:pPr>
            <w:r w:rsidRPr="006E03D4">
              <w:t>(b) Division</w:t>
            </w:r>
            <w:r>
              <w:t> </w:t>
            </w:r>
            <w:r w:rsidRPr="006E03D4">
              <w:t>243 applies in relation to the debt; and</w:t>
            </w:r>
          </w:p>
          <w:p w:rsidR="00832DA0" w:rsidRPr="006E03D4" w:rsidRDefault="00832DA0" w:rsidP="00C968AA">
            <w:pPr>
              <w:pStyle w:val="Tablea"/>
            </w:pPr>
            <w:r w:rsidRPr="006E03D4">
              <w:t>(c) the loss is wholly or partly attributable to a deduction mentioned in paragraph</w:t>
            </w:r>
            <w:r>
              <w:t> </w:t>
            </w:r>
            <w:r w:rsidRPr="006E03D4">
              <w:t>243</w:t>
            </w:r>
            <w:r>
              <w:noBreakHyphen/>
            </w:r>
            <w:r w:rsidRPr="006E03D4">
              <w:t>15(1)(c) for an income year ending before the joining time</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deduction</w:t>
            </w:r>
          </w:p>
        </w:tc>
        <w:tc>
          <w:tcPr>
            <w:tcW w:w="212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working out the excess referred to in subsection</w:t>
            </w:r>
            <w:r>
              <w:t> </w:t>
            </w:r>
            <w:r w:rsidRPr="006E03D4">
              <w:t>243</w:t>
            </w:r>
            <w:r>
              <w:noBreakHyphen/>
            </w:r>
            <w:r w:rsidRPr="006E03D4">
              <w:t>35(1).</w:t>
            </w:r>
          </w:p>
        </w:tc>
      </w:tr>
      <w:tr w:rsidR="00832DA0" w:rsidRPr="006E03D4" w:rsidTr="00C968AA">
        <w:trPr>
          <w:cantSplit/>
        </w:trPr>
        <w:tc>
          <w:tcPr>
            <w:tcW w:w="714"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lastRenderedPageBreak/>
              <w:t>3</w:t>
            </w:r>
          </w:p>
        </w:tc>
        <w:tc>
          <w:tcPr>
            <w:tcW w:w="2400" w:type="dxa"/>
            <w:tcBorders>
              <w:top w:val="single" w:sz="2" w:space="0" w:color="auto"/>
              <w:bottom w:val="single" w:sz="12" w:space="0" w:color="auto"/>
            </w:tcBorders>
            <w:shd w:val="clear" w:color="auto" w:fill="auto"/>
          </w:tcPr>
          <w:p w:rsidR="00832DA0" w:rsidRPr="006E03D4" w:rsidRDefault="00832DA0" w:rsidP="00C968AA">
            <w:pPr>
              <w:pStyle w:val="Tablea"/>
            </w:pPr>
            <w:r w:rsidRPr="006E03D4">
              <w:t xml:space="preserve">(a) the joining entity ceases to be a </w:t>
            </w:r>
            <w:r w:rsidRPr="006E03D4">
              <w:rPr>
                <w:position w:val="6"/>
                <w:sz w:val="16"/>
              </w:rPr>
              <w:t>*</w:t>
            </w:r>
            <w:r w:rsidRPr="006E03D4">
              <w:t xml:space="preserve">subsidiary member of the group at a time (the </w:t>
            </w:r>
            <w:r w:rsidRPr="006E03D4">
              <w:rPr>
                <w:b/>
                <w:i/>
              </w:rPr>
              <w:t>leaving time</w:t>
            </w:r>
            <w:r w:rsidRPr="006E03D4">
              <w:t>) after the joining time; and</w:t>
            </w:r>
          </w:p>
          <w:p w:rsidR="00832DA0" w:rsidRPr="006E03D4" w:rsidRDefault="00832DA0" w:rsidP="00C968AA">
            <w:pPr>
              <w:pStyle w:val="Tablea"/>
            </w:pPr>
            <w:r w:rsidRPr="006E03D4">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the amount remaining mentioned in paragraph</w:t>
            </w:r>
            <w:r>
              <w:br/>
            </w:r>
            <w:r w:rsidRPr="006E03D4">
              <w:t>104</w:t>
            </w:r>
            <w:r>
              <w:noBreakHyphen/>
            </w:r>
            <w:r w:rsidRPr="006E03D4">
              <w:t>520(1)(b)</w:t>
            </w:r>
          </w:p>
        </w:tc>
        <w:tc>
          <w:tcPr>
            <w:tcW w:w="2129"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 xml:space="preserve">working out whether </w:t>
            </w:r>
            <w:r w:rsidRPr="006E03D4">
              <w:rPr>
                <w:position w:val="6"/>
                <w:sz w:val="16"/>
              </w:rPr>
              <w:t>*</w:t>
            </w:r>
            <w:r w:rsidRPr="006E03D4">
              <w:t xml:space="preserve">CGT event L5 happens at the leaving time, and if so, the amount of any </w:t>
            </w:r>
            <w:r w:rsidRPr="006E03D4">
              <w:rPr>
                <w:position w:val="6"/>
                <w:sz w:val="16"/>
              </w:rPr>
              <w:t>*</w:t>
            </w:r>
            <w:r w:rsidRPr="006E03D4">
              <w:t>capital gain under subsection</w:t>
            </w:r>
            <w:r>
              <w:t> </w:t>
            </w:r>
            <w:r w:rsidRPr="006E03D4">
              <w:t>104</w:t>
            </w:r>
            <w:r>
              <w:noBreakHyphen/>
            </w:r>
            <w:r w:rsidRPr="006E03D4">
              <w:t>520(3).</w:t>
            </w:r>
          </w:p>
        </w:tc>
      </w:tr>
    </w:tbl>
    <w:p w:rsidR="00832DA0" w:rsidRPr="006E03D4" w:rsidRDefault="00832DA0" w:rsidP="00832DA0">
      <w:pPr>
        <w:pStyle w:val="SubsectionHead"/>
      </w:pPr>
      <w:r w:rsidRPr="006E03D4">
        <w:t>Limits on application of loss</w:t>
      </w:r>
    </w:p>
    <w:p w:rsidR="00832DA0" w:rsidRPr="006E03D4" w:rsidRDefault="00832DA0" w:rsidP="00832DA0">
      <w:pPr>
        <w:pStyle w:val="subsection"/>
      </w:pPr>
      <w:r w:rsidRPr="006E03D4">
        <w:tab/>
        <w:t>(3)</w:t>
      </w:r>
      <w:r w:rsidRPr="006E03D4">
        <w:tab/>
        <w:t xml:space="preserve">The loss can be applied under </w:t>
      </w:r>
      <w:r>
        <w:t>subsection (</w:t>
      </w:r>
      <w:r w:rsidRPr="006E03D4">
        <w:t xml:space="preserve">2) in relation to an income year only to the extent that it could be </w:t>
      </w:r>
      <w:r w:rsidRPr="006E03D4">
        <w:rPr>
          <w:position w:val="6"/>
          <w:sz w:val="16"/>
        </w:rPr>
        <w:t>*</w:t>
      </w:r>
      <w:r w:rsidRPr="006E03D4">
        <w:t xml:space="preserve">utilised by the </w:t>
      </w:r>
      <w:r w:rsidRPr="006E03D4">
        <w:rPr>
          <w:position w:val="6"/>
          <w:sz w:val="16"/>
        </w:rPr>
        <w:t>*</w:t>
      </w:r>
      <w:r w:rsidRPr="006E03D4">
        <w:t xml:space="preserve">head company for the income year, on the assumption that the </w:t>
      </w:r>
      <w:r w:rsidRPr="006E03D4">
        <w:rPr>
          <w:position w:val="6"/>
          <w:sz w:val="16"/>
        </w:rPr>
        <w:t>*</w:t>
      </w:r>
      <w:r w:rsidRPr="006E03D4">
        <w:t xml:space="preserve">available fraction for the </w:t>
      </w:r>
      <w:r w:rsidRPr="006E03D4">
        <w:rPr>
          <w:position w:val="6"/>
          <w:sz w:val="16"/>
        </w:rPr>
        <w:t>*</w:t>
      </w:r>
      <w:r w:rsidRPr="006E03D4">
        <w:t>bundle of losses was 1.</w:t>
      </w:r>
    </w:p>
    <w:p w:rsidR="00832DA0" w:rsidRPr="006E03D4" w:rsidRDefault="00832DA0" w:rsidP="00832DA0">
      <w:pPr>
        <w:pStyle w:val="subsection"/>
      </w:pPr>
      <w:r w:rsidRPr="006E03D4">
        <w:tab/>
        <w:t>(4)</w:t>
      </w:r>
      <w:r w:rsidRPr="006E03D4">
        <w:tab/>
        <w:t>The amount of the loss that may be applied in accordance with item</w:t>
      </w:r>
      <w:r>
        <w:t> </w:t>
      </w:r>
      <w:r w:rsidRPr="006E03D4">
        <w:t xml:space="preserve">1 of the table in </w:t>
      </w:r>
      <w:r>
        <w:t>subsection (</w:t>
      </w:r>
      <w:r w:rsidRPr="006E03D4">
        <w:t xml:space="preserve">2) cannot exceed the </w:t>
      </w:r>
      <w:r w:rsidRPr="006E03D4">
        <w:rPr>
          <w:position w:val="6"/>
          <w:sz w:val="16"/>
        </w:rPr>
        <w:t>*</w:t>
      </w:r>
      <w:r w:rsidRPr="006E03D4">
        <w:t>gross forgiven amount of the debt to which the loss is attributable.</w:t>
      </w:r>
    </w:p>
    <w:p w:rsidR="00832DA0" w:rsidRPr="006E03D4" w:rsidRDefault="00832DA0" w:rsidP="00832DA0">
      <w:pPr>
        <w:pStyle w:val="subsection"/>
      </w:pPr>
      <w:r w:rsidRPr="006E03D4">
        <w:tab/>
        <w:t>(5)</w:t>
      </w:r>
      <w:r w:rsidRPr="006E03D4">
        <w:tab/>
        <w:t>The amount of the loss that may be applied in accordance with item</w:t>
      </w:r>
      <w:r>
        <w:t> </w:t>
      </w:r>
      <w:r w:rsidRPr="006E03D4">
        <w:t xml:space="preserve">2 of the table in </w:t>
      </w:r>
      <w:r>
        <w:t>subsection (</w:t>
      </w:r>
      <w:r w:rsidRPr="006E03D4">
        <w:t>2) cannot exceed the amount of the loss that is attributable to the deduction mentioned in that item.</w:t>
      </w:r>
    </w:p>
    <w:p w:rsidR="00832DA0" w:rsidRPr="006E03D4" w:rsidRDefault="00832DA0" w:rsidP="00832DA0">
      <w:pPr>
        <w:pStyle w:val="subsection"/>
      </w:pPr>
      <w:r w:rsidRPr="006E03D4">
        <w:tab/>
        <w:t>(6)</w:t>
      </w:r>
      <w:r w:rsidRPr="006E03D4">
        <w:tab/>
        <w:t>For the purposes of item</w:t>
      </w:r>
      <w:r>
        <w:t> </w:t>
      </w:r>
      <w:r w:rsidRPr="006E03D4">
        <w:t xml:space="preserve">3 of the table in </w:t>
      </w:r>
      <w:r>
        <w:t>subsection (</w:t>
      </w:r>
      <w:r w:rsidRPr="006E03D4">
        <w:t>2), if:</w:t>
      </w:r>
    </w:p>
    <w:p w:rsidR="00832DA0" w:rsidRPr="006E03D4" w:rsidRDefault="00832DA0" w:rsidP="00832DA0">
      <w:pPr>
        <w:pStyle w:val="paragraph"/>
      </w:pPr>
      <w:r w:rsidRPr="006E03D4">
        <w:tab/>
        <w:t>(a)</w:t>
      </w:r>
      <w:r w:rsidRPr="006E03D4">
        <w:tab/>
        <w:t xml:space="preserve">assuming that the joining entity ceased to be a </w:t>
      </w:r>
      <w:r w:rsidRPr="006E03D4">
        <w:rPr>
          <w:position w:val="6"/>
          <w:sz w:val="16"/>
        </w:rPr>
        <w:t>*</w:t>
      </w:r>
      <w:r w:rsidRPr="006E03D4">
        <w:t xml:space="preserve">subsidiary member of the </w:t>
      </w:r>
      <w:r w:rsidRPr="006E03D4">
        <w:rPr>
          <w:position w:val="6"/>
          <w:sz w:val="16"/>
        </w:rPr>
        <w:t>*</w:t>
      </w:r>
      <w:r w:rsidRPr="006E03D4">
        <w:t xml:space="preserve">consolidated group just after the joining time, the </w:t>
      </w:r>
      <w:r w:rsidRPr="006E03D4">
        <w:rPr>
          <w:position w:val="6"/>
          <w:sz w:val="16"/>
        </w:rPr>
        <w:t>*</w:t>
      </w:r>
      <w:r w:rsidRPr="006E03D4">
        <w:t xml:space="preserve">head company of the group would make a </w:t>
      </w:r>
      <w:r w:rsidRPr="006E03D4">
        <w:rPr>
          <w:position w:val="6"/>
          <w:sz w:val="16"/>
        </w:rPr>
        <w:t>*</w:t>
      </w:r>
      <w:r w:rsidRPr="006E03D4">
        <w:t xml:space="preserve">capital gain because of </w:t>
      </w:r>
      <w:r w:rsidRPr="006E03D4">
        <w:rPr>
          <w:position w:val="6"/>
          <w:sz w:val="16"/>
        </w:rPr>
        <w:t>*</w:t>
      </w:r>
      <w:r w:rsidRPr="006E03D4">
        <w:t>CGT event L5; and</w:t>
      </w:r>
    </w:p>
    <w:p w:rsidR="00832DA0" w:rsidRPr="006E03D4" w:rsidRDefault="00832DA0" w:rsidP="00832DA0">
      <w:pPr>
        <w:pStyle w:val="paragraph"/>
        <w:keepNext/>
        <w:keepLines/>
      </w:pPr>
      <w:r w:rsidRPr="006E03D4">
        <w:tab/>
        <w:t>(b)</w:t>
      </w:r>
      <w:r w:rsidRPr="006E03D4">
        <w:tab/>
        <w:t xml:space="preserve">the sum of the losses in the </w:t>
      </w:r>
      <w:r w:rsidRPr="006E03D4">
        <w:rPr>
          <w:position w:val="6"/>
          <w:sz w:val="16"/>
        </w:rPr>
        <w:t>*</w:t>
      </w:r>
      <w:r w:rsidRPr="006E03D4">
        <w:t xml:space="preserve">bundle of losses mentioned in </w:t>
      </w:r>
      <w:r>
        <w:t>paragraph (</w:t>
      </w:r>
      <w:r w:rsidRPr="006E03D4">
        <w:t>1)(c) exceeds the amount of the capital gain;</w:t>
      </w:r>
    </w:p>
    <w:p w:rsidR="00832DA0" w:rsidRPr="006E03D4" w:rsidRDefault="00832DA0" w:rsidP="00832DA0">
      <w:pPr>
        <w:pStyle w:val="subsection2"/>
      </w:pPr>
      <w:r w:rsidRPr="006E03D4">
        <w:t>the total amount of those losses that may be applied in accordance with that item cannot exceed the amount of the capital gain.</w:t>
      </w:r>
    </w:p>
    <w:p w:rsidR="00832DA0" w:rsidRPr="006E03D4" w:rsidRDefault="00832DA0" w:rsidP="00832DA0">
      <w:pPr>
        <w:pStyle w:val="subsection"/>
      </w:pPr>
      <w:r w:rsidRPr="006E03D4">
        <w:lastRenderedPageBreak/>
        <w:tab/>
        <w:t>(7)</w:t>
      </w:r>
      <w:r w:rsidRPr="006E03D4">
        <w:tab/>
        <w:t>To avoid doubt, a loss can be applied under this section only to the extent that it has not already been applied.</w:t>
      </w:r>
    </w:p>
    <w:p w:rsidR="00832DA0" w:rsidRPr="006E03D4" w:rsidRDefault="00832DA0" w:rsidP="00832DA0">
      <w:pPr>
        <w:pStyle w:val="ActHead3"/>
        <w:pageBreakBefore/>
      </w:pPr>
      <w:bookmarkStart w:id="210" w:name="_Toc390698745"/>
      <w:r w:rsidRPr="006E03D4">
        <w:rPr>
          <w:rStyle w:val="CharDivNo"/>
        </w:rPr>
        <w:lastRenderedPageBreak/>
        <w:t>Division</w:t>
      </w:r>
      <w:r>
        <w:rPr>
          <w:rStyle w:val="CharDivNo"/>
        </w:rPr>
        <w:t> </w:t>
      </w:r>
      <w:r w:rsidRPr="006E03D4">
        <w:rPr>
          <w:rStyle w:val="CharDivNo"/>
        </w:rPr>
        <w:t>709</w:t>
      </w:r>
      <w:r w:rsidRPr="006E03D4">
        <w:t>—</w:t>
      </w:r>
      <w:r w:rsidRPr="006E03D4">
        <w:rPr>
          <w:rStyle w:val="CharDivText"/>
        </w:rPr>
        <w:t>Other rules applying when entities become subsidiary members etc.</w:t>
      </w:r>
      <w:bookmarkEnd w:id="210"/>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709</w:t>
      </w:r>
      <w:r>
        <w:noBreakHyphen/>
      </w:r>
      <w:r w:rsidRPr="006E03D4">
        <w:t>A</w:t>
      </w:r>
      <w:r w:rsidRPr="006E03D4">
        <w:tab/>
        <w:t>Franking accounts</w:t>
      </w:r>
    </w:p>
    <w:p w:rsidR="00832DA0" w:rsidRPr="006E03D4" w:rsidRDefault="00832DA0" w:rsidP="00832DA0">
      <w:pPr>
        <w:pStyle w:val="TofSectsSubdiv"/>
      </w:pPr>
      <w:r w:rsidRPr="006E03D4">
        <w:t>709</w:t>
      </w:r>
      <w:r>
        <w:noBreakHyphen/>
      </w:r>
      <w:r w:rsidRPr="006E03D4">
        <w:t>B</w:t>
      </w:r>
      <w:r w:rsidRPr="006E03D4">
        <w:tab/>
        <w:t>Imputation issues</w:t>
      </w:r>
    </w:p>
    <w:p w:rsidR="00832DA0" w:rsidRPr="006E03D4" w:rsidRDefault="00832DA0" w:rsidP="00832DA0">
      <w:pPr>
        <w:pStyle w:val="TofSectsSubdiv"/>
      </w:pPr>
      <w:r w:rsidRPr="006E03D4">
        <w:t>709</w:t>
      </w:r>
      <w:r>
        <w:noBreakHyphen/>
      </w:r>
      <w:r w:rsidRPr="006E03D4">
        <w:t>C</w:t>
      </w:r>
      <w:r w:rsidRPr="006E03D4">
        <w:tab/>
        <w:t>Treatment of excess franking deficit tax offsets when entity becomes a subsidiary member of a consolidated group</w:t>
      </w:r>
    </w:p>
    <w:p w:rsidR="00832DA0" w:rsidRPr="006E03D4" w:rsidRDefault="00832DA0" w:rsidP="00832DA0">
      <w:pPr>
        <w:pStyle w:val="TofSectsSubdiv"/>
      </w:pPr>
      <w:r w:rsidRPr="006E03D4">
        <w:t>709</w:t>
      </w:r>
      <w:r>
        <w:noBreakHyphen/>
      </w:r>
      <w:r w:rsidRPr="006E03D4">
        <w:t>D</w:t>
      </w:r>
      <w:r w:rsidRPr="006E03D4">
        <w:tab/>
        <w:t>Deducting bad debts</w:t>
      </w:r>
    </w:p>
    <w:p w:rsidR="00832DA0" w:rsidRPr="006E03D4" w:rsidRDefault="00832DA0" w:rsidP="00832DA0">
      <w:pPr>
        <w:pStyle w:val="ActHead4"/>
      </w:pPr>
      <w:bookmarkStart w:id="211" w:name="_Toc390698746"/>
      <w:r w:rsidRPr="006E03D4">
        <w:rPr>
          <w:rStyle w:val="CharSubdNo"/>
        </w:rPr>
        <w:t>Subdivision</w:t>
      </w:r>
      <w:r>
        <w:rPr>
          <w:rStyle w:val="CharSubdNo"/>
        </w:rPr>
        <w:t> </w:t>
      </w:r>
      <w:r w:rsidRPr="006E03D4">
        <w:rPr>
          <w:rStyle w:val="CharSubdNo"/>
        </w:rPr>
        <w:t>709</w:t>
      </w:r>
      <w:r>
        <w:rPr>
          <w:rStyle w:val="CharSubdNo"/>
        </w:rPr>
        <w:noBreakHyphen/>
      </w:r>
      <w:r w:rsidRPr="006E03D4">
        <w:rPr>
          <w:rStyle w:val="CharSubdNo"/>
        </w:rPr>
        <w:t>A</w:t>
      </w:r>
      <w:r w:rsidRPr="006E03D4">
        <w:t>—</w:t>
      </w:r>
      <w:r w:rsidRPr="006E03D4">
        <w:rPr>
          <w:rStyle w:val="CharSubdText"/>
        </w:rPr>
        <w:t>Franking accounts</w:t>
      </w:r>
      <w:bookmarkEnd w:id="211"/>
    </w:p>
    <w:p w:rsidR="00832DA0" w:rsidRPr="006E03D4" w:rsidRDefault="00832DA0" w:rsidP="00832DA0">
      <w:pPr>
        <w:pStyle w:val="ActHead4"/>
      </w:pPr>
      <w:bookmarkStart w:id="212" w:name="_Toc390698747"/>
      <w:r w:rsidRPr="006E03D4">
        <w:t>Guide to Subdivision</w:t>
      </w:r>
      <w:r>
        <w:t> </w:t>
      </w:r>
      <w:r w:rsidRPr="006E03D4">
        <w:t>709</w:t>
      </w:r>
      <w:r>
        <w:noBreakHyphen/>
      </w:r>
      <w:r w:rsidRPr="006E03D4">
        <w:t>A</w:t>
      </w:r>
      <w:bookmarkEnd w:id="212"/>
    </w:p>
    <w:p w:rsidR="00832DA0" w:rsidRPr="006E03D4" w:rsidRDefault="00832DA0" w:rsidP="00832DA0">
      <w:pPr>
        <w:pStyle w:val="ActHead5"/>
      </w:pPr>
      <w:bookmarkStart w:id="213" w:name="_Toc390698748"/>
      <w:r w:rsidRPr="006E03D4">
        <w:rPr>
          <w:rStyle w:val="CharSectno"/>
        </w:rPr>
        <w:t>709</w:t>
      </w:r>
      <w:r>
        <w:rPr>
          <w:rStyle w:val="CharSectno"/>
        </w:rPr>
        <w:noBreakHyphen/>
      </w:r>
      <w:r w:rsidRPr="006E03D4">
        <w:rPr>
          <w:rStyle w:val="CharSectno"/>
        </w:rPr>
        <w:t>50</w:t>
      </w:r>
      <w:r w:rsidRPr="006E03D4">
        <w:t xml:space="preserve">  What this Subdivision is about</w:t>
      </w:r>
      <w:bookmarkEnd w:id="213"/>
    </w:p>
    <w:p w:rsidR="00832DA0" w:rsidRPr="006E03D4" w:rsidRDefault="00832DA0" w:rsidP="00832DA0">
      <w:pPr>
        <w:pStyle w:val="BoxText"/>
      </w:pPr>
      <w:r w:rsidRPr="006E03D4">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Object</w:t>
      </w:r>
    </w:p>
    <w:p w:rsidR="00832DA0" w:rsidRPr="006E03D4" w:rsidRDefault="00832DA0" w:rsidP="00832DA0">
      <w:pPr>
        <w:pStyle w:val="TofSectsSection"/>
      </w:pPr>
      <w:r w:rsidRPr="006E03D4">
        <w:t>709</w:t>
      </w:r>
      <w:r>
        <w:noBreakHyphen/>
      </w:r>
      <w:r w:rsidRPr="006E03D4">
        <w:t>55</w:t>
      </w:r>
      <w:r w:rsidRPr="006E03D4">
        <w:tab/>
        <w:t>Object of this Subdivision</w:t>
      </w:r>
    </w:p>
    <w:p w:rsidR="00832DA0" w:rsidRPr="006E03D4" w:rsidRDefault="00832DA0" w:rsidP="00832DA0">
      <w:pPr>
        <w:pStyle w:val="TofSectsGroupHeading"/>
      </w:pPr>
      <w:r w:rsidRPr="006E03D4">
        <w:t>Treatment of franking accounts at joining time</w:t>
      </w:r>
    </w:p>
    <w:p w:rsidR="00832DA0" w:rsidRPr="006E03D4" w:rsidRDefault="00832DA0" w:rsidP="00832DA0">
      <w:pPr>
        <w:pStyle w:val="TofSectsSection"/>
      </w:pPr>
      <w:r w:rsidRPr="006E03D4">
        <w:t>709</w:t>
      </w:r>
      <w:r>
        <w:noBreakHyphen/>
      </w:r>
      <w:r w:rsidRPr="006E03D4">
        <w:t>60</w:t>
      </w:r>
      <w:r w:rsidRPr="006E03D4">
        <w:tab/>
        <w:t>Nil balance franking account for joining entity</w:t>
      </w:r>
    </w:p>
    <w:p w:rsidR="00832DA0" w:rsidRPr="006E03D4" w:rsidRDefault="00832DA0" w:rsidP="00832DA0">
      <w:pPr>
        <w:pStyle w:val="TofSectsGroupHeading"/>
      </w:pPr>
      <w:r w:rsidRPr="006E03D4">
        <w:t>Treatment of subsidiary member’s franking account</w:t>
      </w:r>
    </w:p>
    <w:p w:rsidR="00832DA0" w:rsidRPr="006E03D4" w:rsidRDefault="00832DA0" w:rsidP="00832DA0">
      <w:pPr>
        <w:pStyle w:val="TofSectsSection"/>
      </w:pPr>
      <w:r w:rsidRPr="006E03D4">
        <w:t>709</w:t>
      </w:r>
      <w:r>
        <w:noBreakHyphen/>
      </w:r>
      <w:r w:rsidRPr="006E03D4">
        <w:t>65</w:t>
      </w:r>
      <w:r w:rsidRPr="006E03D4">
        <w:tab/>
        <w:t>Subsidiary member’s franking account does not operate</w:t>
      </w:r>
    </w:p>
    <w:p w:rsidR="00832DA0" w:rsidRPr="006E03D4" w:rsidRDefault="00832DA0" w:rsidP="00832DA0">
      <w:pPr>
        <w:pStyle w:val="TofSectsGroupHeading"/>
        <w:keepNext/>
      </w:pPr>
      <w:r w:rsidRPr="006E03D4">
        <w:t>Treatment of head company’s franking account</w:t>
      </w:r>
    </w:p>
    <w:p w:rsidR="00832DA0" w:rsidRPr="006E03D4" w:rsidRDefault="00832DA0" w:rsidP="00832DA0">
      <w:pPr>
        <w:pStyle w:val="TofSectsSection"/>
      </w:pPr>
      <w:r w:rsidRPr="006E03D4">
        <w:t>709</w:t>
      </w:r>
      <w:r>
        <w:noBreakHyphen/>
      </w:r>
      <w:r w:rsidRPr="006E03D4">
        <w:t>70</w:t>
      </w:r>
      <w:r w:rsidRPr="006E03D4">
        <w:tab/>
        <w:t>Credits arising in head company’s franking account</w:t>
      </w:r>
    </w:p>
    <w:p w:rsidR="00832DA0" w:rsidRPr="006E03D4" w:rsidRDefault="00832DA0" w:rsidP="00832DA0">
      <w:pPr>
        <w:pStyle w:val="TofSectsSection"/>
      </w:pPr>
      <w:r w:rsidRPr="006E03D4">
        <w:lastRenderedPageBreak/>
        <w:t>709</w:t>
      </w:r>
      <w:r>
        <w:noBreakHyphen/>
      </w:r>
      <w:r w:rsidRPr="006E03D4">
        <w:t>75</w:t>
      </w:r>
      <w:r w:rsidRPr="006E03D4">
        <w:tab/>
        <w:t>Debits arising in head company’s franking account</w:t>
      </w:r>
    </w:p>
    <w:p w:rsidR="00832DA0" w:rsidRPr="006E03D4" w:rsidRDefault="00832DA0" w:rsidP="00832DA0">
      <w:pPr>
        <w:pStyle w:val="TofSectsGroupHeading"/>
      </w:pPr>
      <w:r w:rsidRPr="006E03D4">
        <w:t>Franking distributions by subsidiary member</w:t>
      </w:r>
    </w:p>
    <w:p w:rsidR="00832DA0" w:rsidRPr="006E03D4" w:rsidRDefault="00832DA0" w:rsidP="00832DA0">
      <w:pPr>
        <w:pStyle w:val="TofSectsSection"/>
      </w:pPr>
      <w:r w:rsidRPr="006E03D4">
        <w:t>709</w:t>
      </w:r>
      <w:r>
        <w:noBreakHyphen/>
      </w:r>
      <w:r w:rsidRPr="006E03D4">
        <w:t>80</w:t>
      </w:r>
      <w:r w:rsidRPr="006E03D4">
        <w:tab/>
        <w:t>Subsidiary member’s distributions on employee shares and certain preference shares taken to be distributions by the head company</w:t>
      </w:r>
    </w:p>
    <w:p w:rsidR="00832DA0" w:rsidRPr="006E03D4" w:rsidRDefault="00832DA0" w:rsidP="00832DA0">
      <w:pPr>
        <w:pStyle w:val="TofSectsSection"/>
      </w:pPr>
      <w:r w:rsidRPr="006E03D4">
        <w:t>709</w:t>
      </w:r>
      <w:r>
        <w:noBreakHyphen/>
      </w:r>
      <w:r w:rsidRPr="006E03D4">
        <w:t>85</w:t>
      </w:r>
      <w:r w:rsidRPr="006E03D4">
        <w:tab/>
        <w:t>Non</w:t>
      </w:r>
      <w:r>
        <w:noBreakHyphen/>
      </w:r>
      <w:r w:rsidRPr="006E03D4">
        <w:t>share distributions by subsidiary members taken to be distributions by head company</w:t>
      </w:r>
    </w:p>
    <w:p w:rsidR="00832DA0" w:rsidRPr="006E03D4" w:rsidRDefault="00832DA0" w:rsidP="00832DA0">
      <w:pPr>
        <w:pStyle w:val="TofSectsSection"/>
      </w:pPr>
      <w:r w:rsidRPr="006E03D4">
        <w:t>709</w:t>
      </w:r>
      <w:r>
        <w:noBreakHyphen/>
      </w:r>
      <w:r w:rsidRPr="006E03D4">
        <w:t>90</w:t>
      </w:r>
      <w:r w:rsidRPr="006E03D4">
        <w:tab/>
        <w:t>Subsidiary member’s distributions to foreign resident taken to be distributions by head company</w:t>
      </w:r>
    </w:p>
    <w:p w:rsidR="00832DA0" w:rsidRPr="006E03D4" w:rsidRDefault="00832DA0" w:rsidP="00832DA0">
      <w:pPr>
        <w:pStyle w:val="TofSectsGroupHeading"/>
      </w:pPr>
      <w:r w:rsidRPr="006E03D4">
        <w:t>Payment of group liability by former subsidiary member</w:t>
      </w:r>
    </w:p>
    <w:p w:rsidR="00832DA0" w:rsidRPr="006E03D4" w:rsidRDefault="00832DA0" w:rsidP="00832DA0">
      <w:pPr>
        <w:pStyle w:val="TofSectsSection"/>
        <w:rPr>
          <w:color w:val="000000"/>
        </w:rPr>
      </w:pPr>
      <w:r w:rsidRPr="006E03D4">
        <w:rPr>
          <w:color w:val="000000"/>
        </w:rPr>
        <w:t>709</w:t>
      </w:r>
      <w:r>
        <w:rPr>
          <w:color w:val="000000"/>
        </w:rPr>
        <w:noBreakHyphen/>
      </w:r>
      <w:r w:rsidRPr="006E03D4">
        <w:rPr>
          <w:color w:val="000000"/>
        </w:rPr>
        <w:t>95</w:t>
      </w:r>
      <w:r w:rsidRPr="006E03D4">
        <w:rPr>
          <w:color w:val="000000"/>
        </w:rPr>
        <w:tab/>
        <w:t>Payment of group liability by former subsidiary member</w:t>
      </w:r>
    </w:p>
    <w:p w:rsidR="00832DA0" w:rsidRPr="006E03D4" w:rsidRDefault="00832DA0" w:rsidP="00832DA0">
      <w:pPr>
        <w:pStyle w:val="TofSectsSection"/>
      </w:pPr>
      <w:r w:rsidRPr="006E03D4">
        <w:rPr>
          <w:color w:val="000000"/>
        </w:rPr>
        <w:t>709</w:t>
      </w:r>
      <w:r>
        <w:rPr>
          <w:color w:val="000000"/>
        </w:rPr>
        <w:noBreakHyphen/>
      </w:r>
      <w:r w:rsidRPr="006E03D4">
        <w:rPr>
          <w:color w:val="000000"/>
        </w:rPr>
        <w:t>100</w:t>
      </w:r>
      <w:r w:rsidRPr="006E03D4">
        <w:rPr>
          <w:color w:val="000000"/>
        </w:rPr>
        <w:tab/>
        <w:t>Refund of income tax to former subsidiary member</w:t>
      </w:r>
    </w:p>
    <w:p w:rsidR="00832DA0" w:rsidRPr="006E03D4" w:rsidRDefault="00832DA0" w:rsidP="00832DA0">
      <w:pPr>
        <w:pStyle w:val="ActHead4"/>
      </w:pPr>
      <w:bookmarkStart w:id="214" w:name="_Toc390698749"/>
      <w:r w:rsidRPr="006E03D4">
        <w:t>Object</w:t>
      </w:r>
      <w:bookmarkEnd w:id="214"/>
    </w:p>
    <w:p w:rsidR="00832DA0" w:rsidRPr="006E03D4" w:rsidRDefault="00832DA0" w:rsidP="00832DA0">
      <w:pPr>
        <w:pStyle w:val="ActHead5"/>
      </w:pPr>
      <w:bookmarkStart w:id="215" w:name="_Toc390698750"/>
      <w:r w:rsidRPr="006E03D4">
        <w:rPr>
          <w:rStyle w:val="CharSectno"/>
        </w:rPr>
        <w:t>709</w:t>
      </w:r>
      <w:r>
        <w:rPr>
          <w:rStyle w:val="CharSectno"/>
        </w:rPr>
        <w:noBreakHyphen/>
      </w:r>
      <w:r w:rsidRPr="006E03D4">
        <w:rPr>
          <w:rStyle w:val="CharSectno"/>
        </w:rPr>
        <w:t>55</w:t>
      </w:r>
      <w:r w:rsidRPr="006E03D4">
        <w:t xml:space="preserve">  Object of this Subdivision</w:t>
      </w:r>
      <w:bookmarkEnd w:id="215"/>
    </w:p>
    <w:p w:rsidR="00832DA0" w:rsidRPr="006E03D4" w:rsidRDefault="00832DA0" w:rsidP="00832DA0">
      <w:pPr>
        <w:pStyle w:val="subsection"/>
      </w:pPr>
      <w:r w:rsidRPr="006E03D4">
        <w:tab/>
      </w:r>
      <w:r w:rsidRPr="006E03D4">
        <w:tab/>
        <w:t xml:space="preserve">The object of this Subdivision is for each </w:t>
      </w:r>
      <w:r w:rsidRPr="006E03D4">
        <w:rPr>
          <w:position w:val="6"/>
          <w:sz w:val="16"/>
        </w:rPr>
        <w:t>*</w:t>
      </w:r>
      <w:r w:rsidRPr="006E03D4">
        <w:t xml:space="preserve">consolidated group to operate what is in substance a single </w:t>
      </w:r>
      <w:r w:rsidRPr="006E03D4">
        <w:rPr>
          <w:position w:val="6"/>
          <w:sz w:val="16"/>
        </w:rPr>
        <w:t>*</w:t>
      </w:r>
      <w:r w:rsidRPr="006E03D4">
        <w:t>franking account, by ensuring that:</w:t>
      </w:r>
    </w:p>
    <w:p w:rsidR="00832DA0" w:rsidRPr="006E03D4" w:rsidRDefault="00832DA0" w:rsidP="00832DA0">
      <w:pPr>
        <w:pStyle w:val="paragraph"/>
      </w:pPr>
      <w:r w:rsidRPr="006E03D4">
        <w:tab/>
        <w:t>(a)</w:t>
      </w:r>
      <w:r w:rsidRPr="006E03D4">
        <w:tab/>
        <w:t xml:space="preserve">there is a nil balance in the franking accounts of entities becoming </w:t>
      </w:r>
      <w:r w:rsidRPr="006E03D4">
        <w:rPr>
          <w:position w:val="6"/>
          <w:sz w:val="16"/>
        </w:rPr>
        <w:t>*</w:t>
      </w:r>
      <w:r w:rsidRPr="006E03D4">
        <w:t>subsidiary members of the group; and</w:t>
      </w:r>
    </w:p>
    <w:p w:rsidR="00832DA0" w:rsidRPr="006E03D4" w:rsidRDefault="00832DA0" w:rsidP="00832DA0">
      <w:pPr>
        <w:pStyle w:val="paragraph"/>
      </w:pPr>
      <w:r w:rsidRPr="006E03D4">
        <w:tab/>
        <w:t>(b)</w:t>
      </w:r>
      <w:r w:rsidRPr="006E03D4">
        <w:tab/>
        <w:t>the franking accounts of those subsidiary members do not operate while they are subsidiary members; and</w:t>
      </w:r>
    </w:p>
    <w:p w:rsidR="00832DA0" w:rsidRPr="006E03D4" w:rsidRDefault="00832DA0" w:rsidP="00832DA0">
      <w:pPr>
        <w:pStyle w:val="paragraph"/>
      </w:pPr>
      <w:r w:rsidRPr="006E03D4">
        <w:tab/>
        <w:t>(c)</w:t>
      </w:r>
      <w:r w:rsidRPr="006E03D4">
        <w:tab/>
        <w:t xml:space="preserve">debits or credits that would otherwise arise in the franking accounts of the subsidiary members arise instead in the franking account of the </w:t>
      </w:r>
      <w:r w:rsidRPr="006E03D4">
        <w:rPr>
          <w:position w:val="6"/>
          <w:sz w:val="16"/>
        </w:rPr>
        <w:t>*</w:t>
      </w:r>
      <w:r w:rsidRPr="006E03D4">
        <w:t>head company of the group; and</w:t>
      </w:r>
    </w:p>
    <w:p w:rsidR="00832DA0" w:rsidRPr="006E03D4" w:rsidRDefault="00832DA0" w:rsidP="00832DA0">
      <w:pPr>
        <w:pStyle w:val="paragraph"/>
      </w:pPr>
      <w:r w:rsidRPr="006E03D4">
        <w:tab/>
        <w:t>(d)</w:t>
      </w:r>
      <w:r w:rsidRPr="006E03D4">
        <w:tab/>
        <w:t xml:space="preserve">the head company is the only </w:t>
      </w:r>
      <w:r w:rsidRPr="006E03D4">
        <w:rPr>
          <w:position w:val="6"/>
          <w:sz w:val="16"/>
        </w:rPr>
        <w:t>*</w:t>
      </w:r>
      <w:r w:rsidRPr="006E03D4">
        <w:t>member of the group that can frank distributions.</w:t>
      </w:r>
    </w:p>
    <w:p w:rsidR="00832DA0" w:rsidRPr="006E03D4" w:rsidRDefault="00832DA0" w:rsidP="00832DA0">
      <w:pPr>
        <w:pStyle w:val="ActHead4"/>
      </w:pPr>
      <w:bookmarkStart w:id="216" w:name="_Toc390698751"/>
      <w:r w:rsidRPr="006E03D4">
        <w:t>Treatment of franking accounts at joining time</w:t>
      </w:r>
      <w:bookmarkEnd w:id="216"/>
    </w:p>
    <w:p w:rsidR="00832DA0" w:rsidRPr="006E03D4" w:rsidRDefault="00832DA0" w:rsidP="00832DA0">
      <w:pPr>
        <w:pStyle w:val="ActHead5"/>
      </w:pPr>
      <w:bookmarkStart w:id="217" w:name="_Toc390698752"/>
      <w:r w:rsidRPr="006E03D4">
        <w:rPr>
          <w:rStyle w:val="CharSectno"/>
        </w:rPr>
        <w:t>709</w:t>
      </w:r>
      <w:r>
        <w:rPr>
          <w:rStyle w:val="CharSectno"/>
        </w:rPr>
        <w:noBreakHyphen/>
      </w:r>
      <w:r w:rsidRPr="006E03D4">
        <w:rPr>
          <w:rStyle w:val="CharSectno"/>
        </w:rPr>
        <w:t>60</w:t>
      </w:r>
      <w:r w:rsidRPr="006E03D4">
        <w:t xml:space="preserve">  Nil balance franking account for joining entity</w:t>
      </w:r>
      <w:bookmarkEnd w:id="217"/>
    </w:p>
    <w:p w:rsidR="00832DA0" w:rsidRPr="006E03D4" w:rsidRDefault="00832DA0" w:rsidP="00832DA0">
      <w:pPr>
        <w:pStyle w:val="subsection"/>
      </w:pPr>
      <w:r w:rsidRPr="006E03D4">
        <w:tab/>
        <w:t>(1)</w:t>
      </w:r>
      <w:r w:rsidRPr="006E03D4">
        <w:tab/>
        <w:t xml:space="preserve">This section operates if 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w:t>
      </w:r>
    </w:p>
    <w:p w:rsidR="00832DA0" w:rsidRPr="006E03D4" w:rsidRDefault="00832DA0" w:rsidP="00832DA0">
      <w:pPr>
        <w:pStyle w:val="subsection"/>
      </w:pPr>
      <w:r w:rsidRPr="006E03D4">
        <w:lastRenderedPageBreak/>
        <w:tab/>
        <w:t>(2)</w:t>
      </w:r>
      <w:r w:rsidRPr="006E03D4">
        <w:tab/>
        <w:t xml:space="preserve">If the joining entity’s </w:t>
      </w:r>
      <w:r w:rsidRPr="006E03D4">
        <w:rPr>
          <w:position w:val="6"/>
          <w:sz w:val="16"/>
        </w:rPr>
        <w:t>*</w:t>
      </w:r>
      <w:r w:rsidRPr="006E03D4">
        <w:t>franking account is in surplus just before the joining time:</w:t>
      </w:r>
    </w:p>
    <w:p w:rsidR="00832DA0" w:rsidRPr="006E03D4" w:rsidRDefault="00832DA0" w:rsidP="00832DA0">
      <w:pPr>
        <w:pStyle w:val="paragraph"/>
      </w:pPr>
      <w:r w:rsidRPr="006E03D4">
        <w:tab/>
        <w:t>(a)</w:t>
      </w:r>
      <w:r w:rsidRPr="006E03D4">
        <w:tab/>
        <w:t xml:space="preserve">a debit equal to the </w:t>
      </w:r>
      <w:r w:rsidRPr="006E03D4">
        <w:rPr>
          <w:position w:val="6"/>
          <w:sz w:val="16"/>
        </w:rPr>
        <w:t>*</w:t>
      </w:r>
      <w:r w:rsidRPr="006E03D4">
        <w:t>franking surplus arises at the joining time in the joining entity’s franking account; and</w:t>
      </w:r>
    </w:p>
    <w:p w:rsidR="00832DA0" w:rsidRPr="006E03D4" w:rsidRDefault="00832DA0" w:rsidP="00832DA0">
      <w:pPr>
        <w:pStyle w:val="paragraph"/>
      </w:pPr>
      <w:r w:rsidRPr="006E03D4">
        <w:tab/>
        <w:t>(b)</w:t>
      </w:r>
      <w:r w:rsidRPr="006E03D4">
        <w:tab/>
        <w:t xml:space="preserve">a credit equal to the franking surplus arises at the joining time in the franking account of the </w:t>
      </w:r>
      <w:r w:rsidRPr="006E03D4">
        <w:rPr>
          <w:position w:val="6"/>
          <w:sz w:val="16"/>
        </w:rPr>
        <w:t>*</w:t>
      </w:r>
      <w:r w:rsidRPr="006E03D4">
        <w:t>head company of the group.</w:t>
      </w:r>
    </w:p>
    <w:p w:rsidR="00832DA0" w:rsidRPr="006E03D4" w:rsidRDefault="00832DA0" w:rsidP="00832DA0">
      <w:pPr>
        <w:pStyle w:val="subsection"/>
      </w:pPr>
      <w:r w:rsidRPr="006E03D4">
        <w:tab/>
        <w:t>(3)</w:t>
      </w:r>
      <w:r w:rsidRPr="006E03D4">
        <w:tab/>
        <w:t xml:space="preserve">If the joining entity’s </w:t>
      </w:r>
      <w:r w:rsidRPr="006E03D4">
        <w:rPr>
          <w:position w:val="6"/>
          <w:sz w:val="16"/>
        </w:rPr>
        <w:t>*</w:t>
      </w:r>
      <w:r w:rsidRPr="006E03D4">
        <w:t>franking account is in deficit just before the joining time:</w:t>
      </w:r>
    </w:p>
    <w:p w:rsidR="00832DA0" w:rsidRPr="006E03D4" w:rsidRDefault="00832DA0" w:rsidP="00832DA0">
      <w:pPr>
        <w:pStyle w:val="paragraph"/>
      </w:pPr>
      <w:r w:rsidRPr="006E03D4">
        <w:tab/>
        <w:t>(a)</w:t>
      </w:r>
      <w:r w:rsidRPr="006E03D4">
        <w:tab/>
        <w:t xml:space="preserve">a credit equal to the </w:t>
      </w:r>
      <w:r w:rsidRPr="006E03D4">
        <w:rPr>
          <w:position w:val="6"/>
          <w:sz w:val="16"/>
        </w:rPr>
        <w:t>*</w:t>
      </w:r>
      <w:r w:rsidRPr="006E03D4">
        <w:t>franking deficit arises at the joining time in the joining entity’s franking account; and</w:t>
      </w:r>
    </w:p>
    <w:p w:rsidR="00832DA0" w:rsidRPr="006E03D4" w:rsidRDefault="00832DA0" w:rsidP="00832DA0">
      <w:pPr>
        <w:pStyle w:val="paragraph"/>
      </w:pPr>
      <w:r w:rsidRPr="006E03D4">
        <w:tab/>
        <w:t>(b)</w:t>
      </w:r>
      <w:r w:rsidRPr="006E03D4">
        <w:tab/>
        <w:t xml:space="preserve">the joining entity is liable to pay </w:t>
      </w:r>
      <w:r w:rsidRPr="006E03D4">
        <w:rPr>
          <w:position w:val="6"/>
          <w:sz w:val="16"/>
        </w:rPr>
        <w:t>*</w:t>
      </w:r>
      <w:r w:rsidRPr="006E03D4">
        <w:t>franking deficit tax as if the joining entity’s income year had ended just before the joining time; and</w:t>
      </w:r>
    </w:p>
    <w:p w:rsidR="00832DA0" w:rsidRPr="006E03D4" w:rsidRDefault="00832DA0" w:rsidP="00832DA0">
      <w:pPr>
        <w:pStyle w:val="paragraph"/>
      </w:pPr>
      <w:r w:rsidRPr="006E03D4">
        <w:tab/>
        <w:t>(c)</w:t>
      </w:r>
      <w:r w:rsidRPr="006E03D4">
        <w:tab/>
        <w:t>despite item</w:t>
      </w:r>
      <w:r>
        <w:t> </w:t>
      </w:r>
      <w:r w:rsidRPr="006E03D4">
        <w:t>5 of the table in section</w:t>
      </w:r>
      <w:r>
        <w:t> </w:t>
      </w:r>
      <w:r w:rsidRPr="006E03D4">
        <w:t>205</w:t>
      </w:r>
      <w:r>
        <w:noBreakHyphen/>
      </w:r>
      <w:r w:rsidRPr="006E03D4">
        <w:t>15, a credit does not arise under that item in the joining entity’s franking account because of that liability.</w:t>
      </w:r>
    </w:p>
    <w:p w:rsidR="00832DA0" w:rsidRPr="006E03D4" w:rsidRDefault="00832DA0" w:rsidP="00832DA0">
      <w:pPr>
        <w:pStyle w:val="ActHead4"/>
      </w:pPr>
      <w:bookmarkStart w:id="218" w:name="_Toc390698753"/>
      <w:r w:rsidRPr="006E03D4">
        <w:t>Treatment of subsidiary member’s franking account</w:t>
      </w:r>
      <w:bookmarkEnd w:id="218"/>
    </w:p>
    <w:p w:rsidR="00832DA0" w:rsidRPr="006E03D4" w:rsidRDefault="00832DA0" w:rsidP="00832DA0">
      <w:pPr>
        <w:pStyle w:val="ActHead5"/>
      </w:pPr>
      <w:bookmarkStart w:id="219" w:name="_Toc390698754"/>
      <w:r w:rsidRPr="006E03D4">
        <w:rPr>
          <w:rStyle w:val="CharSectno"/>
        </w:rPr>
        <w:t>709</w:t>
      </w:r>
      <w:r>
        <w:rPr>
          <w:rStyle w:val="CharSectno"/>
        </w:rPr>
        <w:noBreakHyphen/>
      </w:r>
      <w:r w:rsidRPr="006E03D4">
        <w:rPr>
          <w:rStyle w:val="CharSectno"/>
        </w:rPr>
        <w:t>65</w:t>
      </w:r>
      <w:r w:rsidRPr="006E03D4">
        <w:t xml:space="preserve">  Subsidiary member’s franking account does not operate</w:t>
      </w:r>
      <w:bookmarkEnd w:id="219"/>
    </w:p>
    <w:p w:rsidR="00832DA0" w:rsidRPr="006E03D4" w:rsidRDefault="00832DA0" w:rsidP="00832DA0">
      <w:pPr>
        <w:pStyle w:val="subsection"/>
      </w:pPr>
      <w:r w:rsidRPr="006E03D4">
        <w:tab/>
      </w:r>
      <w:r w:rsidRPr="006E03D4">
        <w:tab/>
        <w:t xml:space="preserve">The </w:t>
      </w:r>
      <w:r w:rsidRPr="006E03D4">
        <w:rPr>
          <w:position w:val="6"/>
          <w:sz w:val="16"/>
        </w:rPr>
        <w:t>*</w:t>
      </w:r>
      <w:r w:rsidRPr="006E03D4">
        <w:t xml:space="preserve">franking account of an entity that is a </w:t>
      </w:r>
      <w:r w:rsidRPr="006E03D4">
        <w:rPr>
          <w:position w:val="6"/>
          <w:sz w:val="16"/>
        </w:rPr>
        <w:t>*</w:t>
      </w:r>
      <w:r w:rsidRPr="006E03D4">
        <w:t xml:space="preserve">subsidiary member of a </w:t>
      </w:r>
      <w:r w:rsidRPr="006E03D4">
        <w:rPr>
          <w:position w:val="6"/>
          <w:sz w:val="16"/>
        </w:rPr>
        <w:t>*</w:t>
      </w:r>
      <w:r w:rsidRPr="006E03D4">
        <w:t>consolidated group does not operate during the period:</w:t>
      </w:r>
    </w:p>
    <w:p w:rsidR="00832DA0" w:rsidRPr="006E03D4" w:rsidRDefault="00832DA0" w:rsidP="00832DA0">
      <w:pPr>
        <w:pStyle w:val="paragraph"/>
      </w:pPr>
      <w:r w:rsidRPr="006E03D4">
        <w:tab/>
        <w:t>(a)</w:t>
      </w:r>
      <w:r w:rsidRPr="006E03D4">
        <w:tab/>
        <w:t>beginning just after the entity becomes a subsidiary member of the group; and</w:t>
      </w:r>
    </w:p>
    <w:p w:rsidR="00832DA0" w:rsidRPr="006E03D4" w:rsidRDefault="00832DA0" w:rsidP="00832DA0">
      <w:pPr>
        <w:pStyle w:val="paragraph"/>
      </w:pPr>
      <w:r w:rsidRPr="006E03D4">
        <w:tab/>
        <w:t>(b)</w:t>
      </w:r>
      <w:r w:rsidRPr="006E03D4">
        <w:tab/>
        <w:t>ending when the entity ceases to be a subsidiary member of the group.</w:t>
      </w:r>
    </w:p>
    <w:p w:rsidR="00832DA0" w:rsidRPr="006E03D4" w:rsidRDefault="00832DA0" w:rsidP="00832DA0">
      <w:pPr>
        <w:pStyle w:val="ActHead4"/>
      </w:pPr>
      <w:bookmarkStart w:id="220" w:name="_Toc390698755"/>
      <w:r w:rsidRPr="006E03D4">
        <w:t>Treatment of head company’s franking account</w:t>
      </w:r>
      <w:bookmarkEnd w:id="220"/>
    </w:p>
    <w:p w:rsidR="00832DA0" w:rsidRPr="006E03D4" w:rsidRDefault="00832DA0" w:rsidP="00832DA0">
      <w:pPr>
        <w:pStyle w:val="ActHead5"/>
      </w:pPr>
      <w:bookmarkStart w:id="221" w:name="_Toc390698756"/>
      <w:r w:rsidRPr="006E03D4">
        <w:rPr>
          <w:rStyle w:val="CharSectno"/>
        </w:rPr>
        <w:t>709</w:t>
      </w:r>
      <w:r>
        <w:rPr>
          <w:rStyle w:val="CharSectno"/>
        </w:rPr>
        <w:noBreakHyphen/>
      </w:r>
      <w:r w:rsidRPr="006E03D4">
        <w:rPr>
          <w:rStyle w:val="CharSectno"/>
        </w:rPr>
        <w:t>70</w:t>
      </w:r>
      <w:r w:rsidRPr="006E03D4">
        <w:t xml:space="preserve">  Credits arising in head company’s franking account</w:t>
      </w:r>
      <w:bookmarkEnd w:id="221"/>
    </w:p>
    <w:p w:rsidR="00832DA0" w:rsidRPr="006E03D4" w:rsidRDefault="00832DA0" w:rsidP="00832DA0">
      <w:pPr>
        <w:pStyle w:val="subsection"/>
      </w:pPr>
      <w:r w:rsidRPr="006E03D4">
        <w:tab/>
        <w:t>(1)</w:t>
      </w:r>
      <w:r w:rsidRPr="006E03D4">
        <w:tab/>
        <w:t xml:space="preserve">This section operates if a credit would arise in the </w:t>
      </w:r>
      <w:r w:rsidRPr="006E03D4">
        <w:rPr>
          <w:position w:val="6"/>
          <w:sz w:val="16"/>
        </w:rPr>
        <w:t>*</w:t>
      </w:r>
      <w:r w:rsidRPr="006E03D4">
        <w:t xml:space="preserve">franking account of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crediting time</w:t>
      </w:r>
      <w:r w:rsidRPr="006E03D4">
        <w:t>) apart from section</w:t>
      </w:r>
      <w:r>
        <w:t> </w:t>
      </w:r>
      <w:r w:rsidRPr="006E03D4">
        <w:t>709</w:t>
      </w:r>
      <w:r>
        <w:noBreakHyphen/>
      </w:r>
      <w:r w:rsidRPr="006E03D4">
        <w:t>65.</w:t>
      </w:r>
    </w:p>
    <w:p w:rsidR="00832DA0" w:rsidRPr="006E03D4" w:rsidRDefault="00832DA0" w:rsidP="00832DA0">
      <w:pPr>
        <w:pStyle w:val="subsection"/>
      </w:pPr>
      <w:r w:rsidRPr="006E03D4">
        <w:lastRenderedPageBreak/>
        <w:tab/>
        <w:t>(2)</w:t>
      </w:r>
      <w:r w:rsidRPr="006E03D4">
        <w:tab/>
        <w:t xml:space="preserve">A credit arises in the </w:t>
      </w:r>
      <w:r w:rsidRPr="006E03D4">
        <w:rPr>
          <w:position w:val="6"/>
          <w:sz w:val="16"/>
        </w:rPr>
        <w:t>*</w:t>
      </w:r>
      <w:r w:rsidRPr="006E03D4">
        <w:t xml:space="preserve">franking account of the </w:t>
      </w:r>
      <w:r w:rsidRPr="006E03D4">
        <w:rPr>
          <w:position w:val="6"/>
          <w:sz w:val="16"/>
        </w:rPr>
        <w:t>*</w:t>
      </w:r>
      <w:r w:rsidRPr="006E03D4">
        <w:t>head company of the group at the crediting time.</w:t>
      </w:r>
    </w:p>
    <w:p w:rsidR="00832DA0" w:rsidRPr="006E03D4" w:rsidRDefault="00832DA0" w:rsidP="00832DA0">
      <w:pPr>
        <w:pStyle w:val="notetext"/>
      </w:pPr>
      <w:r w:rsidRPr="006E03D4">
        <w:t>Note:</w:t>
      </w:r>
      <w:r w:rsidRPr="006E03D4">
        <w:tab/>
        <w:t>A credit can also arise in the head company’s franking account at any time under section</w:t>
      </w:r>
      <w:r>
        <w:t> </w:t>
      </w:r>
      <w:r w:rsidRPr="006E03D4">
        <w:t>205</w:t>
      </w:r>
      <w:r>
        <w:noBreakHyphen/>
      </w:r>
      <w:r w:rsidRPr="006E03D4">
        <w:t>15.</w:t>
      </w:r>
    </w:p>
    <w:p w:rsidR="00832DA0" w:rsidRPr="006E03D4" w:rsidRDefault="00832DA0" w:rsidP="00832DA0">
      <w:pPr>
        <w:pStyle w:val="subsection"/>
      </w:pPr>
      <w:r w:rsidRPr="006E03D4">
        <w:tab/>
        <w:t>(3)</w:t>
      </w:r>
      <w:r w:rsidRPr="006E03D4">
        <w:tab/>
        <w:t xml:space="preserve">The amount of the credit is the same as the amount of the credit that would arise in the </w:t>
      </w:r>
      <w:r w:rsidRPr="006E03D4">
        <w:rPr>
          <w:position w:val="6"/>
          <w:sz w:val="16"/>
        </w:rPr>
        <w:t>*</w:t>
      </w:r>
      <w:r w:rsidRPr="006E03D4">
        <w:t xml:space="preserve">franking account of the </w:t>
      </w:r>
      <w:r w:rsidRPr="006E03D4">
        <w:rPr>
          <w:position w:val="6"/>
          <w:sz w:val="16"/>
        </w:rPr>
        <w:t>*</w:t>
      </w:r>
      <w:r w:rsidRPr="006E03D4">
        <w:t>subsidiary member.</w:t>
      </w:r>
    </w:p>
    <w:p w:rsidR="00832DA0" w:rsidRPr="006E03D4" w:rsidRDefault="00832DA0" w:rsidP="00832DA0">
      <w:pPr>
        <w:pStyle w:val="subsection"/>
      </w:pPr>
      <w:r w:rsidRPr="006E03D4">
        <w:tab/>
        <w:t>(4)</w:t>
      </w:r>
      <w:r w:rsidRPr="006E03D4">
        <w:tab/>
        <w:t xml:space="preserve">This section does not apply to a credit arising in the </w:t>
      </w:r>
      <w:r w:rsidRPr="006E03D4">
        <w:rPr>
          <w:position w:val="6"/>
          <w:sz w:val="16"/>
        </w:rPr>
        <w:t>*</w:t>
      </w:r>
      <w:r w:rsidRPr="006E03D4">
        <w:t xml:space="preserve">subsidiary member’s </w:t>
      </w:r>
      <w:r w:rsidRPr="006E03D4">
        <w:rPr>
          <w:position w:val="6"/>
          <w:sz w:val="16"/>
        </w:rPr>
        <w:t>*</w:t>
      </w:r>
      <w:r w:rsidRPr="006E03D4">
        <w:t>franking account under paragraph</w:t>
      </w:r>
      <w:r>
        <w:t> </w:t>
      </w:r>
      <w:r w:rsidRPr="006E03D4">
        <w:t>709</w:t>
      </w:r>
      <w:r>
        <w:noBreakHyphen/>
      </w:r>
      <w:r w:rsidRPr="006E03D4">
        <w:t>60(3)(a).</w:t>
      </w:r>
    </w:p>
    <w:p w:rsidR="00832DA0" w:rsidRPr="006E03D4" w:rsidRDefault="00832DA0" w:rsidP="00832DA0">
      <w:pPr>
        <w:pStyle w:val="notetext"/>
      </w:pPr>
      <w:r w:rsidRPr="006E03D4">
        <w:t>Note:</w:t>
      </w:r>
      <w:r w:rsidRPr="006E03D4">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6E03D4" w:rsidRDefault="00832DA0" w:rsidP="00832DA0">
      <w:pPr>
        <w:pStyle w:val="ActHead5"/>
      </w:pPr>
      <w:bookmarkStart w:id="222" w:name="_Toc390698757"/>
      <w:r w:rsidRPr="006E03D4">
        <w:rPr>
          <w:rStyle w:val="CharSectno"/>
        </w:rPr>
        <w:t>709</w:t>
      </w:r>
      <w:r>
        <w:rPr>
          <w:rStyle w:val="CharSectno"/>
        </w:rPr>
        <w:noBreakHyphen/>
      </w:r>
      <w:r w:rsidRPr="006E03D4">
        <w:rPr>
          <w:rStyle w:val="CharSectno"/>
        </w:rPr>
        <w:t>75</w:t>
      </w:r>
      <w:r w:rsidRPr="006E03D4">
        <w:t xml:space="preserve">  Debits arising in head company’s franking account</w:t>
      </w:r>
      <w:bookmarkEnd w:id="222"/>
    </w:p>
    <w:p w:rsidR="00832DA0" w:rsidRPr="006E03D4" w:rsidRDefault="00832DA0" w:rsidP="00832DA0">
      <w:pPr>
        <w:pStyle w:val="subsection"/>
      </w:pPr>
      <w:r w:rsidRPr="006E03D4">
        <w:tab/>
        <w:t>(1)</w:t>
      </w:r>
      <w:r w:rsidRPr="006E03D4">
        <w:tab/>
        <w:t xml:space="preserve">This section operates if a debit would arise in the </w:t>
      </w:r>
      <w:r w:rsidRPr="006E03D4">
        <w:rPr>
          <w:position w:val="6"/>
          <w:sz w:val="16"/>
        </w:rPr>
        <w:t>*</w:t>
      </w:r>
      <w:r w:rsidRPr="006E03D4">
        <w:t xml:space="preserve">franking account of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debiting time</w:t>
      </w:r>
      <w:r w:rsidRPr="006E03D4">
        <w:t>) apart from section</w:t>
      </w:r>
      <w:r>
        <w:t> </w:t>
      </w:r>
      <w:r w:rsidRPr="006E03D4">
        <w:t>709</w:t>
      </w:r>
      <w:r>
        <w:noBreakHyphen/>
      </w:r>
      <w:r w:rsidRPr="006E03D4">
        <w:t>65.</w:t>
      </w:r>
    </w:p>
    <w:p w:rsidR="00832DA0" w:rsidRPr="006E03D4" w:rsidRDefault="00832DA0" w:rsidP="00832DA0">
      <w:pPr>
        <w:pStyle w:val="subsection"/>
      </w:pPr>
      <w:r w:rsidRPr="006E03D4">
        <w:tab/>
        <w:t>(2)</w:t>
      </w:r>
      <w:r w:rsidRPr="006E03D4">
        <w:tab/>
        <w:t xml:space="preserve">A debit arises in the </w:t>
      </w:r>
      <w:r w:rsidRPr="006E03D4">
        <w:rPr>
          <w:position w:val="6"/>
          <w:sz w:val="16"/>
        </w:rPr>
        <w:t>*</w:t>
      </w:r>
      <w:r w:rsidRPr="006E03D4">
        <w:t xml:space="preserve">franking account of the </w:t>
      </w:r>
      <w:r w:rsidRPr="006E03D4">
        <w:rPr>
          <w:position w:val="6"/>
          <w:sz w:val="16"/>
        </w:rPr>
        <w:t>*</w:t>
      </w:r>
      <w:r w:rsidRPr="006E03D4">
        <w:t>head company of the group at the debiting time.</w:t>
      </w:r>
    </w:p>
    <w:p w:rsidR="00832DA0" w:rsidRPr="006E03D4" w:rsidRDefault="00832DA0" w:rsidP="00832DA0">
      <w:pPr>
        <w:pStyle w:val="notetext"/>
      </w:pPr>
      <w:r w:rsidRPr="006E03D4">
        <w:t>Note:</w:t>
      </w:r>
      <w:r w:rsidRPr="006E03D4">
        <w:tab/>
        <w:t>A debit can also arise in the head company’s franking account at any time under section</w:t>
      </w:r>
      <w:r>
        <w:t> </w:t>
      </w:r>
      <w:r w:rsidRPr="006E03D4">
        <w:t>205</w:t>
      </w:r>
      <w:r>
        <w:noBreakHyphen/>
      </w:r>
      <w:r w:rsidRPr="006E03D4">
        <w:t>30.</w:t>
      </w:r>
    </w:p>
    <w:p w:rsidR="00832DA0" w:rsidRPr="006E03D4" w:rsidRDefault="00832DA0" w:rsidP="00832DA0">
      <w:pPr>
        <w:pStyle w:val="subsection"/>
      </w:pPr>
      <w:r w:rsidRPr="006E03D4">
        <w:tab/>
        <w:t>(3)</w:t>
      </w:r>
      <w:r w:rsidRPr="006E03D4">
        <w:tab/>
        <w:t xml:space="preserve">The amount of the debit is the same as the amount of the debit that would arise in the </w:t>
      </w:r>
      <w:r w:rsidRPr="006E03D4">
        <w:rPr>
          <w:position w:val="6"/>
          <w:sz w:val="16"/>
        </w:rPr>
        <w:t>*</w:t>
      </w:r>
      <w:r w:rsidRPr="006E03D4">
        <w:t xml:space="preserve">franking account of the </w:t>
      </w:r>
      <w:r w:rsidRPr="006E03D4">
        <w:rPr>
          <w:position w:val="6"/>
          <w:sz w:val="16"/>
        </w:rPr>
        <w:t>*</w:t>
      </w:r>
      <w:r w:rsidRPr="006E03D4">
        <w:t>subsidiary member.</w:t>
      </w:r>
    </w:p>
    <w:p w:rsidR="00832DA0" w:rsidRPr="006E03D4" w:rsidRDefault="00832DA0" w:rsidP="00832DA0">
      <w:pPr>
        <w:pStyle w:val="subsection"/>
      </w:pPr>
      <w:r w:rsidRPr="006E03D4">
        <w:tab/>
        <w:t>(4)</w:t>
      </w:r>
      <w:r w:rsidRPr="006E03D4">
        <w:tab/>
        <w:t xml:space="preserve">This section does not apply to a debit arising in the </w:t>
      </w:r>
      <w:r w:rsidRPr="006E03D4">
        <w:rPr>
          <w:position w:val="6"/>
          <w:sz w:val="16"/>
        </w:rPr>
        <w:t>*</w:t>
      </w:r>
      <w:r w:rsidRPr="006E03D4">
        <w:t xml:space="preserve">subsidiary member’s </w:t>
      </w:r>
      <w:r w:rsidRPr="006E03D4">
        <w:rPr>
          <w:position w:val="6"/>
          <w:sz w:val="16"/>
        </w:rPr>
        <w:t>*</w:t>
      </w:r>
      <w:r w:rsidRPr="006E03D4">
        <w:t>franking account under paragraph</w:t>
      </w:r>
      <w:r>
        <w:t> </w:t>
      </w:r>
      <w:r w:rsidRPr="006E03D4">
        <w:t>709</w:t>
      </w:r>
      <w:r>
        <w:noBreakHyphen/>
      </w:r>
      <w:r w:rsidRPr="006E03D4">
        <w:t>60(2)(a).</w:t>
      </w:r>
    </w:p>
    <w:p w:rsidR="00832DA0" w:rsidRPr="006E03D4" w:rsidRDefault="00832DA0" w:rsidP="00832DA0">
      <w:pPr>
        <w:pStyle w:val="notetext"/>
      </w:pPr>
      <w:r w:rsidRPr="006E03D4">
        <w:t>Note:</w:t>
      </w:r>
      <w:r w:rsidRPr="006E03D4">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6E03D4" w:rsidRDefault="00832DA0" w:rsidP="00832DA0">
      <w:pPr>
        <w:pStyle w:val="ActHead4"/>
      </w:pPr>
      <w:bookmarkStart w:id="223" w:name="_Toc390698758"/>
      <w:r w:rsidRPr="006E03D4">
        <w:lastRenderedPageBreak/>
        <w:t>Franking distributions by subsidiary member</w:t>
      </w:r>
      <w:bookmarkEnd w:id="223"/>
    </w:p>
    <w:p w:rsidR="00832DA0" w:rsidRPr="006E03D4" w:rsidRDefault="00832DA0" w:rsidP="00832DA0">
      <w:pPr>
        <w:pStyle w:val="ActHead5"/>
      </w:pPr>
      <w:bookmarkStart w:id="224" w:name="_Toc390698759"/>
      <w:r w:rsidRPr="006E03D4">
        <w:rPr>
          <w:rStyle w:val="CharSectno"/>
        </w:rPr>
        <w:t>709</w:t>
      </w:r>
      <w:r>
        <w:rPr>
          <w:rStyle w:val="CharSectno"/>
        </w:rPr>
        <w:noBreakHyphen/>
      </w:r>
      <w:r w:rsidRPr="006E03D4">
        <w:rPr>
          <w:rStyle w:val="CharSectno"/>
        </w:rPr>
        <w:t>80</w:t>
      </w:r>
      <w:r w:rsidRPr="006E03D4">
        <w:t xml:space="preserve">  Subsidiary member’s distributions on employee shares and certain preference shares taken to be distributions by the head company</w:t>
      </w:r>
      <w:bookmarkEnd w:id="224"/>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subsidiary member of a </w:t>
      </w:r>
      <w:r w:rsidRPr="006E03D4">
        <w:rPr>
          <w:position w:val="6"/>
          <w:sz w:val="16"/>
        </w:rPr>
        <w:t>*</w:t>
      </w:r>
      <w:r w:rsidRPr="006E03D4">
        <w:t xml:space="preserve">consolidated group makes a </w:t>
      </w:r>
      <w:r w:rsidRPr="006E03D4">
        <w:rPr>
          <w:position w:val="6"/>
          <w:sz w:val="16"/>
        </w:rPr>
        <w:t>*</w:t>
      </w:r>
      <w:r w:rsidRPr="006E03D4">
        <w:t>frankable distribution; and</w:t>
      </w:r>
    </w:p>
    <w:p w:rsidR="00832DA0" w:rsidRPr="006E03D4" w:rsidRDefault="00832DA0" w:rsidP="00832DA0">
      <w:pPr>
        <w:pStyle w:val="paragraph"/>
      </w:pPr>
      <w:r w:rsidRPr="006E03D4">
        <w:tab/>
        <w:t>(b)</w:t>
      </w:r>
      <w:r w:rsidRPr="006E03D4">
        <w:tab/>
        <w:t xml:space="preserve">the distribution is made because an entity (the </w:t>
      </w:r>
      <w:r w:rsidRPr="006E03D4">
        <w:rPr>
          <w:b/>
          <w:i/>
        </w:rPr>
        <w:t>shareholder</w:t>
      </w:r>
      <w:r w:rsidRPr="006E03D4">
        <w:t xml:space="preserve">) owns a </w:t>
      </w:r>
      <w:r w:rsidRPr="006E03D4">
        <w:rPr>
          <w:position w:val="6"/>
          <w:sz w:val="16"/>
        </w:rPr>
        <w:t>*</w:t>
      </w:r>
      <w:r w:rsidRPr="006E03D4">
        <w:t>share in the subsidiary member; and</w:t>
      </w:r>
    </w:p>
    <w:p w:rsidR="00832DA0" w:rsidRPr="006E03D4" w:rsidRDefault="00832DA0" w:rsidP="00832DA0">
      <w:pPr>
        <w:pStyle w:val="paragraph"/>
      </w:pPr>
      <w:r w:rsidRPr="006E03D4">
        <w:tab/>
        <w:t>(c)</w:t>
      </w:r>
      <w:r w:rsidRPr="006E03D4">
        <w:tab/>
        <w:t>the share must be disregarded under subsection</w:t>
      </w:r>
      <w:r>
        <w:t> </w:t>
      </w:r>
      <w:r w:rsidRPr="006E03D4">
        <w:t>703</w:t>
      </w:r>
      <w:r>
        <w:noBreakHyphen/>
      </w:r>
      <w:r w:rsidRPr="006E03D4">
        <w:t>35(4) or 703</w:t>
      </w:r>
      <w:r>
        <w:noBreakHyphen/>
      </w:r>
      <w:r w:rsidRPr="006E03D4">
        <w:t>37(4); and</w:t>
      </w:r>
    </w:p>
    <w:p w:rsidR="00832DA0" w:rsidRPr="006E03D4" w:rsidRDefault="00832DA0" w:rsidP="00832DA0">
      <w:pPr>
        <w:pStyle w:val="paragraph"/>
      </w:pPr>
      <w:r w:rsidRPr="006E03D4">
        <w:tab/>
        <w:t>(d)</w:t>
      </w:r>
      <w:r w:rsidRPr="006E03D4">
        <w:tab/>
        <w:t>the distribution is made to the shareholder, or to another entity because the shareholder owns the share; and</w:t>
      </w:r>
    </w:p>
    <w:p w:rsidR="00832DA0" w:rsidRPr="006E03D4" w:rsidRDefault="00832DA0" w:rsidP="00832DA0">
      <w:pPr>
        <w:pStyle w:val="paragraph"/>
      </w:pPr>
      <w:r w:rsidRPr="006E03D4">
        <w:tab/>
        <w:t>(e)</w:t>
      </w:r>
      <w:r w:rsidRPr="006E03D4">
        <w:tab/>
        <w:t xml:space="preserve">the entity to which the distribution is made is not a </w:t>
      </w:r>
      <w:r w:rsidRPr="006E03D4">
        <w:rPr>
          <w:position w:val="6"/>
          <w:sz w:val="16"/>
        </w:rPr>
        <w:t>*</w:t>
      </w:r>
      <w:r w:rsidRPr="006E03D4">
        <w:t>member of the group.</w:t>
      </w:r>
    </w:p>
    <w:p w:rsidR="00832DA0" w:rsidRPr="006E03D4" w:rsidRDefault="00832DA0" w:rsidP="00832DA0">
      <w:pPr>
        <w:pStyle w:val="notetext"/>
      </w:pPr>
      <w:r w:rsidRPr="006E03D4">
        <w:t>Note 1:</w:t>
      </w:r>
      <w:r w:rsidRPr="006E03D4">
        <w:tab/>
        <w:t>Subsection</w:t>
      </w:r>
      <w:r>
        <w:t> </w:t>
      </w:r>
      <w:r w:rsidRPr="006E03D4">
        <w:t>703</w:t>
      </w:r>
      <w:r>
        <w:noBreakHyphen/>
      </w:r>
      <w:r w:rsidRPr="006E03D4">
        <w:t>35(4) requires certain shares acquired under employee share schemes to be disregarded.</w:t>
      </w:r>
    </w:p>
    <w:p w:rsidR="00832DA0" w:rsidRPr="006E03D4" w:rsidRDefault="00832DA0" w:rsidP="00832DA0">
      <w:pPr>
        <w:pStyle w:val="notetext"/>
      </w:pPr>
      <w:r w:rsidRPr="006E03D4">
        <w:t>Note 2:</w:t>
      </w:r>
      <w:r w:rsidRPr="006E03D4">
        <w:tab/>
        <w:t>Subsection</w:t>
      </w:r>
      <w:r>
        <w:t> </w:t>
      </w:r>
      <w:r w:rsidRPr="006E03D4">
        <w:t>703</w:t>
      </w:r>
      <w:r>
        <w:noBreakHyphen/>
      </w:r>
      <w:r w:rsidRPr="006E03D4">
        <w:t>37(4) requires certain preference shares to be disregarded following an ADI restructure.</w:t>
      </w:r>
    </w:p>
    <w:p w:rsidR="00832DA0" w:rsidRPr="006E03D4" w:rsidRDefault="00832DA0" w:rsidP="00832DA0">
      <w:pPr>
        <w:pStyle w:val="subsection"/>
      </w:pPr>
      <w:r w:rsidRPr="006E03D4">
        <w:tab/>
        <w:t>(2)</w:t>
      </w:r>
      <w:r w:rsidRPr="006E03D4">
        <w:tab/>
        <w:t>Part</w:t>
      </w:r>
      <w:r>
        <w:t> </w:t>
      </w:r>
      <w:r w:rsidRPr="006E03D4">
        <w:t>3</w:t>
      </w:r>
      <w:r>
        <w:noBreakHyphen/>
      </w:r>
      <w:r w:rsidRPr="006E03D4">
        <w:t xml:space="preserve">6 operates as if the </w:t>
      </w:r>
      <w:r w:rsidRPr="006E03D4">
        <w:rPr>
          <w:position w:val="6"/>
          <w:sz w:val="16"/>
        </w:rPr>
        <w:t>*</w:t>
      </w:r>
      <w:r w:rsidRPr="006E03D4">
        <w:t xml:space="preserve">distribution were a </w:t>
      </w:r>
      <w:r w:rsidRPr="006E03D4">
        <w:rPr>
          <w:position w:val="6"/>
          <w:sz w:val="16"/>
        </w:rPr>
        <w:t>*</w:t>
      </w:r>
      <w:r w:rsidRPr="006E03D4">
        <w:t xml:space="preserve">frankable distribution made by the </w:t>
      </w:r>
      <w:r w:rsidRPr="006E03D4">
        <w:rPr>
          <w:position w:val="6"/>
          <w:sz w:val="16"/>
        </w:rPr>
        <w:t>*</w:t>
      </w:r>
      <w:r w:rsidRPr="006E03D4">
        <w:t xml:space="preserve">head company of the group to a </w:t>
      </w:r>
      <w:r w:rsidRPr="006E03D4">
        <w:rPr>
          <w:position w:val="6"/>
          <w:sz w:val="16"/>
        </w:rPr>
        <w:t>*</w:t>
      </w:r>
      <w:r w:rsidRPr="006E03D4">
        <w:t>member of the head company.</w:t>
      </w:r>
    </w:p>
    <w:p w:rsidR="00832DA0" w:rsidRPr="006E03D4" w:rsidRDefault="00832DA0" w:rsidP="00832DA0">
      <w:pPr>
        <w:pStyle w:val="notetext"/>
      </w:pPr>
      <w:r w:rsidRPr="006E03D4">
        <w:t>Note:</w:t>
      </w:r>
      <w:r w:rsidRPr="006E03D4">
        <w:tab/>
        <w:t>Part</w:t>
      </w:r>
      <w:r>
        <w:t> </w:t>
      </w:r>
      <w:r w:rsidRPr="006E03D4">
        <w:t>3</w:t>
      </w:r>
      <w:r>
        <w:noBreakHyphen/>
      </w:r>
      <w:r w:rsidRPr="006E03D4">
        <w:t>6 deals with imputation.</w:t>
      </w:r>
    </w:p>
    <w:p w:rsidR="00832DA0" w:rsidRPr="006E03D4" w:rsidRDefault="00832DA0" w:rsidP="00832DA0">
      <w:pPr>
        <w:pStyle w:val="ActHead5"/>
      </w:pPr>
      <w:bookmarkStart w:id="225" w:name="_Toc390698760"/>
      <w:r w:rsidRPr="006E03D4">
        <w:rPr>
          <w:rStyle w:val="CharSectno"/>
        </w:rPr>
        <w:t>709</w:t>
      </w:r>
      <w:r>
        <w:rPr>
          <w:rStyle w:val="CharSectno"/>
        </w:rPr>
        <w:noBreakHyphen/>
      </w:r>
      <w:r w:rsidRPr="006E03D4">
        <w:rPr>
          <w:rStyle w:val="CharSectno"/>
        </w:rPr>
        <w:t>85</w:t>
      </w:r>
      <w:r w:rsidRPr="006E03D4">
        <w:t xml:space="preserve">  Non</w:t>
      </w:r>
      <w:r>
        <w:noBreakHyphen/>
      </w:r>
      <w:r w:rsidRPr="006E03D4">
        <w:t>share distributions by subsidiary members taken to be distributions by head company</w:t>
      </w:r>
      <w:bookmarkEnd w:id="225"/>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an entity holds a </w:t>
      </w:r>
      <w:r w:rsidRPr="006E03D4">
        <w:rPr>
          <w:position w:val="6"/>
          <w:sz w:val="16"/>
        </w:rPr>
        <w:t>*</w:t>
      </w:r>
      <w:r w:rsidRPr="006E03D4">
        <w:t>non</w:t>
      </w:r>
      <w:r>
        <w:noBreakHyphen/>
      </w:r>
      <w:r w:rsidRPr="006E03D4">
        <w:t xml:space="preserve">share equity interest in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the subsidiary member makes a </w:t>
      </w:r>
      <w:r w:rsidRPr="006E03D4">
        <w:rPr>
          <w:position w:val="6"/>
          <w:sz w:val="16"/>
        </w:rPr>
        <w:t>*</w:t>
      </w:r>
      <w:r w:rsidRPr="006E03D4">
        <w:t>non</w:t>
      </w:r>
      <w:r>
        <w:noBreakHyphen/>
      </w:r>
      <w:r w:rsidRPr="006E03D4">
        <w:t>share distribution to the entity as holder of the interest; and</w:t>
      </w:r>
    </w:p>
    <w:p w:rsidR="00832DA0" w:rsidRPr="006E03D4" w:rsidRDefault="00832DA0" w:rsidP="00832DA0">
      <w:pPr>
        <w:pStyle w:val="paragraph"/>
      </w:pPr>
      <w:r w:rsidRPr="006E03D4">
        <w:tab/>
        <w:t>(c)</w:t>
      </w:r>
      <w:r w:rsidRPr="006E03D4">
        <w:tab/>
        <w:t xml:space="preserve">the distribution is a </w:t>
      </w:r>
      <w:r w:rsidRPr="006E03D4">
        <w:rPr>
          <w:position w:val="6"/>
          <w:sz w:val="16"/>
        </w:rPr>
        <w:t>*</w:t>
      </w:r>
      <w:r w:rsidRPr="006E03D4">
        <w:t>frankable distribution; and</w:t>
      </w:r>
    </w:p>
    <w:p w:rsidR="00832DA0" w:rsidRPr="006E03D4" w:rsidRDefault="00832DA0" w:rsidP="00832DA0">
      <w:pPr>
        <w:pStyle w:val="paragraph"/>
      </w:pPr>
      <w:r w:rsidRPr="006E03D4">
        <w:tab/>
        <w:t>(d)</w:t>
      </w:r>
      <w:r w:rsidRPr="006E03D4">
        <w:tab/>
        <w:t xml:space="preserve">the entity to which the distribution is made is not a </w:t>
      </w:r>
      <w:r w:rsidRPr="006E03D4">
        <w:rPr>
          <w:position w:val="6"/>
          <w:sz w:val="16"/>
        </w:rPr>
        <w:t>*</w:t>
      </w:r>
      <w:r w:rsidRPr="006E03D4">
        <w:t>member of the group.</w:t>
      </w:r>
    </w:p>
    <w:p w:rsidR="00832DA0" w:rsidRPr="006E03D4" w:rsidRDefault="00832DA0" w:rsidP="00832DA0">
      <w:pPr>
        <w:pStyle w:val="subsection"/>
      </w:pPr>
      <w:r w:rsidRPr="006E03D4">
        <w:lastRenderedPageBreak/>
        <w:tab/>
        <w:t>(2)</w:t>
      </w:r>
      <w:r w:rsidRPr="006E03D4">
        <w:tab/>
        <w:t>Part</w:t>
      </w:r>
      <w:r>
        <w:t> </w:t>
      </w:r>
      <w:r w:rsidRPr="006E03D4">
        <w:t>3</w:t>
      </w:r>
      <w:r>
        <w:noBreakHyphen/>
      </w:r>
      <w:r w:rsidRPr="006E03D4">
        <w:t xml:space="preserve">6 operates as if the </w:t>
      </w:r>
      <w:r w:rsidRPr="006E03D4">
        <w:rPr>
          <w:position w:val="6"/>
          <w:sz w:val="16"/>
        </w:rPr>
        <w:t>*</w:t>
      </w:r>
      <w:r w:rsidRPr="006E03D4">
        <w:t xml:space="preserve">distribution were a </w:t>
      </w:r>
      <w:r w:rsidRPr="006E03D4">
        <w:rPr>
          <w:position w:val="6"/>
          <w:sz w:val="16"/>
        </w:rPr>
        <w:t>*</w:t>
      </w:r>
      <w:r w:rsidRPr="006E03D4">
        <w:t xml:space="preserve">frankable distribution made by the </w:t>
      </w:r>
      <w:r w:rsidRPr="006E03D4">
        <w:rPr>
          <w:position w:val="6"/>
          <w:sz w:val="16"/>
        </w:rPr>
        <w:t>*</w:t>
      </w:r>
      <w:r w:rsidRPr="006E03D4">
        <w:t xml:space="preserve">head company of the group to a </w:t>
      </w:r>
      <w:r w:rsidRPr="006E03D4">
        <w:rPr>
          <w:position w:val="6"/>
          <w:sz w:val="16"/>
        </w:rPr>
        <w:t>*</w:t>
      </w:r>
      <w:r w:rsidRPr="006E03D4">
        <w:t>member of the head company.</w:t>
      </w:r>
    </w:p>
    <w:p w:rsidR="00832DA0" w:rsidRPr="006E03D4" w:rsidRDefault="00832DA0" w:rsidP="00832DA0">
      <w:pPr>
        <w:pStyle w:val="notetext"/>
      </w:pPr>
      <w:r w:rsidRPr="006E03D4">
        <w:t>Note:</w:t>
      </w:r>
      <w:r w:rsidRPr="006E03D4">
        <w:tab/>
        <w:t>Part</w:t>
      </w:r>
      <w:r>
        <w:t> </w:t>
      </w:r>
      <w:r w:rsidRPr="006E03D4">
        <w:t>3</w:t>
      </w:r>
      <w:r>
        <w:noBreakHyphen/>
      </w:r>
      <w:r w:rsidRPr="006E03D4">
        <w:t>6 deals with imputation.</w:t>
      </w:r>
    </w:p>
    <w:p w:rsidR="00832DA0" w:rsidRPr="006E03D4" w:rsidRDefault="00832DA0" w:rsidP="00832DA0">
      <w:pPr>
        <w:pStyle w:val="ActHead5"/>
      </w:pPr>
      <w:bookmarkStart w:id="226" w:name="_Toc390698761"/>
      <w:r w:rsidRPr="006E03D4">
        <w:rPr>
          <w:rStyle w:val="CharSectno"/>
        </w:rPr>
        <w:t>709</w:t>
      </w:r>
      <w:r>
        <w:rPr>
          <w:rStyle w:val="CharSectno"/>
        </w:rPr>
        <w:noBreakHyphen/>
      </w:r>
      <w:r w:rsidRPr="006E03D4">
        <w:rPr>
          <w:rStyle w:val="CharSectno"/>
        </w:rPr>
        <w:t>90</w:t>
      </w:r>
      <w:r w:rsidRPr="006E03D4">
        <w:t xml:space="preserve">  Subsidiary member’s distributions to foreign resident taken to be distributions by head company</w:t>
      </w:r>
      <w:bookmarkEnd w:id="226"/>
    </w:p>
    <w:p w:rsidR="00832DA0" w:rsidRPr="006E03D4" w:rsidRDefault="00832DA0" w:rsidP="00832DA0">
      <w:pPr>
        <w:pStyle w:val="subsection"/>
      </w:pPr>
      <w:r w:rsidRPr="006E03D4">
        <w:tab/>
      </w:r>
      <w:r w:rsidRPr="006E03D4">
        <w:tab/>
        <w:t>Part</w:t>
      </w:r>
      <w:r>
        <w:t> </w:t>
      </w:r>
      <w:r w:rsidRPr="006E03D4">
        <w:t>3</w:t>
      </w:r>
      <w:r>
        <w:noBreakHyphen/>
      </w:r>
      <w:r w:rsidRPr="006E03D4">
        <w:t xml:space="preserve">6 operates as if a </w:t>
      </w:r>
      <w:r w:rsidRPr="006E03D4">
        <w:rPr>
          <w:position w:val="6"/>
          <w:sz w:val="16"/>
        </w:rPr>
        <w:t>*</w:t>
      </w:r>
      <w:r w:rsidRPr="006E03D4">
        <w:t xml:space="preserve">frankable distribution made by a </w:t>
      </w:r>
      <w:r w:rsidRPr="006E03D4">
        <w:rPr>
          <w:position w:val="6"/>
          <w:sz w:val="16"/>
        </w:rPr>
        <w:t>*</w:t>
      </w:r>
      <w:r w:rsidRPr="006E03D4">
        <w:t xml:space="preserve">subsidiary member of a </w:t>
      </w:r>
      <w:r w:rsidRPr="006E03D4">
        <w:rPr>
          <w:position w:val="6"/>
          <w:sz w:val="16"/>
        </w:rPr>
        <w:t>*</w:t>
      </w:r>
      <w:r w:rsidRPr="006E03D4">
        <w:t xml:space="preserve">consolidated group (the </w:t>
      </w:r>
      <w:r w:rsidRPr="006E03D4">
        <w:rPr>
          <w:b/>
          <w:i/>
        </w:rPr>
        <w:t>foreign</w:t>
      </w:r>
      <w:r>
        <w:rPr>
          <w:b/>
          <w:i/>
        </w:rPr>
        <w:noBreakHyphen/>
      </w:r>
      <w:r w:rsidRPr="006E03D4">
        <w:rPr>
          <w:b/>
          <w:i/>
        </w:rPr>
        <w:t>held subsidiary</w:t>
      </w:r>
      <w:r w:rsidRPr="006E03D4">
        <w:t xml:space="preserve">) were a frankable distribution made by the </w:t>
      </w:r>
      <w:r w:rsidRPr="006E03D4">
        <w:rPr>
          <w:position w:val="6"/>
          <w:sz w:val="16"/>
        </w:rPr>
        <w:t>*</w:t>
      </w:r>
      <w:r w:rsidRPr="006E03D4">
        <w:t xml:space="preserve">head company of the group to a </w:t>
      </w:r>
      <w:r w:rsidRPr="006E03D4">
        <w:rPr>
          <w:position w:val="6"/>
          <w:sz w:val="16"/>
        </w:rPr>
        <w:t>*</w:t>
      </w:r>
      <w:r w:rsidRPr="006E03D4">
        <w:t>member of the head company if:</w:t>
      </w:r>
    </w:p>
    <w:p w:rsidR="00832DA0" w:rsidRPr="006E03D4" w:rsidRDefault="00832DA0" w:rsidP="00832DA0">
      <w:pPr>
        <w:pStyle w:val="paragraph"/>
      </w:pPr>
      <w:r w:rsidRPr="006E03D4">
        <w:tab/>
        <w:t>(a)</w:t>
      </w:r>
      <w:r w:rsidRPr="006E03D4">
        <w:tab/>
        <w:t>the foreign</w:t>
      </w:r>
      <w:r>
        <w:noBreakHyphen/>
      </w:r>
      <w:r w:rsidRPr="006E03D4">
        <w:t>held subsidiary meets the set of requirements in section</w:t>
      </w:r>
      <w:r>
        <w:t> </w:t>
      </w:r>
      <w:r w:rsidRPr="006E03D4">
        <w:t>703</w:t>
      </w:r>
      <w:r>
        <w:noBreakHyphen/>
      </w:r>
      <w:r w:rsidRPr="006E03D4">
        <w:t>45, section</w:t>
      </w:r>
      <w:r>
        <w:t> </w:t>
      </w:r>
      <w:r w:rsidRPr="006E03D4">
        <w:t>701C</w:t>
      </w:r>
      <w:r>
        <w:noBreakHyphen/>
      </w:r>
      <w:r w:rsidRPr="006E03D4">
        <w:t xml:space="preserve">10 of the </w:t>
      </w:r>
      <w:r w:rsidRPr="006E03D4">
        <w:rPr>
          <w:i/>
        </w:rPr>
        <w:t>Income Tax (Transitional Provisions) Act 1997</w:t>
      </w:r>
      <w:r w:rsidRPr="006E03D4">
        <w:t xml:space="preserve"> or section</w:t>
      </w:r>
      <w:r>
        <w:t> </w:t>
      </w:r>
      <w:r w:rsidRPr="006E03D4">
        <w:t>701C</w:t>
      </w:r>
      <w:r>
        <w:noBreakHyphen/>
      </w:r>
      <w:r w:rsidRPr="006E03D4">
        <w:t>15 of that Act; and</w:t>
      </w:r>
    </w:p>
    <w:p w:rsidR="00832DA0" w:rsidRPr="006E03D4" w:rsidRDefault="00832DA0" w:rsidP="00832DA0">
      <w:pPr>
        <w:pStyle w:val="paragraph"/>
      </w:pPr>
      <w:r w:rsidRPr="006E03D4">
        <w:tab/>
        <w:t>(b)</w:t>
      </w:r>
      <w:r w:rsidRPr="006E03D4">
        <w:tab/>
        <w:t>the frankable distribution is made to a foreign resident.</w:t>
      </w:r>
    </w:p>
    <w:p w:rsidR="00832DA0" w:rsidRPr="006E03D4" w:rsidRDefault="00832DA0" w:rsidP="00832DA0">
      <w:pPr>
        <w:pStyle w:val="notetext"/>
      </w:pPr>
      <w:r w:rsidRPr="006E03D4">
        <w:t>Note:</w:t>
      </w:r>
      <w:r w:rsidRPr="006E03D4">
        <w:tab/>
        <w:t>Part</w:t>
      </w:r>
      <w:r>
        <w:t> </w:t>
      </w:r>
      <w:r w:rsidRPr="006E03D4">
        <w:t>3</w:t>
      </w:r>
      <w:r>
        <w:noBreakHyphen/>
      </w:r>
      <w:r w:rsidRPr="006E03D4">
        <w:t>6 deals with imputation.</w:t>
      </w:r>
    </w:p>
    <w:p w:rsidR="00832DA0" w:rsidRPr="006E03D4" w:rsidRDefault="00832DA0" w:rsidP="00832DA0">
      <w:pPr>
        <w:pStyle w:val="ActHead4"/>
      </w:pPr>
      <w:bookmarkStart w:id="227" w:name="_Toc390698762"/>
      <w:r w:rsidRPr="006E03D4">
        <w:rPr>
          <w:color w:val="000000"/>
        </w:rPr>
        <w:t>Payment of group liability by former subsidiary member</w:t>
      </w:r>
      <w:bookmarkEnd w:id="227"/>
    </w:p>
    <w:p w:rsidR="00832DA0" w:rsidRPr="006E03D4" w:rsidRDefault="00832DA0" w:rsidP="00832DA0">
      <w:pPr>
        <w:pStyle w:val="ActHead5"/>
      </w:pPr>
      <w:bookmarkStart w:id="228" w:name="_Toc390698763"/>
      <w:r w:rsidRPr="006E03D4">
        <w:rPr>
          <w:rStyle w:val="CharSectno"/>
        </w:rPr>
        <w:t>709</w:t>
      </w:r>
      <w:r>
        <w:rPr>
          <w:rStyle w:val="CharSectno"/>
        </w:rPr>
        <w:noBreakHyphen/>
      </w:r>
      <w:r w:rsidRPr="006E03D4">
        <w:rPr>
          <w:rStyle w:val="CharSectno"/>
        </w:rPr>
        <w:t>95</w:t>
      </w:r>
      <w:r w:rsidRPr="006E03D4">
        <w:t xml:space="preserve">  </w:t>
      </w:r>
      <w:r w:rsidRPr="006E03D4">
        <w:rPr>
          <w:color w:val="000000"/>
        </w:rPr>
        <w:t>Payment of group liability by former subsidiary member</w:t>
      </w:r>
      <w:bookmarkEnd w:id="228"/>
    </w:p>
    <w:p w:rsidR="00832DA0" w:rsidRPr="006E03D4" w:rsidRDefault="00832DA0" w:rsidP="00832DA0">
      <w:pPr>
        <w:pStyle w:val="subsection"/>
        <w:rPr>
          <w:color w:val="000000"/>
        </w:rPr>
      </w:pPr>
      <w:r w:rsidRPr="006E03D4">
        <w:rPr>
          <w:color w:val="000000"/>
        </w:rPr>
        <w:tab/>
        <w:t>(1)</w:t>
      </w:r>
      <w:r w:rsidRPr="006E03D4">
        <w:rPr>
          <w:color w:val="000000"/>
        </w:rPr>
        <w:tab/>
        <w:t>This section operates if:</w:t>
      </w:r>
    </w:p>
    <w:p w:rsidR="00832DA0" w:rsidRPr="006E03D4" w:rsidRDefault="00832DA0" w:rsidP="00832DA0">
      <w:pPr>
        <w:pStyle w:val="paragraph"/>
      </w:pPr>
      <w:r w:rsidRPr="006E03D4">
        <w:tab/>
        <w:t>(a)</w:t>
      </w:r>
      <w:r w:rsidRPr="006E03D4">
        <w:tab/>
      </w:r>
      <w:r w:rsidRPr="006E03D4">
        <w:rPr>
          <w:color w:val="000000"/>
        </w:rPr>
        <w:t xml:space="preserve">an entity (the </w:t>
      </w:r>
      <w:r w:rsidRPr="006E03D4">
        <w:rPr>
          <w:b/>
          <w:i/>
          <w:color w:val="000000"/>
        </w:rPr>
        <w:t>former subsidiary</w:t>
      </w:r>
      <w:r w:rsidRPr="006E03D4">
        <w:rPr>
          <w:color w:val="000000"/>
        </w:rPr>
        <w:t xml:space="preserve">) ceases to be a </w:t>
      </w:r>
      <w:r w:rsidRPr="006E03D4">
        <w:rPr>
          <w:color w:val="000000"/>
          <w:position w:val="6"/>
          <w:sz w:val="16"/>
        </w:rPr>
        <w:t>*</w:t>
      </w:r>
      <w:r w:rsidRPr="006E03D4">
        <w:rPr>
          <w:color w:val="000000"/>
        </w:rPr>
        <w:t xml:space="preserve">subsidiary member of a </w:t>
      </w:r>
      <w:r w:rsidRPr="006E03D4">
        <w:rPr>
          <w:color w:val="000000"/>
          <w:position w:val="6"/>
          <w:sz w:val="16"/>
        </w:rPr>
        <w:t>*</w:t>
      </w:r>
      <w:r w:rsidRPr="006E03D4">
        <w:rPr>
          <w:color w:val="000000"/>
        </w:rPr>
        <w:t xml:space="preserve">consolidated group (the </w:t>
      </w:r>
      <w:r w:rsidRPr="006E03D4">
        <w:rPr>
          <w:b/>
          <w:i/>
          <w:color w:val="000000"/>
        </w:rPr>
        <w:t>old group</w:t>
      </w:r>
      <w:r w:rsidRPr="006E03D4">
        <w:rPr>
          <w:color w:val="000000"/>
        </w:rPr>
        <w:t xml:space="preserve">) at a particular time (the </w:t>
      </w:r>
      <w:r w:rsidRPr="006E03D4">
        <w:rPr>
          <w:b/>
          <w:i/>
          <w:color w:val="000000"/>
        </w:rPr>
        <w:t>leaving time</w:t>
      </w:r>
      <w:r w:rsidRPr="006E03D4">
        <w:rPr>
          <w:color w:val="000000"/>
        </w:rPr>
        <w:t>)</w:t>
      </w:r>
      <w:r w:rsidRPr="006E03D4">
        <w:t>; and</w:t>
      </w:r>
    </w:p>
    <w:p w:rsidR="00832DA0" w:rsidRPr="006E03D4" w:rsidRDefault="00832DA0" w:rsidP="00832DA0">
      <w:pPr>
        <w:pStyle w:val="paragraph"/>
      </w:pPr>
      <w:r w:rsidRPr="006E03D4">
        <w:tab/>
        <w:t>(b)</w:t>
      </w:r>
      <w:r w:rsidRPr="006E03D4">
        <w:tab/>
        <w:t>at or after the leaving time, the former subsidiary:</w:t>
      </w:r>
    </w:p>
    <w:p w:rsidR="00832DA0" w:rsidRPr="006E03D4" w:rsidRDefault="00832DA0" w:rsidP="00832DA0">
      <w:pPr>
        <w:pStyle w:val="paragraphsub"/>
      </w:pPr>
      <w:r w:rsidRPr="006E03D4">
        <w:tab/>
        <w:t>(i)</w:t>
      </w:r>
      <w:r w:rsidRPr="006E03D4">
        <w:tab/>
      </w:r>
      <w:r w:rsidRPr="006E03D4">
        <w:rPr>
          <w:position w:val="6"/>
          <w:sz w:val="16"/>
        </w:rPr>
        <w:t>*</w:t>
      </w:r>
      <w:r w:rsidRPr="006E03D4">
        <w:t>pays a PAYG instalment for which it was jointly and severally liable under subsection</w:t>
      </w:r>
      <w:r>
        <w:t> </w:t>
      </w:r>
      <w:r w:rsidRPr="006E03D4">
        <w:t>721</w:t>
      </w:r>
      <w:r>
        <w:noBreakHyphen/>
      </w:r>
      <w:r w:rsidRPr="006E03D4">
        <w:t>15(1) because it was a subsidiary member of the old group; or</w:t>
      </w:r>
    </w:p>
    <w:p w:rsidR="00832DA0" w:rsidRPr="006E03D4" w:rsidRDefault="00832DA0" w:rsidP="00832DA0">
      <w:pPr>
        <w:pStyle w:val="paragraphsub"/>
      </w:pPr>
      <w:r w:rsidRPr="006E03D4">
        <w:tab/>
        <w:t>(ii)</w:t>
      </w:r>
      <w:r w:rsidRPr="006E03D4">
        <w:tab/>
      </w:r>
      <w:r w:rsidRPr="006E03D4">
        <w:rPr>
          <w:position w:val="6"/>
          <w:sz w:val="16"/>
        </w:rPr>
        <w:t>*</w:t>
      </w:r>
      <w:r w:rsidRPr="006E03D4">
        <w:t>pays income tax for which it was jointly and severally liable under that subsection because it was a subsidiary member of the old group; and</w:t>
      </w:r>
    </w:p>
    <w:p w:rsidR="00832DA0" w:rsidRPr="006E03D4" w:rsidRDefault="00832DA0" w:rsidP="00832DA0">
      <w:pPr>
        <w:pStyle w:val="paragraph"/>
      </w:pPr>
      <w:r w:rsidRPr="006E03D4">
        <w:tab/>
        <w:t>(c)</w:t>
      </w:r>
      <w:r w:rsidRPr="006E03D4">
        <w:tab/>
        <w:t xml:space="preserve">apart from this section, a </w:t>
      </w:r>
      <w:r w:rsidRPr="006E03D4">
        <w:rPr>
          <w:position w:val="6"/>
          <w:sz w:val="16"/>
        </w:rPr>
        <w:t>*</w:t>
      </w:r>
      <w:r w:rsidRPr="006E03D4">
        <w:t>franking credit would arise under section</w:t>
      </w:r>
      <w:r>
        <w:t> </w:t>
      </w:r>
      <w:r w:rsidRPr="006E03D4">
        <w:t>205</w:t>
      </w:r>
      <w:r>
        <w:noBreakHyphen/>
      </w:r>
      <w:r w:rsidRPr="006E03D4">
        <w:t xml:space="preserve">15 in the </w:t>
      </w:r>
      <w:r w:rsidRPr="006E03D4">
        <w:rPr>
          <w:position w:val="6"/>
          <w:sz w:val="16"/>
        </w:rPr>
        <w:t>*</w:t>
      </w:r>
      <w:r w:rsidRPr="006E03D4">
        <w:t xml:space="preserve">franking account of the former subsidiary at a time (the </w:t>
      </w:r>
      <w:r w:rsidRPr="006E03D4">
        <w:rPr>
          <w:b/>
          <w:i/>
        </w:rPr>
        <w:t>crediting time</w:t>
      </w:r>
      <w:r w:rsidRPr="006E03D4">
        <w:t>) because of that payment.</w:t>
      </w:r>
    </w:p>
    <w:p w:rsidR="00832DA0" w:rsidRPr="006E03D4" w:rsidRDefault="00832DA0" w:rsidP="00832DA0">
      <w:pPr>
        <w:pStyle w:val="subsection"/>
        <w:rPr>
          <w:color w:val="000000"/>
        </w:rPr>
      </w:pPr>
      <w:r w:rsidRPr="006E03D4">
        <w:rPr>
          <w:color w:val="000000"/>
        </w:rPr>
        <w:lastRenderedPageBreak/>
        <w:tab/>
        <w:t>(2)</w:t>
      </w:r>
      <w:r w:rsidRPr="006E03D4">
        <w:rPr>
          <w:color w:val="000000"/>
        </w:rPr>
        <w:tab/>
        <w:t>The credit:</w:t>
      </w:r>
    </w:p>
    <w:p w:rsidR="00832DA0" w:rsidRPr="006E03D4" w:rsidRDefault="00832DA0" w:rsidP="00832DA0">
      <w:pPr>
        <w:pStyle w:val="paragraph"/>
      </w:pPr>
      <w:r w:rsidRPr="006E03D4">
        <w:tab/>
        <w:t>(a)</w:t>
      </w:r>
      <w:r w:rsidRPr="006E03D4">
        <w:tab/>
        <w:t xml:space="preserve">does not arise at the crediting time in the </w:t>
      </w:r>
      <w:r w:rsidRPr="006E03D4">
        <w:rPr>
          <w:position w:val="6"/>
          <w:sz w:val="16"/>
        </w:rPr>
        <w:t>*</w:t>
      </w:r>
      <w:r w:rsidRPr="006E03D4">
        <w:t>franking account of the former subsidiary; and</w:t>
      </w:r>
    </w:p>
    <w:p w:rsidR="00832DA0" w:rsidRPr="006E03D4" w:rsidRDefault="00832DA0" w:rsidP="00832DA0">
      <w:pPr>
        <w:pStyle w:val="paragraph"/>
      </w:pPr>
      <w:r w:rsidRPr="006E03D4">
        <w:tab/>
        <w:t>(b)</w:t>
      </w:r>
      <w:r w:rsidRPr="006E03D4">
        <w:tab/>
        <w:t xml:space="preserve">instead, arises at the crediting time in the franking account of the entity that was the </w:t>
      </w:r>
      <w:r w:rsidRPr="006E03D4">
        <w:rPr>
          <w:position w:val="6"/>
          <w:sz w:val="16"/>
        </w:rPr>
        <w:t>*</w:t>
      </w:r>
      <w:r w:rsidRPr="006E03D4">
        <w:t>head company of the old group at the leaving time.</w:t>
      </w:r>
    </w:p>
    <w:p w:rsidR="00832DA0" w:rsidRPr="006E03D4" w:rsidRDefault="00832DA0" w:rsidP="00832DA0">
      <w:pPr>
        <w:pStyle w:val="ActHead5"/>
      </w:pPr>
      <w:bookmarkStart w:id="229" w:name="_Toc390698764"/>
      <w:r w:rsidRPr="006E03D4">
        <w:rPr>
          <w:rStyle w:val="CharSectno"/>
        </w:rPr>
        <w:t>709</w:t>
      </w:r>
      <w:r>
        <w:rPr>
          <w:rStyle w:val="CharSectno"/>
        </w:rPr>
        <w:noBreakHyphen/>
      </w:r>
      <w:r w:rsidRPr="006E03D4">
        <w:rPr>
          <w:rStyle w:val="CharSectno"/>
        </w:rPr>
        <w:t>100</w:t>
      </w:r>
      <w:r w:rsidRPr="006E03D4">
        <w:t xml:space="preserve">  </w:t>
      </w:r>
      <w:r w:rsidRPr="006E03D4">
        <w:rPr>
          <w:color w:val="000000"/>
        </w:rPr>
        <w:t>Refund of income tax to former subsidiary member</w:t>
      </w:r>
      <w:bookmarkEnd w:id="229"/>
    </w:p>
    <w:p w:rsidR="00832DA0" w:rsidRPr="006E03D4" w:rsidRDefault="00832DA0" w:rsidP="00832DA0">
      <w:pPr>
        <w:pStyle w:val="subsection"/>
        <w:rPr>
          <w:color w:val="000000"/>
        </w:rPr>
      </w:pPr>
      <w:r w:rsidRPr="006E03D4">
        <w:rPr>
          <w:color w:val="000000"/>
        </w:rPr>
        <w:tab/>
        <w:t>(1)</w:t>
      </w:r>
      <w:r w:rsidRPr="006E03D4">
        <w:rPr>
          <w:color w:val="000000"/>
        </w:rPr>
        <w:tab/>
        <w:t>This section operates if:</w:t>
      </w:r>
    </w:p>
    <w:p w:rsidR="00832DA0" w:rsidRPr="006E03D4" w:rsidRDefault="00832DA0" w:rsidP="00832DA0">
      <w:pPr>
        <w:pStyle w:val="paragraph"/>
      </w:pPr>
      <w:r w:rsidRPr="006E03D4">
        <w:tab/>
        <w:t>(a)</w:t>
      </w:r>
      <w:r w:rsidRPr="006E03D4">
        <w:tab/>
      </w:r>
      <w:r w:rsidRPr="006E03D4">
        <w:rPr>
          <w:color w:val="000000"/>
        </w:rPr>
        <w:t xml:space="preserve">an entity (the </w:t>
      </w:r>
      <w:r w:rsidRPr="006E03D4">
        <w:rPr>
          <w:b/>
          <w:i/>
          <w:color w:val="000000"/>
        </w:rPr>
        <w:t>former subsidiary</w:t>
      </w:r>
      <w:r w:rsidRPr="006E03D4">
        <w:rPr>
          <w:color w:val="000000"/>
        </w:rPr>
        <w:t xml:space="preserve">) ceases to be a </w:t>
      </w:r>
      <w:r w:rsidRPr="006E03D4">
        <w:rPr>
          <w:color w:val="000000"/>
          <w:position w:val="6"/>
          <w:sz w:val="16"/>
        </w:rPr>
        <w:t>*</w:t>
      </w:r>
      <w:r w:rsidRPr="006E03D4">
        <w:rPr>
          <w:color w:val="000000"/>
        </w:rPr>
        <w:t xml:space="preserve">subsidiary member of a </w:t>
      </w:r>
      <w:r w:rsidRPr="006E03D4">
        <w:rPr>
          <w:color w:val="000000"/>
          <w:position w:val="6"/>
          <w:sz w:val="16"/>
        </w:rPr>
        <w:t>*</w:t>
      </w:r>
      <w:r w:rsidRPr="006E03D4">
        <w:rPr>
          <w:color w:val="000000"/>
        </w:rPr>
        <w:t xml:space="preserve">consolidated group (the </w:t>
      </w:r>
      <w:r w:rsidRPr="006E03D4">
        <w:rPr>
          <w:b/>
          <w:i/>
          <w:color w:val="000000"/>
        </w:rPr>
        <w:t>old group</w:t>
      </w:r>
      <w:r w:rsidRPr="006E03D4">
        <w:rPr>
          <w:color w:val="000000"/>
        </w:rPr>
        <w:t xml:space="preserve">) at a particular time (the </w:t>
      </w:r>
      <w:r w:rsidRPr="006E03D4">
        <w:rPr>
          <w:b/>
          <w:i/>
          <w:color w:val="000000"/>
        </w:rPr>
        <w:t>leaving time</w:t>
      </w:r>
      <w:r w:rsidRPr="006E03D4">
        <w:rPr>
          <w:color w:val="000000"/>
        </w:rPr>
        <w:t>)</w:t>
      </w:r>
      <w:r w:rsidRPr="006E03D4">
        <w:t>; and</w:t>
      </w:r>
    </w:p>
    <w:p w:rsidR="00832DA0" w:rsidRPr="006E03D4" w:rsidRDefault="00832DA0" w:rsidP="00832DA0">
      <w:pPr>
        <w:pStyle w:val="paragraph"/>
      </w:pPr>
      <w:r w:rsidRPr="006E03D4">
        <w:tab/>
        <w:t>(b)</w:t>
      </w:r>
      <w:r w:rsidRPr="006E03D4">
        <w:tab/>
        <w:t xml:space="preserve">at or after the leaving time, the former subsidiary </w:t>
      </w:r>
      <w:r w:rsidRPr="006E03D4">
        <w:rPr>
          <w:position w:val="6"/>
          <w:sz w:val="16"/>
        </w:rPr>
        <w:t>*</w:t>
      </w:r>
      <w:r w:rsidRPr="006E03D4">
        <w:t>receives a refund of income tax for which it was jointly and severally liable under subsection</w:t>
      </w:r>
      <w:r>
        <w:t> </w:t>
      </w:r>
      <w:r w:rsidRPr="006E03D4">
        <w:t>721</w:t>
      </w:r>
      <w:r>
        <w:noBreakHyphen/>
      </w:r>
      <w:r w:rsidRPr="006E03D4">
        <w:t>15(1) because it was a subsidiary member of the old group; and</w:t>
      </w:r>
    </w:p>
    <w:p w:rsidR="00832DA0" w:rsidRPr="006E03D4" w:rsidRDefault="00832DA0" w:rsidP="00832DA0">
      <w:pPr>
        <w:pStyle w:val="paragraph"/>
      </w:pPr>
      <w:r w:rsidRPr="006E03D4">
        <w:tab/>
        <w:t>(c)</w:t>
      </w:r>
      <w:r w:rsidRPr="006E03D4">
        <w:tab/>
        <w:t xml:space="preserve">apart from this section, a </w:t>
      </w:r>
      <w:r w:rsidRPr="006E03D4">
        <w:rPr>
          <w:position w:val="6"/>
          <w:sz w:val="16"/>
        </w:rPr>
        <w:t>*</w:t>
      </w:r>
      <w:r w:rsidRPr="006E03D4">
        <w:t>franking debit would arise under section</w:t>
      </w:r>
      <w:r>
        <w:t> </w:t>
      </w:r>
      <w:r w:rsidRPr="006E03D4">
        <w:t>205</w:t>
      </w:r>
      <w:r>
        <w:noBreakHyphen/>
      </w:r>
      <w:r w:rsidRPr="006E03D4">
        <w:t xml:space="preserve">30 in the </w:t>
      </w:r>
      <w:r w:rsidRPr="006E03D4">
        <w:rPr>
          <w:position w:val="6"/>
          <w:sz w:val="16"/>
        </w:rPr>
        <w:t>*</w:t>
      </w:r>
      <w:r w:rsidRPr="006E03D4">
        <w:t xml:space="preserve">franking account of the former subsidiary at a time (the </w:t>
      </w:r>
      <w:r w:rsidRPr="006E03D4">
        <w:rPr>
          <w:b/>
          <w:i/>
        </w:rPr>
        <w:t>debiting time</w:t>
      </w:r>
      <w:r w:rsidRPr="006E03D4">
        <w:t>) because of that payment.</w:t>
      </w:r>
    </w:p>
    <w:p w:rsidR="00832DA0" w:rsidRPr="006E03D4" w:rsidRDefault="00832DA0" w:rsidP="00832DA0">
      <w:pPr>
        <w:pStyle w:val="subsection"/>
        <w:rPr>
          <w:color w:val="000000"/>
        </w:rPr>
      </w:pPr>
      <w:r w:rsidRPr="006E03D4">
        <w:rPr>
          <w:color w:val="000000"/>
        </w:rPr>
        <w:tab/>
        <w:t>(2)</w:t>
      </w:r>
      <w:r w:rsidRPr="006E03D4">
        <w:rPr>
          <w:color w:val="000000"/>
        </w:rPr>
        <w:tab/>
        <w:t>The debit:</w:t>
      </w:r>
    </w:p>
    <w:p w:rsidR="00832DA0" w:rsidRPr="006E03D4" w:rsidRDefault="00832DA0" w:rsidP="00832DA0">
      <w:pPr>
        <w:pStyle w:val="paragraph"/>
      </w:pPr>
      <w:r w:rsidRPr="006E03D4">
        <w:tab/>
        <w:t>(a)</w:t>
      </w:r>
      <w:r w:rsidRPr="006E03D4">
        <w:tab/>
        <w:t xml:space="preserve">does not arise at the debiting time in the </w:t>
      </w:r>
      <w:r w:rsidRPr="006E03D4">
        <w:rPr>
          <w:position w:val="6"/>
          <w:sz w:val="16"/>
        </w:rPr>
        <w:t>*</w:t>
      </w:r>
      <w:r w:rsidRPr="006E03D4">
        <w:t>franking account of the former subsidiary; and</w:t>
      </w:r>
    </w:p>
    <w:p w:rsidR="00832DA0" w:rsidRPr="006E03D4" w:rsidRDefault="00832DA0" w:rsidP="00832DA0">
      <w:pPr>
        <w:pStyle w:val="paragraph"/>
      </w:pPr>
      <w:r w:rsidRPr="006E03D4">
        <w:tab/>
        <w:t>(b)</w:t>
      </w:r>
      <w:r w:rsidRPr="006E03D4">
        <w:tab/>
        <w:t xml:space="preserve">instead, arises at the debiting time in the franking account of the entity that was the </w:t>
      </w:r>
      <w:r w:rsidRPr="006E03D4">
        <w:rPr>
          <w:position w:val="6"/>
          <w:sz w:val="16"/>
        </w:rPr>
        <w:t>*</w:t>
      </w:r>
      <w:r w:rsidRPr="006E03D4">
        <w:t>head company of the old group at the leaving time.</w:t>
      </w:r>
    </w:p>
    <w:p w:rsidR="00832DA0" w:rsidRPr="006E03D4" w:rsidRDefault="00832DA0" w:rsidP="00832DA0">
      <w:pPr>
        <w:pStyle w:val="ActHead4"/>
      </w:pPr>
      <w:bookmarkStart w:id="230" w:name="_Toc390698765"/>
      <w:r w:rsidRPr="006E03D4">
        <w:rPr>
          <w:rStyle w:val="CharSubdNo"/>
        </w:rPr>
        <w:t>Subdivision</w:t>
      </w:r>
      <w:r>
        <w:rPr>
          <w:rStyle w:val="CharSubdNo"/>
        </w:rPr>
        <w:t> </w:t>
      </w:r>
      <w:r w:rsidRPr="006E03D4">
        <w:rPr>
          <w:rStyle w:val="CharSubdNo"/>
        </w:rPr>
        <w:t>709</w:t>
      </w:r>
      <w:r>
        <w:rPr>
          <w:rStyle w:val="CharSubdNo"/>
        </w:rPr>
        <w:noBreakHyphen/>
      </w:r>
      <w:r w:rsidRPr="006E03D4">
        <w:rPr>
          <w:rStyle w:val="CharSubdNo"/>
        </w:rPr>
        <w:t>B</w:t>
      </w:r>
      <w:r w:rsidRPr="006E03D4">
        <w:t>—</w:t>
      </w:r>
      <w:r w:rsidRPr="006E03D4">
        <w:rPr>
          <w:rStyle w:val="CharSubdText"/>
        </w:rPr>
        <w:t>Imputation issues</w:t>
      </w:r>
      <w:bookmarkEnd w:id="230"/>
    </w:p>
    <w:p w:rsidR="00832DA0" w:rsidRPr="006E03D4" w:rsidRDefault="00832DA0" w:rsidP="00832DA0">
      <w:pPr>
        <w:pStyle w:val="ActHead4"/>
      </w:pPr>
      <w:bookmarkStart w:id="231" w:name="_Toc390698766"/>
      <w:r w:rsidRPr="006E03D4">
        <w:t>Guide to Subdivision</w:t>
      </w:r>
      <w:r>
        <w:t> </w:t>
      </w:r>
      <w:r w:rsidRPr="006E03D4">
        <w:t>709</w:t>
      </w:r>
      <w:r>
        <w:noBreakHyphen/>
      </w:r>
      <w:r w:rsidRPr="006E03D4">
        <w:t>B</w:t>
      </w:r>
      <w:bookmarkEnd w:id="231"/>
    </w:p>
    <w:p w:rsidR="00832DA0" w:rsidRPr="006E03D4" w:rsidRDefault="00832DA0" w:rsidP="00832DA0">
      <w:pPr>
        <w:pStyle w:val="ActHead5"/>
      </w:pPr>
      <w:bookmarkStart w:id="232" w:name="_Toc390698767"/>
      <w:r w:rsidRPr="006E03D4">
        <w:rPr>
          <w:rStyle w:val="CharSectno"/>
        </w:rPr>
        <w:t>709</w:t>
      </w:r>
      <w:r>
        <w:rPr>
          <w:rStyle w:val="CharSectno"/>
        </w:rPr>
        <w:noBreakHyphen/>
      </w:r>
      <w:r w:rsidRPr="006E03D4">
        <w:rPr>
          <w:rStyle w:val="CharSectno"/>
        </w:rPr>
        <w:t>150</w:t>
      </w:r>
      <w:r w:rsidRPr="006E03D4">
        <w:t xml:space="preserve">  What this Subdivision is about</w:t>
      </w:r>
      <w:bookmarkEnd w:id="232"/>
    </w:p>
    <w:p w:rsidR="00832DA0" w:rsidRPr="006E03D4" w:rsidRDefault="00832DA0" w:rsidP="00832DA0">
      <w:pPr>
        <w:pStyle w:val="BoxText"/>
      </w:pPr>
      <w:r w:rsidRPr="006E03D4">
        <w:t>This Subdivision modifies the way Division</w:t>
      </w:r>
      <w:r>
        <w:t> </w:t>
      </w:r>
      <w:r w:rsidRPr="006E03D4">
        <w:t>208 (exempting entities and former exempting entities) operates in relation to consolidated groups.</w:t>
      </w:r>
    </w:p>
    <w:p w:rsidR="00832DA0" w:rsidRPr="006E03D4" w:rsidRDefault="00832DA0" w:rsidP="00832DA0">
      <w:pPr>
        <w:pStyle w:val="TofSectsHeading"/>
      </w:pPr>
      <w:r w:rsidRPr="006E03D4">
        <w:lastRenderedPageBreak/>
        <w:t>Table of sections</w:t>
      </w:r>
    </w:p>
    <w:p w:rsidR="00832DA0" w:rsidRPr="006E03D4" w:rsidRDefault="00832DA0" w:rsidP="00832DA0">
      <w:pPr>
        <w:pStyle w:val="TofSectsGroupHeading"/>
      </w:pPr>
      <w:r w:rsidRPr="006E03D4">
        <w:t>Operative provisions</w:t>
      </w:r>
    </w:p>
    <w:p w:rsidR="00832DA0" w:rsidRPr="006E03D4" w:rsidRDefault="00832DA0" w:rsidP="00832DA0">
      <w:pPr>
        <w:pStyle w:val="TofSectsSection"/>
      </w:pPr>
      <w:r w:rsidRPr="006E03D4">
        <w:t>709</w:t>
      </w:r>
      <w:r>
        <w:noBreakHyphen/>
      </w:r>
      <w:r w:rsidRPr="006E03D4">
        <w:t>155</w:t>
      </w:r>
      <w:r w:rsidRPr="006E03D4">
        <w:tab/>
        <w:t>Testing consolidated groups</w:t>
      </w:r>
    </w:p>
    <w:p w:rsidR="00832DA0" w:rsidRPr="006E03D4" w:rsidRDefault="00832DA0" w:rsidP="00832DA0">
      <w:pPr>
        <w:pStyle w:val="TofSectsSection"/>
      </w:pPr>
      <w:r w:rsidRPr="006E03D4">
        <w:t>709</w:t>
      </w:r>
      <w:r>
        <w:noBreakHyphen/>
      </w:r>
      <w:r w:rsidRPr="006E03D4">
        <w:t>160</w:t>
      </w:r>
      <w:r w:rsidRPr="006E03D4">
        <w:tab/>
        <w:t>Subsidiary member is exempting entity</w:t>
      </w:r>
    </w:p>
    <w:p w:rsidR="00832DA0" w:rsidRPr="006E03D4" w:rsidRDefault="00832DA0" w:rsidP="00832DA0">
      <w:pPr>
        <w:pStyle w:val="TofSectsSection"/>
      </w:pPr>
      <w:r w:rsidRPr="006E03D4">
        <w:t>709</w:t>
      </w:r>
      <w:r>
        <w:noBreakHyphen/>
      </w:r>
      <w:r w:rsidRPr="006E03D4">
        <w:t>165</w:t>
      </w:r>
      <w:r w:rsidRPr="006E03D4">
        <w:tab/>
        <w:t>Subsidiary member is former exempting entity</w:t>
      </w:r>
    </w:p>
    <w:p w:rsidR="00832DA0" w:rsidRPr="006E03D4" w:rsidRDefault="00832DA0" w:rsidP="00832DA0">
      <w:pPr>
        <w:pStyle w:val="TofSectsSection"/>
      </w:pPr>
      <w:r w:rsidRPr="006E03D4">
        <w:t>709</w:t>
      </w:r>
      <w:r>
        <w:noBreakHyphen/>
      </w:r>
      <w:r w:rsidRPr="006E03D4">
        <w:t>170</w:t>
      </w:r>
      <w:r w:rsidRPr="006E03D4">
        <w:tab/>
        <w:t>Head company and subsidiary are exempting entities</w:t>
      </w:r>
    </w:p>
    <w:p w:rsidR="00832DA0" w:rsidRPr="006E03D4" w:rsidRDefault="00832DA0" w:rsidP="00832DA0">
      <w:pPr>
        <w:pStyle w:val="TofSectsSection"/>
      </w:pPr>
      <w:r w:rsidRPr="006E03D4">
        <w:t>709</w:t>
      </w:r>
      <w:r>
        <w:noBreakHyphen/>
      </w:r>
      <w:r w:rsidRPr="006E03D4">
        <w:t>175</w:t>
      </w:r>
      <w:r w:rsidRPr="006E03D4">
        <w:tab/>
        <w:t>Head company is former exempting entity</w:t>
      </w:r>
    </w:p>
    <w:p w:rsidR="00832DA0" w:rsidRPr="006E03D4" w:rsidRDefault="00832DA0" w:rsidP="00832DA0">
      <w:pPr>
        <w:pStyle w:val="ActHead4"/>
      </w:pPr>
      <w:bookmarkStart w:id="233" w:name="_Toc390698768"/>
      <w:r w:rsidRPr="006E03D4">
        <w:t>Operative provisions</w:t>
      </w:r>
      <w:bookmarkEnd w:id="233"/>
    </w:p>
    <w:p w:rsidR="00832DA0" w:rsidRPr="006E03D4" w:rsidRDefault="00832DA0" w:rsidP="00832DA0">
      <w:pPr>
        <w:pStyle w:val="ActHead5"/>
      </w:pPr>
      <w:bookmarkStart w:id="234" w:name="_Toc390698769"/>
      <w:r w:rsidRPr="006E03D4">
        <w:rPr>
          <w:rStyle w:val="CharSectno"/>
        </w:rPr>
        <w:t>709</w:t>
      </w:r>
      <w:r>
        <w:rPr>
          <w:rStyle w:val="CharSectno"/>
        </w:rPr>
        <w:noBreakHyphen/>
      </w:r>
      <w:r w:rsidRPr="006E03D4">
        <w:rPr>
          <w:rStyle w:val="CharSectno"/>
        </w:rPr>
        <w:t>155</w:t>
      </w:r>
      <w:r w:rsidRPr="006E03D4">
        <w:t xml:space="preserve">  Testing consolidated groups</w:t>
      </w:r>
      <w:bookmarkEnd w:id="234"/>
    </w:p>
    <w:p w:rsidR="00832DA0" w:rsidRPr="006E03D4" w:rsidRDefault="00832DA0" w:rsidP="00832DA0">
      <w:pPr>
        <w:pStyle w:val="subsection"/>
      </w:pPr>
      <w:r w:rsidRPr="006E03D4">
        <w:tab/>
        <w:t>(1)</w:t>
      </w:r>
      <w:r w:rsidRPr="006E03D4">
        <w:tab/>
        <w:t xml:space="preserve">To determine whether a </w:t>
      </w:r>
      <w:r w:rsidRPr="006E03D4">
        <w:rPr>
          <w:position w:val="6"/>
          <w:sz w:val="16"/>
        </w:rPr>
        <w:t>*</w:t>
      </w:r>
      <w:r w:rsidRPr="006E03D4">
        <w:t xml:space="preserve">consolidated group is an </w:t>
      </w:r>
      <w:r w:rsidRPr="006E03D4">
        <w:rPr>
          <w:position w:val="6"/>
          <w:sz w:val="16"/>
        </w:rPr>
        <w:t>*</w:t>
      </w:r>
      <w:r w:rsidRPr="006E03D4">
        <w:t xml:space="preserve">exempting entity or </w:t>
      </w:r>
      <w:r w:rsidRPr="006E03D4">
        <w:rPr>
          <w:position w:val="6"/>
          <w:sz w:val="16"/>
        </w:rPr>
        <w:t>*</w:t>
      </w:r>
      <w:r w:rsidRPr="006E03D4">
        <w:t>former exempting entity, the tests in Division</w:t>
      </w:r>
      <w:r>
        <w:t> </w:t>
      </w:r>
      <w:r w:rsidRPr="006E03D4">
        <w:t xml:space="preserve">208 are applied to the </w:t>
      </w:r>
      <w:r w:rsidRPr="006E03D4">
        <w:rPr>
          <w:position w:val="6"/>
          <w:sz w:val="16"/>
        </w:rPr>
        <w:t>*</w:t>
      </w:r>
      <w:r w:rsidRPr="006E03D4">
        <w:t>head company of the group.</w:t>
      </w:r>
    </w:p>
    <w:p w:rsidR="00832DA0" w:rsidRPr="006E03D4" w:rsidRDefault="00832DA0" w:rsidP="00832DA0">
      <w:pPr>
        <w:pStyle w:val="subsection"/>
      </w:pPr>
      <w:r w:rsidRPr="006E03D4">
        <w:tab/>
        <w:t>(2)</w:t>
      </w:r>
      <w:r w:rsidRPr="006E03D4">
        <w:tab/>
        <w:t>However, there are some additional rules that can alter the way that Division</w:t>
      </w:r>
      <w:r>
        <w:t> </w:t>
      </w:r>
      <w:r w:rsidRPr="006E03D4">
        <w:t xml:space="preserve">208 applies to a </w:t>
      </w:r>
      <w:r w:rsidRPr="006E03D4">
        <w:rPr>
          <w:position w:val="6"/>
          <w:sz w:val="16"/>
        </w:rPr>
        <w:t>*</w:t>
      </w:r>
      <w:r w:rsidRPr="006E03D4">
        <w:t>consolidated group. These are set out in sections</w:t>
      </w:r>
      <w:r>
        <w:t> </w:t>
      </w:r>
      <w:r w:rsidRPr="006E03D4">
        <w:t>709</w:t>
      </w:r>
      <w:r>
        <w:noBreakHyphen/>
      </w:r>
      <w:r w:rsidRPr="006E03D4">
        <w:t>160 to 709</w:t>
      </w:r>
      <w:r>
        <w:noBreakHyphen/>
      </w:r>
      <w:r w:rsidRPr="006E03D4">
        <w:t>175.</w:t>
      </w:r>
    </w:p>
    <w:p w:rsidR="00832DA0" w:rsidRPr="006E03D4" w:rsidRDefault="00832DA0" w:rsidP="00832DA0">
      <w:pPr>
        <w:pStyle w:val="subsection"/>
      </w:pPr>
      <w:r w:rsidRPr="006E03D4">
        <w:tab/>
        <w:t>(3)</w:t>
      </w:r>
      <w:r w:rsidRPr="006E03D4">
        <w:tab/>
        <w:t xml:space="preserve">In applying those rules to an entity that is a </w:t>
      </w:r>
      <w:r w:rsidRPr="006E03D4">
        <w:rPr>
          <w:position w:val="6"/>
          <w:sz w:val="16"/>
        </w:rPr>
        <w:t>*</w:t>
      </w:r>
      <w:r w:rsidRPr="006E03D4">
        <w:t xml:space="preserve">member of a </w:t>
      </w:r>
      <w:r w:rsidRPr="006E03D4">
        <w:rPr>
          <w:position w:val="6"/>
          <w:sz w:val="16"/>
        </w:rPr>
        <w:t>*</w:t>
      </w:r>
      <w:r w:rsidRPr="006E03D4">
        <w:t>consolidated group:</w:t>
      </w:r>
    </w:p>
    <w:p w:rsidR="00832DA0" w:rsidRPr="006E03D4" w:rsidRDefault="00832DA0" w:rsidP="00832DA0">
      <w:pPr>
        <w:pStyle w:val="paragraph"/>
      </w:pPr>
      <w:r w:rsidRPr="006E03D4">
        <w:tab/>
        <w:t>(a)</w:t>
      </w:r>
      <w:r w:rsidRPr="006E03D4">
        <w:tab/>
        <w:t>Division</w:t>
      </w:r>
      <w:r>
        <w:t> </w:t>
      </w:r>
      <w:r w:rsidRPr="006E03D4">
        <w:t>208 is to be applied before those rules; and</w:t>
      </w:r>
    </w:p>
    <w:p w:rsidR="00832DA0" w:rsidRPr="006E03D4" w:rsidRDefault="00832DA0" w:rsidP="00832DA0">
      <w:pPr>
        <w:pStyle w:val="paragraph"/>
      </w:pPr>
      <w:r w:rsidRPr="006E03D4">
        <w:tab/>
        <w:t>(b)</w:t>
      </w:r>
      <w:r w:rsidRPr="006E03D4">
        <w:tab/>
        <w:t xml:space="preserve">that Division is to be applied just after the entity became a member of the group but, for a </w:t>
      </w:r>
      <w:r w:rsidRPr="006E03D4">
        <w:rPr>
          <w:position w:val="6"/>
          <w:sz w:val="16"/>
        </w:rPr>
        <w:t>*</w:t>
      </w:r>
      <w:r w:rsidRPr="006E03D4">
        <w:t>subsidiary member, it is to be applied on the assumption that the subsidiary was not a member of the group at that time.</w:t>
      </w:r>
    </w:p>
    <w:p w:rsidR="00832DA0" w:rsidRPr="006E03D4" w:rsidRDefault="00832DA0" w:rsidP="00832DA0">
      <w:pPr>
        <w:pStyle w:val="subsection"/>
      </w:pPr>
      <w:r w:rsidRPr="006E03D4">
        <w:tab/>
        <w:t>(4)</w:t>
      </w:r>
      <w:r w:rsidRPr="006E03D4">
        <w:tab/>
        <w:t xml:space="preserve">Except as mentioned in </w:t>
      </w:r>
      <w:r>
        <w:t>paragraph (</w:t>
      </w:r>
      <w:r w:rsidRPr="006E03D4">
        <w:t>3)(b), Division</w:t>
      </w:r>
      <w:r>
        <w:t> </w:t>
      </w:r>
      <w:r w:rsidRPr="006E03D4">
        <w:t xml:space="preserve">208 has no application to a </w:t>
      </w:r>
      <w:r w:rsidRPr="006E03D4">
        <w:rPr>
          <w:position w:val="6"/>
          <w:sz w:val="16"/>
        </w:rPr>
        <w:t>*</w:t>
      </w:r>
      <w:r w:rsidRPr="006E03D4">
        <w:t xml:space="preserve">subsidiary member of a </w:t>
      </w:r>
      <w:r w:rsidRPr="006E03D4">
        <w:rPr>
          <w:position w:val="6"/>
          <w:sz w:val="16"/>
        </w:rPr>
        <w:t>*</w:t>
      </w:r>
      <w:r w:rsidRPr="006E03D4">
        <w:t>consolidated group.</w:t>
      </w:r>
    </w:p>
    <w:p w:rsidR="00832DA0" w:rsidRPr="006E03D4" w:rsidRDefault="00832DA0" w:rsidP="00832DA0">
      <w:pPr>
        <w:pStyle w:val="ActHead5"/>
      </w:pPr>
      <w:bookmarkStart w:id="235" w:name="_Toc390698770"/>
      <w:r w:rsidRPr="006E03D4">
        <w:rPr>
          <w:rStyle w:val="CharSectno"/>
        </w:rPr>
        <w:t>709</w:t>
      </w:r>
      <w:r>
        <w:rPr>
          <w:rStyle w:val="CharSectno"/>
        </w:rPr>
        <w:noBreakHyphen/>
      </w:r>
      <w:r w:rsidRPr="006E03D4">
        <w:rPr>
          <w:rStyle w:val="CharSectno"/>
        </w:rPr>
        <w:t>160</w:t>
      </w:r>
      <w:r w:rsidRPr="006E03D4">
        <w:t xml:space="preserve">  Subsidiary member is exempting entity</w:t>
      </w:r>
      <w:bookmarkEnd w:id="235"/>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a </w:t>
      </w:r>
      <w:r w:rsidRPr="006E03D4">
        <w:rPr>
          <w:position w:val="6"/>
          <w:sz w:val="16"/>
        </w:rPr>
        <w:t>*</w:t>
      </w:r>
      <w:r w:rsidRPr="006E03D4">
        <w:t xml:space="preserve">consolidated group is neither an exempting entity nor a </w:t>
      </w:r>
      <w:r w:rsidRPr="006E03D4">
        <w:rPr>
          <w:position w:val="6"/>
          <w:sz w:val="16"/>
        </w:rPr>
        <w:t>*</w:t>
      </w:r>
      <w:r w:rsidRPr="006E03D4">
        <w:t>former exempting entity;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corporate tax entity becomes a </w:t>
      </w:r>
      <w:r w:rsidRPr="006E03D4">
        <w:rPr>
          <w:position w:val="6"/>
          <w:sz w:val="16"/>
        </w:rPr>
        <w:t>*</w:t>
      </w:r>
      <w:r w:rsidRPr="006E03D4">
        <w:t xml:space="preserve">subsidiary member of the group at a time (the </w:t>
      </w:r>
      <w:r w:rsidRPr="006E03D4">
        <w:rPr>
          <w:b/>
          <w:i/>
        </w:rPr>
        <w:t>joining time</w:t>
      </w:r>
      <w:r w:rsidRPr="006E03D4">
        <w:t>); and</w:t>
      </w:r>
    </w:p>
    <w:p w:rsidR="00832DA0" w:rsidRPr="006E03D4" w:rsidRDefault="00832DA0" w:rsidP="00832DA0">
      <w:pPr>
        <w:pStyle w:val="paragraph"/>
      </w:pPr>
      <w:r w:rsidRPr="006E03D4">
        <w:tab/>
        <w:t>(c)</w:t>
      </w:r>
      <w:r w:rsidRPr="006E03D4">
        <w:tab/>
        <w:t xml:space="preserve">the entity is an </w:t>
      </w:r>
      <w:r w:rsidRPr="006E03D4">
        <w:rPr>
          <w:position w:val="6"/>
          <w:sz w:val="16"/>
        </w:rPr>
        <w:t>*</w:t>
      </w:r>
      <w:r w:rsidRPr="006E03D4">
        <w:t>exempting entity at the joining time.</w:t>
      </w:r>
    </w:p>
    <w:p w:rsidR="00832DA0" w:rsidRPr="006E03D4" w:rsidRDefault="00832DA0" w:rsidP="00832DA0">
      <w:pPr>
        <w:pStyle w:val="subsection"/>
      </w:pPr>
      <w:r w:rsidRPr="006E03D4">
        <w:lastRenderedPageBreak/>
        <w:tab/>
        <w:t>(2)</w:t>
      </w:r>
      <w:r w:rsidRPr="006E03D4">
        <w:tab/>
        <w:t xml:space="preserve">These rules apply to the </w:t>
      </w:r>
      <w:r w:rsidRPr="006E03D4">
        <w:rPr>
          <w:position w:val="6"/>
          <w:sz w:val="16"/>
        </w:rPr>
        <w:t>*</w:t>
      </w:r>
      <w:r w:rsidRPr="006E03D4">
        <w:t>consolidated group.</w:t>
      </w:r>
    </w:p>
    <w:p w:rsidR="00832DA0" w:rsidRPr="006E03D4"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6E03D4" w:rsidTr="00C968AA">
        <w:trPr>
          <w:cantSplit/>
          <w:tblHeader/>
        </w:trPr>
        <w:tc>
          <w:tcPr>
            <w:tcW w:w="7087" w:type="dxa"/>
            <w:gridSpan w:val="2"/>
            <w:tcBorders>
              <w:top w:val="single" w:sz="12" w:space="0" w:color="auto"/>
              <w:left w:val="nil"/>
              <w:bottom w:val="nil"/>
              <w:right w:val="nil"/>
            </w:tcBorders>
          </w:tcPr>
          <w:p w:rsidR="00832DA0" w:rsidRPr="006E03D4" w:rsidRDefault="00832DA0" w:rsidP="00C968AA">
            <w:pPr>
              <w:pStyle w:val="Tabletext"/>
              <w:keepNext/>
              <w:keepLines/>
            </w:pPr>
            <w:r w:rsidRPr="006E03D4">
              <w:rPr>
                <w:b/>
              </w:rPr>
              <w:t xml:space="preserve">Rules applying to </w:t>
            </w:r>
            <w:r w:rsidRPr="006E03D4">
              <w:rPr>
                <w:b/>
                <w:position w:val="6"/>
                <w:sz w:val="16"/>
              </w:rPr>
              <w:t>*</w:t>
            </w:r>
            <w:r w:rsidRPr="006E03D4">
              <w:rPr>
                <w:b/>
              </w:rPr>
              <w:t>consolidated group</w:t>
            </w:r>
          </w:p>
        </w:tc>
      </w:tr>
      <w:tr w:rsidR="00832DA0" w:rsidRPr="006E03D4" w:rsidTr="00C968AA">
        <w:trPr>
          <w:cantSplit/>
          <w:tblHeader/>
        </w:trPr>
        <w:tc>
          <w:tcPr>
            <w:tcW w:w="714" w:type="dxa"/>
            <w:tcBorders>
              <w:top w:val="single" w:sz="6" w:space="0" w:color="auto"/>
              <w:left w:val="nil"/>
              <w:bottom w:val="single" w:sz="12" w:space="0" w:color="auto"/>
              <w:right w:val="nil"/>
            </w:tcBorders>
          </w:tcPr>
          <w:p w:rsidR="00832DA0" w:rsidRPr="006E03D4" w:rsidRDefault="00832DA0" w:rsidP="00C968AA">
            <w:pPr>
              <w:pStyle w:val="Tabletext"/>
              <w:keepNext/>
              <w:keepLines/>
            </w:pPr>
            <w:r w:rsidRPr="006E03D4">
              <w:rPr>
                <w:b/>
              </w:rPr>
              <w:t>Item</w:t>
            </w:r>
          </w:p>
        </w:tc>
        <w:tc>
          <w:tcPr>
            <w:tcW w:w="6373" w:type="dxa"/>
            <w:tcBorders>
              <w:top w:val="single" w:sz="6" w:space="0" w:color="auto"/>
              <w:left w:val="nil"/>
              <w:bottom w:val="single" w:sz="12" w:space="0" w:color="auto"/>
              <w:right w:val="nil"/>
            </w:tcBorders>
          </w:tcPr>
          <w:p w:rsidR="00832DA0" w:rsidRPr="006E03D4" w:rsidRDefault="00832DA0" w:rsidP="00C968AA">
            <w:pPr>
              <w:pStyle w:val="Tabletext"/>
              <w:keepNext/>
              <w:keepLines/>
            </w:pPr>
            <w:r w:rsidRPr="006E03D4">
              <w:rPr>
                <w:b/>
              </w:rPr>
              <w:t>Rule</w:t>
            </w:r>
          </w:p>
        </w:tc>
      </w:tr>
      <w:tr w:rsidR="00832DA0" w:rsidRPr="006E03D4" w:rsidTr="00C968AA">
        <w:trPr>
          <w:cantSplit/>
        </w:trPr>
        <w:tc>
          <w:tcPr>
            <w:tcW w:w="71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637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head company becomes a </w:t>
            </w:r>
            <w:r w:rsidRPr="006E03D4">
              <w:rPr>
                <w:position w:val="6"/>
                <w:sz w:val="16"/>
              </w:rPr>
              <w:t>*</w:t>
            </w:r>
            <w:r w:rsidRPr="006E03D4">
              <w:t>former exempting entity at the joining time</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head company has both a </w:t>
            </w:r>
            <w:r w:rsidRPr="006E03D4">
              <w:rPr>
                <w:position w:val="6"/>
                <w:sz w:val="16"/>
              </w:rPr>
              <w:t>*</w:t>
            </w:r>
            <w:r w:rsidRPr="006E03D4">
              <w:t xml:space="preserve">franking account and an </w:t>
            </w:r>
            <w:r w:rsidRPr="006E03D4">
              <w:rPr>
                <w:position w:val="6"/>
                <w:sz w:val="16"/>
              </w:rPr>
              <w:t>*</w:t>
            </w:r>
            <w:r w:rsidRPr="006E03D4">
              <w:t>exempting account</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If the </w:t>
            </w:r>
            <w:r w:rsidRPr="006E03D4">
              <w:rPr>
                <w:position w:val="6"/>
                <w:sz w:val="16"/>
              </w:rPr>
              <w:t>*</w:t>
            </w:r>
            <w:r w:rsidRPr="006E03D4">
              <w:t xml:space="preserve">subsidiary member’s </w:t>
            </w:r>
            <w:r w:rsidRPr="006E03D4">
              <w:rPr>
                <w:position w:val="6"/>
                <w:sz w:val="16"/>
              </w:rPr>
              <w:t>*</w:t>
            </w:r>
            <w:r w:rsidRPr="006E03D4">
              <w:t xml:space="preserve">franking account has a </w:t>
            </w:r>
            <w:r w:rsidRPr="006E03D4">
              <w:rPr>
                <w:position w:val="6"/>
                <w:sz w:val="16"/>
              </w:rPr>
              <w:t>*</w:t>
            </w:r>
            <w:r w:rsidRPr="006E03D4">
              <w:t>franking surplus at the joining time:</w:t>
            </w:r>
          </w:p>
          <w:p w:rsidR="00832DA0" w:rsidRPr="006E03D4" w:rsidRDefault="00832DA0" w:rsidP="00C968AA">
            <w:pPr>
              <w:pStyle w:val="Tablea"/>
            </w:pPr>
            <w:r w:rsidRPr="006E03D4">
              <w:t>(a) a debit equal to that surplus arises in that account at the joining time; and</w:t>
            </w:r>
          </w:p>
          <w:p w:rsidR="00832DA0" w:rsidRPr="006E03D4" w:rsidRDefault="00832DA0" w:rsidP="00C968AA">
            <w:pPr>
              <w:pStyle w:val="Tablea"/>
            </w:pPr>
            <w:r w:rsidRPr="006E03D4">
              <w:t xml:space="preserve">(b) a credit equal to that surplus arises in the </w:t>
            </w:r>
            <w:r w:rsidRPr="006E03D4">
              <w:rPr>
                <w:position w:val="6"/>
                <w:sz w:val="16"/>
              </w:rPr>
              <w:t>*</w:t>
            </w:r>
            <w:r w:rsidRPr="006E03D4">
              <w:t xml:space="preserve">exempting account of the </w:t>
            </w:r>
            <w:r w:rsidRPr="006E03D4">
              <w:rPr>
                <w:position w:val="6"/>
                <w:sz w:val="16"/>
              </w:rPr>
              <w:t>*</w:t>
            </w:r>
            <w:r w:rsidRPr="006E03D4">
              <w:t>head company at the joining time</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Subsection</w:t>
            </w:r>
            <w:r>
              <w:t> </w:t>
            </w:r>
            <w:r w:rsidRPr="006E03D4">
              <w:t>709</w:t>
            </w:r>
            <w:r>
              <w:noBreakHyphen/>
            </w:r>
            <w:r w:rsidRPr="006E03D4">
              <w:t xml:space="preserve">60(2) (about franking surplus) does not apply to the </w:t>
            </w:r>
            <w:r w:rsidRPr="006E03D4">
              <w:rPr>
                <w:position w:val="6"/>
                <w:sz w:val="16"/>
              </w:rPr>
              <w:t>*</w:t>
            </w:r>
            <w:r w:rsidRPr="006E03D4">
              <w:t>subsidiary member</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5</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115 does not apply to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6</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120 does not apply to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7</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130 does not apply to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left w:val="nil"/>
              <w:bottom w:val="single" w:sz="12" w:space="0" w:color="auto"/>
              <w:right w:val="nil"/>
            </w:tcBorders>
          </w:tcPr>
          <w:p w:rsidR="00832DA0" w:rsidRPr="006E03D4" w:rsidRDefault="00832DA0" w:rsidP="00C968AA">
            <w:pPr>
              <w:pStyle w:val="Tabletext"/>
            </w:pPr>
            <w:r w:rsidRPr="006E03D4">
              <w:t>8</w:t>
            </w:r>
          </w:p>
        </w:tc>
        <w:tc>
          <w:tcPr>
            <w:tcW w:w="6373" w:type="dxa"/>
            <w:tcBorders>
              <w:top w:val="single" w:sz="2" w:space="0" w:color="auto"/>
              <w:left w:val="nil"/>
              <w:bottom w:val="single" w:sz="12" w:space="0" w:color="auto"/>
              <w:right w:val="nil"/>
            </w:tcBorders>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145 does not apply to the </w:t>
            </w:r>
            <w:r w:rsidRPr="006E03D4">
              <w:rPr>
                <w:position w:val="6"/>
                <w:sz w:val="16"/>
              </w:rPr>
              <w:t>*</w:t>
            </w:r>
            <w:r w:rsidRPr="006E03D4">
              <w:t>head company</w:t>
            </w:r>
          </w:p>
        </w:tc>
      </w:tr>
    </w:tbl>
    <w:p w:rsidR="00832DA0" w:rsidRPr="006E03D4" w:rsidRDefault="00832DA0" w:rsidP="00832DA0">
      <w:pPr>
        <w:pStyle w:val="notetext"/>
      </w:pPr>
      <w:r w:rsidRPr="006E03D4">
        <w:t>Note 1:</w:t>
      </w:r>
      <w:r w:rsidRPr="006E03D4">
        <w:tab/>
        <w:t>If the subsidiary’s franking account is in deficit, it will be liable for franking deficit tax: see subsection</w:t>
      </w:r>
      <w:r>
        <w:t> </w:t>
      </w:r>
      <w:r w:rsidRPr="006E03D4">
        <w:t>709</w:t>
      </w:r>
      <w:r>
        <w:noBreakHyphen/>
      </w:r>
      <w:r w:rsidRPr="006E03D4">
        <w:t>60(3).</w:t>
      </w:r>
    </w:p>
    <w:p w:rsidR="00832DA0" w:rsidRPr="006E03D4" w:rsidRDefault="00832DA0" w:rsidP="00832DA0">
      <w:pPr>
        <w:pStyle w:val="notetext"/>
      </w:pPr>
      <w:r w:rsidRPr="006E03D4">
        <w:t>Note 2:</w:t>
      </w:r>
      <w:r w:rsidRPr="006E03D4">
        <w:tab/>
        <w:t>The subsidiary’s franking account does not operate while it is a member of the group: see section</w:t>
      </w:r>
      <w:r>
        <w:t> </w:t>
      </w:r>
      <w:r w:rsidRPr="006E03D4">
        <w:t>709</w:t>
      </w:r>
      <w:r>
        <w:noBreakHyphen/>
      </w:r>
      <w:r w:rsidRPr="006E03D4">
        <w:t>65.</w:t>
      </w:r>
    </w:p>
    <w:p w:rsidR="00832DA0" w:rsidRPr="006E03D4" w:rsidRDefault="00832DA0" w:rsidP="00832DA0">
      <w:pPr>
        <w:pStyle w:val="ActHead5"/>
      </w:pPr>
      <w:bookmarkStart w:id="236" w:name="_Toc390698771"/>
      <w:r w:rsidRPr="006E03D4">
        <w:rPr>
          <w:rStyle w:val="CharSectno"/>
        </w:rPr>
        <w:t>709</w:t>
      </w:r>
      <w:r>
        <w:rPr>
          <w:rStyle w:val="CharSectno"/>
        </w:rPr>
        <w:noBreakHyphen/>
      </w:r>
      <w:r w:rsidRPr="006E03D4">
        <w:rPr>
          <w:rStyle w:val="CharSectno"/>
        </w:rPr>
        <w:t>165</w:t>
      </w:r>
      <w:r w:rsidRPr="006E03D4">
        <w:t xml:space="preserve">  Subsidiary member is former exempting entity</w:t>
      </w:r>
      <w:bookmarkEnd w:id="236"/>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a </w:t>
      </w:r>
      <w:r w:rsidRPr="006E03D4">
        <w:rPr>
          <w:position w:val="6"/>
          <w:sz w:val="16"/>
        </w:rPr>
        <w:t>*</w:t>
      </w:r>
      <w:r w:rsidRPr="006E03D4">
        <w:t xml:space="preserve">consolidated group is neither an exempting entity nor a </w:t>
      </w:r>
      <w:r w:rsidRPr="006E03D4">
        <w:rPr>
          <w:position w:val="6"/>
          <w:sz w:val="16"/>
        </w:rPr>
        <w:t>*</w:t>
      </w:r>
      <w:r w:rsidRPr="006E03D4">
        <w:t>former exempting entity;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corporate tax entity becomes a </w:t>
      </w:r>
      <w:r w:rsidRPr="006E03D4">
        <w:rPr>
          <w:position w:val="6"/>
          <w:sz w:val="16"/>
        </w:rPr>
        <w:t>*</w:t>
      </w:r>
      <w:r w:rsidRPr="006E03D4">
        <w:t xml:space="preserve">subsidiary member of the group at a time (also the </w:t>
      </w:r>
      <w:r w:rsidRPr="006E03D4">
        <w:rPr>
          <w:b/>
          <w:i/>
        </w:rPr>
        <w:t>joining time</w:t>
      </w:r>
      <w:r w:rsidRPr="006E03D4">
        <w:t>); and</w:t>
      </w:r>
    </w:p>
    <w:p w:rsidR="00832DA0" w:rsidRPr="006E03D4" w:rsidRDefault="00832DA0" w:rsidP="00832DA0">
      <w:pPr>
        <w:pStyle w:val="paragraph"/>
      </w:pPr>
      <w:r w:rsidRPr="006E03D4">
        <w:tab/>
        <w:t>(c)</w:t>
      </w:r>
      <w:r w:rsidRPr="006E03D4">
        <w:tab/>
        <w:t xml:space="preserve">the entity is a </w:t>
      </w:r>
      <w:r w:rsidRPr="006E03D4">
        <w:rPr>
          <w:position w:val="6"/>
          <w:sz w:val="16"/>
        </w:rPr>
        <w:t>*</w:t>
      </w:r>
      <w:r w:rsidRPr="006E03D4">
        <w:t>former exempting entity at the joining time.</w:t>
      </w:r>
    </w:p>
    <w:p w:rsidR="00832DA0" w:rsidRPr="006E03D4" w:rsidRDefault="00832DA0" w:rsidP="00832DA0">
      <w:pPr>
        <w:pStyle w:val="subsection"/>
      </w:pPr>
      <w:r w:rsidRPr="006E03D4">
        <w:tab/>
        <w:t>(2)</w:t>
      </w:r>
      <w:r w:rsidRPr="006E03D4">
        <w:tab/>
        <w:t xml:space="preserve">These rules apply to the </w:t>
      </w:r>
      <w:r w:rsidRPr="006E03D4">
        <w:rPr>
          <w:position w:val="6"/>
          <w:sz w:val="16"/>
        </w:rPr>
        <w:t>*</w:t>
      </w:r>
      <w:r w:rsidRPr="006E03D4">
        <w:t>consolidated group.</w:t>
      </w:r>
    </w:p>
    <w:p w:rsidR="00832DA0" w:rsidRPr="006E03D4"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6E03D4" w:rsidTr="00C968AA">
        <w:trPr>
          <w:cantSplit/>
          <w:tblHeader/>
        </w:trPr>
        <w:tc>
          <w:tcPr>
            <w:tcW w:w="7087" w:type="dxa"/>
            <w:gridSpan w:val="2"/>
            <w:tcBorders>
              <w:top w:val="single" w:sz="12" w:space="0" w:color="auto"/>
              <w:left w:val="nil"/>
              <w:bottom w:val="nil"/>
              <w:right w:val="nil"/>
            </w:tcBorders>
          </w:tcPr>
          <w:p w:rsidR="00832DA0" w:rsidRPr="006E03D4" w:rsidRDefault="00832DA0" w:rsidP="00C968AA">
            <w:pPr>
              <w:pStyle w:val="Tabletext"/>
              <w:keepNext/>
            </w:pPr>
            <w:r w:rsidRPr="006E03D4">
              <w:rPr>
                <w:b/>
              </w:rPr>
              <w:t xml:space="preserve">Rules applying to </w:t>
            </w:r>
            <w:r w:rsidRPr="006E03D4">
              <w:rPr>
                <w:b/>
                <w:position w:val="6"/>
                <w:sz w:val="16"/>
              </w:rPr>
              <w:t>*</w:t>
            </w:r>
            <w:r w:rsidRPr="006E03D4">
              <w:rPr>
                <w:b/>
              </w:rPr>
              <w:t>consolidated group</w:t>
            </w:r>
          </w:p>
        </w:tc>
      </w:tr>
      <w:tr w:rsidR="00832DA0" w:rsidRPr="006E03D4" w:rsidTr="00C968AA">
        <w:trPr>
          <w:cantSplit/>
          <w:tblHeader/>
        </w:trPr>
        <w:tc>
          <w:tcPr>
            <w:tcW w:w="714" w:type="dxa"/>
            <w:tcBorders>
              <w:top w:val="single" w:sz="6" w:space="0" w:color="auto"/>
              <w:left w:val="nil"/>
              <w:bottom w:val="single" w:sz="12" w:space="0" w:color="auto"/>
              <w:right w:val="nil"/>
            </w:tcBorders>
          </w:tcPr>
          <w:p w:rsidR="00832DA0" w:rsidRPr="006E03D4" w:rsidRDefault="00832DA0" w:rsidP="00C968AA">
            <w:pPr>
              <w:pStyle w:val="Tabletext"/>
            </w:pPr>
            <w:r w:rsidRPr="006E03D4">
              <w:rPr>
                <w:b/>
              </w:rPr>
              <w:t>Item</w:t>
            </w:r>
          </w:p>
        </w:tc>
        <w:tc>
          <w:tcPr>
            <w:tcW w:w="6373" w:type="dxa"/>
            <w:tcBorders>
              <w:top w:val="single" w:sz="6" w:space="0" w:color="auto"/>
              <w:left w:val="nil"/>
              <w:bottom w:val="single" w:sz="12" w:space="0" w:color="auto"/>
              <w:right w:val="nil"/>
            </w:tcBorders>
          </w:tcPr>
          <w:p w:rsidR="00832DA0" w:rsidRPr="006E03D4" w:rsidRDefault="00832DA0" w:rsidP="00C968AA">
            <w:pPr>
              <w:pStyle w:val="Tabletext"/>
            </w:pPr>
            <w:r w:rsidRPr="006E03D4">
              <w:rPr>
                <w:b/>
              </w:rPr>
              <w:t>Rule</w:t>
            </w:r>
          </w:p>
        </w:tc>
      </w:tr>
      <w:tr w:rsidR="00832DA0" w:rsidRPr="006E03D4" w:rsidTr="00C968AA">
        <w:trPr>
          <w:cantSplit/>
        </w:trPr>
        <w:tc>
          <w:tcPr>
            <w:tcW w:w="714"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637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head company becomes a </w:t>
            </w:r>
            <w:r w:rsidRPr="006E03D4">
              <w:rPr>
                <w:position w:val="6"/>
                <w:sz w:val="16"/>
              </w:rPr>
              <w:t>*</w:t>
            </w:r>
            <w:r w:rsidRPr="006E03D4">
              <w:t>former exempting entity at the joining time</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head company has both a </w:t>
            </w:r>
            <w:r w:rsidRPr="006E03D4">
              <w:rPr>
                <w:position w:val="6"/>
                <w:sz w:val="16"/>
              </w:rPr>
              <w:t>*</w:t>
            </w:r>
            <w:r w:rsidRPr="006E03D4">
              <w:t xml:space="preserve">franking account and an </w:t>
            </w:r>
            <w:r w:rsidRPr="006E03D4">
              <w:rPr>
                <w:position w:val="6"/>
                <w:sz w:val="16"/>
              </w:rPr>
              <w:t>*</w:t>
            </w:r>
            <w:r w:rsidRPr="006E03D4">
              <w:t>exempting account</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If the </w:t>
            </w:r>
            <w:r w:rsidRPr="006E03D4">
              <w:rPr>
                <w:position w:val="6"/>
                <w:sz w:val="16"/>
              </w:rPr>
              <w:t>*</w:t>
            </w:r>
            <w:r w:rsidRPr="006E03D4">
              <w:t xml:space="preserve">subsidiary member’s </w:t>
            </w:r>
            <w:r w:rsidRPr="006E03D4">
              <w:rPr>
                <w:position w:val="6"/>
                <w:sz w:val="16"/>
              </w:rPr>
              <w:t>*</w:t>
            </w:r>
            <w:r w:rsidRPr="006E03D4">
              <w:t xml:space="preserve">exempting account has an </w:t>
            </w:r>
            <w:r w:rsidRPr="006E03D4">
              <w:rPr>
                <w:position w:val="6"/>
                <w:sz w:val="16"/>
              </w:rPr>
              <w:t>*</w:t>
            </w:r>
            <w:r w:rsidRPr="006E03D4">
              <w:t>exempting surplus at the joining time:</w:t>
            </w:r>
          </w:p>
          <w:p w:rsidR="00832DA0" w:rsidRPr="006E03D4" w:rsidRDefault="00832DA0" w:rsidP="00C968AA">
            <w:pPr>
              <w:pStyle w:val="Tablea"/>
            </w:pPr>
            <w:r w:rsidRPr="006E03D4">
              <w:t>(a) a debit equal to that surplus arises in that account at the joining time; and</w:t>
            </w:r>
          </w:p>
          <w:p w:rsidR="00832DA0" w:rsidRPr="006E03D4" w:rsidRDefault="00832DA0" w:rsidP="00C968AA">
            <w:pPr>
              <w:pStyle w:val="Tablea"/>
            </w:pPr>
            <w:r w:rsidRPr="006E03D4">
              <w:t xml:space="preserve">(b) a credit equal to that surplus arises in the exempting account of the </w:t>
            </w:r>
            <w:r w:rsidRPr="006E03D4">
              <w:rPr>
                <w:position w:val="6"/>
                <w:sz w:val="16"/>
              </w:rPr>
              <w:t>*</w:t>
            </w:r>
            <w:r w:rsidRPr="006E03D4">
              <w:t>head company at the joining time</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If the </w:t>
            </w:r>
            <w:r w:rsidRPr="006E03D4">
              <w:rPr>
                <w:position w:val="6"/>
                <w:sz w:val="16"/>
              </w:rPr>
              <w:t>*</w:t>
            </w:r>
            <w:r w:rsidRPr="006E03D4">
              <w:t xml:space="preserve">subsidiary member’s </w:t>
            </w:r>
            <w:r w:rsidRPr="006E03D4">
              <w:rPr>
                <w:position w:val="6"/>
                <w:sz w:val="16"/>
              </w:rPr>
              <w:t>*</w:t>
            </w:r>
            <w:r w:rsidRPr="006E03D4">
              <w:t xml:space="preserve">exempting account has an </w:t>
            </w:r>
            <w:r w:rsidRPr="006E03D4">
              <w:rPr>
                <w:position w:val="6"/>
                <w:sz w:val="16"/>
              </w:rPr>
              <w:t>*</w:t>
            </w:r>
            <w:r w:rsidRPr="006E03D4">
              <w:t>exempting deficit at the joining time:</w:t>
            </w:r>
          </w:p>
          <w:p w:rsidR="00832DA0" w:rsidRPr="006E03D4" w:rsidRDefault="00832DA0" w:rsidP="00C968AA">
            <w:pPr>
              <w:pStyle w:val="Tablea"/>
            </w:pPr>
            <w:r w:rsidRPr="006E03D4">
              <w:t>(a) a credit equal to that deficit arises in that account at the joining time; and</w:t>
            </w:r>
          </w:p>
          <w:p w:rsidR="00832DA0" w:rsidRPr="006E03D4" w:rsidRDefault="00832DA0" w:rsidP="00C968AA">
            <w:pPr>
              <w:pStyle w:val="Tablea"/>
            </w:pPr>
            <w:r w:rsidRPr="006E03D4">
              <w:t xml:space="preserve">(b) a debit equal to that deficit arises in the subsidiary’s </w:t>
            </w:r>
            <w:r w:rsidRPr="006E03D4">
              <w:rPr>
                <w:position w:val="6"/>
                <w:sz w:val="16"/>
              </w:rPr>
              <w:t>*</w:t>
            </w:r>
            <w:r w:rsidRPr="006E03D4">
              <w:t>franking account just before the joining time</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5</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subsidiary member’s </w:t>
            </w:r>
            <w:r w:rsidRPr="006E03D4">
              <w:rPr>
                <w:position w:val="6"/>
                <w:sz w:val="16"/>
              </w:rPr>
              <w:t>*</w:t>
            </w:r>
            <w:r w:rsidRPr="006E03D4">
              <w:t>exempting account does not operate during the period:</w:t>
            </w:r>
          </w:p>
          <w:p w:rsidR="00832DA0" w:rsidRPr="006E03D4" w:rsidRDefault="00832DA0" w:rsidP="00C968AA">
            <w:pPr>
              <w:pStyle w:val="Tablea"/>
            </w:pPr>
            <w:r w:rsidRPr="006E03D4">
              <w:t>(a) starting just after the joining time; and</w:t>
            </w:r>
          </w:p>
          <w:p w:rsidR="00832DA0" w:rsidRPr="006E03D4" w:rsidRDefault="00832DA0" w:rsidP="00C968AA">
            <w:pPr>
              <w:pStyle w:val="Tablea"/>
            </w:pPr>
            <w:r w:rsidRPr="006E03D4">
              <w:t>(b) ending when the entity ceases to be a subsidiary member of the group</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6</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115 does not apply to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7</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120 does not apply to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8</w:t>
            </w:r>
          </w:p>
        </w:tc>
        <w:tc>
          <w:tcPr>
            <w:tcW w:w="637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130 does not apply to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left w:val="nil"/>
              <w:bottom w:val="single" w:sz="12" w:space="0" w:color="auto"/>
              <w:right w:val="nil"/>
            </w:tcBorders>
          </w:tcPr>
          <w:p w:rsidR="00832DA0" w:rsidRPr="006E03D4" w:rsidRDefault="00832DA0" w:rsidP="00C968AA">
            <w:pPr>
              <w:pStyle w:val="Tabletext"/>
            </w:pPr>
            <w:r w:rsidRPr="006E03D4">
              <w:t>9</w:t>
            </w:r>
          </w:p>
        </w:tc>
        <w:tc>
          <w:tcPr>
            <w:tcW w:w="6373" w:type="dxa"/>
            <w:tcBorders>
              <w:top w:val="single" w:sz="2" w:space="0" w:color="auto"/>
              <w:left w:val="nil"/>
              <w:bottom w:val="single" w:sz="12" w:space="0" w:color="auto"/>
              <w:right w:val="nil"/>
            </w:tcBorders>
          </w:tcPr>
          <w:p w:rsidR="00832DA0" w:rsidRPr="006E03D4" w:rsidRDefault="00832DA0" w:rsidP="00C968AA">
            <w:pPr>
              <w:pStyle w:val="Tabletext"/>
            </w:pPr>
            <w:r w:rsidRPr="006E03D4">
              <w:t>Item</w:t>
            </w:r>
            <w:r>
              <w:t> </w:t>
            </w:r>
            <w:r w:rsidRPr="006E03D4">
              <w:t>1 of the table in section</w:t>
            </w:r>
            <w:r>
              <w:t> </w:t>
            </w:r>
            <w:r w:rsidRPr="006E03D4">
              <w:t>208</w:t>
            </w:r>
            <w:r>
              <w:noBreakHyphen/>
            </w:r>
            <w:r w:rsidRPr="006E03D4">
              <w:t xml:space="preserve">145 does not apply to the </w:t>
            </w:r>
            <w:r w:rsidRPr="006E03D4">
              <w:rPr>
                <w:position w:val="6"/>
                <w:sz w:val="16"/>
              </w:rPr>
              <w:t>*</w:t>
            </w:r>
            <w:r w:rsidRPr="006E03D4">
              <w:t>head company</w:t>
            </w:r>
          </w:p>
        </w:tc>
      </w:tr>
    </w:tbl>
    <w:p w:rsidR="00832DA0" w:rsidRPr="006E03D4" w:rsidRDefault="00832DA0" w:rsidP="00832DA0">
      <w:pPr>
        <w:pStyle w:val="notetext"/>
        <w:keepNext/>
        <w:keepLines/>
      </w:pPr>
      <w:r w:rsidRPr="006E03D4">
        <w:t>Note 1:</w:t>
      </w:r>
      <w:r w:rsidRPr="006E03D4">
        <w:tab/>
        <w:t>Any surplus in the subsidiary’s franking account will be transferred to the head company’s franking account: see subsection</w:t>
      </w:r>
      <w:r>
        <w:t> </w:t>
      </w:r>
      <w:r w:rsidRPr="006E03D4">
        <w:t>709</w:t>
      </w:r>
      <w:r>
        <w:noBreakHyphen/>
      </w:r>
      <w:r w:rsidRPr="006E03D4">
        <w:t>60(2).</w:t>
      </w:r>
    </w:p>
    <w:p w:rsidR="00832DA0" w:rsidRPr="006E03D4" w:rsidRDefault="00832DA0" w:rsidP="00832DA0">
      <w:pPr>
        <w:pStyle w:val="notetext"/>
      </w:pPr>
      <w:r w:rsidRPr="006E03D4">
        <w:t>Note 2:</w:t>
      </w:r>
      <w:r w:rsidRPr="006E03D4">
        <w:tab/>
        <w:t>If the subsidiary’s franking account is in deficit, it will be liable for franking deficit tax: see subsection</w:t>
      </w:r>
      <w:r>
        <w:t> </w:t>
      </w:r>
      <w:r w:rsidRPr="006E03D4">
        <w:t>709</w:t>
      </w:r>
      <w:r>
        <w:noBreakHyphen/>
      </w:r>
      <w:r w:rsidRPr="006E03D4">
        <w:t>60(3). This deficit may be increased by item</w:t>
      </w:r>
      <w:r>
        <w:t> </w:t>
      </w:r>
      <w:r w:rsidRPr="006E03D4">
        <w:t xml:space="preserve">4 in the table in </w:t>
      </w:r>
      <w:r>
        <w:t>subsection (</w:t>
      </w:r>
      <w:r w:rsidRPr="006E03D4">
        <w:t>2).</w:t>
      </w:r>
    </w:p>
    <w:p w:rsidR="00832DA0" w:rsidRPr="006E03D4" w:rsidRDefault="00832DA0" w:rsidP="00832DA0">
      <w:pPr>
        <w:pStyle w:val="notetext"/>
      </w:pPr>
      <w:r w:rsidRPr="006E03D4">
        <w:t>Note 3:</w:t>
      </w:r>
      <w:r w:rsidRPr="006E03D4">
        <w:tab/>
        <w:t>The subsidiary’s franking account does not operate while it is a member of the group: see section</w:t>
      </w:r>
      <w:r>
        <w:t> </w:t>
      </w:r>
      <w:r w:rsidRPr="006E03D4">
        <w:t>709</w:t>
      </w:r>
      <w:r>
        <w:noBreakHyphen/>
      </w:r>
      <w:r w:rsidRPr="006E03D4">
        <w:t>65.</w:t>
      </w:r>
    </w:p>
    <w:p w:rsidR="00832DA0" w:rsidRPr="006E03D4" w:rsidRDefault="00832DA0" w:rsidP="00832DA0">
      <w:pPr>
        <w:pStyle w:val="ActHead5"/>
      </w:pPr>
      <w:bookmarkStart w:id="237" w:name="_Toc390698772"/>
      <w:r w:rsidRPr="006E03D4">
        <w:rPr>
          <w:rStyle w:val="CharSectno"/>
        </w:rPr>
        <w:t>709</w:t>
      </w:r>
      <w:r>
        <w:rPr>
          <w:rStyle w:val="CharSectno"/>
        </w:rPr>
        <w:noBreakHyphen/>
      </w:r>
      <w:r w:rsidRPr="006E03D4">
        <w:rPr>
          <w:rStyle w:val="CharSectno"/>
        </w:rPr>
        <w:t>170</w:t>
      </w:r>
      <w:r w:rsidRPr="006E03D4">
        <w:t xml:space="preserve">  Head company and subsidiary are exempting entities</w:t>
      </w:r>
      <w:bookmarkEnd w:id="237"/>
    </w:p>
    <w:p w:rsidR="00832DA0" w:rsidRPr="006E03D4" w:rsidRDefault="00832DA0" w:rsidP="00832DA0">
      <w:pPr>
        <w:pStyle w:val="subsection"/>
      </w:pPr>
      <w:r w:rsidRPr="006E03D4">
        <w:tab/>
      </w:r>
      <w:r w:rsidRPr="006E03D4">
        <w:tab/>
        <w:t xml:space="preserve">There is no change to the status of the </w:t>
      </w:r>
      <w:r w:rsidRPr="006E03D4">
        <w:rPr>
          <w:position w:val="6"/>
          <w:sz w:val="16"/>
        </w:rPr>
        <w:t>*</w:t>
      </w:r>
      <w:r w:rsidRPr="006E03D4">
        <w:t xml:space="preserve">head company of a </w:t>
      </w:r>
      <w:r w:rsidRPr="006E03D4">
        <w:rPr>
          <w:position w:val="6"/>
          <w:sz w:val="16"/>
        </w:rPr>
        <w:t>*</w:t>
      </w:r>
      <w:r w:rsidRPr="006E03D4">
        <w:t>consolidated group if:</w:t>
      </w:r>
    </w:p>
    <w:p w:rsidR="00832DA0" w:rsidRPr="006E03D4" w:rsidRDefault="00832DA0" w:rsidP="00832DA0">
      <w:pPr>
        <w:pStyle w:val="paragraph"/>
      </w:pPr>
      <w:r w:rsidRPr="006E03D4">
        <w:lastRenderedPageBreak/>
        <w:tab/>
        <w:t>(a)</w:t>
      </w:r>
      <w:r w:rsidRPr="006E03D4">
        <w:tab/>
        <w:t xml:space="preserve">the head company is an </w:t>
      </w:r>
      <w:r w:rsidRPr="006E03D4">
        <w:rPr>
          <w:position w:val="6"/>
          <w:sz w:val="16"/>
        </w:rPr>
        <w:t>*</w:t>
      </w:r>
      <w:r w:rsidRPr="006E03D4">
        <w:t>exempting entity;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corporate tax entity becomes a </w:t>
      </w:r>
      <w:r w:rsidRPr="006E03D4">
        <w:rPr>
          <w:position w:val="6"/>
          <w:sz w:val="16"/>
        </w:rPr>
        <w:t>*</w:t>
      </w:r>
      <w:r w:rsidRPr="006E03D4">
        <w:t xml:space="preserve">subsidiary member of the group at a time (also the </w:t>
      </w:r>
      <w:r w:rsidRPr="006E03D4">
        <w:rPr>
          <w:b/>
          <w:i/>
        </w:rPr>
        <w:t>joining time</w:t>
      </w:r>
      <w:r w:rsidRPr="006E03D4">
        <w:t>); and</w:t>
      </w:r>
    </w:p>
    <w:p w:rsidR="00832DA0" w:rsidRPr="006E03D4" w:rsidRDefault="00832DA0" w:rsidP="00832DA0">
      <w:pPr>
        <w:pStyle w:val="paragraph"/>
      </w:pPr>
      <w:r w:rsidRPr="006E03D4">
        <w:tab/>
        <w:t>(c)</w:t>
      </w:r>
      <w:r w:rsidRPr="006E03D4">
        <w:tab/>
        <w:t>the entity is an exempting entity at the joining time.</w:t>
      </w:r>
    </w:p>
    <w:p w:rsidR="00832DA0" w:rsidRPr="006E03D4" w:rsidRDefault="00832DA0" w:rsidP="00832DA0">
      <w:pPr>
        <w:pStyle w:val="notetext"/>
      </w:pPr>
      <w:r w:rsidRPr="006E03D4">
        <w:t>Note 1:</w:t>
      </w:r>
      <w:r w:rsidRPr="006E03D4">
        <w:tab/>
        <w:t>If the subsidiary’s franking account is in surplus, that surplus will be transferred to the head company’s franking account: see subsection</w:t>
      </w:r>
      <w:r>
        <w:t> </w:t>
      </w:r>
      <w:r w:rsidRPr="006E03D4">
        <w:t>709</w:t>
      </w:r>
      <w:r>
        <w:noBreakHyphen/>
      </w:r>
      <w:r w:rsidRPr="006E03D4">
        <w:t>60(2).</w:t>
      </w:r>
    </w:p>
    <w:p w:rsidR="00832DA0" w:rsidRPr="006E03D4" w:rsidRDefault="00832DA0" w:rsidP="00832DA0">
      <w:pPr>
        <w:pStyle w:val="notetext"/>
      </w:pPr>
      <w:r w:rsidRPr="006E03D4">
        <w:t>Note 2:</w:t>
      </w:r>
      <w:r w:rsidRPr="006E03D4">
        <w:tab/>
        <w:t>If the subsidiary’s franking account is in deficit, it will be liable for franking deficit tax: see subsection</w:t>
      </w:r>
      <w:r>
        <w:t> </w:t>
      </w:r>
      <w:r w:rsidRPr="006E03D4">
        <w:t>709</w:t>
      </w:r>
      <w:r>
        <w:noBreakHyphen/>
      </w:r>
      <w:r w:rsidRPr="006E03D4">
        <w:t>60(3).</w:t>
      </w:r>
    </w:p>
    <w:p w:rsidR="00832DA0" w:rsidRPr="006E03D4" w:rsidRDefault="00832DA0" w:rsidP="00832DA0">
      <w:pPr>
        <w:pStyle w:val="notetext"/>
      </w:pPr>
      <w:r w:rsidRPr="006E03D4">
        <w:t>Note 3:</w:t>
      </w:r>
      <w:r w:rsidRPr="006E03D4">
        <w:tab/>
        <w:t>The subsidiary’s franking account does not operate while it is a member of the group: see section</w:t>
      </w:r>
      <w:r>
        <w:t> </w:t>
      </w:r>
      <w:r w:rsidRPr="006E03D4">
        <w:t>709</w:t>
      </w:r>
      <w:r>
        <w:noBreakHyphen/>
      </w:r>
      <w:r w:rsidRPr="006E03D4">
        <w:t>65.</w:t>
      </w:r>
    </w:p>
    <w:p w:rsidR="00832DA0" w:rsidRPr="006E03D4" w:rsidRDefault="00832DA0" w:rsidP="00832DA0">
      <w:pPr>
        <w:pStyle w:val="ActHead5"/>
      </w:pPr>
      <w:bookmarkStart w:id="238" w:name="_Toc390698773"/>
      <w:r w:rsidRPr="006E03D4">
        <w:rPr>
          <w:rStyle w:val="CharSectno"/>
        </w:rPr>
        <w:t>709</w:t>
      </w:r>
      <w:r>
        <w:rPr>
          <w:rStyle w:val="CharSectno"/>
        </w:rPr>
        <w:noBreakHyphen/>
      </w:r>
      <w:r w:rsidRPr="006E03D4">
        <w:rPr>
          <w:rStyle w:val="CharSectno"/>
        </w:rPr>
        <w:t>175</w:t>
      </w:r>
      <w:r w:rsidRPr="006E03D4">
        <w:t xml:space="preserve">  Head company is former exempting entity</w:t>
      </w:r>
      <w:bookmarkEnd w:id="238"/>
    </w:p>
    <w:p w:rsidR="00832DA0" w:rsidRPr="006E03D4" w:rsidRDefault="00832DA0" w:rsidP="00832DA0">
      <w:pPr>
        <w:pStyle w:val="subsection"/>
      </w:pPr>
      <w:r w:rsidRPr="006E03D4">
        <w:tab/>
        <w:t>(1)</w:t>
      </w:r>
      <w:r w:rsidRPr="006E03D4">
        <w:tab/>
      </w:r>
      <w:r>
        <w:t>Subsection (</w:t>
      </w:r>
      <w:r w:rsidRPr="006E03D4">
        <w:t>2) operates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a </w:t>
      </w:r>
      <w:r w:rsidRPr="006E03D4">
        <w:rPr>
          <w:position w:val="6"/>
          <w:sz w:val="16"/>
        </w:rPr>
        <w:t>*</w:t>
      </w:r>
      <w:r w:rsidRPr="006E03D4">
        <w:t xml:space="preserve">consolidated group is a </w:t>
      </w:r>
      <w:r w:rsidRPr="006E03D4">
        <w:rPr>
          <w:position w:val="6"/>
          <w:sz w:val="16"/>
        </w:rPr>
        <w:t>*</w:t>
      </w:r>
      <w:r w:rsidRPr="006E03D4">
        <w:t>former exempting entity;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corporate tax entity becomes a </w:t>
      </w:r>
      <w:r w:rsidRPr="006E03D4">
        <w:rPr>
          <w:position w:val="6"/>
          <w:sz w:val="16"/>
        </w:rPr>
        <w:t>*</w:t>
      </w:r>
      <w:r w:rsidRPr="006E03D4">
        <w:t xml:space="preserve">subsidiary member of the group at a time (also the </w:t>
      </w:r>
      <w:r w:rsidRPr="006E03D4">
        <w:rPr>
          <w:b/>
          <w:i/>
        </w:rPr>
        <w:t>joining time</w:t>
      </w:r>
      <w:r w:rsidRPr="006E03D4">
        <w:t>); and</w:t>
      </w:r>
    </w:p>
    <w:p w:rsidR="00832DA0" w:rsidRPr="006E03D4" w:rsidRDefault="00832DA0" w:rsidP="00832DA0">
      <w:pPr>
        <w:pStyle w:val="paragraph"/>
      </w:pPr>
      <w:r w:rsidRPr="006E03D4">
        <w:tab/>
        <w:t>(c)</w:t>
      </w:r>
      <w:r w:rsidRPr="006E03D4">
        <w:tab/>
        <w:t xml:space="preserve">the entity is an </w:t>
      </w:r>
      <w:r w:rsidRPr="006E03D4">
        <w:rPr>
          <w:position w:val="6"/>
          <w:sz w:val="16"/>
        </w:rPr>
        <w:t>*</w:t>
      </w:r>
      <w:r w:rsidRPr="006E03D4">
        <w:t>exempting entity at the joining time.</w:t>
      </w:r>
    </w:p>
    <w:p w:rsidR="00832DA0" w:rsidRPr="006E03D4" w:rsidRDefault="00832DA0" w:rsidP="00832DA0">
      <w:pPr>
        <w:pStyle w:val="subsection"/>
      </w:pPr>
      <w:r w:rsidRPr="006E03D4">
        <w:tab/>
        <w:t>(2)</w:t>
      </w:r>
      <w:r w:rsidRPr="006E03D4">
        <w:tab/>
        <w:t xml:space="preserve">These rules apply to the </w:t>
      </w:r>
      <w:r w:rsidRPr="006E03D4">
        <w:rPr>
          <w:position w:val="6"/>
          <w:sz w:val="16"/>
        </w:rPr>
        <w:t>*</w:t>
      </w:r>
      <w:r w:rsidRPr="006E03D4">
        <w:t>consolidated group.</w:t>
      </w:r>
    </w:p>
    <w:p w:rsidR="00832DA0" w:rsidRPr="006E03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6E03D4" w:rsidTr="00C968AA">
        <w:trPr>
          <w:cantSplit/>
          <w:tblHeader/>
        </w:trPr>
        <w:tc>
          <w:tcPr>
            <w:tcW w:w="7087" w:type="dxa"/>
            <w:gridSpan w:val="2"/>
            <w:tcBorders>
              <w:top w:val="single" w:sz="12" w:space="0" w:color="auto"/>
              <w:bottom w:val="single" w:sz="6" w:space="0" w:color="auto"/>
            </w:tcBorders>
          </w:tcPr>
          <w:p w:rsidR="00832DA0" w:rsidRPr="006E03D4" w:rsidRDefault="00832DA0" w:rsidP="00C968AA">
            <w:pPr>
              <w:pStyle w:val="Tabletext"/>
              <w:keepNext/>
              <w:keepLines/>
            </w:pPr>
            <w:r w:rsidRPr="006E03D4">
              <w:rPr>
                <w:b/>
              </w:rPr>
              <w:t xml:space="preserve">Rules applying to </w:t>
            </w:r>
            <w:r w:rsidRPr="006E03D4">
              <w:rPr>
                <w:b/>
                <w:position w:val="6"/>
                <w:sz w:val="16"/>
              </w:rPr>
              <w:t>*</w:t>
            </w:r>
            <w:r w:rsidRPr="006E03D4">
              <w:rPr>
                <w:b/>
              </w:rPr>
              <w:t>consolidated group</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keepNext/>
              <w:keepLines/>
            </w:pPr>
            <w:r w:rsidRPr="006E03D4">
              <w:rPr>
                <w:b/>
              </w:rPr>
              <w:t>Item</w:t>
            </w:r>
          </w:p>
        </w:tc>
        <w:tc>
          <w:tcPr>
            <w:tcW w:w="6373" w:type="dxa"/>
            <w:tcBorders>
              <w:top w:val="single" w:sz="6" w:space="0" w:color="auto"/>
              <w:bottom w:val="single" w:sz="12" w:space="0" w:color="auto"/>
            </w:tcBorders>
          </w:tcPr>
          <w:p w:rsidR="00832DA0" w:rsidRPr="006E03D4" w:rsidRDefault="00832DA0" w:rsidP="00C968AA">
            <w:pPr>
              <w:pStyle w:val="Tabletext"/>
              <w:keepNext/>
              <w:keepLines/>
            </w:pPr>
            <w:r w:rsidRPr="006E03D4">
              <w:rPr>
                <w:b/>
              </w:rPr>
              <w:t>Rule</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keepNext/>
              <w:keepLines/>
            </w:pPr>
            <w:r w:rsidRPr="006E03D4">
              <w:t>1</w:t>
            </w:r>
          </w:p>
        </w:tc>
        <w:tc>
          <w:tcPr>
            <w:tcW w:w="6373" w:type="dxa"/>
            <w:tcBorders>
              <w:top w:val="single" w:sz="12" w:space="0" w:color="auto"/>
              <w:bottom w:val="single" w:sz="2" w:space="0" w:color="auto"/>
            </w:tcBorders>
            <w:shd w:val="clear" w:color="auto" w:fill="auto"/>
          </w:tcPr>
          <w:p w:rsidR="00832DA0" w:rsidRPr="006E03D4" w:rsidRDefault="00832DA0" w:rsidP="00C968AA">
            <w:pPr>
              <w:pStyle w:val="Tabletext"/>
              <w:keepNext/>
              <w:keepLines/>
            </w:pPr>
            <w:r w:rsidRPr="006E03D4">
              <w:t xml:space="preserve">There is no change to the status of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637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If the subsidiary member’s </w:t>
            </w:r>
            <w:r w:rsidRPr="006E03D4">
              <w:rPr>
                <w:position w:val="6"/>
                <w:sz w:val="16"/>
              </w:rPr>
              <w:t>*</w:t>
            </w:r>
            <w:r w:rsidRPr="006E03D4">
              <w:t xml:space="preserve">franking account has a </w:t>
            </w:r>
            <w:r w:rsidRPr="006E03D4">
              <w:rPr>
                <w:position w:val="6"/>
                <w:sz w:val="16"/>
              </w:rPr>
              <w:t>*</w:t>
            </w:r>
            <w:r w:rsidRPr="006E03D4">
              <w:t>franking surplus at the joining time:</w:t>
            </w:r>
          </w:p>
          <w:p w:rsidR="00832DA0" w:rsidRPr="006E03D4" w:rsidRDefault="00832DA0" w:rsidP="00C968AA">
            <w:pPr>
              <w:pStyle w:val="Tablea"/>
            </w:pPr>
            <w:r w:rsidRPr="006E03D4">
              <w:t>(a) a debit equal to that surplus arises in that account at the joining time; and</w:t>
            </w:r>
          </w:p>
          <w:p w:rsidR="00832DA0" w:rsidRPr="006E03D4" w:rsidRDefault="00832DA0" w:rsidP="00C968AA">
            <w:pPr>
              <w:pStyle w:val="Tablea"/>
            </w:pPr>
            <w:r w:rsidRPr="006E03D4">
              <w:t xml:space="preserve">(b) a credit equal to that surplus arises in the </w:t>
            </w:r>
            <w:r w:rsidRPr="006E03D4">
              <w:rPr>
                <w:position w:val="6"/>
                <w:sz w:val="16"/>
              </w:rPr>
              <w:t>*</w:t>
            </w:r>
            <w:r w:rsidRPr="006E03D4">
              <w:t xml:space="preserve">exempting account of the </w:t>
            </w:r>
            <w:r w:rsidRPr="006E03D4">
              <w:rPr>
                <w:position w:val="6"/>
                <w:sz w:val="16"/>
              </w:rPr>
              <w:t>*</w:t>
            </w:r>
            <w:r w:rsidRPr="006E03D4">
              <w:t>head company at the joining time</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t>3</w:t>
            </w:r>
          </w:p>
        </w:tc>
        <w:tc>
          <w:tcPr>
            <w:tcW w:w="6373" w:type="dxa"/>
            <w:tcBorders>
              <w:top w:val="single" w:sz="2" w:space="0" w:color="auto"/>
              <w:bottom w:val="single" w:sz="12" w:space="0" w:color="auto"/>
            </w:tcBorders>
          </w:tcPr>
          <w:p w:rsidR="00832DA0" w:rsidRPr="006E03D4" w:rsidRDefault="00832DA0" w:rsidP="00C968AA">
            <w:pPr>
              <w:pStyle w:val="Tabletext"/>
            </w:pPr>
            <w:r w:rsidRPr="006E03D4">
              <w:t>Subsection</w:t>
            </w:r>
            <w:r>
              <w:t> </w:t>
            </w:r>
            <w:r w:rsidRPr="006E03D4">
              <w:t>709</w:t>
            </w:r>
            <w:r>
              <w:noBreakHyphen/>
            </w:r>
            <w:r w:rsidRPr="006E03D4">
              <w:t xml:space="preserve">60(2) (about franking surplus) does not apply to the </w:t>
            </w:r>
            <w:r w:rsidRPr="006E03D4">
              <w:rPr>
                <w:position w:val="6"/>
                <w:sz w:val="16"/>
              </w:rPr>
              <w:t>*</w:t>
            </w:r>
            <w:r w:rsidRPr="006E03D4">
              <w:t>subsidiary member</w:t>
            </w:r>
          </w:p>
        </w:tc>
      </w:tr>
    </w:tbl>
    <w:p w:rsidR="00832DA0" w:rsidRPr="006E03D4" w:rsidRDefault="00832DA0" w:rsidP="00832DA0">
      <w:pPr>
        <w:pStyle w:val="notetext"/>
      </w:pPr>
      <w:r w:rsidRPr="006E03D4">
        <w:t>Note 1:</w:t>
      </w:r>
      <w:r w:rsidRPr="006E03D4">
        <w:tab/>
        <w:t>If the subsidiary’s franking account is in deficit, it will be liable for franking deficit tax: see subsection</w:t>
      </w:r>
      <w:r>
        <w:t> </w:t>
      </w:r>
      <w:r w:rsidRPr="006E03D4">
        <w:t>709</w:t>
      </w:r>
      <w:r>
        <w:noBreakHyphen/>
      </w:r>
      <w:r w:rsidRPr="006E03D4">
        <w:t>60(3).</w:t>
      </w:r>
    </w:p>
    <w:p w:rsidR="00832DA0" w:rsidRPr="006E03D4" w:rsidRDefault="00832DA0" w:rsidP="00832DA0">
      <w:pPr>
        <w:pStyle w:val="notetext"/>
      </w:pPr>
      <w:r w:rsidRPr="006E03D4">
        <w:t>Note 2:</w:t>
      </w:r>
      <w:r w:rsidRPr="006E03D4">
        <w:tab/>
        <w:t>The subsidiary’s franking account does not operate while it is a member of the group: see section</w:t>
      </w:r>
      <w:r>
        <w:t> </w:t>
      </w:r>
      <w:r w:rsidRPr="006E03D4">
        <w:t>709</w:t>
      </w:r>
      <w:r>
        <w:noBreakHyphen/>
      </w:r>
      <w:r w:rsidRPr="006E03D4">
        <w:t>65.</w:t>
      </w:r>
    </w:p>
    <w:p w:rsidR="00832DA0" w:rsidRPr="006E03D4" w:rsidRDefault="00832DA0" w:rsidP="00832DA0">
      <w:pPr>
        <w:pStyle w:val="subsection"/>
      </w:pPr>
      <w:r w:rsidRPr="006E03D4">
        <w:lastRenderedPageBreak/>
        <w:tab/>
        <w:t>(3)</w:t>
      </w:r>
      <w:r w:rsidRPr="006E03D4">
        <w:tab/>
      </w:r>
      <w:r>
        <w:t>Subsection (</w:t>
      </w:r>
      <w:r w:rsidRPr="006E03D4">
        <w:t>4) operates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a </w:t>
      </w:r>
      <w:r w:rsidRPr="006E03D4">
        <w:rPr>
          <w:position w:val="6"/>
          <w:sz w:val="16"/>
        </w:rPr>
        <w:t>*</w:t>
      </w:r>
      <w:r w:rsidRPr="006E03D4">
        <w:t xml:space="preserve">consolidated group is a </w:t>
      </w:r>
      <w:r w:rsidRPr="006E03D4">
        <w:rPr>
          <w:position w:val="6"/>
          <w:sz w:val="16"/>
        </w:rPr>
        <w:t>*</w:t>
      </w:r>
      <w:r w:rsidRPr="006E03D4">
        <w:t>former exempting entity;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corporate tax entity becomes a </w:t>
      </w:r>
      <w:r w:rsidRPr="006E03D4">
        <w:rPr>
          <w:position w:val="6"/>
          <w:sz w:val="16"/>
        </w:rPr>
        <w:t>*</w:t>
      </w:r>
      <w:r w:rsidRPr="006E03D4">
        <w:t xml:space="preserve">subsidiary member of the group at a time (also the </w:t>
      </w:r>
      <w:r w:rsidRPr="006E03D4">
        <w:rPr>
          <w:b/>
          <w:i/>
        </w:rPr>
        <w:t>joining time</w:t>
      </w:r>
      <w:r w:rsidRPr="006E03D4">
        <w:t>); and</w:t>
      </w:r>
    </w:p>
    <w:p w:rsidR="00832DA0" w:rsidRPr="006E03D4" w:rsidRDefault="00832DA0" w:rsidP="00832DA0">
      <w:pPr>
        <w:pStyle w:val="paragraph"/>
      </w:pPr>
      <w:r w:rsidRPr="006E03D4">
        <w:tab/>
        <w:t>(c)</w:t>
      </w:r>
      <w:r w:rsidRPr="006E03D4">
        <w:tab/>
        <w:t xml:space="preserve">the entity is a </w:t>
      </w:r>
      <w:r w:rsidRPr="006E03D4">
        <w:rPr>
          <w:position w:val="6"/>
          <w:sz w:val="16"/>
        </w:rPr>
        <w:t>*</w:t>
      </w:r>
      <w:r w:rsidRPr="006E03D4">
        <w:t>former exempting entity at the joining time.</w:t>
      </w:r>
    </w:p>
    <w:p w:rsidR="00832DA0" w:rsidRPr="006E03D4" w:rsidRDefault="00832DA0" w:rsidP="00832DA0">
      <w:pPr>
        <w:pStyle w:val="subsection"/>
      </w:pPr>
      <w:r w:rsidRPr="006E03D4">
        <w:tab/>
        <w:t>(4)</w:t>
      </w:r>
      <w:r w:rsidRPr="006E03D4">
        <w:tab/>
        <w:t xml:space="preserve">These rules apply to the </w:t>
      </w:r>
      <w:r w:rsidRPr="006E03D4">
        <w:rPr>
          <w:position w:val="6"/>
          <w:sz w:val="16"/>
        </w:rPr>
        <w:t>*</w:t>
      </w:r>
      <w:r w:rsidRPr="006E03D4">
        <w:t>consolidated group.</w:t>
      </w:r>
    </w:p>
    <w:p w:rsidR="00832DA0" w:rsidRPr="006E03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6E03D4" w:rsidTr="00C968AA">
        <w:trPr>
          <w:cantSplit/>
          <w:tblHeader/>
        </w:trPr>
        <w:tc>
          <w:tcPr>
            <w:tcW w:w="7087" w:type="dxa"/>
            <w:gridSpan w:val="2"/>
            <w:tcBorders>
              <w:top w:val="single" w:sz="12" w:space="0" w:color="auto"/>
              <w:bottom w:val="single" w:sz="6" w:space="0" w:color="auto"/>
            </w:tcBorders>
          </w:tcPr>
          <w:p w:rsidR="00832DA0" w:rsidRPr="006E03D4" w:rsidRDefault="00832DA0" w:rsidP="00C968AA">
            <w:pPr>
              <w:pStyle w:val="Tabletext"/>
            </w:pPr>
            <w:r w:rsidRPr="006E03D4">
              <w:rPr>
                <w:b/>
              </w:rPr>
              <w:t xml:space="preserve">Rules applying to </w:t>
            </w:r>
            <w:r w:rsidRPr="006E03D4">
              <w:rPr>
                <w:b/>
                <w:position w:val="6"/>
                <w:sz w:val="16"/>
              </w:rPr>
              <w:t>*</w:t>
            </w:r>
            <w:r w:rsidRPr="006E03D4">
              <w:rPr>
                <w:b/>
              </w:rPr>
              <w:t>consolidated group</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pPr>
            <w:r w:rsidRPr="006E03D4">
              <w:rPr>
                <w:b/>
              </w:rPr>
              <w:t>Item</w:t>
            </w:r>
          </w:p>
        </w:tc>
        <w:tc>
          <w:tcPr>
            <w:tcW w:w="6373" w:type="dxa"/>
            <w:tcBorders>
              <w:top w:val="single" w:sz="6" w:space="0" w:color="auto"/>
              <w:bottom w:val="single" w:sz="12" w:space="0" w:color="auto"/>
            </w:tcBorders>
          </w:tcPr>
          <w:p w:rsidR="00832DA0" w:rsidRPr="006E03D4" w:rsidRDefault="00832DA0" w:rsidP="00C968AA">
            <w:pPr>
              <w:pStyle w:val="Tabletext"/>
            </w:pPr>
            <w:r w:rsidRPr="006E03D4">
              <w:rPr>
                <w:b/>
              </w:rPr>
              <w:t>Rule</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637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There is no change to the status of the </w:t>
            </w:r>
            <w:r w:rsidRPr="006E03D4">
              <w:rPr>
                <w:position w:val="6"/>
                <w:sz w:val="16"/>
              </w:rPr>
              <w:t>*</w:t>
            </w:r>
            <w:r w:rsidRPr="006E03D4">
              <w:t>head company</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637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If the </w:t>
            </w:r>
            <w:r w:rsidRPr="006E03D4">
              <w:rPr>
                <w:position w:val="6"/>
                <w:sz w:val="16"/>
              </w:rPr>
              <w:t>*</w:t>
            </w:r>
            <w:r w:rsidRPr="006E03D4">
              <w:t xml:space="preserve">subsidiary member’s </w:t>
            </w:r>
            <w:r w:rsidRPr="006E03D4">
              <w:rPr>
                <w:position w:val="6"/>
                <w:sz w:val="16"/>
              </w:rPr>
              <w:t>*</w:t>
            </w:r>
            <w:r w:rsidRPr="006E03D4">
              <w:t xml:space="preserve">exempting account has an </w:t>
            </w:r>
            <w:r w:rsidRPr="006E03D4">
              <w:rPr>
                <w:position w:val="6"/>
                <w:sz w:val="16"/>
              </w:rPr>
              <w:t>*</w:t>
            </w:r>
            <w:r w:rsidRPr="006E03D4">
              <w:t>exempting surplus at the joining time:</w:t>
            </w:r>
          </w:p>
          <w:p w:rsidR="00832DA0" w:rsidRPr="006E03D4" w:rsidRDefault="00832DA0" w:rsidP="00C968AA">
            <w:pPr>
              <w:pStyle w:val="Tablea"/>
            </w:pPr>
            <w:r w:rsidRPr="006E03D4">
              <w:t>(a) a debit equal to that surplus arises in that account at the joining time; and</w:t>
            </w:r>
          </w:p>
          <w:p w:rsidR="00832DA0" w:rsidRPr="006E03D4" w:rsidRDefault="00832DA0" w:rsidP="00C968AA">
            <w:pPr>
              <w:pStyle w:val="Tablea"/>
            </w:pPr>
            <w:r w:rsidRPr="006E03D4">
              <w:t xml:space="preserve">(b) a credit equal to that surplus arises in the exempting account of the </w:t>
            </w:r>
            <w:r w:rsidRPr="006E03D4">
              <w:rPr>
                <w:position w:val="6"/>
                <w:sz w:val="16"/>
              </w:rPr>
              <w:t>*</w:t>
            </w:r>
            <w:r w:rsidRPr="006E03D4">
              <w:t>head company at the joining time</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637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If the </w:t>
            </w:r>
            <w:r w:rsidRPr="006E03D4">
              <w:rPr>
                <w:position w:val="6"/>
                <w:sz w:val="16"/>
              </w:rPr>
              <w:t>*</w:t>
            </w:r>
            <w:r w:rsidRPr="006E03D4">
              <w:t xml:space="preserve">subsidiary member’s </w:t>
            </w:r>
            <w:r w:rsidRPr="006E03D4">
              <w:rPr>
                <w:position w:val="6"/>
                <w:sz w:val="16"/>
              </w:rPr>
              <w:t>*</w:t>
            </w:r>
            <w:r w:rsidRPr="006E03D4">
              <w:t xml:space="preserve">exempting account has an </w:t>
            </w:r>
            <w:r w:rsidRPr="006E03D4">
              <w:rPr>
                <w:position w:val="6"/>
                <w:sz w:val="16"/>
              </w:rPr>
              <w:t>*</w:t>
            </w:r>
            <w:r w:rsidRPr="006E03D4">
              <w:t>exempting deficit at the joining time:</w:t>
            </w:r>
          </w:p>
          <w:p w:rsidR="00832DA0" w:rsidRPr="006E03D4" w:rsidRDefault="00832DA0" w:rsidP="00C968AA">
            <w:pPr>
              <w:pStyle w:val="Tablea"/>
            </w:pPr>
            <w:r w:rsidRPr="006E03D4">
              <w:t>(a) a credit equal to that deficit arises in that account at the joining time; and</w:t>
            </w:r>
          </w:p>
          <w:p w:rsidR="00832DA0" w:rsidRPr="006E03D4" w:rsidRDefault="00832DA0" w:rsidP="00C968AA">
            <w:pPr>
              <w:pStyle w:val="Tablea"/>
            </w:pPr>
            <w:r w:rsidRPr="006E03D4">
              <w:t xml:space="preserve">(b) a debit equal to that deficit arises in the subsidiary’s </w:t>
            </w:r>
            <w:r w:rsidRPr="006E03D4">
              <w:rPr>
                <w:position w:val="6"/>
                <w:sz w:val="16"/>
              </w:rPr>
              <w:t>*</w:t>
            </w:r>
            <w:r w:rsidRPr="006E03D4">
              <w:t>franking account just before the joining time</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t>4</w:t>
            </w:r>
          </w:p>
        </w:tc>
        <w:tc>
          <w:tcPr>
            <w:tcW w:w="6373" w:type="dxa"/>
            <w:tcBorders>
              <w:top w:val="single" w:sz="2" w:space="0" w:color="auto"/>
              <w:bottom w:val="single" w:sz="12" w:space="0" w:color="auto"/>
            </w:tcBorders>
          </w:tcPr>
          <w:p w:rsidR="00832DA0" w:rsidRPr="006E03D4" w:rsidRDefault="00832DA0" w:rsidP="00C968AA">
            <w:pPr>
              <w:pStyle w:val="Tabletext"/>
            </w:pPr>
            <w:r w:rsidRPr="006E03D4">
              <w:t xml:space="preserve">The </w:t>
            </w:r>
            <w:r w:rsidRPr="006E03D4">
              <w:rPr>
                <w:position w:val="6"/>
                <w:sz w:val="16"/>
              </w:rPr>
              <w:t>*</w:t>
            </w:r>
            <w:r w:rsidRPr="006E03D4">
              <w:t xml:space="preserve">subsidiary member’s </w:t>
            </w:r>
            <w:r w:rsidRPr="006E03D4">
              <w:rPr>
                <w:position w:val="6"/>
                <w:sz w:val="16"/>
              </w:rPr>
              <w:t>*</w:t>
            </w:r>
            <w:r w:rsidRPr="006E03D4">
              <w:t>exempting account does not operate during the period:</w:t>
            </w:r>
          </w:p>
          <w:p w:rsidR="00832DA0" w:rsidRPr="006E03D4" w:rsidRDefault="00832DA0" w:rsidP="00C968AA">
            <w:pPr>
              <w:pStyle w:val="Tablea"/>
            </w:pPr>
            <w:r w:rsidRPr="006E03D4">
              <w:t>(a) starting just after the joining time; and</w:t>
            </w:r>
          </w:p>
          <w:p w:rsidR="00832DA0" w:rsidRPr="006E03D4" w:rsidRDefault="00832DA0" w:rsidP="00C968AA">
            <w:pPr>
              <w:pStyle w:val="Tablea"/>
            </w:pPr>
            <w:r w:rsidRPr="006E03D4">
              <w:t>(b) ending when the entity ceases to be a subsidiary member of the group</w:t>
            </w:r>
          </w:p>
        </w:tc>
      </w:tr>
    </w:tbl>
    <w:p w:rsidR="00832DA0" w:rsidRPr="006E03D4" w:rsidRDefault="00832DA0" w:rsidP="00832DA0">
      <w:pPr>
        <w:pStyle w:val="notetext"/>
      </w:pPr>
      <w:r w:rsidRPr="006E03D4">
        <w:t>Note 1:</w:t>
      </w:r>
      <w:r w:rsidRPr="006E03D4">
        <w:tab/>
        <w:t>If the subsidiary’s franking account is in deficit, it will be liable for franking deficit tax: see subsection</w:t>
      </w:r>
      <w:r>
        <w:t> </w:t>
      </w:r>
      <w:r w:rsidRPr="006E03D4">
        <w:t>709</w:t>
      </w:r>
      <w:r>
        <w:noBreakHyphen/>
      </w:r>
      <w:r w:rsidRPr="006E03D4">
        <w:t>60(3). This deficit may be increased by item</w:t>
      </w:r>
      <w:r>
        <w:t> </w:t>
      </w:r>
      <w:r w:rsidRPr="006E03D4">
        <w:t xml:space="preserve">3 in the table in </w:t>
      </w:r>
      <w:r>
        <w:t>subsection (</w:t>
      </w:r>
      <w:r w:rsidRPr="006E03D4">
        <w:t>4).</w:t>
      </w:r>
    </w:p>
    <w:p w:rsidR="00832DA0" w:rsidRPr="006E03D4" w:rsidRDefault="00832DA0" w:rsidP="00832DA0">
      <w:pPr>
        <w:pStyle w:val="notetext"/>
      </w:pPr>
      <w:r w:rsidRPr="006E03D4">
        <w:t>Note 2:</w:t>
      </w:r>
      <w:r w:rsidRPr="006E03D4">
        <w:tab/>
        <w:t>The subsidiary’s franking account does not operate while it is a member of the group: see section</w:t>
      </w:r>
      <w:r>
        <w:t> </w:t>
      </w:r>
      <w:r w:rsidRPr="006E03D4">
        <w:t>709</w:t>
      </w:r>
      <w:r>
        <w:noBreakHyphen/>
      </w:r>
      <w:r w:rsidRPr="006E03D4">
        <w:t>65.</w:t>
      </w:r>
    </w:p>
    <w:p w:rsidR="00832DA0" w:rsidRPr="006E03D4" w:rsidRDefault="00832DA0" w:rsidP="00832DA0">
      <w:pPr>
        <w:pStyle w:val="subsection"/>
      </w:pPr>
      <w:r w:rsidRPr="006E03D4">
        <w:tab/>
        <w:t>(5)</w:t>
      </w:r>
      <w:r w:rsidRPr="006E03D4">
        <w:tab/>
        <w:t xml:space="preserve">There is no change to the status of the </w:t>
      </w:r>
      <w:r w:rsidRPr="006E03D4">
        <w:rPr>
          <w:position w:val="6"/>
          <w:sz w:val="16"/>
        </w:rPr>
        <w:t>*</w:t>
      </w:r>
      <w:r w:rsidRPr="006E03D4">
        <w:t xml:space="preserve">head company of a </w:t>
      </w:r>
      <w:r w:rsidRPr="006E03D4">
        <w:rPr>
          <w:position w:val="6"/>
          <w:sz w:val="16"/>
        </w:rPr>
        <w:t>*</w:t>
      </w:r>
      <w:r w:rsidRPr="006E03D4">
        <w:t>consolidated group if:</w:t>
      </w:r>
    </w:p>
    <w:p w:rsidR="00832DA0" w:rsidRPr="006E03D4" w:rsidRDefault="00832DA0" w:rsidP="00832DA0">
      <w:pPr>
        <w:pStyle w:val="paragraph"/>
      </w:pPr>
      <w:r w:rsidRPr="006E03D4">
        <w:tab/>
        <w:t>(a)</w:t>
      </w:r>
      <w:r w:rsidRPr="006E03D4">
        <w:tab/>
        <w:t xml:space="preserve">the head company is a </w:t>
      </w:r>
      <w:r w:rsidRPr="006E03D4">
        <w:rPr>
          <w:position w:val="6"/>
          <w:sz w:val="16"/>
        </w:rPr>
        <w:t>*</w:t>
      </w:r>
      <w:r w:rsidRPr="006E03D4">
        <w:t>former exempting entity;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 xml:space="preserve">corporate tax entity becomes a </w:t>
      </w:r>
      <w:r w:rsidRPr="006E03D4">
        <w:rPr>
          <w:position w:val="6"/>
          <w:sz w:val="16"/>
        </w:rPr>
        <w:t>*</w:t>
      </w:r>
      <w:r w:rsidRPr="006E03D4">
        <w:t>subsidiary member of the group; and</w:t>
      </w:r>
    </w:p>
    <w:p w:rsidR="00832DA0" w:rsidRPr="006E03D4" w:rsidRDefault="00832DA0" w:rsidP="00832DA0">
      <w:pPr>
        <w:pStyle w:val="paragraph"/>
      </w:pPr>
      <w:r w:rsidRPr="006E03D4">
        <w:lastRenderedPageBreak/>
        <w:tab/>
        <w:t>(c)</w:t>
      </w:r>
      <w:r w:rsidRPr="006E03D4">
        <w:tab/>
        <w:t xml:space="preserve">the entity is neither an </w:t>
      </w:r>
      <w:r w:rsidRPr="006E03D4">
        <w:rPr>
          <w:position w:val="6"/>
          <w:sz w:val="16"/>
        </w:rPr>
        <w:t>*</w:t>
      </w:r>
      <w:r w:rsidRPr="006E03D4">
        <w:t>exempting entity nor a former exempting entity at the joining time.</w:t>
      </w:r>
    </w:p>
    <w:p w:rsidR="00832DA0" w:rsidRPr="006E03D4" w:rsidRDefault="00832DA0" w:rsidP="00832DA0">
      <w:pPr>
        <w:pStyle w:val="notetext"/>
      </w:pPr>
      <w:r w:rsidRPr="006E03D4">
        <w:t>Note 1:</w:t>
      </w:r>
      <w:r w:rsidRPr="006E03D4">
        <w:tab/>
        <w:t>If the subsidiary’s franking account is in surplus, that surplus will be transferred to the head company’s franking account: see subsection</w:t>
      </w:r>
      <w:r>
        <w:t> </w:t>
      </w:r>
      <w:r w:rsidRPr="006E03D4">
        <w:t>709</w:t>
      </w:r>
      <w:r>
        <w:noBreakHyphen/>
      </w:r>
      <w:r w:rsidRPr="006E03D4">
        <w:t>60(2).</w:t>
      </w:r>
    </w:p>
    <w:p w:rsidR="00832DA0" w:rsidRPr="006E03D4" w:rsidRDefault="00832DA0" w:rsidP="00832DA0">
      <w:pPr>
        <w:pStyle w:val="notetext"/>
      </w:pPr>
      <w:r w:rsidRPr="006E03D4">
        <w:t>Note 2:</w:t>
      </w:r>
      <w:r w:rsidRPr="006E03D4">
        <w:tab/>
        <w:t>If the subsidiary’s franking account is in deficit, it will be liable for franking deficit tax: see subsection</w:t>
      </w:r>
      <w:r>
        <w:t> </w:t>
      </w:r>
      <w:r w:rsidRPr="006E03D4">
        <w:t>709</w:t>
      </w:r>
      <w:r>
        <w:noBreakHyphen/>
      </w:r>
      <w:r w:rsidRPr="006E03D4">
        <w:t>60(3).</w:t>
      </w:r>
    </w:p>
    <w:p w:rsidR="00832DA0" w:rsidRPr="006E03D4" w:rsidRDefault="00832DA0" w:rsidP="00832DA0">
      <w:pPr>
        <w:pStyle w:val="notetext"/>
      </w:pPr>
      <w:r w:rsidRPr="006E03D4">
        <w:t>Note 3:</w:t>
      </w:r>
      <w:r w:rsidRPr="006E03D4">
        <w:tab/>
        <w:t>The subsidiary’s franking account does not operate while it is a member of the group: see section</w:t>
      </w:r>
      <w:r>
        <w:t> </w:t>
      </w:r>
      <w:r w:rsidRPr="006E03D4">
        <w:t>709</w:t>
      </w:r>
      <w:r>
        <w:noBreakHyphen/>
      </w:r>
      <w:r w:rsidRPr="006E03D4">
        <w:t>65.</w:t>
      </w:r>
    </w:p>
    <w:p w:rsidR="00832DA0" w:rsidRPr="006E03D4" w:rsidRDefault="00832DA0" w:rsidP="00832DA0">
      <w:pPr>
        <w:pStyle w:val="ActHead4"/>
      </w:pPr>
      <w:bookmarkStart w:id="239" w:name="_Toc390698774"/>
      <w:r w:rsidRPr="006E03D4">
        <w:rPr>
          <w:rStyle w:val="CharSubdNo"/>
        </w:rPr>
        <w:t>Subdivision</w:t>
      </w:r>
      <w:r>
        <w:rPr>
          <w:rStyle w:val="CharSubdNo"/>
        </w:rPr>
        <w:t> </w:t>
      </w:r>
      <w:r w:rsidRPr="006E03D4">
        <w:rPr>
          <w:rStyle w:val="CharSubdNo"/>
        </w:rPr>
        <w:t>709</w:t>
      </w:r>
      <w:r>
        <w:rPr>
          <w:rStyle w:val="CharSubdNo"/>
        </w:rPr>
        <w:noBreakHyphen/>
      </w:r>
      <w:r w:rsidRPr="006E03D4">
        <w:rPr>
          <w:rStyle w:val="CharSubdNo"/>
        </w:rPr>
        <w:t>C</w:t>
      </w:r>
      <w:r w:rsidRPr="006E03D4">
        <w:t>—</w:t>
      </w:r>
      <w:r w:rsidRPr="006E03D4">
        <w:rPr>
          <w:rStyle w:val="CharSubdText"/>
        </w:rPr>
        <w:t>Treatment of excess franking deficit tax offsets when entity becomes a subsidiary member of a consolidated group</w:t>
      </w:r>
      <w:bookmarkEnd w:id="239"/>
    </w:p>
    <w:p w:rsidR="00832DA0" w:rsidRPr="006E03D4" w:rsidRDefault="00832DA0" w:rsidP="00832DA0">
      <w:pPr>
        <w:pStyle w:val="ActHead4"/>
      </w:pPr>
      <w:bookmarkStart w:id="240" w:name="_Toc390698775"/>
      <w:r w:rsidRPr="006E03D4">
        <w:t>Guide to Subdivision</w:t>
      </w:r>
      <w:r>
        <w:t> </w:t>
      </w:r>
      <w:r w:rsidRPr="006E03D4">
        <w:t>709</w:t>
      </w:r>
      <w:r>
        <w:noBreakHyphen/>
      </w:r>
      <w:r w:rsidRPr="006E03D4">
        <w:t>C</w:t>
      </w:r>
      <w:bookmarkEnd w:id="240"/>
    </w:p>
    <w:p w:rsidR="00832DA0" w:rsidRPr="006E03D4" w:rsidRDefault="00832DA0" w:rsidP="00832DA0">
      <w:pPr>
        <w:pStyle w:val="ActHead5"/>
      </w:pPr>
      <w:bookmarkStart w:id="241" w:name="_Toc390698776"/>
      <w:r w:rsidRPr="006E03D4">
        <w:rPr>
          <w:rStyle w:val="CharSectno"/>
        </w:rPr>
        <w:t>709</w:t>
      </w:r>
      <w:r>
        <w:rPr>
          <w:rStyle w:val="CharSectno"/>
        </w:rPr>
        <w:noBreakHyphen/>
      </w:r>
      <w:r w:rsidRPr="006E03D4">
        <w:rPr>
          <w:rStyle w:val="CharSectno"/>
        </w:rPr>
        <w:t>180</w:t>
      </w:r>
      <w:r w:rsidRPr="006E03D4">
        <w:t xml:space="preserve">  What this Subdivision is about</w:t>
      </w:r>
      <w:bookmarkEnd w:id="241"/>
    </w:p>
    <w:p w:rsidR="00832DA0" w:rsidRPr="006E03D4" w:rsidRDefault="00832DA0" w:rsidP="00832DA0">
      <w:pPr>
        <w:pStyle w:val="BoxText"/>
        <w:keepNext/>
        <w:keepLines/>
      </w:pPr>
      <w:r w:rsidRPr="006E03D4">
        <w:t>This Subdivision provides that any excess in the tax offset arising from a franking deficit tax liability of an entity that becomes a subsidiary member of a consolidated group is transferred to the head company of the group.</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Section"/>
      </w:pPr>
      <w:r w:rsidRPr="006E03D4">
        <w:t>709</w:t>
      </w:r>
      <w:r>
        <w:noBreakHyphen/>
      </w:r>
      <w:r w:rsidRPr="006E03D4">
        <w:t>185</w:t>
      </w:r>
      <w:r w:rsidRPr="006E03D4">
        <w:tab/>
        <w:t>Joining entity’s excess franking deficit tax offsets transferred to head company</w:t>
      </w:r>
    </w:p>
    <w:p w:rsidR="00832DA0" w:rsidRPr="006E03D4" w:rsidRDefault="00832DA0" w:rsidP="00832DA0">
      <w:pPr>
        <w:pStyle w:val="TofSectsSection"/>
      </w:pPr>
      <w:r w:rsidRPr="006E03D4">
        <w:t>709</w:t>
      </w:r>
      <w:r>
        <w:noBreakHyphen/>
      </w:r>
      <w:r w:rsidRPr="006E03D4">
        <w:t>190</w:t>
      </w:r>
      <w:r w:rsidRPr="006E03D4">
        <w:tab/>
        <w:t>Exit history rule not to treat leaving entity as having a franking deficit tax offset excess</w:t>
      </w:r>
    </w:p>
    <w:p w:rsidR="00832DA0" w:rsidRPr="006E03D4" w:rsidRDefault="00832DA0" w:rsidP="00832DA0">
      <w:pPr>
        <w:pStyle w:val="ActHead5"/>
      </w:pPr>
      <w:bookmarkStart w:id="242" w:name="_Toc390698777"/>
      <w:r w:rsidRPr="006E03D4">
        <w:rPr>
          <w:rStyle w:val="CharSectno"/>
        </w:rPr>
        <w:t>709</w:t>
      </w:r>
      <w:r>
        <w:rPr>
          <w:rStyle w:val="CharSectno"/>
        </w:rPr>
        <w:noBreakHyphen/>
      </w:r>
      <w:r w:rsidRPr="006E03D4">
        <w:rPr>
          <w:rStyle w:val="CharSectno"/>
        </w:rPr>
        <w:t>185</w:t>
      </w:r>
      <w:r w:rsidRPr="006E03D4">
        <w:t xml:space="preserve">  Joining entity’s excess franking deficit tax offsets transferred to head company</w:t>
      </w:r>
      <w:bookmarkEnd w:id="242"/>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the joining entity is entitled to a </w:t>
      </w:r>
      <w:r w:rsidRPr="006E03D4">
        <w:rPr>
          <w:position w:val="6"/>
          <w:sz w:val="16"/>
        </w:rPr>
        <w:t>*</w:t>
      </w:r>
      <w:r w:rsidRPr="006E03D4">
        <w:t>tax offset under section</w:t>
      </w:r>
      <w:r>
        <w:t> </w:t>
      </w:r>
      <w:r w:rsidRPr="006E03D4">
        <w:t>205</w:t>
      </w:r>
      <w:r>
        <w:noBreakHyphen/>
      </w:r>
      <w:r w:rsidRPr="006E03D4">
        <w:t xml:space="preserve">70 for the income year that ends or, if </w:t>
      </w:r>
      <w:r w:rsidRPr="006E03D4">
        <w:lastRenderedPageBreak/>
        <w:t>subsection</w:t>
      </w:r>
      <w:r>
        <w:t> </w:t>
      </w:r>
      <w:r w:rsidRPr="006E03D4">
        <w:t>701</w:t>
      </w:r>
      <w:r>
        <w:noBreakHyphen/>
      </w:r>
      <w:r w:rsidRPr="006E03D4">
        <w:t xml:space="preserve">30(3) applies, that is taken by </w:t>
      </w:r>
      <w:r>
        <w:t>subsection (</w:t>
      </w:r>
      <w:r w:rsidRPr="006E03D4">
        <w:t>3) of that section to end, at the joining time; and</w:t>
      </w:r>
    </w:p>
    <w:p w:rsidR="00832DA0" w:rsidRPr="006E03D4" w:rsidRDefault="00832DA0" w:rsidP="00832DA0">
      <w:pPr>
        <w:pStyle w:val="paragraph"/>
      </w:pPr>
      <w:r w:rsidRPr="006E03D4">
        <w:tab/>
        <w:t>(c)</w:t>
      </w:r>
      <w:r w:rsidRPr="006E03D4">
        <w:tab/>
        <w:t xml:space="preserve">the offset exceeds (the excess being the </w:t>
      </w:r>
      <w:r w:rsidRPr="006E03D4">
        <w:rPr>
          <w:b/>
          <w:i/>
        </w:rPr>
        <w:t>joining entity’s excess</w:t>
      </w:r>
      <w:r w:rsidRPr="006E03D4">
        <w:t>) the amount that would have been the joining entity’s income tax liability for that income year if it did not have that offset (but had all its other tax offsets).</w:t>
      </w:r>
    </w:p>
    <w:p w:rsidR="00832DA0" w:rsidRPr="006E03D4" w:rsidRDefault="00832DA0" w:rsidP="00832DA0">
      <w:pPr>
        <w:pStyle w:val="SubsectionHead"/>
      </w:pPr>
      <w:r w:rsidRPr="006E03D4">
        <w:t>Transfer of excess to head company</w:t>
      </w:r>
    </w:p>
    <w:p w:rsidR="00832DA0" w:rsidRPr="006E03D4" w:rsidRDefault="00832DA0" w:rsidP="00832DA0">
      <w:pPr>
        <w:pStyle w:val="subsection"/>
      </w:pPr>
      <w:r w:rsidRPr="006E03D4">
        <w:tab/>
        <w:t>(2)</w:t>
      </w:r>
      <w:r w:rsidRPr="006E03D4">
        <w:tab/>
        <w:t>For the purpose of applying subsection</w:t>
      </w:r>
      <w:r>
        <w:t> </w:t>
      </w:r>
      <w:r w:rsidRPr="006E03D4">
        <w:t>205</w:t>
      </w:r>
      <w:r>
        <w:noBreakHyphen/>
      </w:r>
      <w:r w:rsidRPr="006E03D4">
        <w:t xml:space="preserve">70(1) to the </w:t>
      </w:r>
      <w:r w:rsidRPr="006E03D4">
        <w:rPr>
          <w:position w:val="6"/>
          <w:sz w:val="16"/>
        </w:rPr>
        <w:t>*</w:t>
      </w:r>
      <w:r w:rsidRPr="006E03D4">
        <w:t xml:space="preserve">head company of the </w:t>
      </w:r>
      <w:r w:rsidRPr="006E03D4">
        <w:rPr>
          <w:position w:val="6"/>
          <w:sz w:val="16"/>
        </w:rPr>
        <w:t>*</w:t>
      </w:r>
      <w:r w:rsidRPr="006E03D4">
        <w:t>consolidated group for the income year in which the joining time occurs:</w:t>
      </w:r>
    </w:p>
    <w:p w:rsidR="00832DA0" w:rsidRPr="006E03D4" w:rsidRDefault="00832DA0" w:rsidP="00832DA0">
      <w:pPr>
        <w:pStyle w:val="paragraph"/>
      </w:pPr>
      <w:r w:rsidRPr="006E03D4">
        <w:tab/>
        <w:t>(a)</w:t>
      </w:r>
      <w:r w:rsidRPr="006E03D4">
        <w:tab/>
        <w:t xml:space="preserve">if the head company does not, after taking into account any application of this section to any other entity that became a </w:t>
      </w:r>
      <w:r w:rsidRPr="006E03D4">
        <w:rPr>
          <w:position w:val="6"/>
          <w:sz w:val="16"/>
        </w:rPr>
        <w:t>*</w:t>
      </w:r>
      <w:r w:rsidRPr="006E03D4">
        <w:t>subsidiary member of the group before the joining time, have an excess mentioned in paragraph</w:t>
      </w:r>
      <w:r>
        <w:t> </w:t>
      </w:r>
      <w:r w:rsidRPr="006E03D4">
        <w:t>205</w:t>
      </w:r>
      <w:r>
        <w:noBreakHyphen/>
      </w:r>
      <w:r w:rsidRPr="006E03D4">
        <w:t>70(1)(c) for the previous income year—the head company is taken to have an excess mentioned in that paragraph for the previous income year equal to the joining entity’s excess; and</w:t>
      </w:r>
    </w:p>
    <w:p w:rsidR="00832DA0" w:rsidRPr="006E03D4" w:rsidRDefault="00832DA0" w:rsidP="00832DA0">
      <w:pPr>
        <w:pStyle w:val="paragraph"/>
      </w:pPr>
      <w:r w:rsidRPr="006E03D4">
        <w:tab/>
        <w:t>(b)</w:t>
      </w:r>
      <w:r w:rsidRPr="006E03D4">
        <w:tab/>
        <w:t>if the head company does have such an excess—that excess is taken to be increased by the amount of the joining entity’s excess.</w:t>
      </w:r>
    </w:p>
    <w:p w:rsidR="00832DA0" w:rsidRPr="006E03D4" w:rsidRDefault="00832DA0" w:rsidP="00832DA0">
      <w:pPr>
        <w:pStyle w:val="SubsectionHead"/>
      </w:pPr>
      <w:r w:rsidRPr="006E03D4">
        <w:t>Joining entity prevented from utilising excess in later income years</w:t>
      </w:r>
    </w:p>
    <w:p w:rsidR="00832DA0" w:rsidRPr="006E03D4" w:rsidRDefault="00832DA0" w:rsidP="00832DA0">
      <w:pPr>
        <w:pStyle w:val="subsection"/>
      </w:pPr>
      <w:r w:rsidRPr="006E03D4">
        <w:tab/>
        <w:t>(3)</w:t>
      </w:r>
      <w:r w:rsidRPr="006E03D4">
        <w:tab/>
        <w:t>For the purpose of applying subsection</w:t>
      </w:r>
      <w:r>
        <w:t> </w:t>
      </w:r>
      <w:r w:rsidRPr="006E03D4">
        <w:t>205</w:t>
      </w:r>
      <w:r>
        <w:noBreakHyphen/>
      </w:r>
      <w:r w:rsidRPr="006E03D4">
        <w:t>70(1) to the joining entity for any income year after that in which the joining time occurs, the joining entity’s excess is disregarded.</w:t>
      </w:r>
    </w:p>
    <w:p w:rsidR="00832DA0" w:rsidRPr="006E03D4" w:rsidRDefault="00832DA0" w:rsidP="00832DA0">
      <w:pPr>
        <w:pStyle w:val="ActHead5"/>
      </w:pPr>
      <w:bookmarkStart w:id="243" w:name="_Toc390698778"/>
      <w:r w:rsidRPr="006E03D4">
        <w:rPr>
          <w:rStyle w:val="CharSectno"/>
        </w:rPr>
        <w:t>709</w:t>
      </w:r>
      <w:r>
        <w:rPr>
          <w:rStyle w:val="CharSectno"/>
        </w:rPr>
        <w:noBreakHyphen/>
      </w:r>
      <w:r w:rsidRPr="006E03D4">
        <w:rPr>
          <w:rStyle w:val="CharSectno"/>
        </w:rPr>
        <w:t>190</w:t>
      </w:r>
      <w:r w:rsidRPr="006E03D4">
        <w:t xml:space="preserve">  Exit history rule not to treat leaving entity as having a franking deficit tax offset excess</w:t>
      </w:r>
      <w:bookmarkEnd w:id="243"/>
    </w:p>
    <w:p w:rsidR="00832DA0" w:rsidRPr="006E03D4" w:rsidRDefault="00832DA0" w:rsidP="00832DA0">
      <w:pPr>
        <w:pStyle w:val="subsection"/>
      </w:pPr>
      <w:r w:rsidRPr="006E03D4">
        <w:tab/>
      </w:r>
      <w:r w:rsidRPr="006E03D4">
        <w:tab/>
        <w:t>To avoid doubt,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a </w:t>
      </w:r>
      <w:r w:rsidRPr="006E03D4">
        <w:rPr>
          <w:position w:val="6"/>
          <w:sz w:val="16"/>
        </w:rPr>
        <w:t>*</w:t>
      </w:r>
      <w:r w:rsidRPr="006E03D4">
        <w:t xml:space="preserve">consolidated group is entitled to a </w:t>
      </w:r>
      <w:r w:rsidRPr="006E03D4">
        <w:rPr>
          <w:position w:val="6"/>
          <w:sz w:val="16"/>
        </w:rPr>
        <w:t>*</w:t>
      </w:r>
      <w:r w:rsidRPr="006E03D4">
        <w:t>tax offset under section</w:t>
      </w:r>
      <w:r>
        <w:t> </w:t>
      </w:r>
      <w:r w:rsidRPr="006E03D4">
        <w:t>205</w:t>
      </w:r>
      <w:r>
        <w:noBreakHyphen/>
      </w:r>
      <w:r w:rsidRPr="006E03D4">
        <w:t>70 for an income year; and</w:t>
      </w:r>
    </w:p>
    <w:p w:rsidR="00832DA0" w:rsidRPr="006E03D4" w:rsidRDefault="00832DA0" w:rsidP="00832DA0">
      <w:pPr>
        <w:pStyle w:val="paragraph"/>
      </w:pPr>
      <w:r w:rsidRPr="006E03D4">
        <w:tab/>
        <w:t>(b)</w:t>
      </w:r>
      <w:r w:rsidRPr="006E03D4">
        <w:tab/>
        <w:t>the offset exceeds the amount that would have been the head company’s income tax liability for that income year if it did not have that offset (but had all its other tax offsets); and</w:t>
      </w:r>
    </w:p>
    <w:p w:rsidR="00832DA0" w:rsidRPr="006E03D4" w:rsidRDefault="00832DA0" w:rsidP="00832DA0">
      <w:pPr>
        <w:pStyle w:val="paragraph"/>
      </w:pPr>
      <w:r w:rsidRPr="006E03D4">
        <w:tab/>
        <w:t>(c)</w:t>
      </w:r>
      <w:r w:rsidRPr="006E03D4">
        <w:tab/>
        <w:t xml:space="preserve">an entity ceases to be a </w:t>
      </w:r>
      <w:r w:rsidRPr="006E03D4">
        <w:rPr>
          <w:position w:val="6"/>
          <w:sz w:val="16"/>
        </w:rPr>
        <w:t>*</w:t>
      </w:r>
      <w:r w:rsidRPr="006E03D4">
        <w:t>subsidiary member of the group in the income year;</w:t>
      </w:r>
    </w:p>
    <w:p w:rsidR="00832DA0" w:rsidRPr="006E03D4" w:rsidRDefault="00832DA0" w:rsidP="00832DA0">
      <w:pPr>
        <w:pStyle w:val="subsection2"/>
      </w:pPr>
      <w:r w:rsidRPr="006E03D4">
        <w:lastRenderedPageBreak/>
        <w:t xml:space="preserve">the entity is </w:t>
      </w:r>
      <w:r w:rsidRPr="006E03D4">
        <w:rPr>
          <w:i/>
        </w:rPr>
        <w:t>not</w:t>
      </w:r>
      <w:r w:rsidRPr="006E03D4">
        <w:t xml:space="preserve"> taken because of section</w:t>
      </w:r>
      <w:r>
        <w:t> </w:t>
      </w:r>
      <w:r w:rsidRPr="006E03D4">
        <w:t>701</w:t>
      </w:r>
      <w:r>
        <w:noBreakHyphen/>
      </w:r>
      <w:r w:rsidRPr="006E03D4">
        <w:t>40 (the exit history rule):</w:t>
      </w:r>
    </w:p>
    <w:p w:rsidR="00832DA0" w:rsidRPr="006E03D4" w:rsidRDefault="00832DA0" w:rsidP="00832DA0">
      <w:pPr>
        <w:pStyle w:val="paragraph"/>
      </w:pPr>
      <w:r w:rsidRPr="006E03D4">
        <w:tab/>
        <w:t>(d)</w:t>
      </w:r>
      <w:r w:rsidRPr="006E03D4">
        <w:tab/>
        <w:t xml:space="preserve">to have the excess mentioned in </w:t>
      </w:r>
      <w:r>
        <w:t>paragraph (</w:t>
      </w:r>
      <w:r w:rsidRPr="006E03D4">
        <w:t>b); or</w:t>
      </w:r>
    </w:p>
    <w:p w:rsidR="00832DA0" w:rsidRPr="006E03D4" w:rsidRDefault="00832DA0" w:rsidP="00832DA0">
      <w:pPr>
        <w:pStyle w:val="paragraph"/>
      </w:pPr>
      <w:r w:rsidRPr="006E03D4">
        <w:tab/>
        <w:t>(e)</w:t>
      </w:r>
      <w:r w:rsidRPr="006E03D4">
        <w:tab/>
        <w:t>to have another excess of that kind because of the circumstances that caused the head company to have the excess.</w:t>
      </w:r>
    </w:p>
    <w:p w:rsidR="00832DA0" w:rsidRPr="006E03D4" w:rsidRDefault="00832DA0" w:rsidP="00832DA0">
      <w:pPr>
        <w:pStyle w:val="ActHead4"/>
      </w:pPr>
      <w:bookmarkStart w:id="244" w:name="_Toc390698779"/>
      <w:r w:rsidRPr="006E03D4">
        <w:rPr>
          <w:rStyle w:val="CharSubdNo"/>
        </w:rPr>
        <w:t>Subdivision</w:t>
      </w:r>
      <w:r>
        <w:rPr>
          <w:rStyle w:val="CharSubdNo"/>
        </w:rPr>
        <w:t> </w:t>
      </w:r>
      <w:r w:rsidRPr="006E03D4">
        <w:rPr>
          <w:rStyle w:val="CharSubdNo"/>
        </w:rPr>
        <w:t>709</w:t>
      </w:r>
      <w:r>
        <w:rPr>
          <w:rStyle w:val="CharSubdNo"/>
        </w:rPr>
        <w:noBreakHyphen/>
      </w:r>
      <w:r w:rsidRPr="006E03D4">
        <w:rPr>
          <w:rStyle w:val="CharSubdNo"/>
        </w:rPr>
        <w:t>D</w:t>
      </w:r>
      <w:r w:rsidRPr="006E03D4">
        <w:t>—</w:t>
      </w:r>
      <w:r w:rsidRPr="006E03D4">
        <w:rPr>
          <w:rStyle w:val="CharSubdText"/>
        </w:rPr>
        <w:t>Deducting bad debts</w:t>
      </w:r>
      <w:bookmarkEnd w:id="244"/>
    </w:p>
    <w:p w:rsidR="00832DA0" w:rsidRPr="006E03D4" w:rsidRDefault="00832DA0" w:rsidP="00832DA0">
      <w:pPr>
        <w:pStyle w:val="ActHead4"/>
      </w:pPr>
      <w:bookmarkStart w:id="245" w:name="_Toc390698780"/>
      <w:r w:rsidRPr="006E03D4">
        <w:t>Guide to Subdivision</w:t>
      </w:r>
      <w:r>
        <w:t> </w:t>
      </w:r>
      <w:r w:rsidRPr="006E03D4">
        <w:t>709</w:t>
      </w:r>
      <w:r>
        <w:noBreakHyphen/>
      </w:r>
      <w:r w:rsidRPr="006E03D4">
        <w:t>D</w:t>
      </w:r>
      <w:bookmarkEnd w:id="245"/>
    </w:p>
    <w:p w:rsidR="00832DA0" w:rsidRPr="006E03D4" w:rsidRDefault="00832DA0" w:rsidP="00832DA0">
      <w:pPr>
        <w:pStyle w:val="ActHead5"/>
      </w:pPr>
      <w:bookmarkStart w:id="246" w:name="_Toc390698781"/>
      <w:r w:rsidRPr="006E03D4">
        <w:rPr>
          <w:rStyle w:val="CharSectno"/>
        </w:rPr>
        <w:t>709</w:t>
      </w:r>
      <w:r>
        <w:rPr>
          <w:rStyle w:val="CharSectno"/>
        </w:rPr>
        <w:noBreakHyphen/>
      </w:r>
      <w:r w:rsidRPr="006E03D4">
        <w:rPr>
          <w:rStyle w:val="CharSectno"/>
        </w:rPr>
        <w:t>200</w:t>
      </w:r>
      <w:r w:rsidRPr="006E03D4">
        <w:t xml:space="preserve">  What this Subdivision is about</w:t>
      </w:r>
      <w:bookmarkEnd w:id="246"/>
    </w:p>
    <w:p w:rsidR="00832DA0" w:rsidRPr="006E03D4" w:rsidRDefault="00832DA0" w:rsidP="00832DA0">
      <w:pPr>
        <w:pStyle w:val="BoxText"/>
      </w:pPr>
      <w:r w:rsidRPr="006E03D4">
        <w:t>An entity can deduct a bad debt that:</w:t>
      </w:r>
    </w:p>
    <w:p w:rsidR="00832DA0" w:rsidRPr="006E03D4" w:rsidRDefault="00832DA0" w:rsidP="00832DA0">
      <w:pPr>
        <w:pStyle w:val="BoxPara"/>
      </w:pPr>
      <w:r w:rsidRPr="006E03D4">
        <w:tab/>
        <w:t>(a)</w:t>
      </w:r>
      <w:r w:rsidRPr="006E03D4">
        <w:tab/>
        <w:t>has for a period been owed to a member of a consolidated group; and</w:t>
      </w:r>
    </w:p>
    <w:p w:rsidR="00832DA0" w:rsidRPr="006E03D4" w:rsidRDefault="00832DA0" w:rsidP="00832DA0">
      <w:pPr>
        <w:pStyle w:val="BoxPara"/>
      </w:pPr>
      <w:r w:rsidRPr="006E03D4">
        <w:tab/>
        <w:t>(b)</w:t>
      </w:r>
      <w:r w:rsidRPr="006E03D4">
        <w:tab/>
        <w:t>has for another period been owed to an entity that was not a member of that group;</w:t>
      </w:r>
    </w:p>
    <w:p w:rsidR="00832DA0" w:rsidRPr="006E03D4" w:rsidRDefault="00832DA0" w:rsidP="00832DA0">
      <w:pPr>
        <w:pStyle w:val="BoxText"/>
      </w:pPr>
      <w:r w:rsidRPr="006E03D4">
        <w:t>only if each entity that has been owed the debt for such a period could have deducted the debt had it been written off as bad at the end of the period. This applies even if the debt is owed to the same entity for different periods.</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Application and object</w:t>
      </w:r>
    </w:p>
    <w:p w:rsidR="00832DA0" w:rsidRPr="006E03D4" w:rsidRDefault="00832DA0" w:rsidP="00832DA0">
      <w:pPr>
        <w:pStyle w:val="TofSectsSection"/>
      </w:pPr>
      <w:r w:rsidRPr="006E03D4">
        <w:t>709</w:t>
      </w:r>
      <w:r>
        <w:noBreakHyphen/>
      </w:r>
      <w:r w:rsidRPr="006E03D4">
        <w:t>205</w:t>
      </w:r>
      <w:r w:rsidRPr="006E03D4">
        <w:tab/>
        <w:t>Application of this Subdivision</w:t>
      </w:r>
    </w:p>
    <w:p w:rsidR="00832DA0" w:rsidRPr="006E03D4" w:rsidRDefault="00832DA0" w:rsidP="00832DA0">
      <w:pPr>
        <w:pStyle w:val="TofSectsSection"/>
      </w:pPr>
      <w:r w:rsidRPr="006E03D4">
        <w:t>709</w:t>
      </w:r>
      <w:r>
        <w:noBreakHyphen/>
      </w:r>
      <w:r w:rsidRPr="006E03D4">
        <w:t>210</w:t>
      </w:r>
      <w:r w:rsidRPr="006E03D4">
        <w:tab/>
        <w:t>Object of this Subdivision</w:t>
      </w:r>
    </w:p>
    <w:p w:rsidR="00832DA0" w:rsidRPr="006E03D4" w:rsidRDefault="00832DA0" w:rsidP="00832DA0">
      <w:pPr>
        <w:pStyle w:val="TofSectsGroupHeading"/>
      </w:pPr>
      <w:r w:rsidRPr="006E03D4">
        <w:t>Limit on deduction of bad debt</w:t>
      </w:r>
    </w:p>
    <w:p w:rsidR="00832DA0" w:rsidRPr="006E03D4" w:rsidRDefault="00832DA0" w:rsidP="00832DA0">
      <w:pPr>
        <w:pStyle w:val="TofSectsSection"/>
      </w:pPr>
      <w:r w:rsidRPr="006E03D4">
        <w:t>709</w:t>
      </w:r>
      <w:r>
        <w:noBreakHyphen/>
      </w:r>
      <w:r w:rsidRPr="006E03D4">
        <w:t>215</w:t>
      </w:r>
      <w:r w:rsidRPr="006E03D4">
        <w:tab/>
        <w:t>Limit on deduction of bad debt</w:t>
      </w:r>
    </w:p>
    <w:p w:rsidR="00832DA0" w:rsidRPr="006E03D4" w:rsidRDefault="00832DA0" w:rsidP="00832DA0">
      <w:pPr>
        <w:pStyle w:val="TofSectsGroupHeading"/>
      </w:pPr>
      <w:r w:rsidRPr="006E03D4">
        <w:t>Extension of Subdivision to debt/equity swap loss</w:t>
      </w:r>
    </w:p>
    <w:p w:rsidR="00832DA0" w:rsidRPr="006E03D4" w:rsidRDefault="00832DA0" w:rsidP="00832DA0">
      <w:pPr>
        <w:pStyle w:val="TofSectsSection"/>
      </w:pPr>
      <w:r w:rsidRPr="006E03D4">
        <w:t>709</w:t>
      </w:r>
      <w:r>
        <w:noBreakHyphen/>
      </w:r>
      <w:r w:rsidRPr="006E03D4">
        <w:t>220</w:t>
      </w:r>
      <w:r w:rsidRPr="006E03D4">
        <w:tab/>
        <w:t>Limit on deduction of swap loss</w:t>
      </w:r>
    </w:p>
    <w:p w:rsidR="00832DA0" w:rsidRPr="006E03D4" w:rsidRDefault="00832DA0" w:rsidP="00832DA0">
      <w:pPr>
        <w:pStyle w:val="ActHead4"/>
      </w:pPr>
      <w:bookmarkStart w:id="247" w:name="_Toc390698782"/>
      <w:r w:rsidRPr="006E03D4">
        <w:lastRenderedPageBreak/>
        <w:t>Application and object</w:t>
      </w:r>
      <w:bookmarkEnd w:id="247"/>
    </w:p>
    <w:p w:rsidR="00832DA0" w:rsidRPr="006E03D4" w:rsidRDefault="00832DA0" w:rsidP="00832DA0">
      <w:pPr>
        <w:pStyle w:val="ActHead5"/>
      </w:pPr>
      <w:bookmarkStart w:id="248" w:name="_Toc390698783"/>
      <w:r w:rsidRPr="006E03D4">
        <w:rPr>
          <w:rStyle w:val="CharSectno"/>
        </w:rPr>
        <w:t>709</w:t>
      </w:r>
      <w:r>
        <w:rPr>
          <w:rStyle w:val="CharSectno"/>
        </w:rPr>
        <w:noBreakHyphen/>
      </w:r>
      <w:r w:rsidRPr="006E03D4">
        <w:rPr>
          <w:rStyle w:val="CharSectno"/>
        </w:rPr>
        <w:t>205</w:t>
      </w:r>
      <w:r w:rsidRPr="006E03D4">
        <w:t xml:space="preserve">  Application of this Subdivision</w:t>
      </w:r>
      <w:bookmarkEnd w:id="248"/>
    </w:p>
    <w:p w:rsidR="00832DA0" w:rsidRPr="006E03D4" w:rsidRDefault="00832DA0" w:rsidP="00832DA0">
      <w:pPr>
        <w:pStyle w:val="subsection"/>
      </w:pPr>
      <w:r w:rsidRPr="006E03D4">
        <w:tab/>
        <w:t>(1)</w:t>
      </w:r>
      <w:r w:rsidRPr="006E03D4">
        <w:tab/>
        <w:t xml:space="preserve">This Subdivision affects whether an entity (the </w:t>
      </w:r>
      <w:r w:rsidRPr="006E03D4">
        <w:rPr>
          <w:b/>
          <w:i/>
        </w:rPr>
        <w:t>claimant</w:t>
      </w:r>
      <w:r w:rsidRPr="006E03D4">
        <w:t xml:space="preserve">) that is or has been a </w:t>
      </w:r>
      <w:r w:rsidRPr="006E03D4">
        <w:rPr>
          <w:position w:val="6"/>
          <w:sz w:val="16"/>
        </w:rPr>
        <w:t>*</w:t>
      </w:r>
      <w:r w:rsidRPr="006E03D4">
        <w:t xml:space="preserve">member of a </w:t>
      </w:r>
      <w:r w:rsidRPr="006E03D4">
        <w:rPr>
          <w:position w:val="6"/>
          <w:sz w:val="16"/>
        </w:rPr>
        <w:t>*</w:t>
      </w:r>
      <w:r w:rsidRPr="006E03D4">
        <w:t xml:space="preserve">consolidated group and writes off a debt, or part of a debt, as bad may deduct the debt or part if the conditions in </w:t>
      </w:r>
      <w:r>
        <w:t>subsection (</w:t>
      </w:r>
      <w:r w:rsidRPr="006E03D4">
        <w:t>2) exist.</w:t>
      </w:r>
    </w:p>
    <w:p w:rsidR="00832DA0" w:rsidRPr="006E03D4" w:rsidRDefault="00832DA0" w:rsidP="00832DA0">
      <w:pPr>
        <w:pStyle w:val="notetext"/>
      </w:pPr>
      <w:r w:rsidRPr="006E03D4">
        <w:t>Note:</w:t>
      </w:r>
      <w:r w:rsidRPr="006E03D4">
        <w:tab/>
        <w:t>This Subdivision affects similarly whether an entity that is or has been a member of a consolidated group and extinguishes a debt as part of a debt/equity swap may deduct a loss resulting from the swap. See section</w:t>
      </w:r>
      <w:r>
        <w:t> </w:t>
      </w:r>
      <w:r w:rsidRPr="006E03D4">
        <w:t>709</w:t>
      </w:r>
      <w:r>
        <w:noBreakHyphen/>
      </w:r>
      <w:r w:rsidRPr="006E03D4">
        <w:t>220.</w:t>
      </w:r>
    </w:p>
    <w:p w:rsidR="00832DA0" w:rsidRPr="006E03D4" w:rsidRDefault="00832DA0" w:rsidP="00832DA0">
      <w:pPr>
        <w:pStyle w:val="subsection"/>
      </w:pPr>
      <w:r w:rsidRPr="006E03D4">
        <w:tab/>
        <w:t>(2)</w:t>
      </w:r>
      <w:r w:rsidRPr="006E03D4">
        <w:tab/>
        <w:t>The conditions are that, in the time starting when the debt was incurred (whether to the claimant or another entity) and ending when the claimant wrote off the debt or part:</w:t>
      </w:r>
    </w:p>
    <w:p w:rsidR="00832DA0" w:rsidRPr="006E03D4" w:rsidRDefault="00832DA0" w:rsidP="00832DA0">
      <w:pPr>
        <w:pStyle w:val="paragraph"/>
      </w:pPr>
      <w:r w:rsidRPr="006E03D4">
        <w:tab/>
        <w:t>(a)</w:t>
      </w:r>
      <w:r w:rsidRPr="006E03D4">
        <w:tab/>
        <w:t xml:space="preserve">the debt was owed to an entity (whether the claimant or another entity) for a period (a </w:t>
      </w:r>
      <w:r w:rsidRPr="006E03D4">
        <w:rPr>
          <w:b/>
          <w:i/>
        </w:rPr>
        <w:t>debt test period</w:t>
      </w:r>
      <w:r w:rsidRPr="006E03D4">
        <w:t xml:space="preserve">) when the entity was a </w:t>
      </w:r>
      <w:r w:rsidRPr="006E03D4">
        <w:rPr>
          <w:position w:val="6"/>
          <w:sz w:val="16"/>
        </w:rPr>
        <w:t>*</w:t>
      </w:r>
      <w:r w:rsidRPr="006E03D4">
        <w:t xml:space="preserve">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the debt was owed to an entity (whether the claimant or another entity) for a period (also a </w:t>
      </w:r>
      <w:r w:rsidRPr="006E03D4">
        <w:rPr>
          <w:b/>
          <w:i/>
        </w:rPr>
        <w:t>debt test period</w:t>
      </w:r>
      <w:r w:rsidRPr="006E03D4">
        <w:t xml:space="preserve">) when the entity was a </w:t>
      </w:r>
      <w:r w:rsidRPr="006E03D4">
        <w:rPr>
          <w:i/>
        </w:rPr>
        <w:t>not</w:t>
      </w:r>
      <w:r w:rsidRPr="006E03D4">
        <w:t xml:space="preserve"> a member of that group.</w:t>
      </w:r>
    </w:p>
    <w:p w:rsidR="00832DA0" w:rsidRPr="006E03D4" w:rsidRDefault="00832DA0" w:rsidP="00832DA0">
      <w:pPr>
        <w:pStyle w:val="notetext"/>
      </w:pPr>
      <w:r w:rsidRPr="006E03D4">
        <w:t>Note 1:</w:t>
      </w:r>
      <w:r w:rsidRPr="006E03D4">
        <w:tab/>
        <w:t>The debt must have been owed to the claimant for at least one of the debt test periods for the claimant to have been able to write it off.</w:t>
      </w:r>
    </w:p>
    <w:p w:rsidR="00832DA0" w:rsidRPr="006E03D4" w:rsidRDefault="00832DA0" w:rsidP="00832DA0">
      <w:pPr>
        <w:pStyle w:val="notetext"/>
      </w:pPr>
      <w:r w:rsidRPr="006E03D4">
        <w:t>Note 2:</w:t>
      </w:r>
      <w:r w:rsidRPr="006E03D4">
        <w:tab/>
        <w:t>One effect of section</w:t>
      </w:r>
      <w:r>
        <w:t> </w:t>
      </w:r>
      <w:r w:rsidRPr="006E03D4">
        <w:t>701</w:t>
      </w:r>
      <w:r>
        <w:noBreakHyphen/>
      </w:r>
      <w:r w:rsidRPr="006E03D4">
        <w:t>1 (Single entity rule) is that a debt is taken to be owed to the head company of a consolidated group while the debt is owed to a subsidiary member of the group.</w:t>
      </w:r>
    </w:p>
    <w:p w:rsidR="00832DA0" w:rsidRPr="006E03D4" w:rsidRDefault="00832DA0" w:rsidP="00832DA0">
      <w:pPr>
        <w:pStyle w:val="subsection"/>
      </w:pPr>
      <w:r w:rsidRPr="006E03D4">
        <w:tab/>
        <w:t>(3)</w:t>
      </w:r>
      <w:r w:rsidRPr="006E03D4">
        <w:tab/>
        <w:t>Ignore section</w:t>
      </w:r>
      <w:r>
        <w:t> </w:t>
      </w:r>
      <w:r w:rsidRPr="006E03D4">
        <w:t>701</w:t>
      </w:r>
      <w:r>
        <w:noBreakHyphen/>
      </w:r>
      <w:r w:rsidRPr="006E03D4">
        <w:t>5 (Entry history rule) and section</w:t>
      </w:r>
      <w:r>
        <w:t> </w:t>
      </w:r>
      <w:r w:rsidRPr="006E03D4">
        <w:t>701</w:t>
      </w:r>
      <w:r>
        <w:noBreakHyphen/>
      </w:r>
      <w:r w:rsidRPr="006E03D4">
        <w:t>40 (Exit history rule) in identifying a debt test period.</w:t>
      </w:r>
    </w:p>
    <w:p w:rsidR="00832DA0" w:rsidRPr="006E03D4" w:rsidRDefault="00832DA0" w:rsidP="00832DA0">
      <w:pPr>
        <w:pStyle w:val="notetext"/>
      </w:pPr>
      <w:r w:rsidRPr="006E03D4">
        <w:t>Note:</w:t>
      </w:r>
      <w:r w:rsidRPr="006E03D4">
        <w:tab/>
      </w:r>
      <w:r>
        <w:t>Subsection (</w:t>
      </w:r>
      <w:r w:rsidRPr="006E03D4">
        <w:t>3) does not affect sections</w:t>
      </w:r>
      <w:r>
        <w:t> </w:t>
      </w:r>
      <w:r w:rsidRPr="006E03D4">
        <w:t>701</w:t>
      </w:r>
      <w:r>
        <w:noBreakHyphen/>
      </w:r>
      <w:r w:rsidRPr="006E03D4">
        <w:t>5 and 701</w:t>
      </w:r>
      <w:r>
        <w:noBreakHyphen/>
      </w:r>
      <w:r w:rsidRPr="006E03D4">
        <w:t>40 so far as they operate to treat the debt, or part of the debt, as having been included in the claimant’s assessable income. That inclusion is generally a condition under section</w:t>
      </w:r>
      <w:r>
        <w:t> </w:t>
      </w:r>
      <w:r w:rsidRPr="006E03D4">
        <w:t>25</w:t>
      </w:r>
      <w:r>
        <w:noBreakHyphen/>
      </w:r>
      <w:r w:rsidRPr="006E03D4">
        <w:t>35 for the claimant to be able to deduct the debt.</w:t>
      </w:r>
    </w:p>
    <w:p w:rsidR="00832DA0" w:rsidRPr="006E03D4" w:rsidRDefault="00832DA0" w:rsidP="00832DA0">
      <w:pPr>
        <w:pStyle w:val="subsection"/>
      </w:pPr>
      <w:r w:rsidRPr="006E03D4">
        <w:tab/>
        <w:t>(4)</w:t>
      </w:r>
      <w:r w:rsidRPr="006E03D4">
        <w:tab/>
        <w:t>This Subdivision does not apply in relation to a debt merely because it is assigned:</w:t>
      </w:r>
    </w:p>
    <w:p w:rsidR="00832DA0" w:rsidRPr="006E03D4" w:rsidRDefault="00832DA0" w:rsidP="00832DA0">
      <w:pPr>
        <w:pStyle w:val="paragraph"/>
      </w:pPr>
      <w:r w:rsidRPr="006E03D4">
        <w:tab/>
        <w:t>(a)</w:t>
      </w:r>
      <w:r w:rsidRPr="006E03D4">
        <w:tab/>
        <w:t xml:space="preserve">from an entity that is a </w:t>
      </w:r>
      <w:r w:rsidRPr="006E03D4">
        <w:rPr>
          <w:position w:val="6"/>
          <w:sz w:val="16"/>
        </w:rPr>
        <w:t>*</w:t>
      </w:r>
      <w:r w:rsidRPr="006E03D4">
        <w:t xml:space="preserve">member of a </w:t>
      </w:r>
      <w:r w:rsidRPr="006E03D4">
        <w:rPr>
          <w:position w:val="6"/>
          <w:sz w:val="16"/>
        </w:rPr>
        <w:t>*</w:t>
      </w:r>
      <w:r w:rsidRPr="006E03D4">
        <w:t>consolidated group to an entity that is not a member of that group; or</w:t>
      </w:r>
    </w:p>
    <w:p w:rsidR="00832DA0" w:rsidRPr="006E03D4" w:rsidRDefault="00832DA0" w:rsidP="00832DA0">
      <w:pPr>
        <w:pStyle w:val="paragraph"/>
      </w:pPr>
      <w:r w:rsidRPr="006E03D4">
        <w:lastRenderedPageBreak/>
        <w:tab/>
        <w:t>(b)</w:t>
      </w:r>
      <w:r w:rsidRPr="006E03D4">
        <w:tab/>
        <w:t>from an entity that is not a member of a consolidated group to an entity that is a member of a consolidated group; or</w:t>
      </w:r>
    </w:p>
    <w:p w:rsidR="00832DA0" w:rsidRPr="006E03D4" w:rsidRDefault="00832DA0" w:rsidP="00832DA0">
      <w:pPr>
        <w:pStyle w:val="paragraph"/>
      </w:pPr>
      <w:r w:rsidRPr="006E03D4">
        <w:tab/>
        <w:t>(c)</w:t>
      </w:r>
      <w:r w:rsidRPr="006E03D4">
        <w:tab/>
        <w:t>from an entity that is a member of a consolidated group to an entity that is a member of another consolidated group.</w:t>
      </w:r>
    </w:p>
    <w:p w:rsidR="00832DA0" w:rsidRPr="006E03D4" w:rsidRDefault="00832DA0" w:rsidP="00832DA0">
      <w:pPr>
        <w:pStyle w:val="subsection2"/>
      </w:pPr>
      <w:r w:rsidRPr="006E03D4">
        <w:t xml:space="preserve">This subsection has effect despite </w:t>
      </w:r>
      <w:r>
        <w:t>subsections (</w:t>
      </w:r>
      <w:r w:rsidRPr="006E03D4">
        <w:t>1) and (2).</w:t>
      </w:r>
    </w:p>
    <w:p w:rsidR="00832DA0" w:rsidRPr="006E03D4" w:rsidRDefault="00832DA0" w:rsidP="00832DA0">
      <w:pPr>
        <w:pStyle w:val="notetext"/>
      </w:pPr>
      <w:r w:rsidRPr="006E03D4">
        <w:t>Note:</w:t>
      </w:r>
      <w:r w:rsidRPr="006E03D4">
        <w:tab/>
        <w:t>There is not an assignment of a debt from one entity to another merely because section</w:t>
      </w:r>
      <w:r>
        <w:t> </w:t>
      </w:r>
      <w:r w:rsidRPr="006E03D4">
        <w:t>701</w:t>
      </w:r>
      <w:r>
        <w:noBreakHyphen/>
      </w:r>
      <w:r w:rsidRPr="006E03D4">
        <w:t>1 (Single entity rule) starts or ceases to apply in relation to the entities so that the debt ceases to be a debt owed to one entity and becomes a debt owed to the other entity.</w:t>
      </w:r>
    </w:p>
    <w:p w:rsidR="00832DA0" w:rsidRPr="006E03D4" w:rsidRDefault="00832DA0" w:rsidP="00832DA0">
      <w:pPr>
        <w:pStyle w:val="ActHead5"/>
      </w:pPr>
      <w:bookmarkStart w:id="249" w:name="_Toc390698784"/>
      <w:r w:rsidRPr="006E03D4">
        <w:rPr>
          <w:rStyle w:val="CharSectno"/>
        </w:rPr>
        <w:t>709</w:t>
      </w:r>
      <w:r>
        <w:rPr>
          <w:rStyle w:val="CharSectno"/>
        </w:rPr>
        <w:noBreakHyphen/>
      </w:r>
      <w:r w:rsidRPr="006E03D4">
        <w:rPr>
          <w:rStyle w:val="CharSectno"/>
        </w:rPr>
        <w:t>210</w:t>
      </w:r>
      <w:r w:rsidRPr="006E03D4">
        <w:t xml:space="preserve">  Object of this Subdivision</w:t>
      </w:r>
      <w:bookmarkEnd w:id="249"/>
    </w:p>
    <w:p w:rsidR="00832DA0" w:rsidRPr="006E03D4" w:rsidRDefault="00832DA0" w:rsidP="00832DA0">
      <w:pPr>
        <w:pStyle w:val="subsection"/>
      </w:pPr>
      <w:r w:rsidRPr="006E03D4">
        <w:tab/>
      </w:r>
      <w:r w:rsidRPr="006E03D4">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6E03D4" w:rsidRDefault="00832DA0" w:rsidP="00832DA0">
      <w:pPr>
        <w:pStyle w:val="ActHead4"/>
      </w:pPr>
      <w:bookmarkStart w:id="250" w:name="_Toc390698785"/>
      <w:r w:rsidRPr="006E03D4">
        <w:t>Limit on deduction of bad debt</w:t>
      </w:r>
      <w:bookmarkEnd w:id="250"/>
    </w:p>
    <w:p w:rsidR="00832DA0" w:rsidRPr="006E03D4" w:rsidRDefault="00832DA0" w:rsidP="00832DA0">
      <w:pPr>
        <w:pStyle w:val="ActHead5"/>
      </w:pPr>
      <w:bookmarkStart w:id="251" w:name="_Toc390698786"/>
      <w:r w:rsidRPr="006E03D4">
        <w:rPr>
          <w:rStyle w:val="CharSectno"/>
        </w:rPr>
        <w:t>709</w:t>
      </w:r>
      <w:r>
        <w:rPr>
          <w:rStyle w:val="CharSectno"/>
        </w:rPr>
        <w:noBreakHyphen/>
      </w:r>
      <w:r w:rsidRPr="006E03D4">
        <w:rPr>
          <w:rStyle w:val="CharSectno"/>
        </w:rPr>
        <w:t>215</w:t>
      </w:r>
      <w:r w:rsidRPr="006E03D4">
        <w:t xml:space="preserve">  Limit on deduction of bad debt</w:t>
      </w:r>
      <w:bookmarkEnd w:id="251"/>
    </w:p>
    <w:p w:rsidR="00832DA0" w:rsidRPr="006E03D4" w:rsidRDefault="00832DA0" w:rsidP="00832DA0">
      <w:pPr>
        <w:pStyle w:val="subsection"/>
      </w:pPr>
      <w:r w:rsidRPr="006E03D4">
        <w:tab/>
        <w:t>(1)</w:t>
      </w:r>
      <w:r w:rsidRPr="006E03D4">
        <w:tab/>
        <w:t>The claimant can deduct the debt, or part of the debt, if, and only if:</w:t>
      </w:r>
    </w:p>
    <w:p w:rsidR="00832DA0" w:rsidRPr="006E03D4" w:rsidRDefault="00832DA0" w:rsidP="00832DA0">
      <w:pPr>
        <w:pStyle w:val="paragraph"/>
      </w:pPr>
      <w:r w:rsidRPr="006E03D4">
        <w:tab/>
        <w:t>(a)</w:t>
      </w:r>
      <w:r w:rsidRPr="006E03D4">
        <w:tab/>
        <w:t>section</w:t>
      </w:r>
      <w:r>
        <w:t> </w:t>
      </w:r>
      <w:r w:rsidRPr="006E03D4">
        <w:t>8</w:t>
      </w:r>
      <w:r>
        <w:noBreakHyphen/>
      </w:r>
      <w:r w:rsidRPr="006E03D4">
        <w:t>1 or 25</w:t>
      </w:r>
      <w:r>
        <w:noBreakHyphen/>
      </w:r>
      <w:r w:rsidRPr="006E03D4">
        <w:t>35 permits the deduction (ignoring subsection</w:t>
      </w:r>
      <w:r>
        <w:t> </w:t>
      </w:r>
      <w:r w:rsidRPr="006E03D4">
        <w:t>25</w:t>
      </w:r>
      <w:r>
        <w:noBreakHyphen/>
      </w:r>
      <w:r w:rsidRPr="006E03D4">
        <w:t>35(5) and the provisions mentioned in that subsection); and</w:t>
      </w:r>
    </w:p>
    <w:p w:rsidR="00832DA0" w:rsidRPr="006E03D4" w:rsidRDefault="00832DA0" w:rsidP="00832DA0">
      <w:pPr>
        <w:pStyle w:val="paragraph"/>
      </w:pPr>
      <w:r w:rsidRPr="006E03D4">
        <w:tab/>
        <w:t>(b)</w:t>
      </w:r>
      <w:r w:rsidRPr="006E03D4">
        <w:tab/>
        <w:t xml:space="preserve">the condition in </w:t>
      </w:r>
      <w:r>
        <w:t>subsection (</w:t>
      </w:r>
      <w:r w:rsidRPr="006E03D4">
        <w:t>2) is met for each debt test period.</w:t>
      </w:r>
    </w:p>
    <w:p w:rsidR="00832DA0" w:rsidRPr="006E03D4" w:rsidRDefault="00832DA0" w:rsidP="00832DA0">
      <w:pPr>
        <w:pStyle w:val="subsection"/>
      </w:pPr>
      <w:r w:rsidRPr="006E03D4">
        <w:tab/>
        <w:t>(2)</w:t>
      </w:r>
      <w:r w:rsidRPr="006E03D4">
        <w:tab/>
        <w:t xml:space="preserve">The condition is that the entity that was owed the debt for the debt test period could have deducted the debt for an income year (the </w:t>
      </w:r>
      <w:r w:rsidRPr="006E03D4">
        <w:rPr>
          <w:b/>
          <w:i/>
        </w:rPr>
        <w:t>debt test income year</w:t>
      </w:r>
      <w:r w:rsidRPr="006E03D4">
        <w:t xml:space="preserve">) starting and ending at the times identified in </w:t>
      </w:r>
      <w:r>
        <w:t>subsection (</w:t>
      </w:r>
      <w:r w:rsidRPr="006E03D4">
        <w:t>3) if:</w:t>
      </w:r>
    </w:p>
    <w:p w:rsidR="00832DA0" w:rsidRPr="006E03D4" w:rsidRDefault="00832DA0" w:rsidP="00832DA0">
      <w:pPr>
        <w:pStyle w:val="paragraph"/>
      </w:pPr>
      <w:r w:rsidRPr="006E03D4">
        <w:tab/>
        <w:t>(a)</w:t>
      </w:r>
      <w:r w:rsidRPr="006E03D4">
        <w:tab/>
        <w:t>the entity had written off the debt as bad at the end of the period; and</w:t>
      </w:r>
    </w:p>
    <w:p w:rsidR="00832DA0" w:rsidRPr="006E03D4" w:rsidRDefault="00832DA0" w:rsidP="00832DA0">
      <w:pPr>
        <w:pStyle w:val="paragraph"/>
      </w:pPr>
      <w:r w:rsidRPr="006E03D4">
        <w:tab/>
        <w:t>(b)</w:t>
      </w:r>
      <w:r w:rsidRPr="006E03D4">
        <w:tab/>
        <w:t xml:space="preserve">these provisions (the </w:t>
      </w:r>
      <w:r w:rsidRPr="006E03D4">
        <w:rPr>
          <w:b/>
          <w:i/>
        </w:rPr>
        <w:t>modified provisions</w:t>
      </w:r>
      <w:r w:rsidRPr="006E03D4">
        <w:t>) had effect as described in this section:</w:t>
      </w:r>
    </w:p>
    <w:p w:rsidR="00832DA0" w:rsidRPr="006E03D4" w:rsidRDefault="00832DA0" w:rsidP="00832DA0">
      <w:pPr>
        <w:pStyle w:val="paragraphsub"/>
      </w:pPr>
      <w:r w:rsidRPr="006E03D4">
        <w:tab/>
        <w:t>(i)</w:t>
      </w:r>
      <w:r w:rsidRPr="006E03D4">
        <w:tab/>
        <w:t>sections</w:t>
      </w:r>
      <w:r>
        <w:t> </w:t>
      </w:r>
      <w:r w:rsidRPr="006E03D4">
        <w:t>165</w:t>
      </w:r>
      <w:r>
        <w:noBreakHyphen/>
      </w:r>
      <w:r w:rsidRPr="006E03D4">
        <w:t>123 and 165</w:t>
      </w:r>
      <w:r>
        <w:noBreakHyphen/>
      </w:r>
      <w:r w:rsidRPr="006E03D4">
        <w:t>126 (which are about conditions that must be met for a company to be able to deduct a bad debt);</w:t>
      </w:r>
    </w:p>
    <w:p w:rsidR="00832DA0" w:rsidRPr="006E03D4" w:rsidRDefault="00832DA0" w:rsidP="00832DA0">
      <w:pPr>
        <w:pStyle w:val="paragraphsub"/>
      </w:pPr>
      <w:r w:rsidRPr="006E03D4">
        <w:lastRenderedPageBreak/>
        <w:tab/>
        <w:t>(ii)</w:t>
      </w:r>
      <w:r w:rsidRPr="006E03D4">
        <w:tab/>
        <w:t>sections</w:t>
      </w:r>
      <w:r>
        <w:t> </w:t>
      </w:r>
      <w:r w:rsidRPr="006E03D4">
        <w:t>266</w:t>
      </w:r>
      <w:r>
        <w:noBreakHyphen/>
      </w:r>
      <w:r w:rsidRPr="006E03D4">
        <w:t>35, 266</w:t>
      </w:r>
      <w:r>
        <w:noBreakHyphen/>
      </w:r>
      <w:r w:rsidRPr="006E03D4">
        <w:t>85, 266</w:t>
      </w:r>
      <w:r>
        <w:noBreakHyphen/>
      </w:r>
      <w:r w:rsidRPr="006E03D4">
        <w:t>120, 266</w:t>
      </w:r>
      <w:r>
        <w:noBreakHyphen/>
      </w:r>
      <w:r w:rsidRPr="006E03D4">
        <w:t>160 and 267</w:t>
      </w:r>
      <w:r>
        <w:noBreakHyphen/>
      </w:r>
      <w:r w:rsidRPr="006E03D4">
        <w:t>25 in Schedule</w:t>
      </w:r>
      <w:r>
        <w:t> </w:t>
      </w:r>
      <w:r w:rsidRPr="006E03D4">
        <w:t xml:space="preserve">2F to the </w:t>
      </w:r>
      <w:r w:rsidRPr="006E03D4">
        <w:rPr>
          <w:i/>
        </w:rPr>
        <w:t>Income Tax Assessment Act 1936</w:t>
      </w:r>
      <w:r w:rsidRPr="006E03D4">
        <w:t xml:space="preserve"> (which are about conditions that must be met for certain kinds of trusts to be able to deduct a bad debt);</w:t>
      </w:r>
    </w:p>
    <w:p w:rsidR="00832DA0" w:rsidRPr="006E03D4" w:rsidRDefault="00832DA0" w:rsidP="00832DA0">
      <w:pPr>
        <w:pStyle w:val="paragraphsub"/>
      </w:pPr>
      <w:r w:rsidRPr="006E03D4">
        <w:tab/>
        <w:t>(iii)</w:t>
      </w:r>
      <w:r w:rsidRPr="006E03D4">
        <w:tab/>
        <w:t xml:space="preserve">other provisions of this Act so far as they relate to a section listed in </w:t>
      </w:r>
      <w:r>
        <w:t>subparagraph (</w:t>
      </w:r>
      <w:r w:rsidRPr="006E03D4">
        <w:t>i) or (ii); and</w:t>
      </w:r>
    </w:p>
    <w:p w:rsidR="00832DA0" w:rsidRPr="006E03D4" w:rsidRDefault="00832DA0" w:rsidP="00832DA0">
      <w:pPr>
        <w:pStyle w:val="paragraph"/>
      </w:pPr>
      <w:r w:rsidRPr="006E03D4">
        <w:tab/>
        <w:t>(c)</w:t>
      </w:r>
      <w:r w:rsidRPr="006E03D4">
        <w:tab/>
        <w:t>these provisions did not apply:</w:t>
      </w:r>
    </w:p>
    <w:p w:rsidR="00832DA0" w:rsidRPr="006E03D4" w:rsidRDefault="00832DA0" w:rsidP="00832DA0">
      <w:pPr>
        <w:pStyle w:val="paragraphsub"/>
      </w:pPr>
      <w:r w:rsidRPr="006E03D4">
        <w:tab/>
        <w:t>(i)</w:t>
      </w:r>
      <w:r w:rsidRPr="006E03D4">
        <w:tab/>
        <w:t>subsections</w:t>
      </w:r>
      <w:r>
        <w:t> </w:t>
      </w:r>
      <w:r w:rsidRPr="006E03D4">
        <w:t>165</w:t>
      </w:r>
      <w:r>
        <w:noBreakHyphen/>
      </w:r>
      <w:r w:rsidRPr="006E03D4">
        <w:t>120(2) and (3);</w:t>
      </w:r>
    </w:p>
    <w:p w:rsidR="00832DA0" w:rsidRPr="006E03D4" w:rsidRDefault="00832DA0" w:rsidP="00832DA0">
      <w:pPr>
        <w:pStyle w:val="paragraphsub"/>
      </w:pPr>
      <w:r w:rsidRPr="006E03D4">
        <w:tab/>
        <w:t>(ii)</w:t>
      </w:r>
      <w:r w:rsidRPr="006E03D4">
        <w:tab/>
        <w:t>section</w:t>
      </w:r>
      <w:r>
        <w:t> </w:t>
      </w:r>
      <w:r w:rsidRPr="006E03D4">
        <w:t xml:space="preserve">63G of the </w:t>
      </w:r>
      <w:r w:rsidRPr="006E03D4">
        <w:rPr>
          <w:i/>
        </w:rPr>
        <w:t>Income Tax Assessment Act 1936</w:t>
      </w:r>
      <w:r w:rsidRPr="006E03D4">
        <w:t>;</w:t>
      </w:r>
    </w:p>
    <w:p w:rsidR="00832DA0" w:rsidRPr="006E03D4" w:rsidRDefault="00832DA0" w:rsidP="00832DA0">
      <w:pPr>
        <w:pStyle w:val="paragraphsub"/>
      </w:pPr>
      <w:r w:rsidRPr="006E03D4">
        <w:tab/>
        <w:t>(iii)</w:t>
      </w:r>
      <w:r w:rsidRPr="006E03D4">
        <w:tab/>
        <w:t>section</w:t>
      </w:r>
      <w:r>
        <w:t> </w:t>
      </w:r>
      <w:r w:rsidRPr="006E03D4">
        <w:t>267</w:t>
      </w:r>
      <w:r>
        <w:noBreakHyphen/>
      </w:r>
      <w:r w:rsidRPr="006E03D4">
        <w:t>65 in Schedule</w:t>
      </w:r>
      <w:r>
        <w:t> </w:t>
      </w:r>
      <w:r w:rsidRPr="006E03D4">
        <w:t>2F to that Act.</w:t>
      </w:r>
    </w:p>
    <w:p w:rsidR="00832DA0" w:rsidRPr="006E03D4" w:rsidRDefault="00832DA0" w:rsidP="00832DA0">
      <w:pPr>
        <w:pStyle w:val="notetext"/>
      </w:pPr>
      <w:r w:rsidRPr="006E03D4">
        <w:t>Note 1:</w:t>
      </w:r>
      <w:r w:rsidRPr="006E03D4">
        <w:tab/>
        <w:t xml:space="preserve">Some of the other provisions of this Act that relate to a section listed in </w:t>
      </w:r>
      <w:r>
        <w:t>subparagraph (</w:t>
      </w:r>
      <w:r w:rsidRPr="006E03D4">
        <w:t>2)(b)(i) are sections</w:t>
      </w:r>
      <w:r>
        <w:t> </w:t>
      </w:r>
      <w:r w:rsidRPr="006E03D4">
        <w:t>165</w:t>
      </w:r>
      <w:r>
        <w:noBreakHyphen/>
      </w:r>
      <w:r w:rsidRPr="006E03D4">
        <w:t>120, 165</w:t>
      </w:r>
      <w:r>
        <w:noBreakHyphen/>
      </w:r>
      <w:r w:rsidRPr="006E03D4">
        <w:t>129 and 165</w:t>
      </w:r>
      <w:r>
        <w:noBreakHyphen/>
      </w:r>
      <w:r w:rsidRPr="006E03D4">
        <w:t>132 and Subdivision</w:t>
      </w:r>
      <w:r>
        <w:t> </w:t>
      </w:r>
      <w:r w:rsidRPr="006E03D4">
        <w:t>166</w:t>
      </w:r>
      <w:r>
        <w:noBreakHyphen/>
      </w:r>
      <w:r w:rsidRPr="006E03D4">
        <w:t>C.</w:t>
      </w:r>
    </w:p>
    <w:p w:rsidR="00832DA0" w:rsidRPr="006E03D4" w:rsidRDefault="00832DA0" w:rsidP="00832DA0">
      <w:pPr>
        <w:pStyle w:val="notetext"/>
      </w:pPr>
      <w:r w:rsidRPr="006E03D4">
        <w:t>Note 2:</w:t>
      </w:r>
      <w:r w:rsidRPr="006E03D4">
        <w:tab/>
        <w:t xml:space="preserve">Some of the other provisions of this Act that relate to a section listed in </w:t>
      </w:r>
      <w:r>
        <w:t>subparagraph (</w:t>
      </w:r>
      <w:r w:rsidRPr="006E03D4">
        <w:t>2)(b)(ii) are sections</w:t>
      </w:r>
      <w:r>
        <w:t> </w:t>
      </w:r>
      <w:r w:rsidRPr="006E03D4">
        <w:t>266</w:t>
      </w:r>
      <w:r>
        <w:noBreakHyphen/>
      </w:r>
      <w:r w:rsidRPr="006E03D4">
        <w:t>40, 266</w:t>
      </w:r>
      <w:r>
        <w:noBreakHyphen/>
      </w:r>
      <w:r w:rsidRPr="006E03D4">
        <w:t>45, 266</w:t>
      </w:r>
      <w:r>
        <w:noBreakHyphen/>
      </w:r>
      <w:r w:rsidRPr="006E03D4">
        <w:t>90, 266</w:t>
      </w:r>
      <w:r>
        <w:noBreakHyphen/>
      </w:r>
      <w:r w:rsidRPr="006E03D4">
        <w:t>125, 266</w:t>
      </w:r>
      <w:r>
        <w:noBreakHyphen/>
      </w:r>
      <w:r w:rsidRPr="006E03D4">
        <w:t>165, 267</w:t>
      </w:r>
      <w:r>
        <w:noBreakHyphen/>
      </w:r>
      <w:r w:rsidRPr="006E03D4">
        <w:t>30, 267</w:t>
      </w:r>
      <w:r>
        <w:noBreakHyphen/>
      </w:r>
      <w:r w:rsidRPr="006E03D4">
        <w:t>35, 267</w:t>
      </w:r>
      <w:r>
        <w:noBreakHyphen/>
      </w:r>
      <w:r w:rsidRPr="006E03D4">
        <w:t>40 and 267</w:t>
      </w:r>
      <w:r>
        <w:noBreakHyphen/>
      </w:r>
      <w:r w:rsidRPr="006E03D4">
        <w:t>45 in Schedule</w:t>
      </w:r>
      <w:r>
        <w:t> </w:t>
      </w:r>
      <w:r w:rsidRPr="006E03D4">
        <w:t xml:space="preserve">2F to the </w:t>
      </w:r>
      <w:r w:rsidRPr="006E03D4">
        <w:rPr>
          <w:i/>
        </w:rPr>
        <w:t>Income Tax Assessment Act 1936</w:t>
      </w:r>
      <w:r w:rsidRPr="006E03D4">
        <w:t>.</w:t>
      </w:r>
    </w:p>
    <w:p w:rsidR="00832DA0" w:rsidRPr="006E03D4" w:rsidRDefault="00832DA0" w:rsidP="00832DA0">
      <w:pPr>
        <w:pStyle w:val="SubsectionHead"/>
      </w:pPr>
      <w:r w:rsidRPr="006E03D4">
        <w:t>Debt test income year</w:t>
      </w:r>
    </w:p>
    <w:p w:rsidR="00832DA0" w:rsidRPr="006E03D4" w:rsidRDefault="00832DA0" w:rsidP="00832DA0">
      <w:pPr>
        <w:pStyle w:val="subsection"/>
      </w:pPr>
      <w:r w:rsidRPr="006E03D4">
        <w:tab/>
        <w:t>(3)</w:t>
      </w:r>
      <w:r w:rsidRPr="006E03D4">
        <w:tab/>
        <w:t>The table shows when the debt test income year starts and ends.</w:t>
      </w:r>
    </w:p>
    <w:p w:rsidR="00832DA0" w:rsidRPr="006E03D4" w:rsidRDefault="00832DA0" w:rsidP="00832DA0"/>
    <w:tbl>
      <w:tblPr>
        <w:tblW w:w="0" w:type="auto"/>
        <w:tblInd w:w="113" w:type="dxa"/>
        <w:tblLayout w:type="fixed"/>
        <w:tblLook w:val="0000" w:firstRow="0" w:lastRow="0" w:firstColumn="0" w:lastColumn="0" w:noHBand="0" w:noVBand="0"/>
      </w:tblPr>
      <w:tblGrid>
        <w:gridCol w:w="325"/>
        <w:gridCol w:w="2970"/>
        <w:gridCol w:w="1895"/>
        <w:gridCol w:w="1896"/>
      </w:tblGrid>
      <w:tr w:rsidR="00832DA0" w:rsidRPr="006E03D4" w:rsidTr="00C968AA">
        <w:trPr>
          <w:cantSplit/>
          <w:tblHeader/>
        </w:trPr>
        <w:tc>
          <w:tcPr>
            <w:tcW w:w="7086" w:type="dxa"/>
            <w:gridSpan w:val="4"/>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Start and end of debt test income year</w:t>
            </w:r>
          </w:p>
        </w:tc>
      </w:tr>
      <w:tr w:rsidR="00832DA0" w:rsidRPr="006E03D4" w:rsidTr="00C968AA">
        <w:trPr>
          <w:cantSplit/>
          <w:tblHeader/>
        </w:trPr>
        <w:tc>
          <w:tcPr>
            <w:tcW w:w="32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p>
        </w:tc>
        <w:tc>
          <w:tcPr>
            <w:tcW w:w="297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If:</w:t>
            </w:r>
          </w:p>
        </w:tc>
        <w:tc>
          <w:tcPr>
            <w:tcW w:w="189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The start of the debt test income year is:</w:t>
            </w:r>
          </w:p>
        </w:tc>
        <w:tc>
          <w:tcPr>
            <w:tcW w:w="1896"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The end of the debt test income year is:</w:t>
            </w:r>
          </w:p>
        </w:tc>
      </w:tr>
      <w:tr w:rsidR="00832DA0" w:rsidRPr="006E03D4" w:rsidTr="00C968AA">
        <w:trPr>
          <w:cantSplit/>
        </w:trPr>
        <w:tc>
          <w:tcPr>
            <w:tcW w:w="32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97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Both these conditions are met:</w:t>
            </w:r>
          </w:p>
          <w:p w:rsidR="00832DA0" w:rsidRPr="006E03D4" w:rsidRDefault="00832DA0" w:rsidP="00C968AA">
            <w:pPr>
              <w:pStyle w:val="Tablea"/>
            </w:pPr>
            <w:r w:rsidRPr="006E03D4">
              <w:t>(a) the entity that is owed the debt for the debt test period is the claimant;</w:t>
            </w:r>
          </w:p>
          <w:p w:rsidR="00832DA0" w:rsidRPr="006E03D4" w:rsidRDefault="00832DA0" w:rsidP="00C968AA">
            <w:pPr>
              <w:pStyle w:val="Tablea"/>
            </w:pPr>
            <w:r w:rsidRPr="006E03D4">
              <w:t xml:space="preserve">(b) the period ends at the time (the </w:t>
            </w:r>
            <w:r w:rsidRPr="006E03D4">
              <w:rPr>
                <w:b/>
                <w:i/>
              </w:rPr>
              <w:t>write</w:t>
            </w:r>
            <w:r>
              <w:rPr>
                <w:b/>
                <w:i/>
              </w:rPr>
              <w:noBreakHyphen/>
            </w:r>
            <w:r w:rsidRPr="006E03D4">
              <w:rPr>
                <w:b/>
                <w:i/>
              </w:rPr>
              <w:t>off time</w:t>
            </w:r>
            <w:r w:rsidRPr="006E03D4">
              <w:t>) the claimant actually writes off the debt or part of the debt</w:t>
            </w:r>
          </w:p>
        </w:tc>
        <w:tc>
          <w:tcPr>
            <w:tcW w:w="189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later of these times (or either of them if they are the same):</w:t>
            </w:r>
          </w:p>
          <w:p w:rsidR="00832DA0" w:rsidRPr="006E03D4" w:rsidRDefault="00832DA0" w:rsidP="00C968AA">
            <w:pPr>
              <w:pStyle w:val="Tablea"/>
            </w:pPr>
            <w:r w:rsidRPr="006E03D4">
              <w:t>(a) the start of the income year in which the write</w:t>
            </w:r>
            <w:r>
              <w:noBreakHyphen/>
            </w:r>
            <w:r w:rsidRPr="006E03D4">
              <w:t>off time occurs;</w:t>
            </w:r>
          </w:p>
          <w:p w:rsidR="00832DA0" w:rsidRPr="006E03D4" w:rsidRDefault="00832DA0" w:rsidP="00C968AA">
            <w:pPr>
              <w:pStyle w:val="Tablea"/>
            </w:pPr>
            <w:r w:rsidRPr="006E03D4">
              <w:t>(b) the start of the debt test period</w:t>
            </w:r>
          </w:p>
        </w:tc>
        <w:tc>
          <w:tcPr>
            <w:tcW w:w="1896"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end of the income year in which the write</w:t>
            </w:r>
            <w:r>
              <w:noBreakHyphen/>
            </w:r>
            <w:r w:rsidRPr="006E03D4">
              <w:t>off time occurs</w:t>
            </w:r>
          </w:p>
        </w:tc>
      </w:tr>
      <w:tr w:rsidR="00832DA0" w:rsidRPr="006E03D4" w:rsidTr="00C968AA">
        <w:trPr>
          <w:cantSplit/>
        </w:trPr>
        <w:tc>
          <w:tcPr>
            <w:tcW w:w="325"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lastRenderedPageBreak/>
              <w:t>2</w:t>
            </w:r>
          </w:p>
        </w:tc>
        <w:tc>
          <w:tcPr>
            <w:tcW w:w="2970"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Either:</w:t>
            </w:r>
          </w:p>
          <w:p w:rsidR="00832DA0" w:rsidRPr="006E03D4" w:rsidRDefault="00832DA0" w:rsidP="00C968AA">
            <w:pPr>
              <w:pStyle w:val="Tablea"/>
            </w:pPr>
            <w:r w:rsidRPr="006E03D4">
              <w:t xml:space="preserve">(a) the entity that is owed the debt for the debt test period is </w:t>
            </w:r>
            <w:r w:rsidRPr="006E03D4">
              <w:rPr>
                <w:i/>
              </w:rPr>
              <w:t>not</w:t>
            </w:r>
            <w:r w:rsidRPr="006E03D4">
              <w:t xml:space="preserve"> the claimant; or</w:t>
            </w:r>
          </w:p>
          <w:p w:rsidR="00832DA0" w:rsidRPr="006E03D4" w:rsidRDefault="00832DA0" w:rsidP="00C968AA">
            <w:pPr>
              <w:pStyle w:val="Tablea"/>
            </w:pPr>
            <w:r w:rsidRPr="006E03D4">
              <w:t>(b) that entity is the claimant but that period ends before the claimant actually writes off the debt or part of the debt</w:t>
            </w:r>
          </w:p>
        </w:tc>
        <w:tc>
          <w:tcPr>
            <w:tcW w:w="1895"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The later of these times (or either of them if they are the same):</w:t>
            </w:r>
          </w:p>
          <w:p w:rsidR="00832DA0" w:rsidRPr="006E03D4" w:rsidRDefault="00832DA0" w:rsidP="00C968AA">
            <w:pPr>
              <w:pStyle w:val="Tablea"/>
            </w:pPr>
            <w:r w:rsidRPr="006E03D4">
              <w:t>(a) 12 months before the end of the debt test period;</w:t>
            </w:r>
          </w:p>
          <w:p w:rsidR="00832DA0" w:rsidRPr="006E03D4" w:rsidRDefault="00832DA0" w:rsidP="00C968AA">
            <w:pPr>
              <w:pStyle w:val="Tablea"/>
            </w:pPr>
            <w:r w:rsidRPr="006E03D4">
              <w:t>(b) the start of the debt test period</w:t>
            </w:r>
          </w:p>
        </w:tc>
        <w:tc>
          <w:tcPr>
            <w:tcW w:w="1896"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The end of the debt test period</w:t>
            </w:r>
          </w:p>
        </w:tc>
      </w:tr>
    </w:tbl>
    <w:p w:rsidR="00832DA0" w:rsidRPr="006E03D4" w:rsidRDefault="00832DA0" w:rsidP="00832DA0">
      <w:pPr>
        <w:pStyle w:val="SubsectionHead"/>
      </w:pPr>
      <w:r w:rsidRPr="006E03D4">
        <w:t>Continuity periods, ownership test periods and test periods</w:t>
      </w:r>
    </w:p>
    <w:p w:rsidR="00832DA0" w:rsidRPr="006E03D4" w:rsidRDefault="00832DA0" w:rsidP="00832DA0">
      <w:pPr>
        <w:pStyle w:val="subsection"/>
      </w:pPr>
      <w:r w:rsidRPr="006E03D4">
        <w:tab/>
        <w:t>(4)</w:t>
      </w:r>
      <w:r w:rsidRPr="006E03D4">
        <w:tab/>
        <w:t xml:space="preserve">For the purposes of </w:t>
      </w:r>
      <w:r>
        <w:t>subsection (</w:t>
      </w:r>
      <w:r w:rsidRPr="006E03D4">
        <w:t>2), the modified provisions have effect as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first continuity period started at the start time shown in the table and ended at the start of the debt test income year;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second continuity period were the debt test income year or, for the purposes of section</w:t>
      </w:r>
      <w:r>
        <w:t> </w:t>
      </w:r>
      <w:r w:rsidRPr="006E03D4">
        <w:t>165</w:t>
      </w:r>
      <w:r>
        <w:noBreakHyphen/>
      </w:r>
      <w:r w:rsidRPr="006E03D4">
        <w:t>123 and Subdivision</w:t>
      </w:r>
      <w:r>
        <w:t> </w:t>
      </w:r>
      <w:r w:rsidRPr="006E03D4">
        <w:t>166</w:t>
      </w:r>
      <w:r>
        <w:noBreakHyphen/>
      </w:r>
      <w:r w:rsidRPr="006E03D4">
        <w:t>C defining periods by reference to the second continuity period, the period:</w:t>
      </w:r>
    </w:p>
    <w:p w:rsidR="00832DA0" w:rsidRPr="006E03D4" w:rsidRDefault="00832DA0" w:rsidP="00832DA0">
      <w:pPr>
        <w:pStyle w:val="paragraphsub"/>
      </w:pPr>
      <w:r w:rsidRPr="006E03D4">
        <w:tab/>
        <w:t>(i)</w:t>
      </w:r>
      <w:r w:rsidRPr="006E03D4">
        <w:tab/>
        <w:t>starting at the start of the debt test income year; and</w:t>
      </w:r>
    </w:p>
    <w:p w:rsidR="00832DA0" w:rsidRPr="006E03D4" w:rsidRDefault="00832DA0" w:rsidP="00832DA0">
      <w:pPr>
        <w:pStyle w:val="paragraphsub"/>
      </w:pPr>
      <w:r w:rsidRPr="006E03D4">
        <w:tab/>
        <w:t>(ii)</w:t>
      </w:r>
      <w:r w:rsidRPr="006E03D4">
        <w:tab/>
        <w:t>ending at the end time shown in the table; and</w:t>
      </w:r>
    </w:p>
    <w:p w:rsidR="00832DA0" w:rsidRPr="006E03D4" w:rsidRDefault="00832DA0" w:rsidP="00832DA0">
      <w:pPr>
        <w:pStyle w:val="paragraph"/>
      </w:pPr>
      <w:r w:rsidRPr="006E03D4">
        <w:tab/>
        <w:t>(c)</w:t>
      </w:r>
      <w:r w:rsidRPr="006E03D4">
        <w:tab/>
        <w:t xml:space="preserve">each section listed in </w:t>
      </w:r>
      <w:r>
        <w:t>subparagraph (</w:t>
      </w:r>
      <w:r w:rsidRPr="006E03D4">
        <w:t>2)(b)(ii) specified that the test period identified in the section:</w:t>
      </w:r>
    </w:p>
    <w:p w:rsidR="00832DA0" w:rsidRPr="006E03D4" w:rsidRDefault="00832DA0" w:rsidP="00832DA0">
      <w:pPr>
        <w:pStyle w:val="paragraphsub"/>
      </w:pPr>
      <w:r w:rsidRPr="006E03D4">
        <w:tab/>
        <w:t>(i)</w:t>
      </w:r>
      <w:r w:rsidRPr="006E03D4">
        <w:tab/>
        <w:t>started at the start time shown in the table; and</w:t>
      </w:r>
    </w:p>
    <w:p w:rsidR="00832DA0" w:rsidRPr="006E03D4" w:rsidRDefault="00832DA0" w:rsidP="00832DA0">
      <w:pPr>
        <w:pStyle w:val="paragraphsub"/>
      </w:pPr>
      <w:r w:rsidRPr="006E03D4">
        <w:tab/>
        <w:t>(ii)</w:t>
      </w:r>
      <w:r w:rsidRPr="006E03D4">
        <w:tab/>
        <w:t>ended at the end time shown in the table.</w:t>
      </w:r>
    </w:p>
    <w:p w:rsidR="00832DA0" w:rsidRPr="006E03D4" w:rsidRDefault="00832DA0" w:rsidP="00832DA0"/>
    <w:tbl>
      <w:tblPr>
        <w:tblW w:w="0" w:type="auto"/>
        <w:tblInd w:w="113" w:type="dxa"/>
        <w:tblLayout w:type="fixed"/>
        <w:tblLook w:val="0000" w:firstRow="0" w:lastRow="0" w:firstColumn="0" w:lastColumn="0" w:noHBand="0" w:noVBand="0"/>
      </w:tblPr>
      <w:tblGrid>
        <w:gridCol w:w="325"/>
        <w:gridCol w:w="3960"/>
        <w:gridCol w:w="1400"/>
        <w:gridCol w:w="1401"/>
      </w:tblGrid>
      <w:tr w:rsidR="00832DA0" w:rsidRPr="006E03D4" w:rsidTr="00C968AA">
        <w:trPr>
          <w:cantSplit/>
          <w:tblHeader/>
        </w:trPr>
        <w:tc>
          <w:tcPr>
            <w:tcW w:w="7086" w:type="dxa"/>
            <w:gridSpan w:val="4"/>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lastRenderedPageBreak/>
              <w:t>Start time and end time</w:t>
            </w:r>
          </w:p>
        </w:tc>
      </w:tr>
      <w:tr w:rsidR="00832DA0" w:rsidRPr="006E03D4" w:rsidTr="00C968AA">
        <w:trPr>
          <w:cantSplit/>
          <w:tblHeader/>
        </w:trPr>
        <w:tc>
          <w:tcPr>
            <w:tcW w:w="32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p>
        </w:tc>
        <w:tc>
          <w:tcPr>
            <w:tcW w:w="396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If:</w:t>
            </w:r>
          </w:p>
        </w:tc>
        <w:tc>
          <w:tcPr>
            <w:tcW w:w="140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The start time is:</w:t>
            </w:r>
          </w:p>
        </w:tc>
        <w:tc>
          <w:tcPr>
            <w:tcW w:w="140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The end time is:</w:t>
            </w:r>
          </w:p>
        </w:tc>
      </w:tr>
      <w:tr w:rsidR="00832DA0" w:rsidRPr="006E03D4" w:rsidTr="00C968AA">
        <w:trPr>
          <w:cantSplit/>
        </w:trPr>
        <w:tc>
          <w:tcPr>
            <w:tcW w:w="32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396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All these conditions are met:</w:t>
            </w:r>
          </w:p>
          <w:p w:rsidR="00832DA0" w:rsidRPr="006E03D4" w:rsidRDefault="00832DA0" w:rsidP="00C968AA">
            <w:pPr>
              <w:pStyle w:val="Tablea"/>
            </w:pPr>
            <w:r w:rsidRPr="006E03D4">
              <w:t>(a) the entity that is owed the debt for the debt test period is the claimant;</w:t>
            </w:r>
          </w:p>
          <w:p w:rsidR="00832DA0" w:rsidRPr="006E03D4" w:rsidRDefault="00832DA0" w:rsidP="00C968AA">
            <w:pPr>
              <w:pStyle w:val="Tablea"/>
            </w:pPr>
            <w:r w:rsidRPr="006E03D4">
              <w:t xml:space="preserve">(b) the period ends at the time (the </w:t>
            </w:r>
            <w:r w:rsidRPr="006E03D4">
              <w:rPr>
                <w:b/>
                <w:i/>
              </w:rPr>
              <w:t>write</w:t>
            </w:r>
            <w:r>
              <w:rPr>
                <w:b/>
                <w:i/>
              </w:rPr>
              <w:noBreakHyphen/>
            </w:r>
            <w:r w:rsidRPr="006E03D4">
              <w:rPr>
                <w:b/>
                <w:i/>
              </w:rPr>
              <w:t>off time</w:t>
            </w:r>
            <w:r w:rsidRPr="006E03D4">
              <w:t>) the claimant actually writes off the debt or part of the debt;</w:t>
            </w:r>
          </w:p>
          <w:p w:rsidR="00832DA0" w:rsidRPr="006E03D4" w:rsidRDefault="00832DA0" w:rsidP="00C968AA">
            <w:pPr>
              <w:pStyle w:val="Tablea"/>
            </w:pPr>
            <w:r w:rsidRPr="006E03D4">
              <w:t xml:space="preserve">(c) the claimant is the </w:t>
            </w:r>
            <w:r w:rsidRPr="006E03D4">
              <w:rPr>
                <w:position w:val="6"/>
                <w:sz w:val="16"/>
              </w:rPr>
              <w:t>*</w:t>
            </w:r>
            <w:r w:rsidRPr="006E03D4">
              <w:t xml:space="preserve">head company of a </w:t>
            </w:r>
            <w:r w:rsidRPr="006E03D4">
              <w:rPr>
                <w:position w:val="6"/>
                <w:sz w:val="16"/>
              </w:rPr>
              <w:t>*</w:t>
            </w:r>
            <w:r w:rsidRPr="006E03D4">
              <w:t>consolidated group at the write</w:t>
            </w:r>
            <w:r>
              <w:noBreakHyphen/>
            </w:r>
            <w:r w:rsidRPr="006E03D4">
              <w:t>off time</w:t>
            </w:r>
          </w:p>
        </w:tc>
        <w:tc>
          <w:tcPr>
            <w:tcW w:w="140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start of the debt test period</w:t>
            </w:r>
          </w:p>
        </w:tc>
        <w:tc>
          <w:tcPr>
            <w:tcW w:w="140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end of the income year in which the write</w:t>
            </w:r>
            <w:r>
              <w:noBreakHyphen/>
            </w:r>
            <w:r w:rsidRPr="006E03D4">
              <w:t>off time occurs</w:t>
            </w:r>
          </w:p>
        </w:tc>
      </w:tr>
      <w:tr w:rsidR="00832DA0" w:rsidRPr="006E03D4" w:rsidTr="00C968AA">
        <w:trPr>
          <w:cantSplit/>
        </w:trPr>
        <w:tc>
          <w:tcPr>
            <w:tcW w:w="32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396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All these conditions are met:</w:t>
            </w:r>
          </w:p>
          <w:p w:rsidR="00832DA0" w:rsidRPr="006E03D4" w:rsidRDefault="00832DA0" w:rsidP="00C968AA">
            <w:pPr>
              <w:pStyle w:val="Tablea"/>
            </w:pPr>
            <w:r w:rsidRPr="006E03D4">
              <w:t>(a) the entity that is owed the debt for the debt test period is the claimant;</w:t>
            </w:r>
          </w:p>
          <w:p w:rsidR="00832DA0" w:rsidRPr="006E03D4" w:rsidRDefault="00832DA0" w:rsidP="00C968AA">
            <w:pPr>
              <w:pStyle w:val="Tablea"/>
            </w:pPr>
            <w:r w:rsidRPr="006E03D4">
              <w:t xml:space="preserve">(b) the period ends at the time (the </w:t>
            </w:r>
            <w:r w:rsidRPr="006E03D4">
              <w:rPr>
                <w:b/>
                <w:i/>
              </w:rPr>
              <w:t>write</w:t>
            </w:r>
            <w:r>
              <w:rPr>
                <w:b/>
                <w:i/>
              </w:rPr>
              <w:noBreakHyphen/>
            </w:r>
            <w:r w:rsidRPr="006E03D4">
              <w:rPr>
                <w:b/>
                <w:i/>
              </w:rPr>
              <w:t>off time</w:t>
            </w:r>
            <w:r w:rsidRPr="006E03D4">
              <w:t>) the claimant actually writes off the debt or part of the debt;</w:t>
            </w:r>
          </w:p>
          <w:p w:rsidR="00832DA0" w:rsidRPr="006E03D4" w:rsidRDefault="00832DA0" w:rsidP="00C968AA">
            <w:pPr>
              <w:pStyle w:val="Tablea"/>
            </w:pPr>
            <w:r w:rsidRPr="006E03D4">
              <w:t xml:space="preserve">(c) the claimant is </w:t>
            </w:r>
            <w:r w:rsidRPr="006E03D4">
              <w:rPr>
                <w:i/>
              </w:rPr>
              <w:t>not</w:t>
            </w:r>
            <w:r w:rsidRPr="006E03D4">
              <w:t xml:space="preserve"> the </w:t>
            </w:r>
            <w:r w:rsidRPr="006E03D4">
              <w:rPr>
                <w:position w:val="6"/>
                <w:sz w:val="16"/>
              </w:rPr>
              <w:t>*</w:t>
            </w:r>
            <w:r w:rsidRPr="006E03D4">
              <w:t xml:space="preserve">head company of a </w:t>
            </w:r>
            <w:r w:rsidRPr="006E03D4">
              <w:rPr>
                <w:position w:val="6"/>
                <w:sz w:val="16"/>
              </w:rPr>
              <w:t>*</w:t>
            </w:r>
            <w:r w:rsidRPr="006E03D4">
              <w:t>consolidated group at the write</w:t>
            </w:r>
            <w:r>
              <w:noBreakHyphen/>
            </w:r>
            <w:r w:rsidRPr="006E03D4">
              <w:t>off time</w:t>
            </w:r>
          </w:p>
        </w:tc>
        <w:tc>
          <w:tcPr>
            <w:tcW w:w="140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Just before the start of the debt test period</w:t>
            </w:r>
          </w:p>
        </w:tc>
        <w:tc>
          <w:tcPr>
            <w:tcW w:w="14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end of the income year in which the write</w:t>
            </w:r>
            <w:r>
              <w:noBreakHyphen/>
            </w:r>
            <w:r w:rsidRPr="006E03D4">
              <w:t>off time occurs</w:t>
            </w:r>
          </w:p>
        </w:tc>
      </w:tr>
      <w:tr w:rsidR="00832DA0" w:rsidRPr="006E03D4" w:rsidTr="00C968AA">
        <w:trPr>
          <w:cantSplit/>
        </w:trPr>
        <w:tc>
          <w:tcPr>
            <w:tcW w:w="32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396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debt test period:</w:t>
            </w:r>
          </w:p>
          <w:p w:rsidR="00832DA0" w:rsidRPr="006E03D4" w:rsidRDefault="00832DA0" w:rsidP="00C968AA">
            <w:pPr>
              <w:pStyle w:val="Tablea"/>
            </w:pPr>
            <w:r w:rsidRPr="006E03D4">
              <w:t xml:space="preserve">(a) starts at a time other than a time when the entity that is owed the debt for the period ceases to be a </w:t>
            </w:r>
            <w:r w:rsidRPr="006E03D4">
              <w:rPr>
                <w:position w:val="6"/>
                <w:sz w:val="16"/>
              </w:rPr>
              <w:t>*</w:t>
            </w:r>
            <w:r w:rsidRPr="006E03D4">
              <w:t xml:space="preserve">member of a </w:t>
            </w:r>
            <w:r w:rsidRPr="006E03D4">
              <w:rPr>
                <w:position w:val="6"/>
                <w:sz w:val="16"/>
              </w:rPr>
              <w:t>*</w:t>
            </w:r>
            <w:r w:rsidRPr="006E03D4">
              <w:t>consolidated group; and</w:t>
            </w:r>
          </w:p>
          <w:p w:rsidR="00832DA0" w:rsidRPr="006E03D4" w:rsidRDefault="00832DA0" w:rsidP="00C968AA">
            <w:pPr>
              <w:pStyle w:val="Tablea"/>
            </w:pPr>
            <w:r w:rsidRPr="006E03D4">
              <w:t>(b) ends when the entity becomes a member of such a group;</w:t>
            </w:r>
          </w:p>
          <w:p w:rsidR="00832DA0" w:rsidRPr="006E03D4" w:rsidRDefault="00832DA0" w:rsidP="00C968AA">
            <w:pPr>
              <w:pStyle w:val="Tabletext"/>
            </w:pPr>
            <w:r w:rsidRPr="006E03D4">
              <w:t xml:space="preserve">(whether or not the entity was the </w:t>
            </w:r>
            <w:r w:rsidRPr="006E03D4">
              <w:rPr>
                <w:position w:val="6"/>
                <w:sz w:val="16"/>
              </w:rPr>
              <w:t>*</w:t>
            </w:r>
            <w:r w:rsidRPr="006E03D4">
              <w:t>head company of another such group during the period)</w:t>
            </w:r>
          </w:p>
        </w:tc>
        <w:tc>
          <w:tcPr>
            <w:tcW w:w="140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start of the debt test period</w:t>
            </w:r>
          </w:p>
        </w:tc>
        <w:tc>
          <w:tcPr>
            <w:tcW w:w="14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Just after the end of the debt test period</w:t>
            </w:r>
          </w:p>
        </w:tc>
      </w:tr>
      <w:tr w:rsidR="00832DA0" w:rsidRPr="006E03D4" w:rsidTr="00C968AA">
        <w:trPr>
          <w:cantSplit/>
        </w:trPr>
        <w:tc>
          <w:tcPr>
            <w:tcW w:w="32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lastRenderedPageBreak/>
              <w:t>4</w:t>
            </w:r>
          </w:p>
        </w:tc>
        <w:tc>
          <w:tcPr>
            <w:tcW w:w="396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Both these conditions are met:</w:t>
            </w:r>
          </w:p>
          <w:p w:rsidR="00832DA0" w:rsidRPr="006E03D4" w:rsidRDefault="00832DA0" w:rsidP="00C968AA">
            <w:pPr>
              <w:pStyle w:val="Tablea"/>
            </w:pPr>
            <w:r w:rsidRPr="006E03D4">
              <w:t xml:space="preserve">(a) the entity that is owed the debt for the debt test period is the </w:t>
            </w:r>
            <w:r w:rsidRPr="006E03D4">
              <w:rPr>
                <w:position w:val="6"/>
                <w:sz w:val="16"/>
              </w:rPr>
              <w:t>*</w:t>
            </w:r>
            <w:r w:rsidRPr="006E03D4">
              <w:t xml:space="preserve">head company of a </w:t>
            </w:r>
            <w:r w:rsidRPr="006E03D4">
              <w:rPr>
                <w:position w:val="6"/>
                <w:sz w:val="16"/>
              </w:rPr>
              <w:t>*</w:t>
            </w:r>
            <w:r w:rsidRPr="006E03D4">
              <w:t>consolidated group;</w:t>
            </w:r>
          </w:p>
          <w:p w:rsidR="00832DA0" w:rsidRPr="006E03D4" w:rsidRDefault="00832DA0" w:rsidP="00C968AA">
            <w:pPr>
              <w:pStyle w:val="Tablea"/>
            </w:pPr>
            <w:r w:rsidRPr="006E03D4">
              <w:t>(b) the period ends when:</w:t>
            </w:r>
          </w:p>
          <w:p w:rsidR="00832DA0" w:rsidRPr="006E03D4" w:rsidRDefault="00832DA0" w:rsidP="00C968AA">
            <w:pPr>
              <w:pStyle w:val="Tablei"/>
            </w:pPr>
            <w:r w:rsidRPr="006E03D4">
              <w:t xml:space="preserve">(i) a </w:t>
            </w:r>
            <w:r w:rsidRPr="006E03D4">
              <w:rPr>
                <w:position w:val="6"/>
                <w:sz w:val="16"/>
              </w:rPr>
              <w:t>*</w:t>
            </w:r>
            <w:r w:rsidRPr="006E03D4">
              <w:t xml:space="preserve">subsidiary member of the group becomes a </w:t>
            </w:r>
            <w:r w:rsidRPr="006E03D4">
              <w:rPr>
                <w:position w:val="6"/>
                <w:sz w:val="16"/>
              </w:rPr>
              <w:t>*</w:t>
            </w:r>
            <w:r w:rsidRPr="006E03D4">
              <w:t>member of another consolidated group; or</w:t>
            </w:r>
          </w:p>
          <w:p w:rsidR="00832DA0" w:rsidRPr="006E03D4" w:rsidRDefault="00832DA0" w:rsidP="00C968AA">
            <w:pPr>
              <w:pStyle w:val="Tablei"/>
            </w:pPr>
            <w:r w:rsidRPr="006E03D4">
              <w:t>(ii) the entity ceases to be the head company of the group without becoming a member of another consolidated group</w:t>
            </w:r>
          </w:p>
        </w:tc>
        <w:tc>
          <w:tcPr>
            <w:tcW w:w="140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start of the debt test period</w:t>
            </w:r>
          </w:p>
        </w:tc>
        <w:tc>
          <w:tcPr>
            <w:tcW w:w="14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end of the debt test period</w:t>
            </w:r>
          </w:p>
        </w:tc>
      </w:tr>
      <w:tr w:rsidR="00832DA0" w:rsidRPr="006E03D4" w:rsidTr="00C968AA">
        <w:trPr>
          <w:cantSplit/>
        </w:trPr>
        <w:tc>
          <w:tcPr>
            <w:tcW w:w="325"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5</w:t>
            </w:r>
          </w:p>
        </w:tc>
        <w:tc>
          <w:tcPr>
            <w:tcW w:w="3960"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The debt test period:</w:t>
            </w:r>
          </w:p>
          <w:p w:rsidR="00832DA0" w:rsidRPr="006E03D4" w:rsidRDefault="00832DA0" w:rsidP="00C968AA">
            <w:pPr>
              <w:pStyle w:val="Tablea"/>
            </w:pPr>
            <w:r w:rsidRPr="006E03D4">
              <w:t xml:space="preserve">(a) starts when the entity that is owed the debt for the period ceases to be a </w:t>
            </w:r>
            <w:r w:rsidRPr="006E03D4">
              <w:rPr>
                <w:position w:val="6"/>
                <w:sz w:val="16"/>
              </w:rPr>
              <w:t>*</w:t>
            </w:r>
            <w:r w:rsidRPr="006E03D4">
              <w:t xml:space="preserve">member of a </w:t>
            </w:r>
            <w:r w:rsidRPr="006E03D4">
              <w:rPr>
                <w:position w:val="6"/>
                <w:sz w:val="16"/>
              </w:rPr>
              <w:t>*</w:t>
            </w:r>
            <w:r w:rsidRPr="006E03D4">
              <w:t>consolidated group; and</w:t>
            </w:r>
          </w:p>
          <w:p w:rsidR="00832DA0" w:rsidRPr="006E03D4" w:rsidRDefault="00832DA0" w:rsidP="00C968AA">
            <w:pPr>
              <w:pStyle w:val="Tablea"/>
            </w:pPr>
            <w:r w:rsidRPr="006E03D4">
              <w:t>(b) ends later when the entity becomes a member of a consolidated group</w:t>
            </w:r>
          </w:p>
        </w:tc>
        <w:tc>
          <w:tcPr>
            <w:tcW w:w="1400"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Just before the start of the debt test period</w:t>
            </w:r>
          </w:p>
        </w:tc>
        <w:tc>
          <w:tcPr>
            <w:tcW w:w="1401"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Just after the end of the debt test period</w:t>
            </w:r>
          </w:p>
        </w:tc>
      </w:tr>
    </w:tbl>
    <w:p w:rsidR="00832DA0" w:rsidRPr="006E03D4" w:rsidRDefault="00832DA0" w:rsidP="00832DA0">
      <w:pPr>
        <w:pStyle w:val="subsection"/>
      </w:pPr>
      <w:r w:rsidRPr="006E03D4">
        <w:tab/>
        <w:t>(5)</w:t>
      </w:r>
      <w:r w:rsidRPr="006E03D4">
        <w:tab/>
        <w:t xml:space="preserve">For the purposes of </w:t>
      </w:r>
      <w:r>
        <w:t>subsection (</w:t>
      </w:r>
      <w:r w:rsidRPr="006E03D4">
        <w:t>2), the modified provisions have effect as if section</w:t>
      </w:r>
      <w:r>
        <w:t> </w:t>
      </w:r>
      <w:r w:rsidRPr="006E03D4">
        <w:t>267</w:t>
      </w:r>
      <w:r>
        <w:noBreakHyphen/>
      </w:r>
      <w:r w:rsidRPr="006E03D4">
        <w:t>25 in Schedule</w:t>
      </w:r>
      <w:r>
        <w:t> </w:t>
      </w:r>
      <w:r w:rsidRPr="006E03D4">
        <w:t xml:space="preserve">2F to the </w:t>
      </w:r>
      <w:r w:rsidRPr="006E03D4">
        <w:rPr>
          <w:i/>
        </w:rPr>
        <w:t>Income Tax Assessment Act 1936</w:t>
      </w:r>
      <w:r w:rsidRPr="006E03D4">
        <w:t xml:space="preserve"> applied in relation to debts whether they were incurred in the income year or an earlier income year.</w:t>
      </w:r>
    </w:p>
    <w:p w:rsidR="00832DA0" w:rsidRPr="006E03D4" w:rsidRDefault="00832DA0" w:rsidP="00832DA0">
      <w:pPr>
        <w:pStyle w:val="SubsectionHead"/>
      </w:pPr>
      <w:r w:rsidRPr="006E03D4">
        <w:t>Test time for same business test under section</w:t>
      </w:r>
      <w:r>
        <w:t> </w:t>
      </w:r>
      <w:r w:rsidRPr="006E03D4">
        <w:t>165</w:t>
      </w:r>
      <w:r>
        <w:noBreakHyphen/>
      </w:r>
      <w:r w:rsidRPr="006E03D4">
        <w:t>126</w:t>
      </w:r>
    </w:p>
    <w:p w:rsidR="00832DA0" w:rsidRPr="006E03D4" w:rsidRDefault="00832DA0" w:rsidP="00832DA0">
      <w:pPr>
        <w:pStyle w:val="subsection"/>
      </w:pPr>
      <w:r w:rsidRPr="006E03D4">
        <w:tab/>
        <w:t>(6)</w:t>
      </w:r>
      <w:r w:rsidRPr="006E03D4">
        <w:tab/>
        <w:t xml:space="preserve">For the purposes of </w:t>
      </w:r>
      <w:r>
        <w:t>subsection (</w:t>
      </w:r>
      <w:r w:rsidRPr="006E03D4">
        <w:t>2), the modified provisions have effect as if subsection</w:t>
      </w:r>
      <w:r>
        <w:t> </w:t>
      </w:r>
      <w:r w:rsidRPr="006E03D4">
        <w:t>165</w:t>
      </w:r>
      <w:r>
        <w:noBreakHyphen/>
      </w:r>
      <w:r w:rsidRPr="006E03D4">
        <w:t>126(2) specified that the test time were the later of these times (or either of them if they are the same):</w:t>
      </w:r>
    </w:p>
    <w:p w:rsidR="00832DA0" w:rsidRPr="006E03D4" w:rsidRDefault="00832DA0" w:rsidP="00832DA0">
      <w:pPr>
        <w:pStyle w:val="paragraph"/>
      </w:pPr>
      <w:r w:rsidRPr="006E03D4">
        <w:tab/>
        <w:t>(a)</w:t>
      </w:r>
      <w:r w:rsidRPr="006E03D4">
        <w:tab/>
        <w:t>the first time at which it is not practicable to show that the company will meet the conditions in section</w:t>
      </w:r>
      <w:r>
        <w:t> </w:t>
      </w:r>
      <w:r w:rsidRPr="006E03D4">
        <w:t>165</w:t>
      </w:r>
      <w:r>
        <w:noBreakHyphen/>
      </w:r>
      <w:r w:rsidRPr="006E03D4">
        <w:t>123 (as modified by this section);</w:t>
      </w:r>
    </w:p>
    <w:p w:rsidR="00832DA0" w:rsidRPr="006E03D4" w:rsidRDefault="00832DA0" w:rsidP="00832DA0">
      <w:pPr>
        <w:pStyle w:val="paragraph"/>
      </w:pPr>
      <w:r w:rsidRPr="006E03D4">
        <w:tab/>
        <w:t>(b)</w:t>
      </w:r>
      <w:r w:rsidRPr="006E03D4">
        <w:tab/>
        <w:t>the time just after the start of the debt test period.</w:t>
      </w:r>
    </w:p>
    <w:p w:rsidR="00832DA0" w:rsidRPr="006E03D4" w:rsidRDefault="00832DA0" w:rsidP="00832DA0">
      <w:pPr>
        <w:pStyle w:val="SubsectionHead"/>
      </w:pPr>
      <w:r w:rsidRPr="006E03D4">
        <w:lastRenderedPageBreak/>
        <w:t>Business at and just after the end of the debt test period</w:t>
      </w:r>
    </w:p>
    <w:p w:rsidR="00832DA0" w:rsidRPr="006E03D4" w:rsidRDefault="00832DA0" w:rsidP="00832DA0">
      <w:pPr>
        <w:pStyle w:val="subsection"/>
      </w:pPr>
      <w:r w:rsidRPr="006E03D4">
        <w:tab/>
        <w:t>(7)</w:t>
      </w:r>
      <w:r w:rsidRPr="006E03D4">
        <w:tab/>
        <w:t>If:</w:t>
      </w:r>
    </w:p>
    <w:p w:rsidR="00832DA0" w:rsidRPr="006E03D4" w:rsidRDefault="00832DA0" w:rsidP="00832DA0">
      <w:pPr>
        <w:pStyle w:val="paragraph"/>
      </w:pPr>
      <w:r w:rsidRPr="006E03D4">
        <w:tab/>
        <w:t>(a)</w:t>
      </w:r>
      <w:r w:rsidRPr="006E03D4">
        <w:tab/>
        <w:t xml:space="preserve">the debt test period ends when the entity that was owed the debt for the period becomes a </w:t>
      </w:r>
      <w:r w:rsidRPr="006E03D4">
        <w:rPr>
          <w:position w:val="6"/>
          <w:sz w:val="16"/>
        </w:rPr>
        <w:t>*</w:t>
      </w:r>
      <w:r w:rsidRPr="006E03D4">
        <w:t xml:space="preserve">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under the modified provisions, the </w:t>
      </w:r>
      <w:r w:rsidRPr="006E03D4">
        <w:rPr>
          <w:position w:val="6"/>
          <w:sz w:val="16"/>
        </w:rPr>
        <w:t>*</w:t>
      </w:r>
      <w:r w:rsidRPr="006E03D4">
        <w:t xml:space="preserve">business that the entity carried on at or just after the end of the period is relevant to the question whether the entity could have deducted the debt as described in </w:t>
      </w:r>
      <w:r>
        <w:t>subsection (</w:t>
      </w:r>
      <w:r w:rsidRPr="006E03D4">
        <w:t>2);</w:t>
      </w:r>
    </w:p>
    <w:p w:rsidR="00832DA0" w:rsidRPr="006E03D4" w:rsidRDefault="00832DA0" w:rsidP="00832DA0">
      <w:pPr>
        <w:pStyle w:val="subsection2"/>
      </w:pPr>
      <w:r w:rsidRPr="006E03D4">
        <w:t>those provisions have effect for the purposes of that subsection as if the entity carried on at those times the business it carried on just before the end of the period.</w:t>
      </w:r>
    </w:p>
    <w:p w:rsidR="00832DA0" w:rsidRPr="006E03D4" w:rsidRDefault="00832DA0" w:rsidP="00832DA0">
      <w:pPr>
        <w:pStyle w:val="ActHead4"/>
      </w:pPr>
      <w:bookmarkStart w:id="252" w:name="_Toc390698787"/>
      <w:r w:rsidRPr="006E03D4">
        <w:t>Extension of Subdivision to debt/equity swap loss</w:t>
      </w:r>
      <w:bookmarkEnd w:id="252"/>
    </w:p>
    <w:p w:rsidR="00832DA0" w:rsidRPr="006E03D4" w:rsidRDefault="00832DA0" w:rsidP="00832DA0">
      <w:pPr>
        <w:pStyle w:val="ActHead5"/>
      </w:pPr>
      <w:bookmarkStart w:id="253" w:name="_Toc390698788"/>
      <w:r w:rsidRPr="006E03D4">
        <w:rPr>
          <w:rStyle w:val="CharSectno"/>
        </w:rPr>
        <w:t>709</w:t>
      </w:r>
      <w:r>
        <w:rPr>
          <w:rStyle w:val="CharSectno"/>
        </w:rPr>
        <w:noBreakHyphen/>
      </w:r>
      <w:r w:rsidRPr="006E03D4">
        <w:rPr>
          <w:rStyle w:val="CharSectno"/>
        </w:rPr>
        <w:t>220</w:t>
      </w:r>
      <w:r w:rsidRPr="006E03D4">
        <w:t xml:space="preserve">  Limit on deduction of swap loss</w:t>
      </w:r>
      <w:bookmarkEnd w:id="253"/>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(1)</w:t>
      </w:r>
      <w:r w:rsidRPr="006E03D4">
        <w:tab/>
        <w:t>The object of this section is to limit the circumstances in which an entity can deduct a swap loss (as defined in section</w:t>
      </w:r>
      <w:r>
        <w:t> </w:t>
      </w:r>
      <w:r w:rsidRPr="006E03D4">
        <w:t xml:space="preserve">63E of the </w:t>
      </w:r>
      <w:r w:rsidRPr="006E03D4">
        <w:rPr>
          <w:i/>
        </w:rPr>
        <w:t>Income Tax Assessment Act 1936</w:t>
      </w:r>
      <w:r w:rsidRPr="006E03D4">
        <w:t>) resulting from a debt/equity swap (as defined in that section) to circumstances similar to those in which this Subdivision lets an entity deduct a debt it writes off as bad.</w:t>
      </w:r>
    </w:p>
    <w:p w:rsidR="00832DA0" w:rsidRPr="006E03D4" w:rsidRDefault="00832DA0" w:rsidP="00832DA0">
      <w:pPr>
        <w:pStyle w:val="SubsectionHead"/>
      </w:pPr>
      <w:r w:rsidRPr="006E03D4">
        <w:t>Modified operation of sections</w:t>
      </w:r>
      <w:r>
        <w:t> </w:t>
      </w:r>
      <w:r w:rsidRPr="006E03D4">
        <w:t>709</w:t>
      </w:r>
      <w:r>
        <w:noBreakHyphen/>
      </w:r>
      <w:r w:rsidRPr="006E03D4">
        <w:t>205, 709</w:t>
      </w:r>
      <w:r>
        <w:noBreakHyphen/>
      </w:r>
      <w:r w:rsidRPr="006E03D4">
        <w:t>210 and 709</w:t>
      </w:r>
      <w:r>
        <w:noBreakHyphen/>
      </w:r>
      <w:r w:rsidRPr="006E03D4">
        <w:t>215</w:t>
      </w:r>
    </w:p>
    <w:p w:rsidR="00832DA0" w:rsidRPr="006E03D4" w:rsidRDefault="00832DA0" w:rsidP="00832DA0">
      <w:pPr>
        <w:pStyle w:val="subsection"/>
      </w:pPr>
      <w:r w:rsidRPr="006E03D4">
        <w:tab/>
        <w:t>(2)</w:t>
      </w:r>
      <w:r w:rsidRPr="006E03D4">
        <w:tab/>
        <w:t>Sections</w:t>
      </w:r>
      <w:r>
        <w:t> </w:t>
      </w:r>
      <w:r w:rsidRPr="006E03D4">
        <w:t>709</w:t>
      </w:r>
      <w:r>
        <w:noBreakHyphen/>
      </w:r>
      <w:r w:rsidRPr="006E03D4">
        <w:t>205, 709</w:t>
      </w:r>
      <w:r>
        <w:noBreakHyphen/>
      </w:r>
      <w:r w:rsidRPr="006E03D4">
        <w:t>210 and 709</w:t>
      </w:r>
      <w:r>
        <w:noBreakHyphen/>
      </w:r>
      <w:r w:rsidRPr="006E03D4">
        <w:t>215 (except subsection</w:t>
      </w:r>
      <w:r>
        <w:t> </w:t>
      </w:r>
      <w:r w:rsidRPr="006E03D4">
        <w:t>709</w:t>
      </w:r>
      <w:r>
        <w:noBreakHyphen/>
      </w:r>
      <w:r w:rsidRPr="006E03D4">
        <w:t>215(2)) apply in relation to the extinction (however described) of a debt as part of a debt/equity swap in the same way as they apply in relation to the writing off of a debt as bad.</w:t>
      </w:r>
    </w:p>
    <w:p w:rsidR="00832DA0" w:rsidRPr="006E03D4" w:rsidRDefault="00832DA0" w:rsidP="00832DA0">
      <w:pPr>
        <w:pStyle w:val="subsection"/>
      </w:pPr>
      <w:r w:rsidRPr="006E03D4">
        <w:tab/>
        <w:t>(3)</w:t>
      </w:r>
      <w:r w:rsidRPr="006E03D4">
        <w:tab/>
        <w:t>Subsection</w:t>
      </w:r>
      <w:r>
        <w:t> </w:t>
      </w:r>
      <w:r w:rsidRPr="006E03D4">
        <w:t>709</w:t>
      </w:r>
      <w:r>
        <w:noBreakHyphen/>
      </w:r>
      <w:r w:rsidRPr="006E03D4">
        <w:t>215(1):</w:t>
      </w:r>
    </w:p>
    <w:p w:rsidR="00832DA0" w:rsidRPr="006E03D4" w:rsidRDefault="00832DA0" w:rsidP="00832DA0">
      <w:pPr>
        <w:pStyle w:val="paragraph"/>
      </w:pPr>
      <w:r w:rsidRPr="006E03D4">
        <w:tab/>
        <w:t>(a)</w:t>
      </w:r>
      <w:r w:rsidRPr="006E03D4">
        <w:tab/>
        <w:t>applies in relation to a swap loss from a debt/equity swap in the same way as it applies in relation to a debt, or part of a debt; and</w:t>
      </w:r>
    </w:p>
    <w:p w:rsidR="00832DA0" w:rsidRPr="006E03D4" w:rsidRDefault="00832DA0" w:rsidP="00832DA0">
      <w:pPr>
        <w:pStyle w:val="paragraph"/>
      </w:pPr>
      <w:r w:rsidRPr="006E03D4">
        <w:lastRenderedPageBreak/>
        <w:tab/>
        <w:t>(b)</w:t>
      </w:r>
      <w:r w:rsidRPr="006E03D4">
        <w:tab/>
        <w:t>applies as if paragraph</w:t>
      </w:r>
      <w:r>
        <w:t> </w:t>
      </w:r>
      <w:r w:rsidRPr="006E03D4">
        <w:t>709</w:t>
      </w:r>
      <w:r>
        <w:noBreakHyphen/>
      </w:r>
      <w:r w:rsidRPr="006E03D4">
        <w:t>215(1)(a) referred to subsection</w:t>
      </w:r>
      <w:r>
        <w:t> </w:t>
      </w:r>
      <w:r w:rsidRPr="006E03D4">
        <w:t xml:space="preserve">63E(3) of the </w:t>
      </w:r>
      <w:r w:rsidRPr="006E03D4">
        <w:rPr>
          <w:i/>
        </w:rPr>
        <w:t>Income Tax Assessment Act 1936</w:t>
      </w:r>
      <w:r w:rsidRPr="006E03D4">
        <w:t xml:space="preserve"> instead of sections</w:t>
      </w:r>
      <w:r>
        <w:t> </w:t>
      </w:r>
      <w:r w:rsidRPr="006E03D4">
        <w:t>8</w:t>
      </w:r>
      <w:r>
        <w:noBreakHyphen/>
      </w:r>
      <w:r w:rsidRPr="006E03D4">
        <w:t>1 and 25</w:t>
      </w:r>
      <w:r>
        <w:noBreakHyphen/>
      </w:r>
      <w:r w:rsidRPr="006E03D4">
        <w:t>35.</w:t>
      </w:r>
    </w:p>
    <w:p w:rsidR="00832DA0" w:rsidRPr="006E03D4" w:rsidRDefault="00832DA0" w:rsidP="00832DA0">
      <w:pPr>
        <w:pStyle w:val="subsection"/>
      </w:pPr>
      <w:r w:rsidRPr="006E03D4">
        <w:tab/>
        <w:t>(4)</w:t>
      </w:r>
      <w:r w:rsidRPr="006E03D4">
        <w:tab/>
        <w:t>This section has effect despite subsection</w:t>
      </w:r>
      <w:r>
        <w:t> </w:t>
      </w:r>
      <w:r w:rsidRPr="006E03D4">
        <w:t xml:space="preserve">63E(5) of the </w:t>
      </w:r>
      <w:r w:rsidRPr="006E03D4">
        <w:rPr>
          <w:i/>
        </w:rPr>
        <w:t>Income Tax Assessment Act 1936</w:t>
      </w:r>
      <w:r w:rsidRPr="006E03D4">
        <w:t>.</w:t>
      </w:r>
    </w:p>
    <w:p w:rsidR="00832DA0" w:rsidRPr="006E03D4" w:rsidRDefault="00832DA0" w:rsidP="00832DA0">
      <w:pPr>
        <w:pStyle w:val="ActHead3"/>
        <w:pageBreakBefore/>
      </w:pPr>
      <w:bookmarkStart w:id="254" w:name="_Toc390698789"/>
      <w:r w:rsidRPr="006E03D4">
        <w:rPr>
          <w:rStyle w:val="CharDivNo"/>
        </w:rPr>
        <w:lastRenderedPageBreak/>
        <w:t>Division</w:t>
      </w:r>
      <w:r>
        <w:rPr>
          <w:rStyle w:val="CharDivNo"/>
        </w:rPr>
        <w:t> </w:t>
      </w:r>
      <w:r w:rsidRPr="006E03D4">
        <w:rPr>
          <w:rStyle w:val="CharDivNo"/>
        </w:rPr>
        <w:t>711</w:t>
      </w:r>
      <w:r w:rsidRPr="006E03D4">
        <w:t>—</w:t>
      </w:r>
      <w:r w:rsidRPr="006E03D4">
        <w:rPr>
          <w:rStyle w:val="CharDivText"/>
        </w:rPr>
        <w:t>Tax cost setting amount for membership interests where entities cease to be subsidiary members of consolidated groups</w:t>
      </w:r>
      <w:bookmarkEnd w:id="254"/>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ActHead4"/>
      </w:pPr>
      <w:bookmarkStart w:id="255" w:name="_Toc390698790"/>
      <w:r w:rsidRPr="006E03D4">
        <w:t>Guide to Division</w:t>
      </w:r>
      <w:r>
        <w:t> </w:t>
      </w:r>
      <w:r w:rsidRPr="006E03D4">
        <w:t>711</w:t>
      </w:r>
      <w:bookmarkEnd w:id="255"/>
    </w:p>
    <w:p w:rsidR="00832DA0" w:rsidRPr="006E03D4" w:rsidRDefault="00832DA0" w:rsidP="00832DA0">
      <w:pPr>
        <w:pStyle w:val="ActHead5"/>
      </w:pPr>
      <w:bookmarkStart w:id="256" w:name="_Toc390698791"/>
      <w:r w:rsidRPr="006E03D4">
        <w:rPr>
          <w:rStyle w:val="CharSectno"/>
        </w:rPr>
        <w:t>711</w:t>
      </w:r>
      <w:r>
        <w:rPr>
          <w:rStyle w:val="CharSectno"/>
        </w:rPr>
        <w:noBreakHyphen/>
      </w:r>
      <w:r w:rsidRPr="006E03D4">
        <w:rPr>
          <w:rStyle w:val="CharSectno"/>
        </w:rPr>
        <w:t>1</w:t>
      </w:r>
      <w:r w:rsidRPr="006E03D4">
        <w:t xml:space="preserve">  What this Division is about</w:t>
      </w:r>
      <w:bookmarkEnd w:id="256"/>
    </w:p>
    <w:p w:rsidR="00832DA0" w:rsidRPr="006E03D4" w:rsidRDefault="00832DA0" w:rsidP="00832DA0">
      <w:pPr>
        <w:pStyle w:val="BoxText"/>
      </w:pPr>
      <w:r w:rsidRPr="006E03D4">
        <w:t>If an entity ceases to be a subsidiary member of a consolidated group, the tax cost setting amount for the group’s membership interests in the entity reflects the group’s cost for the entity’s net assets.</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Application and object of this Division</w:t>
      </w:r>
    </w:p>
    <w:p w:rsidR="00832DA0" w:rsidRPr="006E03D4" w:rsidRDefault="00832DA0" w:rsidP="00832DA0">
      <w:pPr>
        <w:pStyle w:val="TofSectsSection"/>
      </w:pPr>
      <w:r w:rsidRPr="006E03D4">
        <w:t>711</w:t>
      </w:r>
      <w:r>
        <w:noBreakHyphen/>
      </w:r>
      <w:r w:rsidRPr="006E03D4">
        <w:t>5</w:t>
      </w:r>
      <w:r w:rsidRPr="006E03D4">
        <w:tab/>
        <w:t>Application and object of this Division</w:t>
      </w:r>
    </w:p>
    <w:p w:rsidR="00832DA0" w:rsidRPr="006E03D4" w:rsidRDefault="00832DA0" w:rsidP="00832DA0">
      <w:pPr>
        <w:pStyle w:val="TofSectsGroupHeading"/>
      </w:pPr>
      <w:r w:rsidRPr="006E03D4">
        <w:t>Tax cost setting amount for membership interests etc.</w:t>
      </w:r>
    </w:p>
    <w:p w:rsidR="00832DA0" w:rsidRPr="006E03D4" w:rsidRDefault="00832DA0" w:rsidP="00832DA0">
      <w:pPr>
        <w:pStyle w:val="TofSectsSection"/>
      </w:pPr>
      <w:r w:rsidRPr="006E03D4">
        <w:t>711</w:t>
      </w:r>
      <w:r>
        <w:noBreakHyphen/>
      </w:r>
      <w:r w:rsidRPr="006E03D4">
        <w:t>10</w:t>
      </w:r>
      <w:r w:rsidRPr="006E03D4">
        <w:tab/>
        <w:t>Tax cost setting amount worked out under this Division</w:t>
      </w:r>
    </w:p>
    <w:p w:rsidR="00832DA0" w:rsidRPr="006E03D4" w:rsidRDefault="00832DA0" w:rsidP="00832DA0">
      <w:pPr>
        <w:pStyle w:val="TofSectsSection"/>
      </w:pPr>
      <w:r w:rsidRPr="006E03D4">
        <w:t>711</w:t>
      </w:r>
      <w:r>
        <w:noBreakHyphen/>
      </w:r>
      <w:r w:rsidRPr="006E03D4">
        <w:t>15</w:t>
      </w:r>
      <w:r w:rsidRPr="006E03D4">
        <w:tab/>
        <w:t>Tax cost setting amount where no multiple exit</w:t>
      </w:r>
    </w:p>
    <w:p w:rsidR="00832DA0" w:rsidRPr="006E03D4" w:rsidRDefault="00832DA0" w:rsidP="00832DA0">
      <w:pPr>
        <w:pStyle w:val="TofSectsSection"/>
      </w:pPr>
      <w:r w:rsidRPr="006E03D4">
        <w:t>711</w:t>
      </w:r>
      <w:r>
        <w:noBreakHyphen/>
      </w:r>
      <w:r w:rsidRPr="006E03D4">
        <w:t>20</w:t>
      </w:r>
      <w:r w:rsidRPr="006E03D4">
        <w:tab/>
        <w:t>What is the old group’s allocable cost amount for the leaving entity?</w:t>
      </w:r>
    </w:p>
    <w:p w:rsidR="00832DA0" w:rsidRPr="006E03D4" w:rsidRDefault="00832DA0" w:rsidP="00832DA0">
      <w:pPr>
        <w:pStyle w:val="TofSectsSection"/>
      </w:pPr>
      <w:r w:rsidRPr="006E03D4">
        <w:t>711</w:t>
      </w:r>
      <w:r>
        <w:noBreakHyphen/>
      </w:r>
      <w:r w:rsidRPr="006E03D4">
        <w:t>25</w:t>
      </w:r>
      <w:r w:rsidRPr="006E03D4">
        <w:tab/>
        <w:t>Terminating values of the leaving entity’s assets—step 1 in working out allocable cost amount</w:t>
      </w:r>
    </w:p>
    <w:p w:rsidR="00832DA0" w:rsidRPr="006E03D4" w:rsidRDefault="00832DA0" w:rsidP="00832DA0">
      <w:pPr>
        <w:pStyle w:val="TofSectsSection"/>
      </w:pPr>
      <w:r w:rsidRPr="006E03D4">
        <w:t>711</w:t>
      </w:r>
      <w:r>
        <w:noBreakHyphen/>
      </w:r>
      <w:r w:rsidRPr="006E03D4">
        <w:t>30</w:t>
      </w:r>
      <w:r w:rsidRPr="006E03D4">
        <w:tab/>
        <w:t>What is the head company’s terminating value for an asset?</w:t>
      </w:r>
    </w:p>
    <w:p w:rsidR="00832DA0" w:rsidRPr="006E03D4" w:rsidRDefault="00832DA0" w:rsidP="00832DA0">
      <w:pPr>
        <w:pStyle w:val="TofSectsSection"/>
      </w:pPr>
      <w:r w:rsidRPr="006E03D4">
        <w:t>711</w:t>
      </w:r>
      <w:r>
        <w:noBreakHyphen/>
      </w:r>
      <w:r w:rsidRPr="006E03D4">
        <w:t>35</w:t>
      </w:r>
      <w:r w:rsidRPr="006E03D4">
        <w:tab/>
        <w:t>If head company becomes entitled to certain deductions—step 2 in working out allocable cost amount</w:t>
      </w:r>
    </w:p>
    <w:p w:rsidR="00832DA0" w:rsidRPr="006E03D4" w:rsidRDefault="00832DA0" w:rsidP="00832DA0">
      <w:pPr>
        <w:pStyle w:val="TofSectsSection"/>
      </w:pPr>
      <w:r w:rsidRPr="006E03D4">
        <w:t>711</w:t>
      </w:r>
      <w:r>
        <w:noBreakHyphen/>
      </w:r>
      <w:r w:rsidRPr="006E03D4">
        <w:t>40</w:t>
      </w:r>
      <w:r w:rsidRPr="006E03D4">
        <w:tab/>
        <w:t>Liabilities owed to the leaving entity by members of the old group—step 3 in working out allocable cost amount</w:t>
      </w:r>
    </w:p>
    <w:p w:rsidR="00832DA0" w:rsidRPr="006E03D4" w:rsidRDefault="00832DA0" w:rsidP="00832DA0">
      <w:pPr>
        <w:pStyle w:val="TofSectsSection"/>
      </w:pPr>
      <w:r w:rsidRPr="006E03D4">
        <w:t>711</w:t>
      </w:r>
      <w:r>
        <w:noBreakHyphen/>
      </w:r>
      <w:r w:rsidRPr="006E03D4">
        <w:t>45</w:t>
      </w:r>
      <w:r w:rsidRPr="006E03D4">
        <w:tab/>
        <w:t>Liabilities etc. owed by the leaving entity—step 4 in working out allocable cost amount</w:t>
      </w:r>
    </w:p>
    <w:p w:rsidR="00832DA0" w:rsidRPr="006E03D4" w:rsidRDefault="00832DA0" w:rsidP="00832DA0">
      <w:pPr>
        <w:pStyle w:val="TofSectsSection"/>
      </w:pPr>
      <w:r w:rsidRPr="006E03D4">
        <w:t>711</w:t>
      </w:r>
      <w:r>
        <w:noBreakHyphen/>
      </w:r>
      <w:r w:rsidRPr="006E03D4">
        <w:t>55</w:t>
      </w:r>
      <w:r w:rsidRPr="006E03D4">
        <w:tab/>
        <w:t>Tax cost setting amount for membership interests where multiple exit</w:t>
      </w:r>
    </w:p>
    <w:p w:rsidR="00832DA0" w:rsidRPr="006E03D4" w:rsidRDefault="00832DA0" w:rsidP="00832DA0">
      <w:pPr>
        <w:pStyle w:val="TofSectsSection"/>
      </w:pPr>
      <w:r w:rsidRPr="006E03D4">
        <w:t>711</w:t>
      </w:r>
      <w:r>
        <w:noBreakHyphen/>
      </w:r>
      <w:r w:rsidRPr="006E03D4">
        <w:t>65</w:t>
      </w:r>
      <w:r w:rsidRPr="006E03D4">
        <w:tab/>
        <w:t>Membership interests treated as having been acquired before 20</w:t>
      </w:r>
      <w:r>
        <w:t> </w:t>
      </w:r>
      <w:r w:rsidRPr="006E03D4">
        <w:t>September 1985</w:t>
      </w:r>
    </w:p>
    <w:p w:rsidR="00832DA0" w:rsidRPr="006E03D4" w:rsidRDefault="00832DA0" w:rsidP="00832DA0">
      <w:pPr>
        <w:pStyle w:val="TofSectsSection"/>
      </w:pPr>
      <w:r w:rsidRPr="006E03D4">
        <w:t>711</w:t>
      </w:r>
      <w:r>
        <w:noBreakHyphen/>
      </w:r>
      <w:r w:rsidRPr="006E03D4">
        <w:t>70</w:t>
      </w:r>
      <w:r w:rsidRPr="006E03D4">
        <w:tab/>
        <w:t>Additional integrity rule if membership interests treated as having been acquired before 20</w:t>
      </w:r>
      <w:r>
        <w:t> </w:t>
      </w:r>
      <w:r w:rsidRPr="006E03D4">
        <w:t>September 1985 under section</w:t>
      </w:r>
      <w:r>
        <w:t> </w:t>
      </w:r>
      <w:r w:rsidRPr="006E03D4">
        <w:t>711</w:t>
      </w:r>
      <w:r>
        <w:noBreakHyphen/>
      </w:r>
      <w:r w:rsidRPr="006E03D4">
        <w:t>65—application of Division</w:t>
      </w:r>
      <w:r>
        <w:t> </w:t>
      </w:r>
      <w:r w:rsidRPr="006E03D4">
        <w:t>149 to head company</w:t>
      </w:r>
    </w:p>
    <w:p w:rsidR="00832DA0" w:rsidRPr="006E03D4" w:rsidRDefault="00832DA0" w:rsidP="00832DA0">
      <w:pPr>
        <w:pStyle w:val="TofSectsSection"/>
      </w:pPr>
      <w:r w:rsidRPr="006E03D4">
        <w:lastRenderedPageBreak/>
        <w:t>711</w:t>
      </w:r>
      <w:r>
        <w:noBreakHyphen/>
      </w:r>
      <w:r w:rsidRPr="006E03D4">
        <w:t>75</w:t>
      </w:r>
      <w:r w:rsidRPr="006E03D4">
        <w:tab/>
        <w:t>Additional integrity rule if membership interests treated as having been acquired before 20</w:t>
      </w:r>
      <w:r>
        <w:t> </w:t>
      </w:r>
      <w:r w:rsidRPr="006E03D4">
        <w:t>September 1985 under section</w:t>
      </w:r>
      <w:r>
        <w:t> </w:t>
      </w:r>
      <w:r w:rsidRPr="006E03D4">
        <w:t>711</w:t>
      </w:r>
      <w:r>
        <w:noBreakHyphen/>
      </w:r>
      <w:r w:rsidRPr="006E03D4">
        <w:t>65—application of CGT event K6</w:t>
      </w:r>
    </w:p>
    <w:p w:rsidR="00832DA0" w:rsidRPr="006E03D4" w:rsidRDefault="00832DA0" w:rsidP="00832DA0">
      <w:pPr>
        <w:pStyle w:val="ActHead4"/>
      </w:pPr>
      <w:bookmarkStart w:id="257" w:name="_Toc390698792"/>
      <w:r w:rsidRPr="006E03D4">
        <w:t>Application and object of this Division</w:t>
      </w:r>
      <w:bookmarkEnd w:id="257"/>
    </w:p>
    <w:p w:rsidR="00832DA0" w:rsidRPr="006E03D4" w:rsidRDefault="00832DA0" w:rsidP="00832DA0">
      <w:pPr>
        <w:pStyle w:val="ActHead5"/>
      </w:pPr>
      <w:bookmarkStart w:id="258" w:name="_Toc390698793"/>
      <w:r w:rsidRPr="006E03D4">
        <w:rPr>
          <w:rStyle w:val="CharSectno"/>
        </w:rPr>
        <w:t>711</w:t>
      </w:r>
      <w:r>
        <w:rPr>
          <w:rStyle w:val="CharSectno"/>
        </w:rPr>
        <w:noBreakHyphen/>
      </w:r>
      <w:r w:rsidRPr="006E03D4">
        <w:rPr>
          <w:rStyle w:val="CharSectno"/>
        </w:rPr>
        <w:t>5</w:t>
      </w:r>
      <w:r w:rsidRPr="006E03D4">
        <w:t xml:space="preserve">  Application and object of this Division</w:t>
      </w:r>
      <w:bookmarkEnd w:id="258"/>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Division has effect:</w:t>
      </w:r>
    </w:p>
    <w:p w:rsidR="00832DA0" w:rsidRPr="006E03D4" w:rsidRDefault="00832DA0" w:rsidP="00832DA0">
      <w:pPr>
        <w:pStyle w:val="paragraph"/>
      </w:pPr>
      <w:r w:rsidRPr="006E03D4">
        <w:tab/>
        <w:t>(a)</w:t>
      </w:r>
      <w:r w:rsidRPr="006E03D4">
        <w:tab/>
        <w:t>for the head company core purposes set out in subsection</w:t>
      </w:r>
      <w:r>
        <w:t> </w:t>
      </w:r>
      <w:r w:rsidRPr="006E03D4">
        <w:t>701</w:t>
      </w:r>
      <w:r>
        <w:noBreakHyphen/>
      </w:r>
      <w:r w:rsidRPr="006E03D4">
        <w:t>1(2); and</w:t>
      </w:r>
    </w:p>
    <w:p w:rsidR="00832DA0" w:rsidRPr="006E03D4" w:rsidRDefault="00832DA0" w:rsidP="00832DA0">
      <w:pPr>
        <w:pStyle w:val="paragraph"/>
      </w:pPr>
      <w:r w:rsidRPr="006E03D4">
        <w:tab/>
        <w:t>(b)</w:t>
      </w:r>
      <w:r w:rsidRPr="006E03D4">
        <w:tab/>
        <w:t>for the entity core purposes set out in subsection</w:t>
      </w:r>
      <w:r>
        <w:t> </w:t>
      </w:r>
      <w:r w:rsidRPr="006E03D4">
        <w:t>701</w:t>
      </w:r>
      <w:r>
        <w:noBreakHyphen/>
      </w:r>
      <w:r w:rsidRPr="006E03D4">
        <w:t>1(3);</w:t>
      </w:r>
    </w:p>
    <w:p w:rsidR="00832DA0" w:rsidRPr="006E03D4" w:rsidRDefault="00832DA0" w:rsidP="00832DA0">
      <w:pPr>
        <w:pStyle w:val="subsection2"/>
      </w:pPr>
      <w:r w:rsidRPr="006E03D4">
        <w:t xml:space="preserve">if 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(the </w:t>
      </w:r>
      <w:r w:rsidRPr="006E03D4">
        <w:rPr>
          <w:b/>
          <w:i/>
        </w:rPr>
        <w:t>old group</w:t>
      </w:r>
      <w:r w:rsidRPr="006E03D4">
        <w:t xml:space="preserve">) at a particular time (the </w:t>
      </w:r>
      <w:r w:rsidRPr="006E03D4">
        <w:rPr>
          <w:b/>
          <w:i/>
        </w:rPr>
        <w:t>leaving time</w:t>
      </w:r>
      <w:r w:rsidRPr="006E03D4">
        <w:t>).</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 xml:space="preserve">The object of this Division is, when entities cease to be </w:t>
      </w:r>
      <w:r w:rsidRPr="006E03D4">
        <w:rPr>
          <w:position w:val="6"/>
          <w:sz w:val="16"/>
        </w:rPr>
        <w:t>*</w:t>
      </w:r>
      <w:r w:rsidRPr="006E03D4">
        <w:t xml:space="preserve">subsidiary members, to preserve the alignment of the </w:t>
      </w:r>
      <w:r w:rsidRPr="006E03D4">
        <w:rPr>
          <w:position w:val="6"/>
          <w:sz w:val="16"/>
        </w:rPr>
        <w:t>*</w:t>
      </w:r>
      <w:r w:rsidRPr="006E03D4">
        <w:t xml:space="preserve">head company’s costs for </w:t>
      </w:r>
      <w:r w:rsidRPr="006E03D4">
        <w:rPr>
          <w:position w:val="6"/>
          <w:sz w:val="16"/>
        </w:rPr>
        <w:t>*</w:t>
      </w:r>
      <w:r w:rsidRPr="006E03D4">
        <w:t>membership interests in entities and their assets that is established when entities become subsidiary members.</w:t>
      </w:r>
    </w:p>
    <w:p w:rsidR="00832DA0" w:rsidRPr="006E03D4" w:rsidRDefault="00832DA0" w:rsidP="00832DA0">
      <w:pPr>
        <w:pStyle w:val="notetext"/>
      </w:pPr>
      <w:r w:rsidRPr="006E03D4">
        <w:t>Note:</w:t>
      </w:r>
      <w:r w:rsidRPr="006E03D4">
        <w:tab/>
        <w:t>The reasons for preserving this alignment are set out in subsection</w:t>
      </w:r>
      <w:r>
        <w:t> </w:t>
      </w:r>
      <w:r w:rsidRPr="006E03D4">
        <w:t>705</w:t>
      </w:r>
      <w:r>
        <w:noBreakHyphen/>
      </w:r>
      <w:r w:rsidRPr="006E03D4">
        <w:t>10(3).</w:t>
      </w:r>
    </w:p>
    <w:p w:rsidR="00832DA0" w:rsidRPr="006E03D4" w:rsidRDefault="00832DA0" w:rsidP="00832DA0">
      <w:pPr>
        <w:pStyle w:val="subsection"/>
      </w:pPr>
      <w:r w:rsidRPr="006E03D4">
        <w:tab/>
        <w:t>(3)</w:t>
      </w:r>
      <w:r w:rsidRPr="006E03D4">
        <w:tab/>
        <w:t xml:space="preserve">This is achieved by recognising the </w:t>
      </w:r>
      <w:r w:rsidRPr="006E03D4">
        <w:rPr>
          <w:position w:val="6"/>
          <w:sz w:val="16"/>
        </w:rPr>
        <w:t>*</w:t>
      </w:r>
      <w:r w:rsidRPr="006E03D4">
        <w:t>head company’s cost for those interests, just before the leaving time, as an amount equal to the cost of the leaving entity’s assets at the leaving time reduced by the amount of its liabilities.</w:t>
      </w:r>
    </w:p>
    <w:p w:rsidR="00832DA0" w:rsidRPr="006E03D4" w:rsidRDefault="00832DA0" w:rsidP="00832DA0">
      <w:pPr>
        <w:pStyle w:val="subsection"/>
      </w:pPr>
      <w:r w:rsidRPr="006E03D4">
        <w:tab/>
        <w:t>(4)</w:t>
      </w:r>
      <w:r w:rsidRPr="006E03D4">
        <w:tab/>
        <w:t xml:space="preserve">If multiple entities cease to be </w:t>
      </w:r>
      <w:r w:rsidRPr="006E03D4">
        <w:rPr>
          <w:position w:val="6"/>
          <w:sz w:val="16"/>
        </w:rPr>
        <w:t>*</w:t>
      </w:r>
      <w:r w:rsidRPr="006E03D4">
        <w:t xml:space="preserve">subsidiary members at the same time, the cost of any </w:t>
      </w:r>
      <w:r w:rsidRPr="006E03D4">
        <w:rPr>
          <w:position w:val="6"/>
          <w:sz w:val="16"/>
        </w:rPr>
        <w:t>*</w:t>
      </w:r>
      <w:r w:rsidRPr="006E03D4">
        <w:t>membership interests that one holds in another is treated in a similar way.</w:t>
      </w:r>
    </w:p>
    <w:p w:rsidR="00832DA0" w:rsidRPr="006E03D4" w:rsidRDefault="00832DA0" w:rsidP="00832DA0">
      <w:pPr>
        <w:pStyle w:val="ActHead4"/>
      </w:pPr>
      <w:bookmarkStart w:id="259" w:name="_Toc390698794"/>
      <w:r w:rsidRPr="006E03D4">
        <w:lastRenderedPageBreak/>
        <w:t>Tax cost setting amount for membership interests etc.</w:t>
      </w:r>
      <w:bookmarkEnd w:id="259"/>
    </w:p>
    <w:p w:rsidR="00832DA0" w:rsidRPr="006E03D4" w:rsidRDefault="00832DA0" w:rsidP="00832DA0">
      <w:pPr>
        <w:pStyle w:val="ActHead5"/>
      </w:pPr>
      <w:bookmarkStart w:id="260" w:name="_Toc390698795"/>
      <w:r w:rsidRPr="006E03D4">
        <w:rPr>
          <w:rStyle w:val="CharSectno"/>
        </w:rPr>
        <w:t>711</w:t>
      </w:r>
      <w:r>
        <w:rPr>
          <w:rStyle w:val="CharSectno"/>
        </w:rPr>
        <w:noBreakHyphen/>
      </w:r>
      <w:r w:rsidRPr="006E03D4">
        <w:rPr>
          <w:rStyle w:val="CharSectno"/>
        </w:rPr>
        <w:t>10</w:t>
      </w:r>
      <w:r w:rsidRPr="006E03D4">
        <w:t xml:space="preserve">  Tax cost setting amount worked out under this Division</w:t>
      </w:r>
      <w:bookmarkEnd w:id="260"/>
    </w:p>
    <w:p w:rsidR="00832DA0" w:rsidRPr="006E03D4" w:rsidRDefault="00832DA0" w:rsidP="00832DA0">
      <w:pPr>
        <w:pStyle w:val="subsection"/>
      </w:pPr>
      <w:r w:rsidRPr="006E03D4">
        <w:tab/>
      </w:r>
      <w:r w:rsidRPr="006E03D4">
        <w:tab/>
        <w:t>If this Division applies, the amount of the following is worked out under the Division: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tax cost setting amount for the purposes of item</w:t>
      </w:r>
      <w:r>
        <w:t> </w:t>
      </w:r>
      <w:r w:rsidRPr="006E03D4">
        <w:t>2 in the table in section</w:t>
      </w:r>
      <w:r>
        <w:t> </w:t>
      </w:r>
      <w:r w:rsidRPr="006E03D4">
        <w:t>701</w:t>
      </w:r>
      <w:r>
        <w:noBreakHyphen/>
      </w:r>
      <w:r w:rsidRPr="006E03D4">
        <w:t xml:space="preserve">60 for each </w:t>
      </w:r>
      <w:r w:rsidRPr="006E03D4">
        <w:rPr>
          <w:position w:val="6"/>
          <w:sz w:val="16"/>
        </w:rPr>
        <w:t>*</w:t>
      </w:r>
      <w:r w:rsidRPr="006E03D4">
        <w:t xml:space="preserve">membership interest in the leaving entity that </w:t>
      </w:r>
      <w:r w:rsidRPr="006E03D4">
        <w:rPr>
          <w:position w:val="6"/>
          <w:sz w:val="16"/>
        </w:rPr>
        <w:t>*</w:t>
      </w:r>
      <w:r w:rsidRPr="006E03D4">
        <w:t>members of the old group held; and</w:t>
      </w:r>
    </w:p>
    <w:p w:rsidR="00832DA0" w:rsidRPr="006E03D4" w:rsidRDefault="00832DA0" w:rsidP="00832DA0">
      <w:pPr>
        <w:pStyle w:val="paragraph"/>
      </w:pPr>
      <w:r w:rsidRPr="006E03D4">
        <w:tab/>
        <w:t>(b)</w:t>
      </w:r>
      <w:r w:rsidRPr="006E03D4">
        <w:tab/>
        <w:t xml:space="preserve">if 2 or more entities cease to be </w:t>
      </w:r>
      <w:r w:rsidRPr="006E03D4">
        <w:rPr>
          <w:position w:val="6"/>
          <w:sz w:val="16"/>
        </w:rPr>
        <w:t>*</w:t>
      </w:r>
      <w:r w:rsidRPr="006E03D4">
        <w:t>subsidiary members of the group at the same time because of an event happening in relation to one of them—the tax cost setting amount for the purposes of item</w:t>
      </w:r>
      <w:r>
        <w:t> </w:t>
      </w:r>
      <w:r w:rsidRPr="006E03D4">
        <w:t>4 in the table in that section for each membership interest that the leaving entity holds in any of the other entities.</w:t>
      </w:r>
    </w:p>
    <w:p w:rsidR="00832DA0" w:rsidRPr="006E03D4" w:rsidRDefault="00832DA0" w:rsidP="00832DA0">
      <w:pPr>
        <w:pStyle w:val="ActHead5"/>
      </w:pPr>
      <w:bookmarkStart w:id="261" w:name="_Toc390698796"/>
      <w:r w:rsidRPr="006E03D4">
        <w:rPr>
          <w:rStyle w:val="CharSectno"/>
        </w:rPr>
        <w:t>711</w:t>
      </w:r>
      <w:r>
        <w:rPr>
          <w:rStyle w:val="CharSectno"/>
        </w:rPr>
        <w:noBreakHyphen/>
      </w:r>
      <w:r w:rsidRPr="006E03D4">
        <w:rPr>
          <w:rStyle w:val="CharSectno"/>
        </w:rPr>
        <w:t>15</w:t>
      </w:r>
      <w:r w:rsidRPr="006E03D4">
        <w:t xml:space="preserve">  Tax cost setting amount where no multiple exit</w:t>
      </w:r>
      <w:bookmarkEnd w:id="261"/>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tax cost setting amount for each </w:t>
      </w:r>
      <w:r w:rsidRPr="006E03D4">
        <w:rPr>
          <w:position w:val="6"/>
          <w:sz w:val="16"/>
        </w:rPr>
        <w:t>*</w:t>
      </w:r>
      <w:r w:rsidRPr="006E03D4">
        <w:t xml:space="preserve">membership interest in the leaving entity that </w:t>
      </w:r>
      <w:r w:rsidRPr="006E03D4">
        <w:rPr>
          <w:position w:val="6"/>
          <w:sz w:val="16"/>
        </w:rPr>
        <w:t>*</w:t>
      </w:r>
      <w:r w:rsidRPr="006E03D4">
        <w:t>members of the old group held, where paragraph</w:t>
      </w:r>
      <w:r>
        <w:t> </w:t>
      </w:r>
      <w:r w:rsidRPr="006E03D4">
        <w:t>711</w:t>
      </w:r>
      <w:r>
        <w:noBreakHyphen/>
      </w:r>
      <w:r w:rsidRPr="006E03D4">
        <w:t>10(b) does not apply, is worked out by:</w:t>
      </w:r>
    </w:p>
    <w:p w:rsidR="00832DA0" w:rsidRPr="006E03D4" w:rsidRDefault="00832DA0" w:rsidP="00832DA0">
      <w:pPr>
        <w:pStyle w:val="paragraph"/>
      </w:pPr>
      <w:r w:rsidRPr="006E03D4">
        <w:tab/>
        <w:t>(a)</w:t>
      </w:r>
      <w:r w:rsidRPr="006E03D4">
        <w:tab/>
        <w:t xml:space="preserve">first, working out the old group’s </w:t>
      </w:r>
      <w:r w:rsidRPr="006E03D4">
        <w:rPr>
          <w:position w:val="6"/>
          <w:sz w:val="16"/>
        </w:rPr>
        <w:t>*</w:t>
      </w:r>
      <w:r w:rsidRPr="006E03D4">
        <w:t>allocable cost amount for the leaving entity in accordance with section</w:t>
      </w:r>
      <w:r>
        <w:t> </w:t>
      </w:r>
      <w:r w:rsidRPr="006E03D4">
        <w:t>711</w:t>
      </w:r>
      <w:r>
        <w:noBreakHyphen/>
      </w:r>
      <w:r w:rsidRPr="006E03D4">
        <w:t>20; and</w:t>
      </w:r>
    </w:p>
    <w:p w:rsidR="00832DA0" w:rsidRPr="006E03D4" w:rsidRDefault="00832DA0" w:rsidP="00832DA0">
      <w:pPr>
        <w:pStyle w:val="paragraph"/>
      </w:pPr>
      <w:r w:rsidRPr="006E03D4">
        <w:tab/>
        <w:t>(b)</w:t>
      </w:r>
      <w:r w:rsidRPr="006E03D4">
        <w:tab/>
        <w:t xml:space="preserve">next, if there is more than one class of membership interests in the leaving entity—allocating the allocable cost amount to each class in proportion to the </w:t>
      </w:r>
      <w:r w:rsidRPr="006E03D4">
        <w:rPr>
          <w:position w:val="6"/>
          <w:sz w:val="16"/>
        </w:rPr>
        <w:t>*</w:t>
      </w:r>
      <w:r w:rsidRPr="006E03D4">
        <w:t>market value of all of the membership interests in the class; and</w:t>
      </w:r>
    </w:p>
    <w:p w:rsidR="00832DA0" w:rsidRPr="006E03D4" w:rsidRDefault="00832DA0" w:rsidP="00832DA0">
      <w:pPr>
        <w:pStyle w:val="paragraph"/>
      </w:pPr>
      <w:r w:rsidRPr="006E03D4">
        <w:tab/>
        <w:t>(c)</w:t>
      </w:r>
      <w:r w:rsidRPr="006E03D4">
        <w:tab/>
        <w:t xml:space="preserve">next, allocating the result under </w:t>
      </w:r>
      <w:r>
        <w:t>paragraph (</w:t>
      </w:r>
      <w:r w:rsidRPr="006E03D4">
        <w:t>a) or (b) to each of the membership interests, or membership interests in the class, by dividing the result by the number of those membership interests; and</w:t>
      </w:r>
    </w:p>
    <w:p w:rsidR="00832DA0" w:rsidRPr="006E03D4" w:rsidRDefault="00832DA0" w:rsidP="00832DA0">
      <w:pPr>
        <w:pStyle w:val="paragraph"/>
        <w:ind w:hanging="935"/>
      </w:pPr>
      <w:r w:rsidRPr="006E03D4">
        <w:tab/>
        <w:t>(d)</w:t>
      </w:r>
      <w:r w:rsidRPr="006E03D4">
        <w:tab/>
        <w:t>finally, if the leaving entity is a trust—for each membership interest in the trust that satisfies these conditions:</w:t>
      </w:r>
    </w:p>
    <w:p w:rsidR="00832DA0" w:rsidRPr="006E03D4" w:rsidRDefault="00832DA0" w:rsidP="00832DA0">
      <w:pPr>
        <w:pStyle w:val="paragraphsub"/>
      </w:pPr>
      <w:r w:rsidRPr="006E03D4">
        <w:tab/>
        <w:t>(i)</w:t>
      </w:r>
      <w:r w:rsidRPr="006E03D4">
        <w:tab/>
        <w:t>it is neither a unit nor an interest in the trust;</w:t>
      </w:r>
    </w:p>
    <w:p w:rsidR="00832DA0" w:rsidRPr="006E03D4" w:rsidRDefault="00832DA0" w:rsidP="00832DA0">
      <w:pPr>
        <w:pStyle w:val="paragraphsub"/>
      </w:pPr>
      <w:r w:rsidRPr="006E03D4">
        <w:tab/>
        <w:t>(ii)</w:t>
      </w:r>
      <w:r w:rsidRPr="006E03D4">
        <w:tab/>
        <w:t>the member of the old group that held it began to hold it only because money or property was settled on the trust;</w:t>
      </w:r>
    </w:p>
    <w:p w:rsidR="00832DA0" w:rsidRPr="006E03D4" w:rsidRDefault="00832DA0" w:rsidP="00832DA0">
      <w:pPr>
        <w:pStyle w:val="paragraphsub"/>
      </w:pPr>
      <w:r w:rsidRPr="006E03D4">
        <w:tab/>
        <w:t>(iii)</w:t>
      </w:r>
      <w:r w:rsidRPr="006E03D4">
        <w:tab/>
        <w:t xml:space="preserve">it either had no </w:t>
      </w:r>
      <w:r w:rsidRPr="006E03D4">
        <w:rPr>
          <w:position w:val="6"/>
          <w:sz w:val="16"/>
        </w:rPr>
        <w:t>*</w:t>
      </w:r>
      <w:r w:rsidRPr="006E03D4">
        <w:t>cost base or it had a cost base of nil;</w:t>
      </w:r>
    </w:p>
    <w:p w:rsidR="00832DA0" w:rsidRPr="006E03D4" w:rsidRDefault="00832DA0" w:rsidP="00832DA0">
      <w:pPr>
        <w:pStyle w:val="paragraph"/>
        <w:keepNext/>
        <w:keepLines/>
      </w:pPr>
      <w:r w:rsidRPr="006E03D4">
        <w:lastRenderedPageBreak/>
        <w:tab/>
      </w:r>
      <w:r w:rsidRPr="006E03D4">
        <w:tab/>
        <w:t xml:space="preserve">reducing the result under </w:t>
      </w:r>
      <w:r>
        <w:t>paragraph (</w:t>
      </w:r>
      <w:r w:rsidRPr="006E03D4">
        <w:t>c) to nil.</w:t>
      </w:r>
    </w:p>
    <w:p w:rsidR="00832DA0" w:rsidRPr="006E03D4" w:rsidRDefault="00832DA0" w:rsidP="00832DA0">
      <w:pPr>
        <w:pStyle w:val="noteToPara"/>
      </w:pPr>
      <w:r w:rsidRPr="006E03D4">
        <w:t>Note:</w:t>
      </w:r>
      <w:r w:rsidRPr="006E03D4">
        <w:tab/>
        <w:t>Compare the treatment of such interests when an entity joins a group: see section</w:t>
      </w:r>
      <w:r>
        <w:t> </w:t>
      </w:r>
      <w:r w:rsidRPr="006E03D4">
        <w:t>713</w:t>
      </w:r>
      <w:r>
        <w:noBreakHyphen/>
      </w:r>
      <w:r w:rsidRPr="006E03D4">
        <w:t>20.</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(2)</w:t>
      </w:r>
      <w:r w:rsidRPr="006E03D4">
        <w:tab/>
        <w:t xml:space="preserve">For the purposes of this section, if at the leaving time a </w:t>
      </w:r>
      <w:r w:rsidRPr="006E03D4">
        <w:rPr>
          <w:position w:val="6"/>
          <w:sz w:val="16"/>
        </w:rPr>
        <w:t>*</w:t>
      </w:r>
      <w:r w:rsidRPr="006E03D4">
        <w:t xml:space="preserve">member of the old group holds a </w:t>
      </w:r>
      <w:r w:rsidRPr="006E03D4">
        <w:rPr>
          <w:position w:val="6"/>
          <w:sz w:val="16"/>
        </w:rPr>
        <w:t>*</w:t>
      </w:r>
      <w:r w:rsidRPr="006E03D4">
        <w:t>non</w:t>
      </w:r>
      <w:r>
        <w:noBreakHyphen/>
      </w:r>
      <w:r w:rsidRPr="006E03D4">
        <w:t>membership equity interest in the leaving entity, that non</w:t>
      </w:r>
      <w:r>
        <w:noBreakHyphen/>
      </w:r>
      <w:r w:rsidRPr="006E03D4">
        <w:t>membership equity interest is treated as if:</w:t>
      </w:r>
    </w:p>
    <w:p w:rsidR="00832DA0" w:rsidRPr="006E03D4" w:rsidRDefault="00832DA0" w:rsidP="00832DA0">
      <w:pPr>
        <w:pStyle w:val="paragraph"/>
      </w:pPr>
      <w:r w:rsidRPr="006E03D4">
        <w:tab/>
        <w:t>(a)</w:t>
      </w:r>
      <w:r w:rsidRPr="006E03D4">
        <w:tab/>
        <w:t xml:space="preserve">it were a </w:t>
      </w:r>
      <w:r w:rsidRPr="006E03D4">
        <w:rPr>
          <w:position w:val="6"/>
          <w:sz w:val="16"/>
        </w:rPr>
        <w:t>*</w:t>
      </w:r>
      <w:r w:rsidRPr="006E03D4">
        <w:t>membership interest in the leaving entity; and</w:t>
      </w:r>
    </w:p>
    <w:p w:rsidR="00832DA0" w:rsidRPr="006E03D4" w:rsidRDefault="00832DA0" w:rsidP="00832DA0">
      <w:pPr>
        <w:pStyle w:val="paragraph"/>
      </w:pPr>
      <w:r w:rsidRPr="006E03D4">
        <w:tab/>
        <w:t>(b)</w:t>
      </w:r>
      <w:r w:rsidRPr="006E03D4">
        <w:tab/>
        <w:t>it were of a different class than any other membership interest in the leaving entity.</w:t>
      </w:r>
    </w:p>
    <w:p w:rsidR="00832DA0" w:rsidRPr="006E03D4" w:rsidRDefault="00832DA0" w:rsidP="00832DA0">
      <w:pPr>
        <w:pStyle w:val="ActHead5"/>
      </w:pPr>
      <w:bookmarkStart w:id="262" w:name="_Toc390698797"/>
      <w:r w:rsidRPr="006E03D4">
        <w:rPr>
          <w:rStyle w:val="CharSectno"/>
        </w:rPr>
        <w:t>711</w:t>
      </w:r>
      <w:r>
        <w:rPr>
          <w:rStyle w:val="CharSectno"/>
        </w:rPr>
        <w:noBreakHyphen/>
      </w:r>
      <w:r w:rsidRPr="006E03D4">
        <w:rPr>
          <w:rStyle w:val="CharSectno"/>
        </w:rPr>
        <w:t>20</w:t>
      </w:r>
      <w:r w:rsidRPr="006E03D4">
        <w:t xml:space="preserve">  What is the old group’s</w:t>
      </w:r>
      <w:r w:rsidRPr="006E03D4">
        <w:rPr>
          <w:i/>
        </w:rPr>
        <w:t xml:space="preserve"> allocable cost amount</w:t>
      </w:r>
      <w:r w:rsidRPr="006E03D4">
        <w:t xml:space="preserve"> for the leaving entity?</w:t>
      </w:r>
      <w:bookmarkEnd w:id="262"/>
    </w:p>
    <w:p w:rsidR="00832DA0" w:rsidRPr="006E03D4" w:rsidRDefault="00832DA0" w:rsidP="00832DA0">
      <w:pPr>
        <w:pStyle w:val="subsection"/>
      </w:pPr>
      <w:r w:rsidRPr="006E03D4">
        <w:tab/>
        <w:t>(1)</w:t>
      </w:r>
      <w:r w:rsidRPr="006E03D4">
        <w:tab/>
        <w:t>Work out the old group’s</w:t>
      </w:r>
      <w:r w:rsidRPr="006E03D4">
        <w:rPr>
          <w:b/>
          <w:i/>
        </w:rPr>
        <w:t xml:space="preserve"> allocable cost amount</w:t>
      </w:r>
      <w:r w:rsidRPr="006E03D4">
        <w:t xml:space="preserve"> for the leaving entity in this way:</w:t>
      </w:r>
    </w:p>
    <w:p w:rsidR="00832DA0" w:rsidRPr="006E03D4"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6E03D4" w:rsidTr="00C968AA">
        <w:trPr>
          <w:cantSplit/>
          <w:tblHeader/>
        </w:trPr>
        <w:tc>
          <w:tcPr>
            <w:tcW w:w="7111"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Working out the old group’s allocable cost amount for the leaving entity</w:t>
            </w:r>
          </w:p>
        </w:tc>
      </w:tr>
      <w:tr w:rsidR="00832DA0" w:rsidRPr="006E03D4" w:rsidTr="00C968AA">
        <w:trPr>
          <w:cantSplit/>
          <w:tblHeader/>
        </w:trPr>
        <w:tc>
          <w:tcPr>
            <w:tcW w:w="70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Step</w:t>
            </w:r>
          </w:p>
        </w:tc>
        <w:tc>
          <w:tcPr>
            <w:tcW w:w="3402"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What the step requires</w:t>
            </w:r>
          </w:p>
        </w:tc>
        <w:tc>
          <w:tcPr>
            <w:tcW w:w="3000"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Purpose of the step</w:t>
            </w:r>
          </w:p>
        </w:tc>
      </w:tr>
      <w:tr w:rsidR="00832DA0" w:rsidRPr="006E03D4" w:rsidTr="00C968AA">
        <w:trPr>
          <w:cantSplit/>
        </w:trPr>
        <w:tc>
          <w:tcPr>
            <w:tcW w:w="70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3402"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Start with the step 1 amount worked out under section</w:t>
            </w:r>
            <w:r>
              <w:t> </w:t>
            </w:r>
            <w:r w:rsidRPr="006E03D4">
              <w:t>711</w:t>
            </w:r>
            <w:r>
              <w:noBreakHyphen/>
            </w:r>
            <w:r w:rsidRPr="006E03D4">
              <w:t xml:space="preserve">25, which is about the </w:t>
            </w:r>
            <w:r w:rsidRPr="006E03D4">
              <w:rPr>
                <w:position w:val="6"/>
                <w:sz w:val="16"/>
              </w:rPr>
              <w:t>*</w:t>
            </w:r>
            <w:r w:rsidRPr="006E03D4">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To ensure that the allocable cost amount includes the cost of the assets.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Add to the result of step 1 the step 2 amount worked out under section</w:t>
            </w:r>
            <w:r>
              <w:t> </w:t>
            </w:r>
            <w:r w:rsidRPr="006E03D4">
              <w:t>711</w:t>
            </w:r>
            <w:r>
              <w:noBreakHyphen/>
            </w:r>
            <w:r w:rsidRPr="006E03D4">
              <w:t xml:space="preserve">35, which is about the value of deductions inherited by the leaving entity that are not reflected in the </w:t>
            </w:r>
            <w:r w:rsidRPr="006E03D4">
              <w:rPr>
                <w:position w:val="6"/>
                <w:sz w:val="16"/>
              </w:rPr>
              <w:t>*</w:t>
            </w:r>
            <w:r w:rsidRPr="006E03D4">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To ensure that the value of the deductions is reflected in the allocable cost amount. </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lastRenderedPageBreak/>
              <w:t>3</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Add to the result of step 2 the step 3 amount worked out under section</w:t>
            </w:r>
            <w:r>
              <w:t> </w:t>
            </w:r>
            <w:r w:rsidRPr="006E03D4">
              <w:t>711</w:t>
            </w:r>
            <w:r>
              <w:noBreakHyphen/>
            </w:r>
            <w:r w:rsidRPr="006E03D4">
              <w:t xml:space="preserve">40, which is about liabilities owed by </w:t>
            </w:r>
            <w:r w:rsidRPr="006E03D4">
              <w:rPr>
                <w:position w:val="6"/>
                <w:sz w:val="16"/>
              </w:rPr>
              <w:t>*</w:t>
            </w:r>
            <w:r w:rsidRPr="006E03D4">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To ensure that the liabilities, which are not recognised while the leaving entity is taken to be part of the </w:t>
            </w:r>
            <w:r w:rsidRPr="006E03D4">
              <w:rPr>
                <w:position w:val="6"/>
                <w:sz w:val="16"/>
              </w:rPr>
              <w:t>*</w:t>
            </w:r>
            <w:r w:rsidRPr="006E03D4">
              <w:t>head company by subsection</w:t>
            </w:r>
            <w:r>
              <w:t> </w:t>
            </w:r>
            <w:r w:rsidRPr="006E03D4">
              <w:t>701</w:t>
            </w:r>
            <w:r>
              <w:noBreakHyphen/>
            </w:r>
            <w:r w:rsidRPr="006E03D4">
              <w:t>1(1), are reflected in the allocable cost amount.</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w:t>
            </w:r>
          </w:p>
        </w:tc>
        <w:tc>
          <w:tcPr>
            <w:tcW w:w="340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Subtract from the result of step 3 the step 4 amount worked out under section</w:t>
            </w:r>
            <w:r>
              <w:t> </w:t>
            </w:r>
            <w:r w:rsidRPr="006E03D4">
              <w:t>711</w:t>
            </w:r>
            <w:r>
              <w:noBreakHyphen/>
            </w:r>
            <w:r w:rsidRPr="006E03D4">
              <w:t>45, which is about:</w:t>
            </w:r>
          </w:p>
          <w:p w:rsidR="00832DA0" w:rsidRPr="006E03D4" w:rsidRDefault="00832DA0" w:rsidP="00C968AA">
            <w:pPr>
              <w:pStyle w:val="Tablea"/>
            </w:pPr>
            <w:r w:rsidRPr="006E03D4">
              <w:t>(a) the leaving entity’s liabilities just before the leaving time; and</w:t>
            </w:r>
          </w:p>
          <w:p w:rsidR="00832DA0" w:rsidRPr="006E03D4" w:rsidRDefault="00832DA0" w:rsidP="00C968AA">
            <w:pPr>
              <w:pStyle w:val="Tablea"/>
            </w:pPr>
            <w:r w:rsidRPr="006E03D4">
              <w:t xml:space="preserve">(b) </w:t>
            </w:r>
            <w:r w:rsidRPr="006E03D4">
              <w:rPr>
                <w:position w:val="6"/>
                <w:sz w:val="16"/>
              </w:rPr>
              <w:t>*</w:t>
            </w:r>
            <w:r w:rsidRPr="006E03D4">
              <w:t xml:space="preserve">membership interests in the leaving entity that are not held by </w:t>
            </w:r>
            <w:r w:rsidRPr="006E03D4">
              <w:rPr>
                <w:position w:val="6"/>
                <w:sz w:val="16"/>
              </w:rPr>
              <w:t>*</w:t>
            </w:r>
            <w:r w:rsidRPr="006E03D4">
              <w:t>members of the old group.</w:t>
            </w:r>
          </w:p>
        </w:tc>
        <w:tc>
          <w:tcPr>
            <w:tcW w:w="3000"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To ensure that the allocable cost amount is reduced to reflect the liabilities and the value of the membership interests.</w:t>
            </w:r>
          </w:p>
        </w:tc>
      </w:tr>
      <w:tr w:rsidR="00832DA0" w:rsidRPr="006E03D4" w:rsidTr="00C968AA">
        <w:trPr>
          <w:cantSplit/>
        </w:trPr>
        <w:tc>
          <w:tcPr>
            <w:tcW w:w="709" w:type="dxa"/>
            <w:tcBorders>
              <w:top w:val="single" w:sz="2" w:space="0" w:color="auto"/>
              <w:left w:val="nil"/>
              <w:bottom w:val="single" w:sz="12" w:space="0" w:color="auto"/>
              <w:right w:val="nil"/>
            </w:tcBorders>
          </w:tcPr>
          <w:p w:rsidR="00832DA0" w:rsidRPr="006E03D4" w:rsidRDefault="00832DA0" w:rsidP="00C968AA">
            <w:pPr>
              <w:pStyle w:val="Tabletext"/>
            </w:pPr>
            <w:r w:rsidRPr="006E03D4">
              <w:t>5</w:t>
            </w:r>
          </w:p>
        </w:tc>
        <w:tc>
          <w:tcPr>
            <w:tcW w:w="3402" w:type="dxa"/>
            <w:tcBorders>
              <w:top w:val="single" w:sz="2" w:space="0" w:color="auto"/>
              <w:left w:val="nil"/>
              <w:bottom w:val="single" w:sz="12" w:space="0" w:color="auto"/>
              <w:right w:val="nil"/>
            </w:tcBorders>
          </w:tcPr>
          <w:p w:rsidR="00832DA0" w:rsidRPr="006E03D4" w:rsidRDefault="00832DA0" w:rsidP="00C968AA">
            <w:pPr>
              <w:pStyle w:val="Tabletext"/>
            </w:pPr>
            <w:r w:rsidRPr="006E03D4">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6E03D4" w:rsidRDefault="00832DA0" w:rsidP="00C968AA">
            <w:pPr>
              <w:pStyle w:val="Tabletext"/>
            </w:pPr>
          </w:p>
        </w:tc>
      </w:tr>
    </w:tbl>
    <w:p w:rsidR="00832DA0" w:rsidRPr="006E03D4" w:rsidRDefault="00832DA0" w:rsidP="00832DA0">
      <w:pPr>
        <w:pStyle w:val="notetext"/>
      </w:pPr>
      <w:r w:rsidRPr="006E03D4">
        <w:t>Note:</w:t>
      </w:r>
      <w:r w:rsidRPr="006E03D4">
        <w:tab/>
        <w:t>If the amount remaining after step 4 is negative, the head company is taken to have made a capital gain equal to the amount: see CGT event L5.</w:t>
      </w:r>
    </w:p>
    <w:p w:rsidR="00832DA0" w:rsidRPr="006E03D4" w:rsidRDefault="00832DA0" w:rsidP="00832DA0">
      <w:pPr>
        <w:pStyle w:val="SubsectionHead"/>
      </w:pPr>
      <w:r w:rsidRPr="006E03D4">
        <w:t>Recalculation in order to work out amount of capital loss</w:t>
      </w:r>
    </w:p>
    <w:p w:rsidR="00832DA0" w:rsidRPr="006E03D4" w:rsidRDefault="00832DA0" w:rsidP="00832DA0">
      <w:pPr>
        <w:pStyle w:val="subsection"/>
      </w:pPr>
      <w:r w:rsidRPr="006E03D4">
        <w:tab/>
        <w:t>(2)</w:t>
      </w:r>
      <w:r w:rsidRPr="006E03D4">
        <w:tab/>
        <w:t xml:space="preserve">If it is necessary to work out whether the </w:t>
      </w:r>
      <w:r w:rsidRPr="006E03D4">
        <w:rPr>
          <w:position w:val="6"/>
          <w:sz w:val="16"/>
        </w:rPr>
        <w:t>*</w:t>
      </w:r>
      <w:r w:rsidRPr="006E03D4">
        <w:t xml:space="preserve">head company makes a capital loss for a </w:t>
      </w:r>
      <w:r w:rsidRPr="006E03D4">
        <w:rPr>
          <w:position w:val="6"/>
          <w:sz w:val="16"/>
        </w:rPr>
        <w:t>*</w:t>
      </w:r>
      <w:r w:rsidRPr="006E03D4">
        <w:t xml:space="preserve">CGT event that happens at or after the leaving time in relation to any of the </w:t>
      </w:r>
      <w:r w:rsidRPr="006E03D4">
        <w:rPr>
          <w:position w:val="6"/>
          <w:sz w:val="16"/>
        </w:rPr>
        <w:t>*</w:t>
      </w:r>
      <w:r w:rsidRPr="006E03D4">
        <w:t xml:space="preserve">membership interests, the old group’s allocable cost amount for the leaving entity is instead worked out as if the head company’s </w:t>
      </w:r>
      <w:r w:rsidRPr="006E03D4">
        <w:rPr>
          <w:position w:val="6"/>
          <w:sz w:val="16"/>
        </w:rPr>
        <w:t>*</w:t>
      </w:r>
      <w:r w:rsidRPr="006E03D4">
        <w:t>terminating value</w:t>
      </w:r>
      <w:r w:rsidRPr="006E03D4">
        <w:rPr>
          <w:b/>
        </w:rPr>
        <w:t xml:space="preserve"> </w:t>
      </w:r>
      <w:r w:rsidRPr="006E03D4">
        <w:t>for any asset covered by subsection</w:t>
      </w:r>
      <w:r>
        <w:t> </w:t>
      </w:r>
      <w:r w:rsidRPr="006E03D4">
        <w:t>705</w:t>
      </w:r>
      <w:r>
        <w:noBreakHyphen/>
      </w:r>
      <w:r w:rsidRPr="006E03D4">
        <w:t>30(4) (as it applies for the purposes of section</w:t>
      </w:r>
      <w:r>
        <w:t> </w:t>
      </w:r>
      <w:r w:rsidRPr="006E03D4">
        <w:t>711</w:t>
      </w:r>
      <w:r>
        <w:noBreakHyphen/>
      </w:r>
      <w:r w:rsidRPr="006E03D4">
        <w:t xml:space="preserve">30) were instead equal to the asset’s </w:t>
      </w:r>
      <w:r w:rsidRPr="006E03D4">
        <w:rPr>
          <w:position w:val="6"/>
          <w:sz w:val="16"/>
        </w:rPr>
        <w:t>*</w:t>
      </w:r>
      <w:r w:rsidRPr="006E03D4">
        <w:t>reduced cost base just before the leaving time.</w:t>
      </w:r>
    </w:p>
    <w:p w:rsidR="00832DA0" w:rsidRPr="006E03D4" w:rsidRDefault="00832DA0" w:rsidP="00832DA0">
      <w:pPr>
        <w:pStyle w:val="ActHead5"/>
      </w:pPr>
      <w:bookmarkStart w:id="263" w:name="_Toc390698798"/>
      <w:r w:rsidRPr="006E03D4">
        <w:rPr>
          <w:rStyle w:val="CharSectno"/>
        </w:rPr>
        <w:lastRenderedPageBreak/>
        <w:t>711</w:t>
      </w:r>
      <w:r>
        <w:rPr>
          <w:rStyle w:val="CharSectno"/>
        </w:rPr>
        <w:noBreakHyphen/>
      </w:r>
      <w:r w:rsidRPr="006E03D4">
        <w:rPr>
          <w:rStyle w:val="CharSectno"/>
        </w:rPr>
        <w:t>25</w:t>
      </w:r>
      <w:r w:rsidRPr="006E03D4">
        <w:t xml:space="preserve">  Terminating values of the leaving entity’s assets—step 1 in working out allocable cost amount</w:t>
      </w:r>
      <w:bookmarkEnd w:id="263"/>
    </w:p>
    <w:p w:rsidR="00832DA0" w:rsidRPr="006E03D4" w:rsidRDefault="00832DA0" w:rsidP="00832DA0">
      <w:pPr>
        <w:pStyle w:val="subsection"/>
        <w:keepNext/>
        <w:keepLines/>
      </w:pPr>
      <w:r w:rsidRPr="006E03D4">
        <w:tab/>
        <w:t>(1)</w:t>
      </w:r>
      <w:r w:rsidRPr="006E03D4">
        <w:tab/>
        <w:t>For the purposes of step 1 in the table in subsection</w:t>
      </w:r>
      <w:r>
        <w:t> </w:t>
      </w:r>
      <w:r w:rsidRPr="006E03D4">
        <w:t>711</w:t>
      </w:r>
      <w:r>
        <w:noBreakHyphen/>
      </w:r>
      <w:r w:rsidRPr="006E03D4">
        <w:t xml:space="preserve">20(1), the step 1 amount is worked out by adding up the </w:t>
      </w:r>
      <w:r w:rsidRPr="006E03D4">
        <w:rPr>
          <w:position w:val="6"/>
          <w:sz w:val="16"/>
        </w:rPr>
        <w:t>*</w:t>
      </w:r>
      <w:r w:rsidRPr="006E03D4">
        <w:t xml:space="preserve">head company’s </w:t>
      </w:r>
      <w:r w:rsidRPr="006E03D4">
        <w:rPr>
          <w:position w:val="6"/>
          <w:sz w:val="16"/>
        </w:rPr>
        <w:t>*</w:t>
      </w:r>
      <w:r w:rsidRPr="006E03D4">
        <w:t>terminating values of all the assets that the head company holds at the leaving time because the leaving entity is taken by subsection</w:t>
      </w:r>
      <w:r>
        <w:t> </w:t>
      </w:r>
      <w:r w:rsidRPr="006E03D4">
        <w:t>701</w:t>
      </w:r>
      <w:r>
        <w:noBreakHyphen/>
      </w:r>
      <w:r w:rsidRPr="006E03D4">
        <w:t>1(1) (the single entity rule) to be a part of the head company.</w:t>
      </w:r>
    </w:p>
    <w:p w:rsidR="00832DA0" w:rsidRPr="006E03D4" w:rsidRDefault="00832DA0" w:rsidP="00832DA0">
      <w:pPr>
        <w:pStyle w:val="SubsectionHead"/>
      </w:pPr>
      <w:r w:rsidRPr="006E03D4">
        <w:t>Goodwill</w:t>
      </w:r>
    </w:p>
    <w:p w:rsidR="00832DA0" w:rsidRPr="006E03D4" w:rsidRDefault="00832DA0" w:rsidP="00832DA0">
      <w:pPr>
        <w:pStyle w:val="subsection"/>
        <w:keepNext/>
        <w:keepLines/>
      </w:pPr>
      <w:r w:rsidRPr="006E03D4">
        <w:tab/>
        <w:t>(2)</w:t>
      </w:r>
      <w:r w:rsidRPr="006E03D4">
        <w:tab/>
        <w:t xml:space="preserve">If loss of control and ownership of the leaving entity by the </w:t>
      </w:r>
      <w:r w:rsidRPr="006E03D4">
        <w:rPr>
          <w:position w:val="6"/>
          <w:sz w:val="16"/>
        </w:rPr>
        <w:t>*</w:t>
      </w:r>
      <w:r w:rsidRPr="006E03D4">
        <w:t xml:space="preserve">head company would decrease the </w:t>
      </w:r>
      <w:r w:rsidRPr="006E03D4">
        <w:rPr>
          <w:position w:val="6"/>
          <w:sz w:val="16"/>
        </w:rPr>
        <w:t>*</w:t>
      </w:r>
      <w:r w:rsidRPr="006E03D4">
        <w:t xml:space="preserve">market value of the goodwill associated with assets or businesses of the old group (other than those of the leaving entity), the head company’s </w:t>
      </w:r>
      <w:r w:rsidRPr="006E03D4">
        <w:rPr>
          <w:position w:val="6"/>
          <w:sz w:val="16"/>
        </w:rPr>
        <w:t>*</w:t>
      </w:r>
      <w:r w:rsidRPr="006E03D4">
        <w:t>cost base of the asset consisting of goodwill that it holds at the leaving time because of its control and ownership of the leaving entity is added to the step 1 amount.</w:t>
      </w:r>
    </w:p>
    <w:p w:rsidR="00832DA0" w:rsidRPr="006E03D4" w:rsidRDefault="00832DA0" w:rsidP="00832DA0">
      <w:pPr>
        <w:pStyle w:val="notetext"/>
      </w:pPr>
      <w:r w:rsidRPr="006E03D4">
        <w:t>Note:</w:t>
      </w:r>
      <w:r w:rsidRPr="006E03D4">
        <w:tab/>
        <w:t>If the asset arose because the head company acquired control and ownership of a joining entity, subsection</w:t>
      </w:r>
      <w:r>
        <w:t> </w:t>
      </w:r>
      <w:r w:rsidRPr="006E03D4">
        <w:t>705</w:t>
      </w:r>
      <w:r>
        <w:noBreakHyphen/>
      </w:r>
      <w:r w:rsidRPr="006E03D4">
        <w:t>35(3) would have applied in relation to the joining entity. The asset could also have arisen e.g. because the head company acquired a business from an entity without acquiring the entity.</w:t>
      </w:r>
    </w:p>
    <w:p w:rsidR="00832DA0" w:rsidRPr="006E03D4" w:rsidRDefault="00832DA0" w:rsidP="00832DA0">
      <w:pPr>
        <w:pStyle w:val="SubsectionHead"/>
      </w:pPr>
      <w:r w:rsidRPr="006E03D4">
        <w:t>Increase in step 1 amount for certain former privatised assets</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old group </w:t>
      </w:r>
      <w:r w:rsidRPr="006E03D4">
        <w:rPr>
          <w:position w:val="6"/>
          <w:sz w:val="16"/>
        </w:rPr>
        <w:t>*</w:t>
      </w:r>
      <w:r w:rsidRPr="006E03D4">
        <w:t xml:space="preserve">holds a </w:t>
      </w:r>
      <w:r w:rsidRPr="006E03D4">
        <w:rPr>
          <w:position w:val="6"/>
          <w:sz w:val="16"/>
        </w:rPr>
        <w:t>*</w:t>
      </w:r>
      <w:r w:rsidRPr="006E03D4">
        <w:t>depreciating asset at the leaving time because the leaving entity is taken by subsection</w:t>
      </w:r>
      <w:r>
        <w:t> </w:t>
      </w:r>
      <w:r w:rsidRPr="006E03D4">
        <w:t>701</w:t>
      </w:r>
      <w:r>
        <w:noBreakHyphen/>
      </w:r>
      <w:r w:rsidRPr="006E03D4">
        <w:t>1(1) (the single entity rule) to be a part of the head company;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 xml:space="preserve">tax cost was set at the </w:t>
      </w:r>
      <w:r w:rsidRPr="006E03D4">
        <w:rPr>
          <w:position w:val="6"/>
          <w:sz w:val="16"/>
        </w:rPr>
        <w:t>*</w:t>
      </w:r>
      <w:r w:rsidRPr="006E03D4">
        <w:t xml:space="preserve">tax cost setting amount when an entity (whether the leaving entity or another entity) became a </w:t>
      </w:r>
      <w:r w:rsidRPr="006E03D4">
        <w:rPr>
          <w:position w:val="6"/>
          <w:sz w:val="16"/>
        </w:rPr>
        <w:t>*</w:t>
      </w:r>
      <w:r w:rsidRPr="006E03D4">
        <w:t>subsidiary member of the old group; and</w:t>
      </w:r>
    </w:p>
    <w:p w:rsidR="00832DA0" w:rsidRPr="006E03D4" w:rsidRDefault="00832DA0" w:rsidP="00832DA0">
      <w:pPr>
        <w:pStyle w:val="paragraph"/>
      </w:pPr>
      <w:r w:rsidRPr="006E03D4">
        <w:tab/>
        <w:t>(c)</w:t>
      </w:r>
      <w:r w:rsidRPr="006E03D4">
        <w:tab/>
        <w:t>the tax cost setting amount for the asset was reduced because of section</w:t>
      </w:r>
      <w:r>
        <w:t> </w:t>
      </w:r>
      <w:r w:rsidRPr="006E03D4">
        <w:t>705</w:t>
      </w:r>
      <w:r>
        <w:noBreakHyphen/>
      </w:r>
      <w:r w:rsidRPr="006E03D4">
        <w:t xml:space="preserve">47 (which is about certain assets that were </w:t>
      </w:r>
      <w:r w:rsidRPr="006E03D4">
        <w:rPr>
          <w:position w:val="6"/>
          <w:sz w:val="16"/>
        </w:rPr>
        <w:t>*</w:t>
      </w:r>
      <w:r w:rsidRPr="006E03D4">
        <w:t>privatised assets);</w:t>
      </w:r>
    </w:p>
    <w:p w:rsidR="00832DA0" w:rsidRPr="006E03D4" w:rsidRDefault="00832DA0" w:rsidP="00832DA0">
      <w:pPr>
        <w:pStyle w:val="subsection2"/>
      </w:pPr>
      <w:r w:rsidRPr="006E03D4">
        <w:t>the amount of the reduction is added to the step 1 amount.</w:t>
      </w:r>
    </w:p>
    <w:p w:rsidR="00832DA0" w:rsidRPr="006E03D4" w:rsidRDefault="00832DA0" w:rsidP="00832DA0">
      <w:pPr>
        <w:pStyle w:val="SubsectionHead"/>
      </w:pPr>
      <w:r w:rsidRPr="006E03D4">
        <w:lastRenderedPageBreak/>
        <w:t>Increase in step 1 amount for certain privatised assets</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old group </w:t>
      </w:r>
      <w:r w:rsidRPr="006E03D4">
        <w:rPr>
          <w:position w:val="6"/>
          <w:sz w:val="16"/>
        </w:rPr>
        <w:t>*</w:t>
      </w:r>
      <w:r w:rsidRPr="006E03D4">
        <w:t xml:space="preserve">holds a </w:t>
      </w:r>
      <w:r w:rsidRPr="006E03D4">
        <w:rPr>
          <w:position w:val="6"/>
          <w:sz w:val="16"/>
        </w:rPr>
        <w:t>*</w:t>
      </w:r>
      <w:r w:rsidRPr="006E03D4">
        <w:t>depreciating asset at the leaving time because the leaving entity is taken by subsection</w:t>
      </w:r>
      <w:r>
        <w:t> </w:t>
      </w:r>
      <w:r w:rsidRPr="006E03D4">
        <w:t>701</w:t>
      </w:r>
      <w:r>
        <w:noBreakHyphen/>
      </w:r>
      <w:r w:rsidRPr="006E03D4">
        <w:t>1(1) (the single entity rule) to be a part of the head company; and</w:t>
      </w:r>
    </w:p>
    <w:p w:rsidR="00832DA0" w:rsidRPr="006E03D4" w:rsidRDefault="00832DA0" w:rsidP="00832DA0">
      <w:pPr>
        <w:pStyle w:val="paragraph"/>
      </w:pPr>
      <w:r w:rsidRPr="006E03D4">
        <w:tab/>
        <w:t>(b)</w:t>
      </w:r>
      <w:r w:rsidRPr="006E03D4">
        <w:tab/>
        <w:t xml:space="preserve">the first element of the </w:t>
      </w:r>
      <w:r w:rsidRPr="006E03D4">
        <w:rPr>
          <w:position w:val="6"/>
          <w:sz w:val="16"/>
        </w:rPr>
        <w:t>*</w:t>
      </w:r>
      <w:r w:rsidRPr="006E03D4">
        <w:t>cost of the asset was worked out by reference to subsection</w:t>
      </w:r>
      <w:r>
        <w:t> </w:t>
      </w:r>
      <w:r w:rsidRPr="006E03D4">
        <w:t>58</w:t>
      </w:r>
      <w:r>
        <w:noBreakHyphen/>
      </w:r>
      <w:r w:rsidRPr="006E03D4">
        <w:t xml:space="preserve">70(5) because a </w:t>
      </w:r>
      <w:r w:rsidRPr="006E03D4">
        <w:rPr>
          <w:position w:val="6"/>
          <w:sz w:val="16"/>
        </w:rPr>
        <w:t>*</w:t>
      </w:r>
      <w:r w:rsidRPr="006E03D4">
        <w:t>member of the old group acquired the asset as described in subsection</w:t>
      </w:r>
      <w:r>
        <w:t> </w:t>
      </w:r>
      <w:r w:rsidRPr="006E03D4">
        <w:t>58</w:t>
      </w:r>
      <w:r>
        <w:noBreakHyphen/>
      </w:r>
      <w:r w:rsidRPr="006E03D4">
        <w:t>5(4) on or after 1</w:t>
      </w:r>
      <w:r>
        <w:t> </w:t>
      </w:r>
      <w:r w:rsidRPr="006E03D4">
        <w:t>July 2002; and</w:t>
      </w:r>
    </w:p>
    <w:p w:rsidR="00832DA0" w:rsidRPr="006E03D4" w:rsidRDefault="00832DA0" w:rsidP="00832DA0">
      <w:pPr>
        <w:pStyle w:val="paragraph"/>
      </w:pPr>
      <w:r w:rsidRPr="006E03D4">
        <w:tab/>
        <w:t>(c)</w:t>
      </w:r>
      <w:r w:rsidRPr="006E03D4">
        <w:tab/>
        <w:t xml:space="preserve">the amount of the first element of the cost of the asset is </w:t>
      </w:r>
      <w:r w:rsidRPr="006E03D4">
        <w:rPr>
          <w:i/>
        </w:rPr>
        <w:t>less</w:t>
      </w:r>
      <w:r w:rsidRPr="006E03D4">
        <w:t xml:space="preserve"> than the amount it would have been apart from item</w:t>
      </w:r>
      <w:r>
        <w:t> </w:t>
      </w:r>
      <w:r w:rsidRPr="006E03D4">
        <w:t>11 of the table in subsection</w:t>
      </w:r>
      <w:r>
        <w:t> </w:t>
      </w:r>
      <w:r w:rsidRPr="006E03D4">
        <w:t>40</w:t>
      </w:r>
      <w:r>
        <w:noBreakHyphen/>
      </w:r>
      <w:r w:rsidRPr="006E03D4">
        <w:t>180(2) (which makes subsection</w:t>
      </w:r>
      <w:r>
        <w:t> </w:t>
      </w:r>
      <w:r w:rsidRPr="006E03D4">
        <w:t>58</w:t>
      </w:r>
      <w:r>
        <w:noBreakHyphen/>
      </w:r>
      <w:r w:rsidRPr="006E03D4">
        <w:t>70(5) relevant to working out that element);</w:t>
      </w:r>
    </w:p>
    <w:p w:rsidR="00832DA0" w:rsidRPr="006E03D4" w:rsidRDefault="00832DA0" w:rsidP="00832DA0">
      <w:pPr>
        <w:pStyle w:val="subsection2"/>
      </w:pPr>
      <w:r w:rsidRPr="006E03D4">
        <w:t>the difference between the amounts is added to the step 1 amount.</w:t>
      </w:r>
    </w:p>
    <w:p w:rsidR="00832DA0" w:rsidRPr="006E03D4" w:rsidRDefault="00832DA0" w:rsidP="00832DA0">
      <w:pPr>
        <w:pStyle w:val="ActHead5"/>
      </w:pPr>
      <w:bookmarkStart w:id="264" w:name="_Toc390698799"/>
      <w:r w:rsidRPr="006E03D4">
        <w:rPr>
          <w:rStyle w:val="CharSectno"/>
        </w:rPr>
        <w:t>711</w:t>
      </w:r>
      <w:r>
        <w:rPr>
          <w:rStyle w:val="CharSectno"/>
        </w:rPr>
        <w:noBreakHyphen/>
      </w:r>
      <w:r w:rsidRPr="006E03D4">
        <w:rPr>
          <w:rStyle w:val="CharSectno"/>
        </w:rPr>
        <w:t>30</w:t>
      </w:r>
      <w:r w:rsidRPr="006E03D4">
        <w:t xml:space="preserve">  What is the head company’s </w:t>
      </w:r>
      <w:r w:rsidRPr="006E03D4">
        <w:rPr>
          <w:i/>
        </w:rPr>
        <w:t>terminating value</w:t>
      </w:r>
      <w:r w:rsidRPr="006E03D4">
        <w:t xml:space="preserve"> for an asset?</w:t>
      </w:r>
      <w:bookmarkEnd w:id="264"/>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head company’s </w:t>
      </w:r>
      <w:r w:rsidRPr="006E03D4">
        <w:rPr>
          <w:b/>
          <w:i/>
        </w:rPr>
        <w:t xml:space="preserve">terminating value </w:t>
      </w:r>
      <w:r w:rsidRPr="006E03D4">
        <w:t>for an asset that it holds at the leaving time because the leaving entity is taken by subsection</w:t>
      </w:r>
      <w:r>
        <w:t> </w:t>
      </w:r>
      <w:r w:rsidRPr="006E03D4">
        <w:t>701</w:t>
      </w:r>
      <w:r>
        <w:noBreakHyphen/>
      </w:r>
      <w:r w:rsidRPr="006E03D4">
        <w:t>1(1) to be a part of the head company is worked out as follows.</w:t>
      </w:r>
    </w:p>
    <w:p w:rsidR="00832DA0" w:rsidRPr="006E03D4" w:rsidRDefault="00832DA0" w:rsidP="00832DA0">
      <w:pPr>
        <w:pStyle w:val="subsection"/>
      </w:pPr>
      <w:r w:rsidRPr="006E03D4">
        <w:tab/>
        <w:t>(2)</w:t>
      </w:r>
      <w:r w:rsidRPr="006E03D4">
        <w:tab/>
        <w:t>The amount is worked out by applying section</w:t>
      </w:r>
      <w:r>
        <w:t> </w:t>
      </w:r>
      <w:r w:rsidRPr="006E03D4">
        <w:t>705</w:t>
      </w:r>
      <w:r>
        <w:noBreakHyphen/>
      </w:r>
      <w:r w:rsidRPr="006E03D4">
        <w:t xml:space="preserve">30 in a corresponding way to the way that section applies to work out the </w:t>
      </w:r>
      <w:r w:rsidRPr="006E03D4">
        <w:rPr>
          <w:position w:val="6"/>
          <w:sz w:val="16"/>
        </w:rPr>
        <w:t>*</w:t>
      </w:r>
      <w:r w:rsidRPr="006E03D4">
        <w:t>terminating value for an asset that a joining entity holds at the joining time.</w:t>
      </w:r>
    </w:p>
    <w:p w:rsidR="00832DA0" w:rsidRPr="006E03D4" w:rsidRDefault="00832DA0" w:rsidP="00832DA0">
      <w:pPr>
        <w:pStyle w:val="subsection"/>
      </w:pPr>
      <w:r w:rsidRPr="006E03D4">
        <w:tab/>
        <w:t>(3)</w:t>
      </w:r>
      <w:r w:rsidRPr="006E03D4">
        <w:tab/>
        <w:t xml:space="preserve">However, that amount is the asset’s </w:t>
      </w:r>
      <w:r w:rsidRPr="006E03D4">
        <w:rPr>
          <w:position w:val="6"/>
          <w:sz w:val="16"/>
        </w:rPr>
        <w:t>*</w:t>
      </w:r>
      <w:r w:rsidRPr="006E03D4">
        <w:t>market value at the leaving time if:</w:t>
      </w:r>
    </w:p>
    <w:p w:rsidR="00832DA0" w:rsidRPr="006E03D4" w:rsidRDefault="00832DA0" w:rsidP="00832DA0">
      <w:pPr>
        <w:pStyle w:val="paragraph"/>
      </w:pPr>
      <w:r w:rsidRPr="006E03D4">
        <w:tab/>
        <w:t>(a)</w:t>
      </w:r>
      <w:r w:rsidRPr="006E03D4">
        <w:tab/>
        <w:t>the asset is a right to receive lease payments under a lease;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 xml:space="preserve">tax cost was set when an entity (whether the leaving entity or another entity) became a </w:t>
      </w:r>
      <w:r w:rsidRPr="006E03D4">
        <w:rPr>
          <w:position w:val="6"/>
          <w:sz w:val="16"/>
        </w:rPr>
        <w:t>*</w:t>
      </w:r>
      <w:r w:rsidRPr="006E03D4">
        <w:t>subsidiary member of the old group; and</w:t>
      </w:r>
    </w:p>
    <w:p w:rsidR="00832DA0" w:rsidRPr="006E03D4" w:rsidRDefault="00832DA0" w:rsidP="00832DA0">
      <w:pPr>
        <w:pStyle w:val="paragraph"/>
      </w:pPr>
      <w:r w:rsidRPr="006E03D4">
        <w:tab/>
        <w:t>(c)</w:t>
      </w:r>
      <w:r w:rsidRPr="006E03D4">
        <w:tab/>
        <w:t xml:space="preserve">the asset was taken to be a </w:t>
      </w:r>
      <w:r w:rsidRPr="006E03D4">
        <w:rPr>
          <w:position w:val="6"/>
          <w:sz w:val="16"/>
        </w:rPr>
        <w:t>*</w:t>
      </w:r>
      <w:r w:rsidRPr="006E03D4">
        <w:t>retained cost base asset for the purposes of Division</w:t>
      </w:r>
      <w:r>
        <w:t> </w:t>
      </w:r>
      <w:r w:rsidRPr="006E03D4">
        <w:t>705 when its tax cost was set, because of paragraph</w:t>
      </w:r>
      <w:r>
        <w:t> </w:t>
      </w:r>
      <w:r w:rsidRPr="006E03D4">
        <w:t>705</w:t>
      </w:r>
      <w:r>
        <w:noBreakHyphen/>
      </w:r>
      <w:r w:rsidRPr="006E03D4">
        <w:t>56(3)(b).</w:t>
      </w:r>
    </w:p>
    <w:p w:rsidR="00832DA0" w:rsidRPr="006E03D4" w:rsidRDefault="00832DA0" w:rsidP="00832DA0">
      <w:pPr>
        <w:pStyle w:val="ActHead5"/>
      </w:pPr>
      <w:bookmarkStart w:id="265" w:name="_Toc390698800"/>
      <w:r w:rsidRPr="006E03D4">
        <w:rPr>
          <w:rStyle w:val="CharSectno"/>
        </w:rPr>
        <w:lastRenderedPageBreak/>
        <w:t>711</w:t>
      </w:r>
      <w:r>
        <w:rPr>
          <w:rStyle w:val="CharSectno"/>
        </w:rPr>
        <w:noBreakHyphen/>
      </w:r>
      <w:r w:rsidRPr="006E03D4">
        <w:rPr>
          <w:rStyle w:val="CharSectno"/>
        </w:rPr>
        <w:t>35</w:t>
      </w:r>
      <w:r w:rsidRPr="006E03D4">
        <w:t xml:space="preserve">  If head company becomes entitled to certain deductions—step 2 in working out allocable cost amount</w:t>
      </w:r>
      <w:bookmarkEnd w:id="265"/>
    </w:p>
    <w:p w:rsidR="00832DA0" w:rsidRPr="006E03D4" w:rsidRDefault="00832DA0" w:rsidP="00832DA0">
      <w:pPr>
        <w:pStyle w:val="subsection"/>
      </w:pPr>
      <w:r w:rsidRPr="006E03D4">
        <w:tab/>
        <w:t>(1)</w:t>
      </w:r>
      <w:r w:rsidRPr="006E03D4">
        <w:tab/>
        <w:t>Work out the step 2 amount for the purposes of the table in subsection</w:t>
      </w:r>
      <w:r>
        <w:t> </w:t>
      </w:r>
      <w:r w:rsidRPr="006E03D4">
        <w:t>711</w:t>
      </w:r>
      <w:r>
        <w:noBreakHyphen/>
      </w:r>
      <w:r w:rsidRPr="006E03D4">
        <w:t xml:space="preserve">20(1) by multiplying all deductions covered by </w:t>
      </w:r>
      <w:r>
        <w:t>subsection (</w:t>
      </w:r>
      <w:r w:rsidRPr="006E03D4">
        <w:t xml:space="preserve">2) by the </w:t>
      </w:r>
      <w:r w:rsidRPr="006E03D4">
        <w:rPr>
          <w:position w:val="6"/>
          <w:sz w:val="16"/>
        </w:rPr>
        <w:t>*</w:t>
      </w:r>
      <w:r w:rsidRPr="006E03D4">
        <w:t>corporate tax rate.</w:t>
      </w:r>
    </w:p>
    <w:p w:rsidR="00832DA0" w:rsidRPr="006E03D4" w:rsidRDefault="00832DA0" w:rsidP="00832DA0">
      <w:pPr>
        <w:pStyle w:val="subsection"/>
      </w:pPr>
      <w:r w:rsidRPr="006E03D4">
        <w:tab/>
        <w:t>(2)</w:t>
      </w:r>
      <w:r w:rsidRPr="006E03D4">
        <w:tab/>
        <w:t>This subsection covers any deduction to which the leaving entity becomes entitled under section</w:t>
      </w:r>
      <w:r>
        <w:t> </w:t>
      </w:r>
      <w:r w:rsidRPr="006E03D4">
        <w:t>701</w:t>
      </w:r>
      <w:r>
        <w:noBreakHyphen/>
      </w:r>
      <w:r w:rsidRPr="006E03D4">
        <w:t xml:space="preserve">40 as a result of the leaving entity ceasing to be a </w:t>
      </w:r>
      <w:r w:rsidRPr="006E03D4">
        <w:rPr>
          <w:position w:val="6"/>
          <w:sz w:val="16"/>
        </w:rPr>
        <w:t>*</w:t>
      </w:r>
      <w:r w:rsidRPr="006E03D4">
        <w:t>subsidiary member of the old group, other than a deduction for expenditure:</w:t>
      </w:r>
    </w:p>
    <w:p w:rsidR="00832DA0" w:rsidRPr="006E03D4" w:rsidRDefault="00832DA0" w:rsidP="00832DA0">
      <w:pPr>
        <w:pStyle w:val="paragraph"/>
      </w:pPr>
      <w:r w:rsidRPr="006E03D4">
        <w:tab/>
        <w:t>(a)</w:t>
      </w:r>
      <w:r w:rsidRPr="006E03D4">
        <w:tab/>
        <w:t>that is, forms part of or reduces, the cost of an asset that becomes an asset of the leaving entity because subsection</w:t>
      </w:r>
      <w:r>
        <w:t> </w:t>
      </w:r>
      <w:r w:rsidRPr="006E03D4">
        <w:t>701</w:t>
      </w:r>
      <w:r>
        <w:noBreakHyphen/>
      </w:r>
      <w:r w:rsidRPr="006E03D4">
        <w:t>1(1) (the single entity rule) ceases to apply; or</w:t>
      </w:r>
    </w:p>
    <w:p w:rsidR="00832DA0" w:rsidRPr="006E03D4" w:rsidRDefault="00832DA0" w:rsidP="00832DA0">
      <w:pPr>
        <w:pStyle w:val="paragraph"/>
      </w:pPr>
      <w:r w:rsidRPr="006E03D4">
        <w:tab/>
        <w:t>(b)</w:t>
      </w:r>
      <w:r w:rsidRPr="006E03D4">
        <w:tab/>
        <w:t>to which section</w:t>
      </w:r>
      <w:r>
        <w:t> </w:t>
      </w:r>
      <w:r w:rsidRPr="006E03D4">
        <w:t>110</w:t>
      </w:r>
      <w:r>
        <w:noBreakHyphen/>
      </w:r>
      <w:r w:rsidRPr="006E03D4">
        <w:t xml:space="preserve">40 (about expenditure on assets acquired before </w:t>
      </w:r>
      <w:smartTag w:uri="urn:schemas-microsoft-com:office:smarttags" w:element="time">
        <w:smartTagPr>
          <w:attr w:name="Minute" w:val="30"/>
          <w:attr w:name="Hour" w:val="19"/>
        </w:smartTagPr>
        <w:r w:rsidRPr="006E03D4">
          <w:t>7.30 pm</w:t>
        </w:r>
      </w:smartTag>
      <w:r w:rsidRPr="006E03D4">
        <w:t xml:space="preserve"> on 13</w:t>
      </w:r>
      <w:r>
        <w:t> </w:t>
      </w:r>
      <w:r w:rsidRPr="006E03D4">
        <w:t>May 1997) applies.</w:t>
      </w:r>
    </w:p>
    <w:p w:rsidR="00832DA0" w:rsidRPr="006E03D4" w:rsidRDefault="00832DA0" w:rsidP="00832DA0">
      <w:pPr>
        <w:pStyle w:val="subsection"/>
      </w:pPr>
      <w:r w:rsidRPr="006E03D4">
        <w:tab/>
        <w:t>(3)</w:t>
      </w:r>
      <w:r w:rsidRPr="006E03D4">
        <w:tab/>
      </w:r>
      <w:r>
        <w:t>Subsection (</w:t>
      </w:r>
      <w:r w:rsidRPr="006E03D4">
        <w:t xml:space="preserve">2) does </w:t>
      </w:r>
      <w:r w:rsidRPr="006E03D4">
        <w:rPr>
          <w:i/>
        </w:rPr>
        <w:t>not</w:t>
      </w:r>
      <w:r w:rsidRPr="006E03D4">
        <w:t xml:space="preserve"> cover a deduction under section</w:t>
      </w:r>
      <w:r>
        <w:t> </w:t>
      </w:r>
      <w:r w:rsidRPr="006E03D4">
        <w:t>43</w:t>
      </w:r>
      <w:r>
        <w:noBreakHyphen/>
      </w:r>
      <w:r w:rsidRPr="006E03D4">
        <w:t xml:space="preserve">15 (which relates to </w:t>
      </w:r>
      <w:r w:rsidRPr="006E03D4">
        <w:rPr>
          <w:position w:val="6"/>
          <w:sz w:val="16"/>
        </w:rPr>
        <w:t>*</w:t>
      </w:r>
      <w:r w:rsidRPr="006E03D4">
        <w:t>undeducted construction expenditure) if, because of section</w:t>
      </w:r>
      <w:r>
        <w:t> </w:t>
      </w:r>
      <w:r w:rsidRPr="006E03D4">
        <w:t>701</w:t>
      </w:r>
      <w:r>
        <w:noBreakHyphen/>
      </w:r>
      <w:r w:rsidRPr="006E03D4">
        <w:t xml:space="preserve">40 (the exit history rule), the leaving entity is taken to have </w:t>
      </w:r>
      <w:r w:rsidRPr="006E03D4">
        <w:rPr>
          <w:position w:val="6"/>
          <w:sz w:val="16"/>
        </w:rPr>
        <w:t>*</w:t>
      </w:r>
      <w:r w:rsidRPr="006E03D4">
        <w:t>acquired the asset to which the deduction relates at or before 7.30 pm, by legal time in the Australian Capital Territory, on 13</w:t>
      </w:r>
      <w:r>
        <w:t> </w:t>
      </w:r>
      <w:r w:rsidRPr="006E03D4">
        <w:t>May 1997.</w:t>
      </w:r>
    </w:p>
    <w:p w:rsidR="00832DA0" w:rsidRPr="006E03D4" w:rsidRDefault="00832DA0" w:rsidP="00832DA0">
      <w:pPr>
        <w:pStyle w:val="ActHead5"/>
      </w:pPr>
      <w:bookmarkStart w:id="266" w:name="_Toc390698801"/>
      <w:r w:rsidRPr="006E03D4">
        <w:rPr>
          <w:rStyle w:val="CharSectno"/>
        </w:rPr>
        <w:t>711</w:t>
      </w:r>
      <w:r>
        <w:rPr>
          <w:rStyle w:val="CharSectno"/>
        </w:rPr>
        <w:noBreakHyphen/>
      </w:r>
      <w:r w:rsidRPr="006E03D4">
        <w:rPr>
          <w:rStyle w:val="CharSectno"/>
        </w:rPr>
        <w:t>40</w:t>
      </w:r>
      <w:r w:rsidRPr="006E03D4">
        <w:t xml:space="preserve">  Liabilities owed to the leaving entity by members of the old group—step 3 in working out allocable cost amount</w:t>
      </w:r>
      <w:bookmarkEnd w:id="266"/>
    </w:p>
    <w:p w:rsidR="00832DA0" w:rsidRPr="006E03D4" w:rsidRDefault="00832DA0" w:rsidP="00832DA0">
      <w:pPr>
        <w:pStyle w:val="subsection"/>
      </w:pPr>
      <w:r w:rsidRPr="006E03D4">
        <w:tab/>
        <w:t>(1)</w:t>
      </w:r>
      <w:r w:rsidRPr="006E03D4">
        <w:tab/>
        <w:t>For the purposes of step 3 in the table in subsection</w:t>
      </w:r>
      <w:r>
        <w:t> </w:t>
      </w:r>
      <w:r w:rsidRPr="006E03D4">
        <w:t>711</w:t>
      </w:r>
      <w:r>
        <w:noBreakHyphen/>
      </w:r>
      <w:r w:rsidRPr="006E03D4">
        <w:t xml:space="preserve">20(1), the step 3 amount is the total, for all liabilities owed by </w:t>
      </w:r>
      <w:r w:rsidRPr="006E03D4">
        <w:rPr>
          <w:position w:val="6"/>
          <w:sz w:val="16"/>
        </w:rPr>
        <w:t>*</w:t>
      </w:r>
      <w:r w:rsidRPr="006E03D4">
        <w:t xml:space="preserve">members of the old group to the leaving entity at the leaving time, of the </w:t>
      </w:r>
      <w:r w:rsidRPr="006E03D4">
        <w:rPr>
          <w:position w:val="6"/>
          <w:sz w:val="16"/>
        </w:rPr>
        <w:t>*</w:t>
      </w:r>
      <w:r w:rsidRPr="006E03D4">
        <w:t>market values of the corresponding assets of the leaving entity.</w:t>
      </w:r>
    </w:p>
    <w:p w:rsidR="00832DA0" w:rsidRPr="006E03D4" w:rsidRDefault="00832DA0" w:rsidP="00832DA0">
      <w:pPr>
        <w:pStyle w:val="SubsectionHead"/>
      </w:pPr>
      <w:r w:rsidRPr="006E03D4">
        <w:t>Where cost of liability is less than its market value</w:t>
      </w:r>
    </w:p>
    <w:p w:rsidR="00832DA0" w:rsidRPr="006E03D4" w:rsidRDefault="00832DA0" w:rsidP="00832DA0">
      <w:pPr>
        <w:pStyle w:val="subsection"/>
      </w:pPr>
      <w:r w:rsidRPr="006E03D4">
        <w:tab/>
        <w:t>(2)</w:t>
      </w:r>
      <w:r w:rsidRPr="006E03D4">
        <w:tab/>
        <w:t xml:space="preserve">However, if </w:t>
      </w:r>
      <w:r>
        <w:t>subsection (</w:t>
      </w:r>
      <w:r w:rsidRPr="006E03D4">
        <w:t xml:space="preserve">3) applies to any of the liabilities, the cost amount mentioned in that subsection, instead of the </w:t>
      </w:r>
      <w:r w:rsidRPr="006E03D4">
        <w:rPr>
          <w:position w:val="6"/>
          <w:sz w:val="16"/>
        </w:rPr>
        <w:t>*</w:t>
      </w:r>
      <w:r w:rsidRPr="006E03D4">
        <w:t xml:space="preserve">market value, is to be used under </w:t>
      </w:r>
      <w:r>
        <w:t>subsection (</w:t>
      </w:r>
      <w:r w:rsidRPr="006E03D4">
        <w:t>1) for the liability in working out the step 3 amount.</w:t>
      </w:r>
    </w:p>
    <w:p w:rsidR="00832DA0" w:rsidRPr="006E03D4" w:rsidRDefault="00832DA0" w:rsidP="00832DA0">
      <w:pPr>
        <w:pStyle w:val="subsection"/>
        <w:keepNext/>
        <w:keepLines/>
      </w:pPr>
      <w:r w:rsidRPr="006E03D4">
        <w:lastRenderedPageBreak/>
        <w:tab/>
        <w:t>(3)</w:t>
      </w:r>
      <w:r w:rsidRPr="006E03D4">
        <w:tab/>
        <w:t>This subsection applies to a liability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member of the old group would have made a </w:t>
      </w:r>
      <w:r w:rsidRPr="006E03D4">
        <w:rPr>
          <w:position w:val="6"/>
          <w:sz w:val="16"/>
        </w:rPr>
        <w:t>*</w:t>
      </w:r>
      <w:r w:rsidRPr="006E03D4">
        <w:t xml:space="preserve">capital gain or a </w:t>
      </w:r>
      <w:r w:rsidRPr="006E03D4">
        <w:rPr>
          <w:position w:val="6"/>
          <w:sz w:val="16"/>
        </w:rPr>
        <w:t>*</w:t>
      </w:r>
      <w:r w:rsidRPr="006E03D4">
        <w:t xml:space="preserve">capital loss for the </w:t>
      </w:r>
      <w:r w:rsidRPr="006E03D4">
        <w:rPr>
          <w:position w:val="6"/>
          <w:sz w:val="16"/>
        </w:rPr>
        <w:t>*</w:t>
      </w:r>
      <w:r w:rsidRPr="006E03D4">
        <w:t>CGT event that, disregarding subsection</w:t>
      </w:r>
      <w:r>
        <w:t> </w:t>
      </w:r>
      <w:r w:rsidRPr="006E03D4">
        <w:t>701</w:t>
      </w:r>
      <w:r>
        <w:noBreakHyphen/>
      </w:r>
      <w:r w:rsidRPr="006E03D4">
        <w:t>1(1) (the single entity principle), would have happened when the liability arose; and</w:t>
      </w:r>
    </w:p>
    <w:p w:rsidR="00832DA0" w:rsidRPr="006E03D4" w:rsidRDefault="00832DA0" w:rsidP="00832DA0">
      <w:pPr>
        <w:pStyle w:val="paragraph"/>
      </w:pPr>
      <w:r w:rsidRPr="006E03D4">
        <w:tab/>
        <w:t>(b)</w:t>
      </w:r>
      <w:r w:rsidRPr="006E03D4">
        <w:tab/>
        <w:t xml:space="preserve">the amount (the </w:t>
      </w:r>
      <w:r w:rsidRPr="006E03D4">
        <w:rPr>
          <w:b/>
          <w:i/>
        </w:rPr>
        <w:t>cost amount</w:t>
      </w:r>
      <w:r w:rsidRPr="006E03D4">
        <w:t>) of:</w:t>
      </w:r>
    </w:p>
    <w:p w:rsidR="00832DA0" w:rsidRPr="006E03D4" w:rsidRDefault="00832DA0" w:rsidP="00832DA0">
      <w:pPr>
        <w:pStyle w:val="paragraphsub"/>
      </w:pPr>
      <w:r w:rsidRPr="006E03D4">
        <w:tab/>
        <w:t>(i)</w:t>
      </w:r>
      <w:r w:rsidRPr="006E03D4">
        <w:tab/>
        <w:t xml:space="preserve">if the CGT event is or would have been CGT event D1—the </w:t>
      </w:r>
      <w:r w:rsidRPr="006E03D4">
        <w:rPr>
          <w:position w:val="6"/>
          <w:sz w:val="16"/>
        </w:rPr>
        <w:t>*</w:t>
      </w:r>
      <w:r w:rsidRPr="006E03D4">
        <w:t>incidental costs; or</w:t>
      </w:r>
    </w:p>
    <w:p w:rsidR="00832DA0" w:rsidRPr="006E03D4" w:rsidRDefault="00832DA0" w:rsidP="00832DA0">
      <w:pPr>
        <w:pStyle w:val="paragraphsub"/>
      </w:pPr>
      <w:r w:rsidRPr="006E03D4">
        <w:tab/>
        <w:t>(ii)</w:t>
      </w:r>
      <w:r w:rsidRPr="006E03D4">
        <w:tab/>
        <w:t>if the CGT event is CGT event D2, D3 or F1—the expenditure incurred; or</w:t>
      </w:r>
    </w:p>
    <w:p w:rsidR="00832DA0" w:rsidRPr="006E03D4" w:rsidRDefault="00832DA0" w:rsidP="00832DA0">
      <w:pPr>
        <w:pStyle w:val="paragraphsub"/>
      </w:pPr>
      <w:r w:rsidRPr="006E03D4">
        <w:tab/>
        <w:t>(iii)</w:t>
      </w:r>
      <w:r w:rsidRPr="006E03D4">
        <w:tab/>
        <w:t xml:space="preserve">in any other case—the </w:t>
      </w:r>
      <w:r w:rsidRPr="006E03D4">
        <w:rPr>
          <w:position w:val="6"/>
          <w:sz w:val="16"/>
        </w:rPr>
        <w:t>*</w:t>
      </w:r>
      <w:r w:rsidRPr="006E03D4">
        <w:t xml:space="preserve">cost base or </w:t>
      </w:r>
      <w:r w:rsidRPr="006E03D4">
        <w:rPr>
          <w:position w:val="6"/>
          <w:sz w:val="16"/>
        </w:rPr>
        <w:t>*</w:t>
      </w:r>
      <w:r w:rsidRPr="006E03D4">
        <w:t>reduced cost base;</w:t>
      </w:r>
    </w:p>
    <w:p w:rsidR="00832DA0" w:rsidRPr="006E03D4" w:rsidRDefault="00832DA0" w:rsidP="00832DA0">
      <w:pPr>
        <w:pStyle w:val="paragraph"/>
      </w:pPr>
      <w:r w:rsidRPr="006E03D4">
        <w:tab/>
      </w:r>
      <w:r w:rsidRPr="006E03D4">
        <w:tab/>
        <w:t xml:space="preserve">that would be taken into account is less than the </w:t>
      </w:r>
      <w:r w:rsidRPr="006E03D4">
        <w:rPr>
          <w:position w:val="6"/>
          <w:sz w:val="16"/>
        </w:rPr>
        <w:t>*</w:t>
      </w:r>
      <w:r w:rsidRPr="006E03D4">
        <w:t>market value of the liability.</w:t>
      </w:r>
    </w:p>
    <w:p w:rsidR="00832DA0" w:rsidRPr="006E03D4" w:rsidRDefault="00832DA0" w:rsidP="00832DA0">
      <w:pPr>
        <w:pStyle w:val="ActHead5"/>
      </w:pPr>
      <w:bookmarkStart w:id="267" w:name="_Toc390698802"/>
      <w:r w:rsidRPr="006E03D4">
        <w:rPr>
          <w:rStyle w:val="CharSectno"/>
        </w:rPr>
        <w:t>711</w:t>
      </w:r>
      <w:r>
        <w:rPr>
          <w:rStyle w:val="CharSectno"/>
        </w:rPr>
        <w:noBreakHyphen/>
      </w:r>
      <w:r w:rsidRPr="006E03D4">
        <w:rPr>
          <w:rStyle w:val="CharSectno"/>
        </w:rPr>
        <w:t>45</w:t>
      </w:r>
      <w:r w:rsidRPr="006E03D4">
        <w:t xml:space="preserve">  Liabilities etc. owed by the leaving entity—step 4 in working out allocable cost amount</w:t>
      </w:r>
      <w:bookmarkEnd w:id="267"/>
    </w:p>
    <w:p w:rsidR="00832DA0" w:rsidRPr="006E03D4" w:rsidRDefault="00832DA0" w:rsidP="00832DA0">
      <w:pPr>
        <w:pStyle w:val="subsection"/>
      </w:pPr>
      <w:r w:rsidRPr="006E03D4">
        <w:tab/>
        <w:t>(1)</w:t>
      </w:r>
      <w:r w:rsidRPr="006E03D4">
        <w:tab/>
        <w:t>For the purposes of step 4 in the table in subsection</w:t>
      </w:r>
      <w:r>
        <w:t> </w:t>
      </w:r>
      <w:r w:rsidRPr="006E03D4">
        <w:t>711</w:t>
      </w:r>
      <w:r>
        <w:noBreakHyphen/>
      </w:r>
      <w:r w:rsidRPr="006E03D4">
        <w:t xml:space="preserve">20(1), the step 4 amount is worked out by adding up the amounts of each thing (an </w:t>
      </w:r>
      <w:r w:rsidRPr="006E03D4">
        <w:rPr>
          <w:b/>
          <w:i/>
        </w:rPr>
        <w:t>accounting liability</w:t>
      </w:r>
      <w:r w:rsidRPr="006E03D4">
        <w:t xml:space="preserve">) that, in accordance with the leaving entity’s </w:t>
      </w:r>
      <w:r w:rsidRPr="006E03D4">
        <w:rPr>
          <w:position w:val="6"/>
          <w:sz w:val="16"/>
        </w:rPr>
        <w:t>*</w:t>
      </w:r>
      <w:r w:rsidRPr="006E03D4">
        <w:t>accounting principles for tax cost setting, is a liability of the leaving entity just before the leaving time.</w:t>
      </w:r>
    </w:p>
    <w:p w:rsidR="00832DA0" w:rsidRPr="006E03D4" w:rsidRDefault="00832DA0" w:rsidP="00832DA0">
      <w:pPr>
        <w:pStyle w:val="SubsectionHead"/>
      </w:pPr>
      <w:r w:rsidRPr="006E03D4">
        <w:t>Leaving entity’s accounting principles for tax cost setting</w:t>
      </w:r>
    </w:p>
    <w:p w:rsidR="00832DA0" w:rsidRPr="006E03D4" w:rsidRDefault="00832DA0" w:rsidP="00832DA0">
      <w:pPr>
        <w:pStyle w:val="subsection"/>
      </w:pPr>
      <w:r w:rsidRPr="006E03D4">
        <w:tab/>
        <w:t>(1A)</w:t>
      </w:r>
      <w:r w:rsidRPr="006E03D4">
        <w:tab/>
        <w:t xml:space="preserve">The leaving entity’s </w:t>
      </w:r>
      <w:r w:rsidRPr="006E03D4">
        <w:rPr>
          <w:b/>
          <w:i/>
        </w:rPr>
        <w:t>accounting principles for tax cost setting</w:t>
      </w:r>
      <w:r w:rsidRPr="006E03D4">
        <w:t xml:space="preserve"> are the </w:t>
      </w:r>
      <w:r w:rsidRPr="006E03D4">
        <w:rPr>
          <w:position w:val="6"/>
          <w:sz w:val="16"/>
        </w:rPr>
        <w:t>*</w:t>
      </w:r>
      <w:r w:rsidRPr="006E03D4">
        <w:t>accounting principles that the group would use if it were to prepare its financial statements just before the leaving time (disregarding subsection</w:t>
      </w:r>
      <w:r>
        <w:t> </w:t>
      </w:r>
      <w:r w:rsidRPr="006E03D4">
        <w:t>701</w:t>
      </w:r>
      <w:r>
        <w:noBreakHyphen/>
      </w:r>
      <w:r w:rsidRPr="006E03D4">
        <w:t>1(1) (the single entity rule)).</w:t>
      </w:r>
    </w:p>
    <w:p w:rsidR="00832DA0" w:rsidRPr="006E03D4" w:rsidRDefault="00832DA0" w:rsidP="00832DA0">
      <w:pPr>
        <w:pStyle w:val="SubsectionHead"/>
      </w:pPr>
      <w:r w:rsidRPr="006E03D4">
        <w:t>Exclusion where transfer of accounting liability</w:t>
      </w:r>
    </w:p>
    <w:p w:rsidR="00832DA0" w:rsidRPr="006E03D4" w:rsidRDefault="00832DA0" w:rsidP="00832DA0">
      <w:pPr>
        <w:pStyle w:val="subsection"/>
      </w:pPr>
      <w:r w:rsidRPr="006E03D4">
        <w:tab/>
        <w:t>(2)</w:t>
      </w:r>
      <w:r w:rsidRPr="006E03D4">
        <w:tab/>
        <w:t xml:space="preserve">An amount is not to be added for an accounting liability that arises because of the leaving entity’s ownership of an asset if, on </w:t>
      </w:r>
      <w:r w:rsidRPr="006E03D4">
        <w:rPr>
          <w:position w:val="6"/>
          <w:sz w:val="16"/>
        </w:rPr>
        <w:t>*</w:t>
      </w:r>
      <w:r w:rsidRPr="006E03D4">
        <w:t>disposal of the asset, the accounting liability will transfer to the new owner.</w:t>
      </w:r>
    </w:p>
    <w:p w:rsidR="00832DA0" w:rsidRPr="006E03D4" w:rsidRDefault="00832DA0" w:rsidP="00832DA0">
      <w:pPr>
        <w:pStyle w:val="notetext"/>
      </w:pPr>
      <w:r w:rsidRPr="006E03D4">
        <w:t>Example:</w:t>
      </w:r>
      <w:r w:rsidRPr="006E03D4">
        <w:tab/>
        <w:t>A liability to rehabilitate a mine site, where, under legislation or a licence, the liability will be transferred to the new owner on disposal of the mine.</w:t>
      </w:r>
    </w:p>
    <w:p w:rsidR="00832DA0" w:rsidRPr="006E03D4" w:rsidRDefault="00832DA0" w:rsidP="00832DA0">
      <w:pPr>
        <w:pStyle w:val="SubsectionHead"/>
      </w:pPr>
      <w:r w:rsidRPr="006E03D4">
        <w:lastRenderedPageBreak/>
        <w:t>Exclusion where liability is obligation to make finance lease payments</w:t>
      </w:r>
    </w:p>
    <w:p w:rsidR="00832DA0" w:rsidRPr="006E03D4" w:rsidRDefault="00832DA0" w:rsidP="00832DA0">
      <w:pPr>
        <w:pStyle w:val="subsection"/>
      </w:pPr>
      <w:r w:rsidRPr="006E03D4">
        <w:tab/>
        <w:t>(2A)</w:t>
      </w:r>
      <w:r w:rsidRPr="006E03D4">
        <w:tab/>
        <w:t>An amount is not to be added for an accounting liability that is the leaving entity’s obligation as lessee to make lease payments under a lease, if:</w:t>
      </w:r>
    </w:p>
    <w:p w:rsidR="00832DA0" w:rsidRPr="006E03D4" w:rsidRDefault="00832DA0" w:rsidP="00832DA0">
      <w:pPr>
        <w:pStyle w:val="paragraph"/>
      </w:pPr>
      <w:r w:rsidRPr="006E03D4">
        <w:tab/>
        <w:t>(a)</w:t>
      </w:r>
      <w:r w:rsidRPr="006E03D4">
        <w:tab/>
        <w:t>subsection</w:t>
      </w:r>
      <w:r>
        <w:t> </w:t>
      </w:r>
      <w:r w:rsidRPr="006E03D4">
        <w:t>705</w:t>
      </w:r>
      <w:r>
        <w:noBreakHyphen/>
      </w:r>
      <w:r w:rsidRPr="006E03D4">
        <w:t xml:space="preserve">56(4) applied in relation to the liability, at a time when an entity (whether the leaving entity or another entity) became a </w:t>
      </w:r>
      <w:r w:rsidRPr="006E03D4">
        <w:rPr>
          <w:position w:val="6"/>
          <w:sz w:val="16"/>
        </w:rPr>
        <w:t>*</w:t>
      </w:r>
      <w:r w:rsidRPr="006E03D4">
        <w:t>subsidiary member of the old group; and</w:t>
      </w:r>
    </w:p>
    <w:p w:rsidR="00832DA0" w:rsidRPr="006E03D4" w:rsidRDefault="00832DA0" w:rsidP="00832DA0">
      <w:pPr>
        <w:pStyle w:val="paragraph"/>
      </w:pPr>
      <w:r w:rsidRPr="006E03D4">
        <w:tab/>
        <w:t>(b)</w:t>
      </w:r>
      <w:r w:rsidRPr="006E03D4">
        <w:tab/>
        <w:t xml:space="preserve">the liability was </w:t>
      </w:r>
      <w:r w:rsidRPr="006E03D4">
        <w:rPr>
          <w:i/>
        </w:rPr>
        <w:t>not</w:t>
      </w:r>
      <w:r w:rsidRPr="006E03D4">
        <w:t xml:space="preserve"> taken into account under subsection</w:t>
      </w:r>
      <w:r>
        <w:t> </w:t>
      </w:r>
      <w:r w:rsidRPr="006E03D4">
        <w:t>705</w:t>
      </w:r>
      <w:r>
        <w:noBreakHyphen/>
      </w:r>
      <w:r w:rsidRPr="006E03D4">
        <w:t>70(1) at that time, because of paragraph</w:t>
      </w:r>
      <w:r>
        <w:t> </w:t>
      </w:r>
      <w:r w:rsidRPr="006E03D4">
        <w:t>705</w:t>
      </w:r>
      <w:r>
        <w:noBreakHyphen/>
      </w:r>
      <w:r w:rsidRPr="006E03D4">
        <w:t>56(4)(b).</w:t>
      </w:r>
    </w:p>
    <w:p w:rsidR="00832DA0" w:rsidRPr="006E03D4" w:rsidRDefault="00832DA0" w:rsidP="00832DA0">
      <w:pPr>
        <w:pStyle w:val="SubsectionHead"/>
      </w:pPr>
      <w:r w:rsidRPr="006E03D4">
        <w:t>Reduction for future deduction</w:t>
      </w:r>
    </w:p>
    <w:p w:rsidR="00832DA0" w:rsidRPr="006E03D4" w:rsidRDefault="00832DA0" w:rsidP="00832DA0">
      <w:pPr>
        <w:pStyle w:val="subsection"/>
      </w:pPr>
      <w:r w:rsidRPr="006E03D4">
        <w:tab/>
        <w:t>(3)</w:t>
      </w:r>
      <w:r w:rsidRPr="006E03D4">
        <w:tab/>
        <w:t>If some or all of an accounting liability will result in a deduction to the leaving entity, the amount to be added for the accounting liability is reduced by the following amount:</w:t>
      </w:r>
    </w:p>
    <w:p w:rsidR="00832DA0" w:rsidRPr="006E03D4" w:rsidRDefault="00832DA0" w:rsidP="00832DA0">
      <w:pPr>
        <w:pStyle w:val="Formula"/>
      </w:pPr>
      <w:r w:rsidRPr="006E03D4">
        <w:rPr>
          <w:noProof/>
        </w:rPr>
        <w:drawing>
          <wp:inline distT="0" distB="0" distL="0" distR="0" wp14:anchorId="5A92B4F8" wp14:editId="49356C0E">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double</w:t>
      </w:r>
      <w:r>
        <w:rPr>
          <w:b/>
          <w:i/>
        </w:rPr>
        <w:noBreakHyphen/>
      </w:r>
      <w:r w:rsidRPr="006E03D4">
        <w:rPr>
          <w:b/>
          <w:i/>
        </w:rPr>
        <w:t>counting adjustment</w:t>
      </w:r>
      <w:r w:rsidRPr="006E03D4">
        <w:t xml:space="preserve"> means the amount of any reduction that has already occurred in the accounting liability under </w:t>
      </w:r>
      <w:r>
        <w:t>subsection (</w:t>
      </w:r>
      <w:r w:rsidRPr="006E03D4">
        <w:t>1) to take account of the future availability of the deduction.</w:t>
      </w:r>
    </w:p>
    <w:p w:rsidR="00832DA0" w:rsidRPr="006E03D4" w:rsidRDefault="00832DA0" w:rsidP="00832DA0">
      <w:pPr>
        <w:pStyle w:val="SubsectionHead"/>
      </w:pPr>
      <w:r w:rsidRPr="006E03D4">
        <w:t>Amount for intra</w:t>
      </w:r>
      <w:r>
        <w:noBreakHyphen/>
      </w:r>
      <w:r w:rsidRPr="006E03D4">
        <w:t>group liabilities</w:t>
      </w:r>
    </w:p>
    <w:p w:rsidR="00832DA0" w:rsidRPr="006E03D4" w:rsidRDefault="00832DA0" w:rsidP="00832DA0">
      <w:pPr>
        <w:pStyle w:val="subsection"/>
      </w:pPr>
      <w:r w:rsidRPr="006E03D4">
        <w:tab/>
        <w:t>(4)</w:t>
      </w:r>
      <w:r w:rsidRPr="006E03D4">
        <w:tab/>
        <w:t xml:space="preserve">If an accounting liability of the leaving entity is owed to a </w:t>
      </w:r>
      <w:r w:rsidRPr="006E03D4">
        <w:rPr>
          <w:position w:val="6"/>
          <w:sz w:val="16"/>
        </w:rPr>
        <w:t>*</w:t>
      </w:r>
      <w:r w:rsidRPr="006E03D4">
        <w:t xml:space="preserve">member of the old group, the amount to be added for the liability is the </w:t>
      </w:r>
      <w:r w:rsidRPr="006E03D4">
        <w:rPr>
          <w:position w:val="6"/>
          <w:sz w:val="16"/>
        </w:rPr>
        <w:t>*</w:t>
      </w:r>
      <w:r w:rsidRPr="006E03D4">
        <w:t>market value of the corresponding asset of the member.</w:t>
      </w:r>
    </w:p>
    <w:p w:rsidR="00832DA0" w:rsidRPr="006E03D4" w:rsidRDefault="00832DA0" w:rsidP="00832DA0">
      <w:pPr>
        <w:pStyle w:val="SubsectionHead"/>
      </w:pPr>
      <w:r w:rsidRPr="006E03D4">
        <w:t>Adjustment for unrealised gains and losses</w:t>
      </w:r>
    </w:p>
    <w:p w:rsidR="00832DA0" w:rsidRPr="006E03D4" w:rsidRDefault="00832DA0" w:rsidP="00832DA0">
      <w:pPr>
        <w:pStyle w:val="subsection"/>
      </w:pPr>
      <w:r w:rsidRPr="006E03D4">
        <w:tab/>
        <w:t>(5)</w:t>
      </w:r>
      <w:r w:rsidRPr="006E03D4">
        <w:tab/>
        <w:t xml:space="preserve">If, for income tax purposes, an accounting liability, or a change in the amount of an accounting liability, (other than one owed to a </w:t>
      </w:r>
      <w:r w:rsidRPr="006E03D4">
        <w:rPr>
          <w:position w:val="6"/>
          <w:sz w:val="16"/>
        </w:rPr>
        <w:t>*</w:t>
      </w:r>
      <w:r w:rsidRPr="006E03D4">
        <w:t xml:space="preserve">member of the old group) is taken into account at a later time than is the case in accordance with the leaving entity’s </w:t>
      </w:r>
      <w:r w:rsidRPr="006E03D4">
        <w:rPr>
          <w:position w:val="6"/>
          <w:sz w:val="16"/>
        </w:rPr>
        <w:t>*</w:t>
      </w:r>
      <w:r w:rsidRPr="006E03D4">
        <w:t xml:space="preserve">accounting principles for tax cost setting, the amount to be added for the </w:t>
      </w:r>
      <w:r w:rsidRPr="006E03D4">
        <w:lastRenderedPageBreak/>
        <w:t xml:space="preserve">accounting liability is equal to the payment that would be necessary to discharge the liability just before the leaving time without an amount being included in the assessable income of, or allowable as a deduction to, the </w:t>
      </w:r>
      <w:r w:rsidRPr="006E03D4">
        <w:rPr>
          <w:position w:val="6"/>
          <w:sz w:val="16"/>
        </w:rPr>
        <w:t>*</w:t>
      </w:r>
      <w:r w:rsidRPr="006E03D4">
        <w:t>head company.</w:t>
      </w:r>
    </w:p>
    <w:p w:rsidR="00832DA0" w:rsidRPr="006E03D4" w:rsidRDefault="00832DA0" w:rsidP="00832DA0">
      <w:pPr>
        <w:pStyle w:val="notetext"/>
      </w:pPr>
      <w:r w:rsidRPr="006E03D4">
        <w:t>Note:</w:t>
      </w:r>
      <w:r w:rsidRPr="006E03D4">
        <w:tab/>
        <w:t>An example is accrued employee leave entitlements or foreign exchange gains and losses.</w:t>
      </w:r>
    </w:p>
    <w:p w:rsidR="00832DA0" w:rsidRPr="006E03D4" w:rsidRDefault="00832DA0" w:rsidP="00832DA0">
      <w:pPr>
        <w:pStyle w:val="SubsectionHead"/>
      </w:pPr>
      <w:r w:rsidRPr="006E03D4">
        <w:t>Increase in step 4 amount for employee share interests</w:t>
      </w:r>
    </w:p>
    <w:p w:rsidR="00832DA0" w:rsidRPr="006E03D4" w:rsidRDefault="00832DA0" w:rsidP="00832DA0">
      <w:pPr>
        <w:pStyle w:val="subsection"/>
      </w:pPr>
      <w:r w:rsidRPr="006E03D4">
        <w:tab/>
        <w:t>(6)</w:t>
      </w:r>
      <w:r w:rsidRPr="006E03D4">
        <w:tab/>
        <w:t xml:space="preserve">If any </w:t>
      </w:r>
      <w:r w:rsidRPr="006E03D4">
        <w:rPr>
          <w:position w:val="6"/>
          <w:sz w:val="16"/>
        </w:rPr>
        <w:t>*</w:t>
      </w:r>
      <w:r w:rsidRPr="006E03D4">
        <w:t xml:space="preserve">membership interest (an </w:t>
      </w:r>
      <w:r w:rsidRPr="006E03D4">
        <w:rPr>
          <w:b/>
          <w:i/>
        </w:rPr>
        <w:t>employee share interest</w:t>
      </w:r>
      <w:r w:rsidRPr="006E03D4">
        <w:t>) in the leaving entity needed to be disregarded under section</w:t>
      </w:r>
      <w:r>
        <w:t> </w:t>
      </w:r>
      <w:r w:rsidRPr="006E03D4">
        <w:t>703</w:t>
      </w:r>
      <w:r>
        <w:noBreakHyphen/>
      </w:r>
      <w:r w:rsidRPr="006E03D4">
        <w:t xml:space="preserve">35 in order for the leaving entity to be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 xml:space="preserve">head company at the leaving time, the step 4 amount is increased by the sum of the </w:t>
      </w:r>
      <w:r w:rsidRPr="006E03D4">
        <w:rPr>
          <w:position w:val="6"/>
          <w:sz w:val="16"/>
        </w:rPr>
        <w:t>*</w:t>
      </w:r>
      <w:r w:rsidRPr="006E03D4">
        <w:t>market values of those interests.</w:t>
      </w:r>
    </w:p>
    <w:p w:rsidR="00832DA0" w:rsidRPr="006E03D4" w:rsidRDefault="00832DA0" w:rsidP="00832DA0">
      <w:pPr>
        <w:pStyle w:val="SubsectionHead"/>
      </w:pPr>
      <w:r w:rsidRPr="006E03D4">
        <w:t>Increase to cover ADI restructure preference share interests</w:t>
      </w:r>
    </w:p>
    <w:p w:rsidR="00832DA0" w:rsidRPr="006E03D4" w:rsidRDefault="00832DA0" w:rsidP="00832DA0">
      <w:pPr>
        <w:pStyle w:val="subsection"/>
      </w:pPr>
      <w:r w:rsidRPr="006E03D4">
        <w:tab/>
        <w:t>(6A)</w:t>
      </w:r>
      <w:r w:rsidRPr="006E03D4">
        <w:tab/>
        <w:t xml:space="preserve">If any </w:t>
      </w:r>
      <w:r w:rsidRPr="006E03D4">
        <w:rPr>
          <w:position w:val="6"/>
          <w:sz w:val="16"/>
        </w:rPr>
        <w:t>*</w:t>
      </w:r>
      <w:r w:rsidRPr="006E03D4">
        <w:t>share in the leaving entity needed to be disregarded under section</w:t>
      </w:r>
      <w:r>
        <w:t> </w:t>
      </w:r>
      <w:r w:rsidRPr="006E03D4">
        <w:t>703</w:t>
      </w:r>
      <w:r>
        <w:noBreakHyphen/>
      </w:r>
      <w:r w:rsidRPr="006E03D4">
        <w:t xml:space="preserve">37 in order for the leaving entity to be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 xml:space="preserve">head company at the leaving time, the step 4 amount is increased by the sum of the </w:t>
      </w:r>
      <w:r w:rsidRPr="006E03D4">
        <w:rPr>
          <w:position w:val="6"/>
          <w:sz w:val="16"/>
        </w:rPr>
        <w:t>*</w:t>
      </w:r>
      <w:r w:rsidRPr="006E03D4">
        <w:t>market values of those shares.</w:t>
      </w:r>
    </w:p>
    <w:p w:rsidR="00832DA0" w:rsidRPr="006E03D4" w:rsidRDefault="00832DA0" w:rsidP="00832DA0">
      <w:pPr>
        <w:pStyle w:val="SubsectionHead"/>
      </w:pPr>
      <w:r w:rsidRPr="006E03D4">
        <w:t>Increase for non</w:t>
      </w:r>
      <w:r>
        <w:noBreakHyphen/>
      </w:r>
      <w:r w:rsidRPr="006E03D4">
        <w:t>share capital account balance</w:t>
      </w:r>
    </w:p>
    <w:p w:rsidR="00832DA0" w:rsidRPr="006E03D4" w:rsidRDefault="00832DA0" w:rsidP="00832DA0">
      <w:pPr>
        <w:pStyle w:val="subsection"/>
      </w:pPr>
      <w:r w:rsidRPr="006E03D4">
        <w:tab/>
        <w:t>(6B)</w:t>
      </w:r>
      <w:r w:rsidRPr="006E03D4">
        <w:tab/>
        <w:t xml:space="preserve">The step 4 amount is increased by the amount that would be the balance of the leaving entity’s </w:t>
      </w:r>
      <w:r w:rsidRPr="006E03D4">
        <w:rPr>
          <w:position w:val="6"/>
          <w:sz w:val="16"/>
        </w:rPr>
        <w:t>*</w:t>
      </w:r>
      <w:r w:rsidRPr="006E03D4">
        <w:t>non</w:t>
      </w:r>
      <w:r>
        <w:noBreakHyphen/>
      </w:r>
      <w:r w:rsidRPr="006E03D4">
        <w:t>share capital account, assuming that:</w:t>
      </w:r>
    </w:p>
    <w:p w:rsidR="00832DA0" w:rsidRPr="006E03D4" w:rsidRDefault="00832DA0" w:rsidP="00832DA0">
      <w:pPr>
        <w:pStyle w:val="paragraph"/>
      </w:pPr>
      <w:r w:rsidRPr="006E03D4">
        <w:tab/>
        <w:t>(a)</w:t>
      </w:r>
      <w:r w:rsidRPr="006E03D4">
        <w:tab/>
        <w:t>if the leaving entity is not a company—the leaving entity were a company; and</w:t>
      </w:r>
    </w:p>
    <w:p w:rsidR="00832DA0" w:rsidRPr="006E03D4" w:rsidRDefault="00832DA0" w:rsidP="00832DA0">
      <w:pPr>
        <w:pStyle w:val="paragraph"/>
      </w:pPr>
      <w:r w:rsidRPr="006E03D4">
        <w:tab/>
        <w:t>(b)</w:t>
      </w:r>
      <w:r w:rsidRPr="006E03D4">
        <w:tab/>
        <w:t xml:space="preserve">each </w:t>
      </w:r>
      <w:r w:rsidRPr="006E03D4">
        <w:rPr>
          <w:position w:val="6"/>
          <w:sz w:val="16"/>
        </w:rPr>
        <w:t>*</w:t>
      </w:r>
      <w:r w:rsidRPr="006E03D4">
        <w:t>non</w:t>
      </w:r>
      <w:r>
        <w:noBreakHyphen/>
      </w:r>
      <w:r w:rsidRPr="006E03D4">
        <w:t xml:space="preserve">membership equity interest (if any) in the leaving entity held at just before the leaving time by a person other than a </w:t>
      </w:r>
      <w:r w:rsidRPr="006E03D4">
        <w:rPr>
          <w:position w:val="6"/>
          <w:sz w:val="16"/>
        </w:rPr>
        <w:t>*</w:t>
      </w:r>
      <w:r w:rsidRPr="006E03D4">
        <w:t xml:space="preserve">member of the old group were a </w:t>
      </w:r>
      <w:r w:rsidRPr="006E03D4">
        <w:rPr>
          <w:position w:val="6"/>
          <w:sz w:val="16"/>
        </w:rPr>
        <w:t>*</w:t>
      </w:r>
      <w:r w:rsidRPr="006E03D4">
        <w:t>non</w:t>
      </w:r>
      <w:r>
        <w:noBreakHyphen/>
      </w:r>
      <w:r w:rsidRPr="006E03D4">
        <w:t>share equity interest in the leaving entity; and</w:t>
      </w:r>
    </w:p>
    <w:p w:rsidR="00832DA0" w:rsidRPr="006E03D4" w:rsidRDefault="00832DA0" w:rsidP="00832DA0">
      <w:pPr>
        <w:pStyle w:val="paragraph"/>
      </w:pPr>
      <w:r w:rsidRPr="006E03D4">
        <w:tab/>
        <w:t>(c)</w:t>
      </w:r>
      <w:r w:rsidRPr="006E03D4">
        <w:tab/>
        <w:t>the non</w:t>
      </w:r>
      <w:r>
        <w:noBreakHyphen/>
      </w:r>
      <w:r w:rsidRPr="006E03D4">
        <w:t xml:space="preserve">share equity interests (if any) mentioned in </w:t>
      </w:r>
      <w:r>
        <w:t>paragraph (</w:t>
      </w:r>
      <w:r w:rsidRPr="006E03D4">
        <w:t>b) were the only non</w:t>
      </w:r>
      <w:r>
        <w:noBreakHyphen/>
      </w:r>
      <w:r w:rsidRPr="006E03D4">
        <w:t>share equity interests in the leaving entity.</w:t>
      </w:r>
    </w:p>
    <w:p w:rsidR="00832DA0" w:rsidRPr="006E03D4" w:rsidRDefault="00832DA0" w:rsidP="00832DA0">
      <w:pPr>
        <w:pStyle w:val="SubsectionHead"/>
      </w:pPr>
      <w:r w:rsidRPr="006E03D4">
        <w:lastRenderedPageBreak/>
        <w:t>Increase to cover certain equity interests</w:t>
      </w:r>
    </w:p>
    <w:p w:rsidR="00832DA0" w:rsidRPr="006E03D4" w:rsidRDefault="00832DA0" w:rsidP="00832DA0">
      <w:pPr>
        <w:pStyle w:val="subsection"/>
      </w:pPr>
      <w:r w:rsidRPr="006E03D4">
        <w:tab/>
        <w:t>(7)</w:t>
      </w:r>
      <w:r w:rsidRPr="006E03D4">
        <w:tab/>
        <w:t xml:space="preserve">The step 4 amount is increased by the </w:t>
      </w:r>
      <w:r w:rsidRPr="006E03D4">
        <w:rPr>
          <w:position w:val="6"/>
          <w:sz w:val="16"/>
        </w:rPr>
        <w:t>*</w:t>
      </w:r>
      <w:r w:rsidRPr="006E03D4">
        <w:t xml:space="preserve">market value of each thing that, in accordance with the leaving entity’s </w:t>
      </w:r>
      <w:r w:rsidRPr="006E03D4">
        <w:rPr>
          <w:position w:val="6"/>
          <w:sz w:val="16"/>
        </w:rPr>
        <w:t>*</w:t>
      </w:r>
      <w:r w:rsidRPr="006E03D4">
        <w:t xml:space="preserve">accounting principles for tax cost setting, is equity in the leaving entity at the leaving time, where the thing is also a </w:t>
      </w:r>
      <w:r w:rsidRPr="006E03D4">
        <w:rPr>
          <w:position w:val="6"/>
          <w:sz w:val="16"/>
        </w:rPr>
        <w:t>*</w:t>
      </w:r>
      <w:r w:rsidRPr="006E03D4">
        <w:t>debt interest.</w:t>
      </w:r>
    </w:p>
    <w:p w:rsidR="00832DA0" w:rsidRPr="006E03D4" w:rsidRDefault="00832DA0" w:rsidP="00832DA0">
      <w:pPr>
        <w:pStyle w:val="SubsectionHead"/>
      </w:pPr>
      <w:r w:rsidRPr="006E03D4">
        <w:t>Adjustment where amount of liability differed for purpose of calculating allocable cost amount on entry</w:t>
      </w:r>
    </w:p>
    <w:p w:rsidR="00832DA0" w:rsidRPr="006E03D4" w:rsidRDefault="00832DA0" w:rsidP="00832DA0">
      <w:pPr>
        <w:pStyle w:val="subsection"/>
      </w:pPr>
      <w:r w:rsidRPr="006E03D4">
        <w:tab/>
        <w:t>(8)</w:t>
      </w:r>
      <w:r w:rsidRPr="006E03D4">
        <w:tab/>
      </w:r>
      <w:r>
        <w:t>Subsection (</w:t>
      </w:r>
      <w:r w:rsidRPr="006E03D4">
        <w:t>10) applies if:</w:t>
      </w:r>
    </w:p>
    <w:p w:rsidR="00832DA0" w:rsidRPr="006E03D4" w:rsidRDefault="00832DA0" w:rsidP="00832DA0">
      <w:pPr>
        <w:pStyle w:val="paragraph"/>
      </w:pPr>
      <w:r w:rsidRPr="006E03D4">
        <w:tab/>
        <w:t>(a)</w:t>
      </w:r>
      <w:r w:rsidRPr="006E03D4">
        <w:tab/>
        <w:t>either:</w:t>
      </w:r>
    </w:p>
    <w:p w:rsidR="00832DA0" w:rsidRPr="006E03D4" w:rsidRDefault="00832DA0" w:rsidP="00832DA0">
      <w:pPr>
        <w:pStyle w:val="paragraphsub"/>
      </w:pPr>
      <w:r w:rsidRPr="006E03D4">
        <w:tab/>
        <w:t>(i)</w:t>
      </w:r>
      <w:r w:rsidRPr="006E03D4">
        <w:tab/>
        <w:t xml:space="preserve">an amount (the </w:t>
      </w:r>
      <w:r w:rsidRPr="006E03D4">
        <w:rPr>
          <w:b/>
          <w:i/>
        </w:rPr>
        <w:t>exit liability amount</w:t>
      </w:r>
      <w:r w:rsidRPr="006E03D4">
        <w:t xml:space="preserve">) was added for a particular liability under </w:t>
      </w:r>
      <w:r>
        <w:t>subsection (</w:t>
      </w:r>
      <w:r w:rsidRPr="006E03D4">
        <w:t>5); or</w:t>
      </w:r>
    </w:p>
    <w:p w:rsidR="00832DA0" w:rsidRPr="006E03D4" w:rsidRDefault="00832DA0" w:rsidP="00832DA0">
      <w:pPr>
        <w:pStyle w:val="paragraphsub"/>
      </w:pPr>
      <w:r w:rsidRPr="006E03D4">
        <w:tab/>
        <w:t>(ii)</w:t>
      </w:r>
      <w:r w:rsidRPr="006E03D4">
        <w:tab/>
        <w:t xml:space="preserve">a particular liability is covered by </w:t>
      </w:r>
      <w:r>
        <w:t>subsection (</w:t>
      </w:r>
      <w:r w:rsidRPr="006E03D4">
        <w:t xml:space="preserve">5), but no amount was added for it under that </w:t>
      </w:r>
      <w:r>
        <w:t>subsection (</w:t>
      </w:r>
      <w:r w:rsidRPr="006E03D4">
        <w:t xml:space="preserve">in which case the </w:t>
      </w:r>
      <w:r w:rsidRPr="006E03D4">
        <w:rPr>
          <w:b/>
          <w:i/>
        </w:rPr>
        <w:t>exit liability amount</w:t>
      </w:r>
      <w:r w:rsidRPr="006E03D4">
        <w:t xml:space="preserve"> is zero); and</w:t>
      </w:r>
    </w:p>
    <w:p w:rsidR="00832DA0" w:rsidRPr="006E03D4" w:rsidRDefault="00832DA0" w:rsidP="00832DA0">
      <w:pPr>
        <w:pStyle w:val="paragraph"/>
      </w:pPr>
      <w:r w:rsidRPr="006E03D4">
        <w:tab/>
        <w:t>(b)</w:t>
      </w:r>
      <w:r w:rsidRPr="006E03D4">
        <w:tab/>
        <w:t xml:space="preserve">the liability was taken into account in working out the </w:t>
      </w:r>
      <w:r w:rsidRPr="006E03D4">
        <w:rPr>
          <w:position w:val="6"/>
          <w:sz w:val="16"/>
        </w:rPr>
        <w:t>*</w:t>
      </w:r>
      <w:r w:rsidRPr="006E03D4">
        <w:t xml:space="preserve">allocable cost amount (the </w:t>
      </w:r>
      <w:r w:rsidRPr="006E03D4">
        <w:rPr>
          <w:b/>
          <w:i/>
        </w:rPr>
        <w:t>original entry ACA</w:t>
      </w:r>
      <w:r w:rsidRPr="006E03D4">
        <w:t xml:space="preserve">) for a </w:t>
      </w:r>
      <w:r w:rsidRPr="006E03D4">
        <w:rPr>
          <w:position w:val="6"/>
          <w:sz w:val="16"/>
        </w:rPr>
        <w:t>*</w:t>
      </w:r>
      <w:r w:rsidRPr="006E03D4">
        <w:t>subsidiary member (whether or not the leaving entity) of the old group in accordance with Division</w:t>
      </w:r>
      <w:r>
        <w:t> </w:t>
      </w:r>
      <w:r w:rsidRPr="006E03D4">
        <w:t>705; and</w:t>
      </w:r>
    </w:p>
    <w:p w:rsidR="00832DA0" w:rsidRPr="006E03D4" w:rsidRDefault="00832DA0" w:rsidP="00832DA0">
      <w:pPr>
        <w:pStyle w:val="paragraph"/>
      </w:pPr>
      <w:r w:rsidRPr="006E03D4">
        <w:tab/>
        <w:t>(c)</w:t>
      </w:r>
      <w:r w:rsidRPr="006E03D4">
        <w:tab/>
        <w:t xml:space="preserve">the exit liability amount is not the same as the amount (the </w:t>
      </w:r>
      <w:r w:rsidRPr="006E03D4">
        <w:rPr>
          <w:b/>
          <w:i/>
        </w:rPr>
        <w:t>entry liability amount</w:t>
      </w:r>
      <w:r w:rsidRPr="006E03D4">
        <w:t>) of the liability that was taken into account in working out the original entry ACA, after any adjustments made under:</w:t>
      </w:r>
    </w:p>
    <w:p w:rsidR="00832DA0" w:rsidRPr="006E03D4" w:rsidRDefault="00832DA0" w:rsidP="00832DA0">
      <w:pPr>
        <w:pStyle w:val="paragraphsub"/>
      </w:pPr>
      <w:r w:rsidRPr="006E03D4">
        <w:tab/>
        <w:t>(i)</w:t>
      </w:r>
      <w:r w:rsidRPr="006E03D4">
        <w:tab/>
        <w:t>section</w:t>
      </w:r>
      <w:r>
        <w:t> </w:t>
      </w:r>
      <w:r w:rsidRPr="006E03D4">
        <w:t>705</w:t>
      </w:r>
      <w:r>
        <w:noBreakHyphen/>
      </w:r>
      <w:r w:rsidRPr="006E03D4">
        <w:t>70, 705</w:t>
      </w:r>
      <w:r>
        <w:noBreakHyphen/>
      </w:r>
      <w:r w:rsidRPr="006E03D4">
        <w:t>75 or 705</w:t>
      </w:r>
      <w:r>
        <w:noBreakHyphen/>
      </w:r>
      <w:r w:rsidRPr="006E03D4">
        <w:t>80; and</w:t>
      </w:r>
    </w:p>
    <w:p w:rsidR="00832DA0" w:rsidRPr="006E03D4" w:rsidRDefault="00832DA0" w:rsidP="00832DA0">
      <w:pPr>
        <w:pStyle w:val="paragraphsub"/>
      </w:pPr>
      <w:r w:rsidRPr="006E03D4">
        <w:tab/>
        <w:t>(ii)</w:t>
      </w:r>
      <w:r w:rsidRPr="006E03D4">
        <w:tab/>
      </w:r>
      <w:r>
        <w:t>subsection (</w:t>
      </w:r>
      <w:r w:rsidRPr="006E03D4">
        <w:t>9) of this section; and</w:t>
      </w:r>
    </w:p>
    <w:p w:rsidR="00832DA0" w:rsidRPr="006E03D4" w:rsidRDefault="00832DA0" w:rsidP="00832DA0">
      <w:pPr>
        <w:pStyle w:val="paragraph"/>
      </w:pPr>
      <w:r w:rsidRPr="006E03D4">
        <w:tab/>
        <w:t>(d)</w:t>
      </w:r>
      <w:r w:rsidRPr="006E03D4">
        <w:tab/>
        <w:t>if the liability is a provision for annual leave or long service leave, or a provision for a liability contingent on a future event:</w:t>
      </w:r>
    </w:p>
    <w:p w:rsidR="00832DA0" w:rsidRPr="006E03D4" w:rsidRDefault="00832DA0" w:rsidP="00832DA0">
      <w:pPr>
        <w:pStyle w:val="paragraphsub"/>
      </w:pPr>
      <w:r w:rsidRPr="006E03D4">
        <w:tab/>
        <w:t>(i)</w:t>
      </w:r>
      <w:r w:rsidRPr="006E03D4">
        <w:tab/>
        <w:t xml:space="preserve">in the case of a liability that was, in accordance with the </w:t>
      </w:r>
      <w:r w:rsidRPr="006E03D4">
        <w:rPr>
          <w:position w:val="6"/>
          <w:sz w:val="16"/>
        </w:rPr>
        <w:t>*</w:t>
      </w:r>
      <w:r w:rsidRPr="006E03D4">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6E03D4" w:rsidRDefault="00832DA0" w:rsidP="00832DA0">
      <w:pPr>
        <w:pStyle w:val="paragraphsub"/>
      </w:pPr>
      <w:r w:rsidRPr="006E03D4">
        <w:tab/>
        <w:t>(ii)</w:t>
      </w:r>
      <w:r w:rsidRPr="006E03D4">
        <w:tab/>
        <w:t>otherwise—the leaving time occurs less than 4 years after that time.</w:t>
      </w:r>
    </w:p>
    <w:p w:rsidR="00832DA0" w:rsidRPr="006E03D4" w:rsidRDefault="00832DA0" w:rsidP="00832DA0">
      <w:pPr>
        <w:pStyle w:val="subsection"/>
      </w:pPr>
      <w:r w:rsidRPr="006E03D4">
        <w:lastRenderedPageBreak/>
        <w:tab/>
        <w:t>(9)</w:t>
      </w:r>
      <w:r w:rsidRPr="006E03D4">
        <w:tab/>
        <w:t xml:space="preserve">Make these adjustments to the entry liability amount if, at a time when the leaving entity was a </w:t>
      </w:r>
      <w:r w:rsidRPr="006E03D4">
        <w:rPr>
          <w:position w:val="6"/>
          <w:sz w:val="16"/>
        </w:rPr>
        <w:t>*</w:t>
      </w:r>
      <w:r w:rsidRPr="006E03D4">
        <w:t xml:space="preserve">subsidiary member of the old group, the </w:t>
      </w:r>
      <w:r w:rsidRPr="006E03D4">
        <w:rPr>
          <w:position w:val="6"/>
          <w:sz w:val="16"/>
        </w:rPr>
        <w:t>*</w:t>
      </w:r>
      <w:r w:rsidRPr="006E03D4">
        <w:t>head company of the group paid an amount that reduced the liability:</w:t>
      </w:r>
    </w:p>
    <w:p w:rsidR="00832DA0" w:rsidRPr="006E03D4" w:rsidRDefault="00832DA0" w:rsidP="00832DA0">
      <w:pPr>
        <w:pStyle w:val="paragraph"/>
      </w:pPr>
      <w:r w:rsidRPr="006E03D4">
        <w:tab/>
        <w:t>(a)</w:t>
      </w:r>
      <w:r w:rsidRPr="006E03D4">
        <w:tab/>
        <w:t>reduce the entry liability amount by the amount of the reduction; and</w:t>
      </w:r>
    </w:p>
    <w:p w:rsidR="00832DA0" w:rsidRPr="006E03D4" w:rsidRDefault="00832DA0" w:rsidP="00832DA0">
      <w:pPr>
        <w:pStyle w:val="paragraph"/>
      </w:pPr>
      <w:r w:rsidRPr="006E03D4">
        <w:tab/>
        <w:t>(b)</w:t>
      </w:r>
      <w:r w:rsidRPr="006E03D4">
        <w:tab/>
        <w:t xml:space="preserve">if the payment gave rise to an amount being included in the assessable income of the head company—after making the reduction in </w:t>
      </w:r>
      <w:r>
        <w:t>paragraph (</w:t>
      </w:r>
      <w:r w:rsidRPr="006E03D4">
        <w:t>a), further reduce the entry liability amount by the product of:</w:t>
      </w:r>
    </w:p>
    <w:p w:rsidR="00832DA0" w:rsidRPr="006E03D4" w:rsidRDefault="00832DA0" w:rsidP="00832DA0">
      <w:pPr>
        <w:pStyle w:val="paragraphsub"/>
      </w:pPr>
      <w:r w:rsidRPr="006E03D4">
        <w:tab/>
        <w:t>(i)</w:t>
      </w:r>
      <w:r w:rsidRPr="006E03D4">
        <w:tab/>
        <w:t>the amount included in assessable income; and</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corporate tax rate; and</w:t>
      </w:r>
    </w:p>
    <w:p w:rsidR="00832DA0" w:rsidRPr="006E03D4" w:rsidRDefault="00832DA0" w:rsidP="00832DA0">
      <w:pPr>
        <w:pStyle w:val="paragraph"/>
      </w:pPr>
      <w:r w:rsidRPr="006E03D4">
        <w:tab/>
        <w:t>(c)</w:t>
      </w:r>
      <w:r w:rsidRPr="006E03D4">
        <w:tab/>
        <w:t xml:space="preserve">if the payment gave rise to a deduction for the head company—after making the reduction in </w:t>
      </w:r>
      <w:r>
        <w:t>paragraph (</w:t>
      </w:r>
      <w:r w:rsidRPr="006E03D4">
        <w:t>a), increase the entry liability amount by the product of:</w:t>
      </w:r>
    </w:p>
    <w:p w:rsidR="00832DA0" w:rsidRPr="006E03D4" w:rsidRDefault="00832DA0" w:rsidP="00832DA0">
      <w:pPr>
        <w:pStyle w:val="paragraphsub"/>
      </w:pPr>
      <w:r w:rsidRPr="006E03D4">
        <w:tab/>
        <w:t>(i)</w:t>
      </w:r>
      <w:r w:rsidRPr="006E03D4">
        <w:tab/>
        <w:t>the amount deducted; and</w:t>
      </w:r>
    </w:p>
    <w:p w:rsidR="00832DA0" w:rsidRPr="006E03D4" w:rsidRDefault="00832DA0" w:rsidP="00832DA0">
      <w:pPr>
        <w:pStyle w:val="paragraphsub"/>
      </w:pPr>
      <w:r w:rsidRPr="006E03D4">
        <w:tab/>
        <w:t>(ii)</w:t>
      </w:r>
      <w:r w:rsidRPr="006E03D4">
        <w:tab/>
        <w:t>the corporate tax rate.</w:t>
      </w:r>
    </w:p>
    <w:p w:rsidR="00832DA0" w:rsidRPr="006E03D4" w:rsidRDefault="00832DA0" w:rsidP="00832DA0">
      <w:pPr>
        <w:pStyle w:val="subsection"/>
      </w:pPr>
      <w:r w:rsidRPr="006E03D4">
        <w:tab/>
        <w:t>(10)</w:t>
      </w:r>
      <w:r w:rsidRPr="006E03D4">
        <w:tab/>
        <w:t>The step 4 amount is altered by:</w:t>
      </w:r>
    </w:p>
    <w:p w:rsidR="00832DA0" w:rsidRPr="006E03D4" w:rsidRDefault="00832DA0" w:rsidP="00832DA0">
      <w:pPr>
        <w:pStyle w:val="paragraph"/>
      </w:pPr>
      <w:r w:rsidRPr="006E03D4">
        <w:tab/>
        <w:t>(a)</w:t>
      </w:r>
      <w:r w:rsidRPr="006E03D4">
        <w:tab/>
        <w:t>if the entry liability amount exceeds the exit liability amount—increasing the step 4 amount by the excess; or</w:t>
      </w:r>
    </w:p>
    <w:p w:rsidR="00832DA0" w:rsidRPr="006E03D4" w:rsidRDefault="00832DA0" w:rsidP="00832DA0">
      <w:pPr>
        <w:pStyle w:val="paragraph"/>
      </w:pPr>
      <w:r w:rsidRPr="006E03D4">
        <w:tab/>
        <w:t>(b)</w:t>
      </w:r>
      <w:r w:rsidRPr="006E03D4">
        <w:tab/>
        <w:t>if the entry liability amount falls short of the exit liability amount—decreasing the step 4 amount by the shortfall.</w:t>
      </w:r>
    </w:p>
    <w:p w:rsidR="00832DA0" w:rsidRPr="006E03D4" w:rsidRDefault="00832DA0" w:rsidP="00832DA0">
      <w:pPr>
        <w:pStyle w:val="ActHead5"/>
      </w:pPr>
      <w:bookmarkStart w:id="268" w:name="_Toc390698803"/>
      <w:r w:rsidRPr="006E03D4">
        <w:rPr>
          <w:rStyle w:val="CharSectno"/>
        </w:rPr>
        <w:t>711</w:t>
      </w:r>
      <w:r>
        <w:rPr>
          <w:rStyle w:val="CharSectno"/>
        </w:rPr>
        <w:noBreakHyphen/>
      </w:r>
      <w:r w:rsidRPr="006E03D4">
        <w:rPr>
          <w:rStyle w:val="CharSectno"/>
        </w:rPr>
        <w:t>55</w:t>
      </w:r>
      <w:r w:rsidRPr="006E03D4">
        <w:t xml:space="preserve">  Tax cost setting amount for membership interests where multiple exit</w:t>
      </w:r>
      <w:bookmarkEnd w:id="268"/>
    </w:p>
    <w:p w:rsidR="00832DA0" w:rsidRPr="006E03D4" w:rsidRDefault="00832DA0" w:rsidP="00832DA0">
      <w:pPr>
        <w:pStyle w:val="subsection"/>
      </w:pPr>
      <w:r w:rsidRPr="006E03D4">
        <w:tab/>
        <w:t>(1)</w:t>
      </w:r>
      <w:r w:rsidRPr="006E03D4">
        <w:tab/>
        <w:t xml:space="preserve">If 2 or more entities cease to be </w:t>
      </w:r>
      <w:r w:rsidRPr="006E03D4">
        <w:rPr>
          <w:position w:val="6"/>
          <w:sz w:val="16"/>
        </w:rPr>
        <w:t>*</w:t>
      </w:r>
      <w:r w:rsidRPr="006E03D4">
        <w:t xml:space="preserve">subsidiary members of the old group at the same time because of an event happening in relation to one of them, the </w:t>
      </w:r>
      <w:r w:rsidRPr="006E03D4">
        <w:rPr>
          <w:position w:val="6"/>
          <w:sz w:val="16"/>
        </w:rPr>
        <w:t>*</w:t>
      </w:r>
      <w:r w:rsidRPr="006E03D4">
        <w:t xml:space="preserve">tax cost setting amount for each </w:t>
      </w:r>
      <w:r w:rsidRPr="006E03D4">
        <w:rPr>
          <w:position w:val="6"/>
          <w:sz w:val="16"/>
        </w:rPr>
        <w:t>*</w:t>
      </w:r>
      <w:r w:rsidRPr="006E03D4">
        <w:t>membership interest mentioned in paragraphs 711</w:t>
      </w:r>
      <w:r>
        <w:noBreakHyphen/>
      </w:r>
      <w:r w:rsidRPr="006E03D4">
        <w:t>10(a) and (b) is worked out in accordance with this section.</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 xml:space="preserve">The object of this section is to ensure that the </w:t>
      </w:r>
      <w:r w:rsidRPr="006E03D4">
        <w:rPr>
          <w:position w:val="6"/>
          <w:sz w:val="16"/>
        </w:rPr>
        <w:t>*</w:t>
      </w:r>
      <w:r w:rsidRPr="006E03D4">
        <w:t xml:space="preserve">tax cost setting amount for </w:t>
      </w:r>
      <w:r w:rsidRPr="006E03D4">
        <w:rPr>
          <w:position w:val="6"/>
          <w:sz w:val="16"/>
        </w:rPr>
        <w:t>*</w:t>
      </w:r>
      <w:r w:rsidRPr="006E03D4">
        <w:t>membership interests that each entity holds in another entity reflects a proportion of the other entity’s cost for its net assets.</w:t>
      </w:r>
    </w:p>
    <w:p w:rsidR="00832DA0" w:rsidRPr="006E03D4" w:rsidRDefault="00832DA0" w:rsidP="00832DA0">
      <w:pPr>
        <w:pStyle w:val="SubsectionHead"/>
      </w:pPr>
      <w:r w:rsidRPr="006E03D4">
        <w:lastRenderedPageBreak/>
        <w:t>Tax cost setting amounts to be worked out for certain membership interests in all of the entities</w:t>
      </w:r>
    </w:p>
    <w:p w:rsidR="00832DA0" w:rsidRPr="006E03D4" w:rsidRDefault="00832DA0" w:rsidP="00832DA0">
      <w:pPr>
        <w:pStyle w:val="subsection"/>
      </w:pPr>
      <w:r w:rsidRPr="006E03D4">
        <w:tab/>
        <w:t>(3)</w:t>
      </w:r>
      <w:r w:rsidRPr="006E03D4">
        <w:tab/>
        <w:t xml:space="preserve">A </w:t>
      </w:r>
      <w:r w:rsidRPr="006E03D4">
        <w:rPr>
          <w:position w:val="6"/>
          <w:sz w:val="16"/>
        </w:rPr>
        <w:t>*</w:t>
      </w:r>
      <w:r w:rsidRPr="006E03D4">
        <w:t xml:space="preserve">tax cost setting amount must be worked out for each </w:t>
      </w:r>
      <w:r w:rsidRPr="006E03D4">
        <w:rPr>
          <w:position w:val="6"/>
          <w:sz w:val="16"/>
        </w:rPr>
        <w:t>*</w:t>
      </w:r>
      <w:r w:rsidRPr="006E03D4">
        <w:t xml:space="preserve">membership interest (the </w:t>
      </w:r>
      <w:r w:rsidRPr="006E03D4">
        <w:rPr>
          <w:b/>
          <w:i/>
        </w:rPr>
        <w:t>subject interest</w:t>
      </w:r>
      <w:r w:rsidRPr="006E03D4">
        <w:t>) that one of the entities holds in another of the entities just before the leaving time, and this must be done:</w:t>
      </w:r>
    </w:p>
    <w:p w:rsidR="00832DA0" w:rsidRPr="006E03D4" w:rsidRDefault="00832DA0" w:rsidP="00832DA0">
      <w:pPr>
        <w:pStyle w:val="paragraph"/>
      </w:pPr>
      <w:r w:rsidRPr="006E03D4">
        <w:tab/>
        <w:t>(a)</w:t>
      </w:r>
      <w:r w:rsidRPr="006E03D4">
        <w:tab/>
        <w:t>by applying section</w:t>
      </w:r>
      <w:r>
        <w:t> </w:t>
      </w:r>
      <w:r w:rsidRPr="006E03D4">
        <w:t>711</w:t>
      </w:r>
      <w:r>
        <w:noBreakHyphen/>
      </w:r>
      <w:r w:rsidRPr="006E03D4">
        <w:t>15 to the subject interest as if:</w:t>
      </w:r>
    </w:p>
    <w:p w:rsidR="00832DA0" w:rsidRPr="006E03D4" w:rsidRDefault="00832DA0" w:rsidP="00832DA0">
      <w:pPr>
        <w:pStyle w:val="paragraphsub"/>
      </w:pPr>
      <w:r w:rsidRPr="006E03D4">
        <w:tab/>
        <w:t>(i)</w:t>
      </w:r>
      <w:r w:rsidRPr="006E03D4">
        <w:tab/>
        <w:t xml:space="preserve">a reference in that section, or any provision of this Division that relates to it, to any membership interest that </w:t>
      </w:r>
      <w:r w:rsidRPr="006E03D4">
        <w:rPr>
          <w:position w:val="6"/>
          <w:sz w:val="16"/>
        </w:rPr>
        <w:t>*</w:t>
      </w:r>
      <w:r w:rsidRPr="006E03D4">
        <w:t>members of the old group hold in the leaving entity were a reference to the subject interest; and</w:t>
      </w:r>
    </w:p>
    <w:p w:rsidR="00832DA0" w:rsidRPr="006E03D4" w:rsidRDefault="00832DA0" w:rsidP="00832DA0">
      <w:pPr>
        <w:pStyle w:val="paragraphsub"/>
      </w:pPr>
      <w:r w:rsidRPr="006E03D4">
        <w:tab/>
        <w:t>(ii)</w:t>
      </w:r>
      <w:r w:rsidRPr="006E03D4">
        <w:tab/>
        <w:t xml:space="preserve">a reference in that section, or any provision of this Division that relates to it, to liabilities owed by members of the old group included a reference to liabilities owed by any of the entities that cease to be </w:t>
      </w:r>
      <w:r w:rsidRPr="006E03D4">
        <w:rPr>
          <w:position w:val="6"/>
          <w:sz w:val="16"/>
        </w:rPr>
        <w:t>*</w:t>
      </w:r>
      <w:r w:rsidRPr="006E03D4">
        <w:t>subsidiary members of the old group at the leaving time; and</w:t>
      </w:r>
    </w:p>
    <w:p w:rsidR="00832DA0" w:rsidRPr="006E03D4" w:rsidRDefault="00832DA0" w:rsidP="00832DA0">
      <w:pPr>
        <w:pStyle w:val="paragraph"/>
      </w:pPr>
      <w:r w:rsidRPr="006E03D4">
        <w:tab/>
        <w:t>(b)</w:t>
      </w:r>
      <w:r w:rsidRPr="006E03D4">
        <w:tab/>
        <w:t>by working out the tax cost setting amount for membership interests in entities that are held by other entities before working out the tax cost setting amount for membership interests in those other entities.</w:t>
      </w:r>
    </w:p>
    <w:p w:rsidR="00832DA0" w:rsidRPr="006E03D4" w:rsidRDefault="00832DA0" w:rsidP="00832DA0">
      <w:pPr>
        <w:pStyle w:val="SubsectionHead"/>
      </w:pPr>
      <w:r w:rsidRPr="006E03D4">
        <w:t>Tax cost setting amount for membership interests acquired by head company</w:t>
      </w:r>
    </w:p>
    <w:p w:rsidR="00832DA0" w:rsidRPr="006E03D4" w:rsidRDefault="00832DA0" w:rsidP="00832DA0">
      <w:pPr>
        <w:pStyle w:val="subsection"/>
      </w:pPr>
      <w:r w:rsidRPr="006E03D4">
        <w:tab/>
        <w:t>(4)</w:t>
      </w:r>
      <w:r w:rsidRPr="006E03D4">
        <w:tab/>
        <w:t xml:space="preserve">Then work out the </w:t>
      </w:r>
      <w:r w:rsidRPr="006E03D4">
        <w:rPr>
          <w:position w:val="6"/>
          <w:sz w:val="16"/>
        </w:rPr>
        <w:t>*</w:t>
      </w:r>
      <w:r w:rsidRPr="006E03D4">
        <w:t>tax cost setting amount mentioned in paragraph</w:t>
      </w:r>
      <w:r>
        <w:t> </w:t>
      </w:r>
      <w:r w:rsidRPr="006E03D4">
        <w:t>711</w:t>
      </w:r>
      <w:r>
        <w:noBreakHyphen/>
      </w:r>
      <w:r w:rsidRPr="006E03D4">
        <w:t xml:space="preserve">10(a) for the </w:t>
      </w:r>
      <w:r w:rsidRPr="006E03D4">
        <w:rPr>
          <w:position w:val="6"/>
          <w:sz w:val="16"/>
        </w:rPr>
        <w:t>*</w:t>
      </w:r>
      <w:r w:rsidRPr="006E03D4">
        <w:t xml:space="preserve">membership interests held by the </w:t>
      </w:r>
      <w:r w:rsidRPr="006E03D4">
        <w:rPr>
          <w:position w:val="6"/>
          <w:sz w:val="16"/>
        </w:rPr>
        <w:t>*</w:t>
      </w:r>
      <w:r w:rsidRPr="006E03D4">
        <w:t>head company in the same way as under section</w:t>
      </w:r>
      <w:r>
        <w:t> </w:t>
      </w:r>
      <w:r w:rsidRPr="006E03D4">
        <w:t>711</w:t>
      </w:r>
      <w:r>
        <w:noBreakHyphen/>
      </w:r>
      <w:r w:rsidRPr="006E03D4">
        <w:t>15.</w:t>
      </w:r>
    </w:p>
    <w:p w:rsidR="00832DA0" w:rsidRPr="006E03D4" w:rsidRDefault="00832DA0" w:rsidP="00832DA0">
      <w:pPr>
        <w:pStyle w:val="notetext"/>
      </w:pPr>
      <w:r w:rsidRPr="006E03D4">
        <w:t>Note:</w:t>
      </w:r>
      <w:r w:rsidRPr="006E03D4">
        <w:tab/>
        <w:t xml:space="preserve">In doing so, tax cost setting amounts worked out under </w:t>
      </w:r>
      <w:r>
        <w:t>subsection (</w:t>
      </w:r>
      <w:r w:rsidRPr="006E03D4">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t>subsection (</w:t>
      </w:r>
      <w:r w:rsidRPr="006E03D4">
        <w:t>3) for membership interests in other entities.</w:t>
      </w:r>
    </w:p>
    <w:p w:rsidR="00832DA0" w:rsidRPr="006E03D4" w:rsidRDefault="00832DA0" w:rsidP="00832DA0">
      <w:pPr>
        <w:pStyle w:val="SubsectionHead"/>
      </w:pPr>
      <w:r w:rsidRPr="006E03D4">
        <w:lastRenderedPageBreak/>
        <w:t>Tax cost setting amount for membership interests acquired by leaving entity</w:t>
      </w:r>
    </w:p>
    <w:p w:rsidR="00832DA0" w:rsidRPr="006E03D4" w:rsidRDefault="00832DA0" w:rsidP="00832DA0">
      <w:pPr>
        <w:pStyle w:val="subsection"/>
      </w:pPr>
      <w:r w:rsidRPr="006E03D4">
        <w:tab/>
        <w:t>(5)</w:t>
      </w:r>
      <w:r w:rsidRPr="006E03D4">
        <w:tab/>
        <w:t xml:space="preserve">The </w:t>
      </w:r>
      <w:r w:rsidRPr="006E03D4">
        <w:rPr>
          <w:position w:val="6"/>
          <w:sz w:val="16"/>
        </w:rPr>
        <w:t>*</w:t>
      </w:r>
      <w:r w:rsidRPr="006E03D4">
        <w:t>tax cost setting amount mentioned in paragraph</w:t>
      </w:r>
      <w:r>
        <w:t> </w:t>
      </w:r>
      <w:r w:rsidRPr="006E03D4">
        <w:t>711</w:t>
      </w:r>
      <w:r>
        <w:noBreakHyphen/>
      </w:r>
      <w:r w:rsidRPr="006E03D4">
        <w:t xml:space="preserve">10(b) for </w:t>
      </w:r>
      <w:r w:rsidRPr="006E03D4">
        <w:rPr>
          <w:position w:val="6"/>
          <w:sz w:val="16"/>
        </w:rPr>
        <w:t>*</w:t>
      </w:r>
      <w:r w:rsidRPr="006E03D4">
        <w:t xml:space="preserve">membership interests of which the leaving entity becomes the holder will be one of the tax cost setting amounts worked out under </w:t>
      </w:r>
      <w:r>
        <w:t>subsection (</w:t>
      </w:r>
      <w:r w:rsidRPr="006E03D4">
        <w:t>3) of this section.</w:t>
      </w:r>
    </w:p>
    <w:p w:rsidR="00832DA0" w:rsidRPr="006E03D4" w:rsidRDefault="00832DA0" w:rsidP="00832DA0">
      <w:pPr>
        <w:pStyle w:val="notetext"/>
      </w:pPr>
      <w:r w:rsidRPr="006E03D4">
        <w:t>Example:</w:t>
      </w:r>
      <w:r w:rsidRPr="006E03D4">
        <w:tab/>
        <w:t>Companies A, B, C, D and E are all subsidiary members that leave the old group at the same time. Just before the leaving time, company A owned shares in company B and company C, and company B owned shares in companies D and E.</w:t>
      </w:r>
    </w:p>
    <w:p w:rsidR="00832DA0" w:rsidRPr="006E03D4" w:rsidRDefault="00832DA0" w:rsidP="00832DA0">
      <w:pPr>
        <w:pStyle w:val="notetext"/>
      </w:pPr>
      <w:r w:rsidRPr="006E03D4">
        <w:tab/>
        <w:t>First, work out company A’s tax cost setting amount for membership interests in company C and company B’s tax cost setting amount for membership interests in companies D and E by applying section</w:t>
      </w:r>
      <w:r>
        <w:t> </w:t>
      </w:r>
      <w:r w:rsidRPr="006E03D4">
        <w:t>711</w:t>
      </w:r>
      <w:r>
        <w:noBreakHyphen/>
      </w:r>
      <w:r w:rsidRPr="006E03D4">
        <w:t xml:space="preserve">15 in accordance with </w:t>
      </w:r>
      <w:r>
        <w:t>paragraph (</w:t>
      </w:r>
      <w:r w:rsidRPr="006E03D4">
        <w:t>3)(a) above.</w:t>
      </w:r>
    </w:p>
    <w:p w:rsidR="00832DA0" w:rsidRPr="006E03D4" w:rsidRDefault="00832DA0" w:rsidP="00832DA0">
      <w:pPr>
        <w:pStyle w:val="notetext"/>
      </w:pPr>
      <w:r w:rsidRPr="006E03D4">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6E03D4" w:rsidRDefault="00832DA0" w:rsidP="00832DA0">
      <w:pPr>
        <w:pStyle w:val="notetext"/>
      </w:pPr>
      <w:r w:rsidRPr="006E03D4">
        <w:tab/>
        <w:t>Finally, work out the head company’s tax cost setting amount for membership interests in company A under section</w:t>
      </w:r>
      <w:r>
        <w:t> </w:t>
      </w:r>
      <w:r w:rsidRPr="006E03D4">
        <w:t>711</w:t>
      </w:r>
      <w:r>
        <w:noBreakHyphen/>
      </w:r>
      <w:r w:rsidRPr="006E03D4">
        <w:t xml:space="preserve">15 in accordance with </w:t>
      </w:r>
      <w:r>
        <w:t>subsection (</w:t>
      </w:r>
      <w:r w:rsidRPr="006E03D4">
        <w:t>4) above, taking into account the tax cost setting amounts worked out for companies B and C.</w:t>
      </w:r>
    </w:p>
    <w:p w:rsidR="00832DA0" w:rsidRPr="006E03D4" w:rsidRDefault="00832DA0" w:rsidP="00832DA0">
      <w:pPr>
        <w:pStyle w:val="ActHead5"/>
      </w:pPr>
      <w:bookmarkStart w:id="269" w:name="_Toc390698804"/>
      <w:r w:rsidRPr="006E03D4">
        <w:rPr>
          <w:rStyle w:val="CharSectno"/>
        </w:rPr>
        <w:t>711</w:t>
      </w:r>
      <w:r>
        <w:rPr>
          <w:rStyle w:val="CharSectno"/>
        </w:rPr>
        <w:noBreakHyphen/>
      </w:r>
      <w:r w:rsidRPr="006E03D4">
        <w:rPr>
          <w:rStyle w:val="CharSectno"/>
        </w:rPr>
        <w:t>65</w:t>
      </w:r>
      <w:r w:rsidRPr="006E03D4">
        <w:t xml:space="preserve">  Membership interests treated as having been acquired before 20</w:t>
      </w:r>
      <w:r>
        <w:t> </w:t>
      </w:r>
      <w:r w:rsidRPr="006E03D4">
        <w:t>September 1985</w:t>
      </w:r>
      <w:bookmarkEnd w:id="269"/>
    </w:p>
    <w:p w:rsidR="00832DA0" w:rsidRPr="006E03D4" w:rsidRDefault="00832DA0" w:rsidP="00832DA0">
      <w:pPr>
        <w:pStyle w:val="SubsectionHead"/>
      </w:pPr>
      <w:r w:rsidRPr="006E03D4">
        <w:t>When this section applies</w:t>
      </w:r>
    </w:p>
    <w:p w:rsidR="00832DA0" w:rsidRPr="006E03D4" w:rsidRDefault="00832DA0" w:rsidP="00832DA0">
      <w:pPr>
        <w:pStyle w:val="subsection"/>
      </w:pPr>
      <w:r w:rsidRPr="006E03D4">
        <w:tab/>
        <w:t>(1)</w:t>
      </w:r>
      <w:r w:rsidRPr="006E03D4">
        <w:tab/>
        <w:t>This section applies unless:</w:t>
      </w:r>
    </w:p>
    <w:p w:rsidR="00832DA0" w:rsidRPr="006E03D4" w:rsidRDefault="00832DA0" w:rsidP="00832DA0">
      <w:pPr>
        <w:pStyle w:val="paragraph"/>
      </w:pPr>
      <w:r w:rsidRPr="006E03D4">
        <w:tab/>
        <w:t>(a)</w:t>
      </w:r>
      <w:r w:rsidRPr="006E03D4">
        <w:tab/>
        <w:t>Subdivision</w:t>
      </w:r>
      <w:r>
        <w:t> </w:t>
      </w:r>
      <w:r w:rsidRPr="006E03D4">
        <w:t>705</w:t>
      </w:r>
      <w:r>
        <w:noBreakHyphen/>
      </w:r>
      <w:r w:rsidRPr="006E03D4">
        <w:t>C (about one group joining another consolidated group) applies in relation to the old group; and</w:t>
      </w:r>
    </w:p>
    <w:p w:rsidR="00832DA0" w:rsidRPr="006E03D4" w:rsidRDefault="00832DA0" w:rsidP="00832DA0">
      <w:pPr>
        <w:pStyle w:val="paragraph"/>
      </w:pPr>
      <w:r w:rsidRPr="006E03D4">
        <w:tab/>
        <w:t>(b)</w:t>
      </w:r>
      <w:r w:rsidRPr="006E03D4">
        <w:tab/>
        <w:t xml:space="preserve">the leaving entity is a </w:t>
      </w:r>
      <w:r w:rsidRPr="006E03D4">
        <w:rPr>
          <w:position w:val="6"/>
          <w:sz w:val="16"/>
        </w:rPr>
        <w:t>*</w:t>
      </w:r>
      <w:r w:rsidRPr="006E03D4">
        <w:t>subsidiary member of the old group.</w:t>
      </w:r>
    </w:p>
    <w:p w:rsidR="00832DA0" w:rsidRPr="006E03D4" w:rsidRDefault="00832DA0" w:rsidP="00832DA0">
      <w:pPr>
        <w:pStyle w:val="subsection"/>
      </w:pPr>
      <w:r w:rsidRPr="006E03D4">
        <w:tab/>
        <w:t>(1A)</w:t>
      </w:r>
      <w:r w:rsidRPr="006E03D4">
        <w:tab/>
        <w:t xml:space="preserve">To avoid doubt, this section applies regardless of whether the leaving entity ceases to be a </w:t>
      </w:r>
      <w:r w:rsidRPr="006E03D4">
        <w:rPr>
          <w:position w:val="6"/>
          <w:sz w:val="16"/>
        </w:rPr>
        <w:t>*</w:t>
      </w:r>
      <w:r w:rsidRPr="006E03D4">
        <w:t>subsidiary member of the old group at the leaving time because another entity also ceases to be a subsidiary member of the old group at the leaving time.</w:t>
      </w:r>
    </w:p>
    <w:p w:rsidR="00832DA0" w:rsidRPr="006E03D4" w:rsidRDefault="00832DA0" w:rsidP="00832DA0">
      <w:pPr>
        <w:pStyle w:val="SubsectionHead"/>
      </w:pPr>
      <w:r w:rsidRPr="006E03D4">
        <w:lastRenderedPageBreak/>
        <w:t>Interests treated as if purchased before 20</w:t>
      </w:r>
      <w:r>
        <w:t> </w:t>
      </w:r>
      <w:r w:rsidRPr="006E03D4">
        <w:t>September 1985</w:t>
      </w:r>
    </w:p>
    <w:p w:rsidR="00832DA0" w:rsidRPr="006E03D4" w:rsidRDefault="00832DA0" w:rsidP="00832DA0">
      <w:pPr>
        <w:pStyle w:val="subsection"/>
      </w:pPr>
      <w:r w:rsidRPr="006E03D4">
        <w:tab/>
        <w:t>(2)</w:t>
      </w:r>
      <w:r w:rsidRPr="006E03D4">
        <w:tab/>
        <w:t xml:space="preserve">If this section applies, a number of the </w:t>
      </w:r>
      <w:r w:rsidRPr="006E03D4">
        <w:rPr>
          <w:position w:val="6"/>
          <w:sz w:val="16"/>
        </w:rPr>
        <w:t>*</w:t>
      </w:r>
      <w:r w:rsidRPr="006E03D4">
        <w:t xml:space="preserve">membership interests in the leaving entity that </w:t>
      </w:r>
      <w:r w:rsidRPr="006E03D4">
        <w:rPr>
          <w:position w:val="6"/>
          <w:sz w:val="16"/>
        </w:rPr>
        <w:t>*</w:t>
      </w:r>
      <w:r w:rsidRPr="006E03D4">
        <w:t>members of the old group hold are taken to have been acquired before 20</w:t>
      </w:r>
      <w:r>
        <w:t> </w:t>
      </w:r>
      <w:r w:rsidRPr="006E03D4">
        <w:t>September 1985.</w:t>
      </w:r>
    </w:p>
    <w:p w:rsidR="00832DA0" w:rsidRPr="006E03D4" w:rsidRDefault="00832DA0" w:rsidP="00832DA0">
      <w:pPr>
        <w:pStyle w:val="SubsectionHead"/>
      </w:pPr>
      <w:r w:rsidRPr="006E03D4">
        <w:t>Number of pre</w:t>
      </w:r>
      <w:r>
        <w:noBreakHyphen/>
      </w:r>
      <w:r w:rsidRPr="006E03D4">
        <w:t>CGT membership interests</w:t>
      </w:r>
    </w:p>
    <w:p w:rsidR="00832DA0" w:rsidRPr="006E03D4" w:rsidRDefault="00832DA0" w:rsidP="00832DA0">
      <w:pPr>
        <w:pStyle w:val="subsection"/>
      </w:pPr>
      <w:r w:rsidRPr="006E03D4">
        <w:tab/>
        <w:t>(3)</w:t>
      </w:r>
      <w:r w:rsidRPr="006E03D4">
        <w:tab/>
        <w:t xml:space="preserve">The number is the result of the formula in </w:t>
      </w:r>
      <w:r>
        <w:t>subsection (</w:t>
      </w:r>
      <w:r w:rsidRPr="006E03D4">
        <w:t>4), rounded down to:</w:t>
      </w:r>
    </w:p>
    <w:p w:rsidR="00832DA0" w:rsidRPr="006E03D4" w:rsidRDefault="00832DA0" w:rsidP="00832DA0">
      <w:pPr>
        <w:pStyle w:val="paragraph"/>
      </w:pPr>
      <w:r w:rsidRPr="006E03D4">
        <w:tab/>
        <w:t>(a)</w:t>
      </w:r>
      <w:r w:rsidRPr="006E03D4">
        <w:tab/>
        <w:t>the nearest whole number if the result is not already a whole number; or</w:t>
      </w:r>
    </w:p>
    <w:p w:rsidR="00832DA0" w:rsidRPr="006E03D4" w:rsidRDefault="00832DA0" w:rsidP="00832DA0">
      <w:pPr>
        <w:pStyle w:val="paragraph"/>
      </w:pPr>
      <w:r w:rsidRPr="006E03D4">
        <w:tab/>
        <w:t>(b)</w:t>
      </w:r>
      <w:r w:rsidRPr="006E03D4">
        <w:tab/>
        <w:t>zero if the result is a number more than zero but less than one.</w:t>
      </w:r>
    </w:p>
    <w:p w:rsidR="00832DA0" w:rsidRPr="006E03D4" w:rsidRDefault="00832DA0" w:rsidP="00832DA0">
      <w:pPr>
        <w:pStyle w:val="SubsectionHead"/>
      </w:pPr>
      <w:r w:rsidRPr="006E03D4">
        <w:t>Formula</w:t>
      </w:r>
    </w:p>
    <w:p w:rsidR="00832DA0" w:rsidRPr="006E03D4" w:rsidRDefault="00832DA0" w:rsidP="00832DA0">
      <w:pPr>
        <w:pStyle w:val="subsection"/>
        <w:keepNext/>
      </w:pPr>
      <w:r w:rsidRPr="006E03D4">
        <w:tab/>
        <w:t>(4)</w:t>
      </w:r>
      <w:r w:rsidRPr="006E03D4">
        <w:tab/>
        <w:t>The formula is:</w:t>
      </w:r>
    </w:p>
    <w:p w:rsidR="00832DA0" w:rsidRPr="006E03D4" w:rsidRDefault="00832DA0" w:rsidP="00832DA0">
      <w:pPr>
        <w:pStyle w:val="Formula"/>
      </w:pPr>
      <w:r w:rsidRPr="006E03D4">
        <w:rPr>
          <w:noProof/>
        </w:rPr>
        <w:drawing>
          <wp:inline distT="0" distB="0" distL="0" distR="0" wp14:anchorId="217F2663" wp14:editId="25F05A84">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leaving entity’s pre</w:t>
      </w:r>
      <w:r>
        <w:rPr>
          <w:b/>
          <w:i/>
        </w:rPr>
        <w:noBreakHyphen/>
      </w:r>
      <w:r w:rsidRPr="006E03D4">
        <w:rPr>
          <w:b/>
          <w:i/>
        </w:rPr>
        <w:t>CGT proportion</w:t>
      </w:r>
      <w:r w:rsidRPr="006E03D4">
        <w:t xml:space="preserve"> is the amount worked out under section</w:t>
      </w:r>
      <w:r>
        <w:t> </w:t>
      </w:r>
      <w:r w:rsidRPr="006E03D4">
        <w:t>705</w:t>
      </w:r>
      <w:r>
        <w:noBreakHyphen/>
      </w:r>
      <w:r w:rsidRPr="006E03D4">
        <w:t>125.</w:t>
      </w:r>
    </w:p>
    <w:p w:rsidR="00832DA0" w:rsidRPr="006E03D4" w:rsidRDefault="00832DA0" w:rsidP="00832DA0">
      <w:pPr>
        <w:pStyle w:val="SubsectionHead"/>
      </w:pPr>
      <w:r w:rsidRPr="006E03D4">
        <w:t>Dealing with classes of membership interests</w:t>
      </w:r>
    </w:p>
    <w:p w:rsidR="00832DA0" w:rsidRPr="006E03D4" w:rsidRDefault="00832DA0" w:rsidP="00832DA0">
      <w:pPr>
        <w:pStyle w:val="subsection"/>
      </w:pPr>
      <w:r w:rsidRPr="006E03D4">
        <w:tab/>
        <w:t>(6)</w:t>
      </w:r>
      <w:r w:rsidRPr="006E03D4">
        <w:tab/>
        <w:t xml:space="preserve">If there are 2 or more classes of </w:t>
      </w:r>
      <w:r w:rsidRPr="006E03D4">
        <w:rPr>
          <w:position w:val="6"/>
          <w:sz w:val="16"/>
        </w:rPr>
        <w:t>*</w:t>
      </w:r>
      <w:r w:rsidRPr="006E03D4">
        <w:t>membership interests in the leaving entity, this section operates separately in relation to each class as if the interests in that class were all the interests in the entity.</w:t>
      </w:r>
    </w:p>
    <w:p w:rsidR="00832DA0" w:rsidRPr="006E03D4" w:rsidRDefault="00832DA0" w:rsidP="00832DA0">
      <w:pPr>
        <w:pStyle w:val="SubsectionHead"/>
      </w:pPr>
      <w:r w:rsidRPr="006E03D4">
        <w:t>Allocation of the number to particular membership interests</w:t>
      </w:r>
    </w:p>
    <w:p w:rsidR="00832DA0" w:rsidRPr="006E03D4" w:rsidRDefault="00832DA0" w:rsidP="00832DA0">
      <w:pPr>
        <w:pStyle w:val="subsection"/>
      </w:pPr>
      <w:r w:rsidRPr="006E03D4">
        <w:tab/>
        <w:t>(7)</w:t>
      </w:r>
      <w:r w:rsidRPr="006E03D4">
        <w:tab/>
        <w:t xml:space="preserve">The </w:t>
      </w:r>
      <w:r w:rsidRPr="006E03D4">
        <w:rPr>
          <w:position w:val="6"/>
          <w:sz w:val="16"/>
        </w:rPr>
        <w:t>*</w:t>
      </w:r>
      <w:r w:rsidRPr="006E03D4">
        <w:t xml:space="preserve">head company must choose which particular </w:t>
      </w:r>
      <w:r w:rsidRPr="006E03D4">
        <w:rPr>
          <w:position w:val="6"/>
          <w:sz w:val="16"/>
        </w:rPr>
        <w:t>*</w:t>
      </w:r>
      <w:r w:rsidRPr="006E03D4">
        <w:t xml:space="preserve">membership interests comprise the number worked out under </w:t>
      </w:r>
      <w:r>
        <w:t>subsection (</w:t>
      </w:r>
      <w:r w:rsidRPr="006E03D4">
        <w:t>2).</w:t>
      </w:r>
    </w:p>
    <w:p w:rsidR="00832DA0" w:rsidRPr="006E03D4" w:rsidRDefault="00832DA0" w:rsidP="00832DA0">
      <w:pPr>
        <w:pStyle w:val="SubsectionHead"/>
      </w:pPr>
      <w:r w:rsidRPr="006E03D4">
        <w:lastRenderedPageBreak/>
        <w:t>Modification if leaving entity is a trust</w:t>
      </w:r>
    </w:p>
    <w:p w:rsidR="00832DA0" w:rsidRPr="006E03D4" w:rsidRDefault="00832DA0" w:rsidP="00832DA0">
      <w:pPr>
        <w:pStyle w:val="subsection"/>
      </w:pPr>
      <w:r w:rsidRPr="006E03D4">
        <w:tab/>
        <w:t>(8)</w:t>
      </w:r>
      <w:r w:rsidRPr="006E03D4">
        <w:tab/>
        <w:t xml:space="preserve">If the leaving entity is a trust, a </w:t>
      </w:r>
      <w:r w:rsidRPr="006E03D4">
        <w:rPr>
          <w:position w:val="6"/>
          <w:sz w:val="16"/>
        </w:rPr>
        <w:t>*</w:t>
      </w:r>
      <w:r w:rsidRPr="006E03D4">
        <w:t>membership interest in it is not taken into account under this section unless the membership interest is either a unit or an interest in the trust.</w:t>
      </w:r>
    </w:p>
    <w:p w:rsidR="00832DA0" w:rsidRPr="006E03D4" w:rsidRDefault="00832DA0" w:rsidP="00832DA0">
      <w:pPr>
        <w:pStyle w:val="ActHead5"/>
      </w:pPr>
      <w:bookmarkStart w:id="270" w:name="_Toc390698805"/>
      <w:r w:rsidRPr="006E03D4">
        <w:rPr>
          <w:rStyle w:val="CharSectno"/>
        </w:rPr>
        <w:t>711</w:t>
      </w:r>
      <w:r>
        <w:rPr>
          <w:rStyle w:val="CharSectno"/>
        </w:rPr>
        <w:noBreakHyphen/>
      </w:r>
      <w:r w:rsidRPr="006E03D4">
        <w:rPr>
          <w:rStyle w:val="CharSectno"/>
        </w:rPr>
        <w:t>70</w:t>
      </w:r>
      <w:r w:rsidRPr="006E03D4">
        <w:t xml:space="preserve">  Additional integrity rule if membership interests treated as having been acquired before 20</w:t>
      </w:r>
      <w:r>
        <w:t> </w:t>
      </w:r>
      <w:r w:rsidRPr="006E03D4">
        <w:t>September 1985 under section</w:t>
      </w:r>
      <w:r>
        <w:t> </w:t>
      </w:r>
      <w:r w:rsidRPr="006E03D4">
        <w:t>711</w:t>
      </w:r>
      <w:r>
        <w:noBreakHyphen/>
      </w:r>
      <w:r w:rsidRPr="006E03D4">
        <w:t>65—application of Division</w:t>
      </w:r>
      <w:r>
        <w:t> </w:t>
      </w:r>
      <w:r w:rsidRPr="006E03D4">
        <w:t>149 to head company</w:t>
      </w:r>
      <w:bookmarkEnd w:id="270"/>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the leaving entity held assets at the time it became a </w:t>
      </w:r>
      <w:r w:rsidRPr="006E03D4">
        <w:rPr>
          <w:position w:val="6"/>
          <w:sz w:val="16"/>
        </w:rPr>
        <w:t>*</w:t>
      </w:r>
      <w:r w:rsidRPr="006E03D4">
        <w:t>subsidiary member of the old group (disregarding subsection</w:t>
      </w:r>
      <w:r>
        <w:t> </w:t>
      </w:r>
      <w:r w:rsidRPr="006E03D4">
        <w:t>701</w:t>
      </w:r>
      <w:r>
        <w:noBreakHyphen/>
      </w:r>
      <w:r w:rsidRPr="006E03D4">
        <w:t>1(1) (the single entity rule)); and</w:t>
      </w:r>
    </w:p>
    <w:p w:rsidR="00832DA0" w:rsidRPr="006E03D4" w:rsidRDefault="00832DA0" w:rsidP="00832DA0">
      <w:pPr>
        <w:pStyle w:val="paragraph"/>
      </w:pPr>
      <w:r w:rsidRPr="006E03D4">
        <w:tab/>
        <w:t>(b)</w:t>
      </w:r>
      <w:r w:rsidRPr="006E03D4">
        <w:tab/>
        <w:t>some or all of the assets:</w:t>
      </w:r>
    </w:p>
    <w:p w:rsidR="00832DA0" w:rsidRPr="006E03D4" w:rsidRDefault="00832DA0" w:rsidP="00832DA0">
      <w:pPr>
        <w:pStyle w:val="paragraphsub"/>
      </w:pPr>
      <w:r w:rsidRPr="006E03D4">
        <w:tab/>
        <w:t>(i)</w:t>
      </w:r>
      <w:r w:rsidRPr="006E03D4">
        <w:tab/>
        <w:t xml:space="preserve">stopped being </w:t>
      </w:r>
      <w:r w:rsidRPr="006E03D4">
        <w:rPr>
          <w:position w:val="6"/>
          <w:sz w:val="16"/>
        </w:rPr>
        <w:t>*</w:t>
      </w:r>
      <w:r w:rsidRPr="006E03D4">
        <w:t>pre</w:t>
      </w:r>
      <w:r>
        <w:noBreakHyphen/>
      </w:r>
      <w:r w:rsidRPr="006E03D4">
        <w:t>CGT assets under Division</w:t>
      </w:r>
      <w:r>
        <w:t> </w:t>
      </w:r>
      <w:r w:rsidRPr="006E03D4">
        <w:t xml:space="preserve">149 at a time (the </w:t>
      </w:r>
      <w:r w:rsidRPr="006E03D4">
        <w:rPr>
          <w:b/>
          <w:i/>
        </w:rPr>
        <w:t>Division</w:t>
      </w:r>
      <w:r>
        <w:rPr>
          <w:b/>
          <w:i/>
        </w:rPr>
        <w:t> </w:t>
      </w:r>
      <w:r w:rsidRPr="006E03D4">
        <w:rPr>
          <w:b/>
          <w:i/>
        </w:rPr>
        <w:t>149 time</w:t>
      </w:r>
      <w:r w:rsidRPr="006E03D4">
        <w:t xml:space="preserve">) when the </w:t>
      </w:r>
      <w:r w:rsidRPr="006E03D4">
        <w:rPr>
          <w:position w:val="6"/>
          <w:sz w:val="16"/>
        </w:rPr>
        <w:t>*</w:t>
      </w:r>
      <w:r w:rsidRPr="006E03D4">
        <w:t>head company of the group held them under subsection</w:t>
      </w:r>
      <w:r>
        <w:t> </w:t>
      </w:r>
      <w:r w:rsidRPr="006E03D4">
        <w:t>701</w:t>
      </w:r>
      <w:r>
        <w:noBreakHyphen/>
      </w:r>
      <w:r w:rsidRPr="006E03D4">
        <w:t>1(1) (the single entity rule); or</w:t>
      </w:r>
    </w:p>
    <w:p w:rsidR="00832DA0" w:rsidRPr="006E03D4" w:rsidRDefault="00832DA0" w:rsidP="00832DA0">
      <w:pPr>
        <w:pStyle w:val="paragraphsub"/>
      </w:pPr>
      <w:r w:rsidRPr="006E03D4">
        <w:tab/>
        <w:t>(ii)</w:t>
      </w:r>
      <w:r w:rsidRPr="006E03D4">
        <w:tab/>
        <w:t>would have stopped being pre</w:t>
      </w:r>
      <w:r>
        <w:noBreakHyphen/>
      </w:r>
      <w:r w:rsidRPr="006E03D4">
        <w:t>CGT assets under Division</w:t>
      </w:r>
      <w:r>
        <w:t> </w:t>
      </w:r>
      <w:r w:rsidRPr="006E03D4">
        <w:t xml:space="preserve">149 at a time (also the </w:t>
      </w:r>
      <w:r w:rsidRPr="006E03D4">
        <w:rPr>
          <w:b/>
          <w:i/>
        </w:rPr>
        <w:t>Division</w:t>
      </w:r>
      <w:r>
        <w:rPr>
          <w:b/>
          <w:i/>
        </w:rPr>
        <w:t> </w:t>
      </w:r>
      <w:r w:rsidRPr="006E03D4">
        <w:rPr>
          <w:b/>
          <w:i/>
        </w:rPr>
        <w:t>149 time</w:t>
      </w:r>
      <w:r w:rsidRPr="006E03D4">
        <w:t>) when the head company of the group held them under subsection</w:t>
      </w:r>
      <w:r>
        <w:t> </w:t>
      </w:r>
      <w:r w:rsidRPr="006E03D4">
        <w:t>701</w:t>
      </w:r>
      <w:r>
        <w:noBreakHyphen/>
      </w:r>
      <w:r w:rsidRPr="006E03D4">
        <w:t>1(1) (the single entity rule) if they had been pre</w:t>
      </w:r>
      <w:r>
        <w:noBreakHyphen/>
      </w:r>
      <w:r w:rsidRPr="006E03D4">
        <w:t>CGT assets just before that time; and</w:t>
      </w:r>
    </w:p>
    <w:p w:rsidR="00832DA0" w:rsidRPr="006E03D4" w:rsidRDefault="00832DA0" w:rsidP="00832DA0">
      <w:pPr>
        <w:pStyle w:val="paragraph"/>
      </w:pPr>
      <w:r w:rsidRPr="006E03D4">
        <w:tab/>
        <w:t>(c)</w:t>
      </w:r>
      <w:r w:rsidRPr="006E03D4">
        <w:tab/>
        <w:t>the leaving entity was a subsidiary member of the group at that time.</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pre</w:t>
      </w:r>
      <w:r>
        <w:noBreakHyphen/>
      </w:r>
      <w:r w:rsidRPr="006E03D4">
        <w:t>CGT proportion of the leaving entity at the leaving time is taken to be nil.</w:t>
      </w:r>
    </w:p>
    <w:p w:rsidR="00832DA0" w:rsidRPr="006E03D4" w:rsidRDefault="00832DA0" w:rsidP="00832DA0">
      <w:pPr>
        <w:pStyle w:val="subsection"/>
      </w:pPr>
      <w:r w:rsidRPr="006E03D4">
        <w:tab/>
        <w:t>(3)</w:t>
      </w:r>
      <w:r w:rsidRPr="006E03D4">
        <w:tab/>
        <w:t xml:space="preserve">Adjust the old group’s </w:t>
      </w:r>
      <w:r w:rsidRPr="006E03D4">
        <w:rPr>
          <w:position w:val="6"/>
          <w:sz w:val="16"/>
        </w:rPr>
        <w:t>*</w:t>
      </w:r>
      <w:r w:rsidRPr="006E03D4">
        <w:t>allocable cost amount for the leaving entity as follows:</w:t>
      </w:r>
    </w:p>
    <w:p w:rsidR="00832DA0" w:rsidRPr="006E03D4" w:rsidRDefault="00832DA0" w:rsidP="00832DA0">
      <w:pPr>
        <w:pStyle w:val="paragraph"/>
      </w:pPr>
      <w:r w:rsidRPr="006E03D4">
        <w:tab/>
        <w:t>(a)</w:t>
      </w:r>
      <w:r w:rsidRPr="006E03D4">
        <w:tab/>
        <w:t xml:space="preserve">if the amount under </w:t>
      </w:r>
      <w:r>
        <w:t>subsection (</w:t>
      </w:r>
      <w:r w:rsidRPr="006E03D4">
        <w:t xml:space="preserve">4) exceeds the amount under </w:t>
      </w:r>
      <w:r>
        <w:t>subsection (</w:t>
      </w:r>
      <w:r w:rsidRPr="006E03D4">
        <w:t>6)—increase the allocable cost amount by the excess;</w:t>
      </w:r>
    </w:p>
    <w:p w:rsidR="00832DA0" w:rsidRPr="006E03D4" w:rsidRDefault="00832DA0" w:rsidP="00832DA0">
      <w:pPr>
        <w:pStyle w:val="paragraph"/>
      </w:pPr>
      <w:r w:rsidRPr="006E03D4">
        <w:tab/>
        <w:t>(b)</w:t>
      </w:r>
      <w:r w:rsidRPr="006E03D4">
        <w:tab/>
        <w:t xml:space="preserve">if the amount under </w:t>
      </w:r>
      <w:r>
        <w:t>subsection (</w:t>
      </w:r>
      <w:r w:rsidRPr="006E03D4">
        <w:t xml:space="preserve">4) falls short of the amount under </w:t>
      </w:r>
      <w:r>
        <w:t>subsection (</w:t>
      </w:r>
      <w:r w:rsidRPr="006E03D4">
        <w:t>6)—reduce the allocable cost amount by the shortfall.</w:t>
      </w:r>
    </w:p>
    <w:p w:rsidR="00832DA0" w:rsidRPr="006E03D4" w:rsidRDefault="00832DA0" w:rsidP="00832DA0">
      <w:pPr>
        <w:pStyle w:val="subsection"/>
      </w:pPr>
      <w:r w:rsidRPr="006E03D4">
        <w:lastRenderedPageBreak/>
        <w:tab/>
        <w:t>(4)</w:t>
      </w:r>
      <w:r w:rsidRPr="006E03D4">
        <w:tab/>
        <w:t xml:space="preserve">Subject to </w:t>
      </w:r>
      <w:r>
        <w:t>subsection (</w:t>
      </w:r>
      <w:r w:rsidRPr="006E03D4">
        <w:t>5), the amount under this subsection is:</w:t>
      </w:r>
    </w:p>
    <w:p w:rsidR="00832DA0" w:rsidRPr="006E03D4" w:rsidRDefault="00832DA0" w:rsidP="00832DA0">
      <w:pPr>
        <w:pStyle w:val="paragraph"/>
      </w:pPr>
      <w:r w:rsidRPr="006E03D4">
        <w:tab/>
        <w:t>(a)</w:t>
      </w:r>
      <w:r w:rsidRPr="006E03D4">
        <w:tab/>
        <w:t>if Subdivision</w:t>
      </w:r>
      <w:r>
        <w:t> </w:t>
      </w:r>
      <w:r w:rsidRPr="006E03D4">
        <w:t>705</w:t>
      </w:r>
      <w:r>
        <w:noBreakHyphen/>
      </w:r>
      <w:r w:rsidRPr="006E03D4">
        <w:t xml:space="preserve">A applied in relation to the leaving entity at the time it became a </w:t>
      </w:r>
      <w:r w:rsidRPr="006E03D4">
        <w:rPr>
          <w:position w:val="6"/>
          <w:sz w:val="16"/>
        </w:rPr>
        <w:t>*</w:t>
      </w:r>
      <w:r w:rsidRPr="006E03D4">
        <w:t>subsidiary member of the old group—the total of the amounts that were taken into account under subsection</w:t>
      </w:r>
      <w:r>
        <w:t> </w:t>
      </w:r>
      <w:r w:rsidRPr="006E03D4">
        <w:t>705</w:t>
      </w:r>
      <w:r>
        <w:noBreakHyphen/>
      </w:r>
      <w:r w:rsidRPr="006E03D4">
        <w:t xml:space="preserve">65(1) for </w:t>
      </w:r>
      <w:r w:rsidRPr="006E03D4">
        <w:rPr>
          <w:position w:val="6"/>
          <w:sz w:val="16"/>
        </w:rPr>
        <w:t>*</w:t>
      </w:r>
      <w:r w:rsidRPr="006E03D4">
        <w:t>membership interests in the leaving entity at that time; or</w:t>
      </w:r>
    </w:p>
    <w:p w:rsidR="00832DA0" w:rsidRPr="006E03D4" w:rsidRDefault="00832DA0" w:rsidP="00832DA0">
      <w:pPr>
        <w:pStyle w:val="paragraph"/>
      </w:pPr>
      <w:r w:rsidRPr="006E03D4">
        <w:tab/>
        <w:t>(b)</w:t>
      </w:r>
      <w:r w:rsidRPr="006E03D4">
        <w:tab/>
        <w:t>otherwise—assuming that Subdivision</w:t>
      </w:r>
      <w:r>
        <w:t> </w:t>
      </w:r>
      <w:r w:rsidRPr="006E03D4">
        <w:t>705</w:t>
      </w:r>
      <w:r>
        <w:noBreakHyphen/>
      </w:r>
      <w:r w:rsidRPr="006E03D4">
        <w:t>A had applied in relation to the leaving entity at the time it became a subsidiary member of the old group, the total of the amounts that would have been taken into account under subsection</w:t>
      </w:r>
      <w:r>
        <w:t> </w:t>
      </w:r>
      <w:r w:rsidRPr="006E03D4">
        <w:t>705</w:t>
      </w:r>
      <w:r>
        <w:noBreakHyphen/>
      </w:r>
      <w:r w:rsidRPr="006E03D4">
        <w:t>65(1) for membership interests in the leaving entity at that time.</w:t>
      </w:r>
    </w:p>
    <w:p w:rsidR="00832DA0" w:rsidRPr="006E03D4" w:rsidRDefault="00832DA0" w:rsidP="00832DA0">
      <w:pPr>
        <w:pStyle w:val="subsection"/>
      </w:pPr>
      <w:r w:rsidRPr="006E03D4">
        <w:tab/>
        <w:t>(5)</w:t>
      </w:r>
      <w:r w:rsidRPr="006E03D4">
        <w:tab/>
        <w:t xml:space="preserve">For the purposes of </w:t>
      </w:r>
      <w:r>
        <w:t>subsection (</w:t>
      </w:r>
      <w:r w:rsidRPr="006E03D4">
        <w:t xml:space="preserve">4), if a </w:t>
      </w:r>
      <w:r w:rsidRPr="006E03D4">
        <w:rPr>
          <w:position w:val="6"/>
          <w:sz w:val="16"/>
        </w:rPr>
        <w:t>*</w:t>
      </w:r>
      <w:r w:rsidRPr="006E03D4">
        <w:t>membership interest in the leaving entity was covered under paragraph</w:t>
      </w:r>
      <w:r>
        <w:t> </w:t>
      </w:r>
      <w:r w:rsidRPr="006E03D4">
        <w:t>705</w:t>
      </w:r>
      <w:r>
        <w:noBreakHyphen/>
      </w:r>
      <w:r w:rsidRPr="006E03D4">
        <w:t>125(2)(a) (pre</w:t>
      </w:r>
      <w:r>
        <w:noBreakHyphen/>
      </w:r>
      <w:r w:rsidRPr="006E03D4">
        <w:t xml:space="preserve">CGT interests) when it became a </w:t>
      </w:r>
      <w:r w:rsidRPr="006E03D4">
        <w:rPr>
          <w:position w:val="6"/>
          <w:sz w:val="16"/>
        </w:rPr>
        <w:t>*</w:t>
      </w:r>
      <w:r w:rsidRPr="006E03D4">
        <w:t>subsidiary member of the old group, treat the amount that was taken into account for the membership interest under subsection</w:t>
      </w:r>
      <w:r>
        <w:t> </w:t>
      </w:r>
      <w:r w:rsidRPr="006E03D4">
        <w:t>705</w:t>
      </w:r>
      <w:r>
        <w:noBreakHyphen/>
      </w:r>
      <w:r w:rsidRPr="006E03D4">
        <w:t xml:space="preserve">65(1) as the interest’s </w:t>
      </w:r>
      <w:r w:rsidRPr="006E03D4">
        <w:rPr>
          <w:position w:val="6"/>
          <w:sz w:val="16"/>
        </w:rPr>
        <w:t>*</w:t>
      </w:r>
      <w:r w:rsidRPr="006E03D4">
        <w:t>market value just after the Division</w:t>
      </w:r>
      <w:r>
        <w:t> </w:t>
      </w:r>
      <w:r w:rsidRPr="006E03D4">
        <w:t>149 time.</w:t>
      </w:r>
    </w:p>
    <w:p w:rsidR="00832DA0" w:rsidRPr="006E03D4" w:rsidRDefault="00832DA0" w:rsidP="00832DA0">
      <w:pPr>
        <w:pStyle w:val="subsection"/>
      </w:pPr>
      <w:r w:rsidRPr="006E03D4">
        <w:tab/>
        <w:t>(6)</w:t>
      </w:r>
      <w:r w:rsidRPr="006E03D4">
        <w:tab/>
        <w:t xml:space="preserve">The amount under this subsection is the old group’s </w:t>
      </w:r>
      <w:r w:rsidRPr="006E03D4">
        <w:rPr>
          <w:position w:val="6"/>
          <w:sz w:val="16"/>
        </w:rPr>
        <w:t>*</w:t>
      </w:r>
      <w:r w:rsidRPr="006E03D4">
        <w:t xml:space="preserve">allocable cost amount for the leaving entity, worked out on the assumption that the leaving entity ceased to be a </w:t>
      </w:r>
      <w:r w:rsidRPr="006E03D4">
        <w:rPr>
          <w:position w:val="6"/>
          <w:sz w:val="16"/>
        </w:rPr>
        <w:t>*</w:t>
      </w:r>
      <w:r w:rsidRPr="006E03D4">
        <w:t>subsidiary member of the old group just after the Division</w:t>
      </w:r>
      <w:r>
        <w:t> </w:t>
      </w:r>
      <w:r w:rsidRPr="006E03D4">
        <w:t>149 time.</w:t>
      </w:r>
    </w:p>
    <w:p w:rsidR="00832DA0" w:rsidRPr="006E03D4" w:rsidRDefault="00832DA0" w:rsidP="00832DA0">
      <w:pPr>
        <w:pStyle w:val="ActHead5"/>
      </w:pPr>
      <w:bookmarkStart w:id="271" w:name="_Toc390698806"/>
      <w:r w:rsidRPr="006E03D4">
        <w:rPr>
          <w:rStyle w:val="CharSectno"/>
        </w:rPr>
        <w:t>711</w:t>
      </w:r>
      <w:r>
        <w:rPr>
          <w:rStyle w:val="CharSectno"/>
        </w:rPr>
        <w:noBreakHyphen/>
      </w:r>
      <w:r w:rsidRPr="006E03D4">
        <w:rPr>
          <w:rStyle w:val="CharSectno"/>
        </w:rPr>
        <w:t>75</w:t>
      </w:r>
      <w:r w:rsidRPr="006E03D4">
        <w:t xml:space="preserve">  Additional integrity rule if membership interests treated as having been acquired before 20</w:t>
      </w:r>
      <w:r>
        <w:t> </w:t>
      </w:r>
      <w:r w:rsidRPr="006E03D4">
        <w:t>September 1985 under section</w:t>
      </w:r>
      <w:r>
        <w:t> </w:t>
      </w:r>
      <w:r w:rsidRPr="006E03D4">
        <w:t>711</w:t>
      </w:r>
      <w:r>
        <w:noBreakHyphen/>
      </w:r>
      <w:r w:rsidRPr="006E03D4">
        <w:t>65—application of CGT event K6</w:t>
      </w:r>
      <w:bookmarkEnd w:id="271"/>
    </w:p>
    <w:p w:rsidR="00832DA0" w:rsidRPr="006E03D4" w:rsidRDefault="00832DA0" w:rsidP="00832DA0">
      <w:pPr>
        <w:pStyle w:val="subsection"/>
      </w:pPr>
      <w:r w:rsidRPr="006E03D4">
        <w:tab/>
        <w:t>(1)</w:t>
      </w:r>
      <w:r w:rsidRPr="006E03D4">
        <w:tab/>
        <w:t xml:space="preserve">This section applies if the leaving entity ceases to be a </w:t>
      </w:r>
      <w:r w:rsidRPr="006E03D4">
        <w:rPr>
          <w:position w:val="6"/>
          <w:sz w:val="16"/>
        </w:rPr>
        <w:t>*</w:t>
      </w:r>
      <w:r w:rsidRPr="006E03D4">
        <w:t xml:space="preserve">subsidiary member of the old group because of a situation giving rise to </w:t>
      </w:r>
      <w:r w:rsidRPr="006E03D4">
        <w:rPr>
          <w:position w:val="6"/>
          <w:sz w:val="16"/>
        </w:rPr>
        <w:t>*</w:t>
      </w:r>
      <w:r w:rsidRPr="006E03D4">
        <w:t xml:space="preserve">CGT event A1, C2, E1, E2 or E8 in relation to one or more </w:t>
      </w:r>
      <w:r w:rsidRPr="006E03D4">
        <w:rPr>
          <w:position w:val="6"/>
          <w:sz w:val="16"/>
        </w:rPr>
        <w:t>*</w:t>
      </w:r>
      <w:r w:rsidRPr="006E03D4">
        <w:t>membership interests in the leaving entity.</w:t>
      </w:r>
    </w:p>
    <w:p w:rsidR="00832DA0" w:rsidRPr="006E03D4" w:rsidRDefault="00832DA0" w:rsidP="00832DA0">
      <w:pPr>
        <w:pStyle w:val="subsection"/>
      </w:pPr>
      <w:r w:rsidRPr="006E03D4">
        <w:tab/>
        <w:t>(2)</w:t>
      </w:r>
      <w:r w:rsidRPr="006E03D4">
        <w:tab/>
        <w:t>For the purposes of applying subsections</w:t>
      </w:r>
      <w:r>
        <w:t> </w:t>
      </w:r>
      <w:r w:rsidRPr="006E03D4">
        <w:t>104</w:t>
      </w:r>
      <w:r>
        <w:noBreakHyphen/>
      </w:r>
      <w:r w:rsidRPr="006E03D4">
        <w:t xml:space="preserve">230(2) and (8) in relation to those </w:t>
      </w:r>
      <w:r w:rsidRPr="006E03D4">
        <w:rPr>
          <w:position w:val="6"/>
          <w:sz w:val="16"/>
        </w:rPr>
        <w:t>*</w:t>
      </w:r>
      <w:r w:rsidRPr="006E03D4">
        <w:t>membership interests:</w:t>
      </w:r>
    </w:p>
    <w:p w:rsidR="00832DA0" w:rsidRPr="006E03D4" w:rsidRDefault="00832DA0" w:rsidP="00832DA0">
      <w:pPr>
        <w:pStyle w:val="paragraph"/>
      </w:pPr>
      <w:r w:rsidRPr="006E03D4">
        <w:tab/>
        <w:t>(a)</w:t>
      </w:r>
      <w:r w:rsidRPr="006E03D4">
        <w:tab/>
        <w:t>disregard subsection</w:t>
      </w:r>
      <w:r>
        <w:t> </w:t>
      </w:r>
      <w:r w:rsidRPr="006E03D4">
        <w:t>701</w:t>
      </w:r>
      <w:r>
        <w:noBreakHyphen/>
      </w:r>
      <w:r w:rsidRPr="006E03D4">
        <w:t xml:space="preserve">1(1) (the single entity rule) in working out the </w:t>
      </w:r>
      <w:r w:rsidRPr="006E03D4">
        <w:rPr>
          <w:position w:val="6"/>
          <w:sz w:val="16"/>
        </w:rPr>
        <w:t>*</w:t>
      </w:r>
      <w:r w:rsidRPr="006E03D4">
        <w:t>net value of the leaving entity; and</w:t>
      </w:r>
    </w:p>
    <w:p w:rsidR="00832DA0" w:rsidRPr="006E03D4" w:rsidRDefault="00832DA0" w:rsidP="00832DA0">
      <w:pPr>
        <w:pStyle w:val="paragraph"/>
      </w:pPr>
      <w:r w:rsidRPr="006E03D4">
        <w:lastRenderedPageBreak/>
        <w:tab/>
        <w:t>(b)</w:t>
      </w:r>
      <w:r w:rsidRPr="006E03D4">
        <w:tab/>
        <w:t>treat the reference in subsection</w:t>
      </w:r>
      <w:r>
        <w:t> </w:t>
      </w:r>
      <w:r w:rsidRPr="006E03D4">
        <w:t>104</w:t>
      </w:r>
      <w:r>
        <w:noBreakHyphen/>
      </w:r>
      <w:r w:rsidRPr="006E03D4">
        <w:t>230(2) to “Just before the other event happened” as a reference to “Just before the leaving time”.</w:t>
      </w:r>
    </w:p>
    <w:p w:rsidR="00832DA0" w:rsidRPr="006E03D4" w:rsidRDefault="00832DA0" w:rsidP="00832DA0">
      <w:pPr>
        <w:pStyle w:val="notetext"/>
      </w:pPr>
      <w:r w:rsidRPr="006E03D4">
        <w:t>Note 1:</w:t>
      </w:r>
      <w:r w:rsidRPr="006E03D4">
        <w:tab/>
        <w:t>The single entity rule will continue to apply in determining whether the property mentioned in subsection</w:t>
      </w:r>
      <w:r>
        <w:t> </w:t>
      </w:r>
      <w:r w:rsidRPr="006E03D4">
        <w:t>104</w:t>
      </w:r>
      <w:r>
        <w:noBreakHyphen/>
      </w:r>
      <w:r w:rsidRPr="006E03D4">
        <w:t>230(2) for the leaving entity was acquired on or after 20</w:t>
      </w:r>
      <w:r>
        <w:t> </w:t>
      </w:r>
      <w:r w:rsidRPr="006E03D4">
        <w:t>September 1985.</w:t>
      </w:r>
    </w:p>
    <w:p w:rsidR="00832DA0" w:rsidRPr="006E03D4" w:rsidRDefault="00832DA0" w:rsidP="00832DA0">
      <w:pPr>
        <w:pStyle w:val="notetext"/>
      </w:pPr>
      <w:r w:rsidRPr="006E03D4">
        <w:t>Note 2:</w:t>
      </w:r>
      <w:r w:rsidRPr="006E03D4">
        <w:tab/>
        <w:t>However, in a case of multiple exit from a consolidated group (see section</w:t>
      </w:r>
      <w:r>
        <w:t> </w:t>
      </w:r>
      <w:r w:rsidRPr="006E03D4">
        <w:t>711</w:t>
      </w:r>
      <w:r>
        <w:noBreakHyphen/>
      </w:r>
      <w:r w:rsidRPr="006E03D4">
        <w:t>55), the property mentioned in subsection</w:t>
      </w:r>
      <w:r>
        <w:t> </w:t>
      </w:r>
      <w:r w:rsidRPr="006E03D4">
        <w:t>104</w:t>
      </w:r>
      <w:r>
        <w:noBreakHyphen/>
      </w:r>
      <w:r w:rsidRPr="006E03D4">
        <w:t>230(2) for the leaving entity may include membership interests in another entity leaving the group at the leaving time. To determine which of those membership interests were acquired on or after 20</w:t>
      </w:r>
      <w:r>
        <w:t> </w:t>
      </w:r>
      <w:r w:rsidRPr="006E03D4">
        <w:t>September 1985 for the purposes of applying subsection</w:t>
      </w:r>
      <w:r>
        <w:t> </w:t>
      </w:r>
      <w:r w:rsidRPr="006E03D4">
        <w:t>104</w:t>
      </w:r>
      <w:r>
        <w:noBreakHyphen/>
      </w:r>
      <w:r w:rsidRPr="006E03D4">
        <w:t>230(2) to the leaving entity, see section</w:t>
      </w:r>
      <w:r>
        <w:t> </w:t>
      </w:r>
      <w:r w:rsidRPr="006E03D4">
        <w:t>711</w:t>
      </w:r>
      <w:r>
        <w:noBreakHyphen/>
      </w:r>
      <w:r w:rsidRPr="006E03D4">
        <w:t>65.</w:t>
      </w:r>
    </w:p>
    <w:p w:rsidR="00832DA0" w:rsidRPr="006E03D4" w:rsidRDefault="00832DA0" w:rsidP="00832DA0">
      <w:pPr>
        <w:pStyle w:val="subsection"/>
      </w:pPr>
      <w:r w:rsidRPr="006E03D4">
        <w:tab/>
        <w:t>(3)</w:t>
      </w:r>
      <w:r w:rsidRPr="006E03D4">
        <w:tab/>
        <w:t xml:space="preserve">In determining the sum of the </w:t>
      </w:r>
      <w:r w:rsidRPr="006E03D4">
        <w:rPr>
          <w:position w:val="6"/>
          <w:sz w:val="16"/>
        </w:rPr>
        <w:t>*</w:t>
      </w:r>
      <w:r w:rsidRPr="006E03D4">
        <w:t>cost bases of the property mentioned in subsection</w:t>
      </w:r>
      <w:r>
        <w:t> </w:t>
      </w:r>
      <w:r w:rsidRPr="006E03D4">
        <w:t>104</w:t>
      </w:r>
      <w:r>
        <w:noBreakHyphen/>
      </w:r>
      <w:r w:rsidRPr="006E03D4">
        <w:t>230(6), treat the cost base of an asset that is included in that property as:</w:t>
      </w:r>
    </w:p>
    <w:p w:rsidR="00832DA0" w:rsidRPr="006E03D4" w:rsidRDefault="00832DA0" w:rsidP="00832DA0">
      <w:pPr>
        <w:pStyle w:val="paragraph"/>
      </w:pPr>
      <w:r w:rsidRPr="006E03D4">
        <w:tab/>
        <w:t>(a)</w:t>
      </w:r>
      <w:r w:rsidRPr="006E03D4">
        <w:tab/>
        <w:t xml:space="preserve">if the asset has its </w:t>
      </w:r>
      <w:r w:rsidRPr="006E03D4">
        <w:rPr>
          <w:position w:val="6"/>
          <w:sz w:val="16"/>
        </w:rPr>
        <w:t>*</w:t>
      </w:r>
      <w:r w:rsidRPr="006E03D4">
        <w:t>tax cost set at the leaving time under section</w:t>
      </w:r>
      <w:r>
        <w:t> </w:t>
      </w:r>
      <w:r w:rsidRPr="006E03D4">
        <w:t>701</w:t>
      </w:r>
      <w:r>
        <w:noBreakHyphen/>
      </w:r>
      <w:r w:rsidRPr="006E03D4">
        <w:t xml:space="preserve">50—its </w:t>
      </w:r>
      <w:r w:rsidRPr="006E03D4">
        <w:rPr>
          <w:position w:val="6"/>
          <w:sz w:val="16"/>
        </w:rPr>
        <w:t>*</w:t>
      </w:r>
      <w:r w:rsidRPr="006E03D4">
        <w:t>tax cost setting amount; or</w:t>
      </w:r>
    </w:p>
    <w:p w:rsidR="00832DA0" w:rsidRPr="006E03D4" w:rsidRDefault="00832DA0" w:rsidP="00832DA0">
      <w:pPr>
        <w:pStyle w:val="paragraph"/>
      </w:pPr>
      <w:r w:rsidRPr="006E03D4">
        <w:tab/>
        <w:t>(b)</w:t>
      </w:r>
      <w:r w:rsidRPr="006E03D4">
        <w:tab/>
        <w:t xml:space="preserve">if the </w:t>
      </w:r>
      <w:r w:rsidRPr="006E03D4">
        <w:rPr>
          <w:position w:val="6"/>
          <w:sz w:val="16"/>
        </w:rPr>
        <w:t>*</w:t>
      </w:r>
      <w:r w:rsidRPr="006E03D4">
        <w:t>terminating value of the asset is taken into account in working out the step 1 amount under section</w:t>
      </w:r>
      <w:r>
        <w:t> </w:t>
      </w:r>
      <w:r w:rsidRPr="006E03D4">
        <w:t>711</w:t>
      </w:r>
      <w:r>
        <w:noBreakHyphen/>
      </w:r>
      <w:r w:rsidRPr="006E03D4">
        <w:t>25 for the leaving entity—that terminating value; or</w:t>
      </w:r>
    </w:p>
    <w:p w:rsidR="00832DA0" w:rsidRPr="006E03D4" w:rsidRDefault="00832DA0" w:rsidP="00832DA0">
      <w:pPr>
        <w:pStyle w:val="paragraph"/>
      </w:pPr>
      <w:r w:rsidRPr="006E03D4">
        <w:tab/>
        <w:t>(c)</w:t>
      </w:r>
      <w:r w:rsidRPr="006E03D4">
        <w:tab/>
        <w:t>if the asset is taken into account in working out the step 3 amount under section</w:t>
      </w:r>
      <w:r>
        <w:t> </w:t>
      </w:r>
      <w:r w:rsidRPr="006E03D4">
        <w:t>711</w:t>
      </w:r>
      <w:r>
        <w:noBreakHyphen/>
      </w:r>
      <w:r w:rsidRPr="006E03D4">
        <w:t>40 for the leaving entity—the value of the asset that is so taken into account.</w:t>
      </w:r>
    </w:p>
    <w:p w:rsidR="00832DA0" w:rsidRPr="006E03D4" w:rsidRDefault="00832DA0" w:rsidP="00832DA0">
      <w:pPr>
        <w:sectPr w:rsidR="00832DA0" w:rsidRPr="006E03D4" w:rsidSect="007A774A">
          <w:headerReference w:type="even" r:id="rId66"/>
          <w:headerReference w:type="default" r:id="rId67"/>
          <w:footerReference w:type="even" r:id="rId68"/>
          <w:footerReference w:type="default" r:id="rId69"/>
          <w:headerReference w:type="first" r:id="rId70"/>
          <w:footerReference w:type="first" r:id="rId71"/>
          <w:pgSz w:w="11906" w:h="16838" w:code="9"/>
          <w:pgMar w:top="2268" w:right="2410" w:bottom="3827" w:left="2410" w:header="567" w:footer="3119" w:gutter="0"/>
          <w:cols w:space="708"/>
          <w:docGrid w:linePitch="360"/>
        </w:sectPr>
      </w:pPr>
    </w:p>
    <w:p w:rsidR="00832DA0" w:rsidRPr="006E03D4" w:rsidRDefault="00832DA0" w:rsidP="00832DA0">
      <w:pPr>
        <w:pStyle w:val="ActHead3"/>
      </w:pPr>
      <w:bookmarkStart w:id="272" w:name="_Toc390698807"/>
      <w:r w:rsidRPr="006E03D4">
        <w:rPr>
          <w:rStyle w:val="CharDivNo"/>
        </w:rPr>
        <w:lastRenderedPageBreak/>
        <w:t>Division</w:t>
      </w:r>
      <w:r>
        <w:rPr>
          <w:rStyle w:val="CharDivNo"/>
        </w:rPr>
        <w:t> </w:t>
      </w:r>
      <w:r w:rsidRPr="006E03D4">
        <w:rPr>
          <w:rStyle w:val="CharDivNo"/>
        </w:rPr>
        <w:t>713</w:t>
      </w:r>
      <w:r w:rsidRPr="006E03D4">
        <w:t>—</w:t>
      </w:r>
      <w:r w:rsidRPr="006E03D4">
        <w:rPr>
          <w:rStyle w:val="CharDivText"/>
        </w:rPr>
        <w:t>Rules for particular kinds of entities</w:t>
      </w:r>
      <w:bookmarkEnd w:id="272"/>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713</w:t>
      </w:r>
      <w:r>
        <w:noBreakHyphen/>
      </w:r>
      <w:r w:rsidRPr="006E03D4">
        <w:t>A</w:t>
      </w:r>
      <w:r w:rsidRPr="006E03D4">
        <w:tab/>
        <w:t>Trusts</w:t>
      </w:r>
    </w:p>
    <w:p w:rsidR="00832DA0" w:rsidRPr="006E03D4" w:rsidRDefault="00832DA0" w:rsidP="00832DA0">
      <w:pPr>
        <w:pStyle w:val="TofSectsSubdiv"/>
      </w:pPr>
      <w:r w:rsidRPr="006E03D4">
        <w:t>713</w:t>
      </w:r>
      <w:r>
        <w:noBreakHyphen/>
      </w:r>
      <w:r w:rsidRPr="006E03D4">
        <w:t>C</w:t>
      </w:r>
      <w:r w:rsidRPr="006E03D4">
        <w:tab/>
        <w:t>Some unit trusts treated like head companies of consolidated groups</w:t>
      </w:r>
    </w:p>
    <w:p w:rsidR="00832DA0" w:rsidRPr="006E03D4" w:rsidRDefault="00832DA0" w:rsidP="00832DA0">
      <w:pPr>
        <w:pStyle w:val="TofSectsSubdiv"/>
      </w:pPr>
      <w:r w:rsidRPr="006E03D4">
        <w:t>713</w:t>
      </w:r>
      <w:r>
        <w:noBreakHyphen/>
      </w:r>
      <w:r w:rsidRPr="006E03D4">
        <w:t>E</w:t>
      </w:r>
      <w:r w:rsidRPr="006E03D4">
        <w:tab/>
        <w:t>Partnerships</w:t>
      </w:r>
    </w:p>
    <w:p w:rsidR="00832DA0" w:rsidRPr="006E03D4" w:rsidRDefault="00832DA0" w:rsidP="00832DA0">
      <w:pPr>
        <w:pStyle w:val="TofSectsSubdiv"/>
      </w:pPr>
      <w:r w:rsidRPr="006E03D4">
        <w:t>713</w:t>
      </w:r>
      <w:r>
        <w:noBreakHyphen/>
      </w:r>
      <w:r w:rsidRPr="006E03D4">
        <w:t>L</w:t>
      </w:r>
      <w:r w:rsidRPr="006E03D4">
        <w:tab/>
        <w:t>Life insurance companies</w:t>
      </w:r>
    </w:p>
    <w:p w:rsidR="00832DA0" w:rsidRPr="006E03D4" w:rsidRDefault="00832DA0" w:rsidP="00832DA0">
      <w:pPr>
        <w:pStyle w:val="TofSectsSubdiv"/>
      </w:pPr>
      <w:r w:rsidRPr="006E03D4">
        <w:t>713</w:t>
      </w:r>
      <w:r>
        <w:noBreakHyphen/>
      </w:r>
      <w:r w:rsidRPr="006E03D4">
        <w:t>M</w:t>
      </w:r>
      <w:r w:rsidRPr="006E03D4">
        <w:tab/>
        <w:t>General insurance companies</w:t>
      </w:r>
    </w:p>
    <w:p w:rsidR="00832DA0" w:rsidRPr="006E03D4" w:rsidRDefault="00832DA0" w:rsidP="00832DA0">
      <w:pPr>
        <w:pStyle w:val="ActHead4"/>
      </w:pPr>
      <w:bookmarkStart w:id="273" w:name="_Toc390698808"/>
      <w:r w:rsidRPr="006E03D4">
        <w:rPr>
          <w:rStyle w:val="CharSubdNo"/>
        </w:rPr>
        <w:t>Subdivision</w:t>
      </w:r>
      <w:r>
        <w:rPr>
          <w:rStyle w:val="CharSubdNo"/>
        </w:rPr>
        <w:t> </w:t>
      </w:r>
      <w:r w:rsidRPr="006E03D4">
        <w:rPr>
          <w:rStyle w:val="CharSubdNo"/>
        </w:rPr>
        <w:t>713</w:t>
      </w:r>
      <w:r>
        <w:rPr>
          <w:rStyle w:val="CharSubdNo"/>
        </w:rPr>
        <w:noBreakHyphen/>
      </w:r>
      <w:r w:rsidRPr="006E03D4">
        <w:rPr>
          <w:rStyle w:val="CharSubdNo"/>
        </w:rPr>
        <w:t>A</w:t>
      </w:r>
      <w:r w:rsidRPr="006E03D4">
        <w:t>—</w:t>
      </w:r>
      <w:r w:rsidRPr="006E03D4">
        <w:rPr>
          <w:rStyle w:val="CharSubdText"/>
        </w:rPr>
        <w:t>Trusts</w:t>
      </w:r>
      <w:bookmarkEnd w:id="273"/>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Working out a joined group’s allocable cost amount for a joining trust</w:t>
      </w:r>
    </w:p>
    <w:p w:rsidR="00832DA0" w:rsidRPr="006E03D4" w:rsidRDefault="00832DA0" w:rsidP="00832DA0">
      <w:pPr>
        <w:pStyle w:val="TofSectsSection"/>
      </w:pPr>
      <w:r w:rsidRPr="006E03D4">
        <w:t>713</w:t>
      </w:r>
      <w:r>
        <w:noBreakHyphen/>
      </w:r>
      <w:r w:rsidRPr="006E03D4">
        <w:t>20</w:t>
      </w:r>
      <w:r w:rsidRPr="006E03D4">
        <w:tab/>
        <w:t>Increasing the step 1 amount for settled capital that could be distributed tax free in respect of discretionary interests</w:t>
      </w:r>
    </w:p>
    <w:p w:rsidR="00832DA0" w:rsidRPr="006E03D4" w:rsidRDefault="00832DA0" w:rsidP="00832DA0">
      <w:pPr>
        <w:pStyle w:val="TofSectsSection"/>
      </w:pPr>
      <w:r w:rsidRPr="006E03D4">
        <w:t>713</w:t>
      </w:r>
      <w:r>
        <w:noBreakHyphen/>
      </w:r>
      <w:r w:rsidRPr="006E03D4">
        <w:t>25</w:t>
      </w:r>
      <w:r w:rsidRPr="006E03D4">
        <w:tab/>
        <w:t>Undistributed, realised profits that accrue to joined group before joining time and could be distributed tax free—step 3 in working out allocable cost amount</w:t>
      </w:r>
    </w:p>
    <w:p w:rsidR="00832DA0" w:rsidRPr="006E03D4" w:rsidRDefault="00832DA0" w:rsidP="00832DA0">
      <w:pPr>
        <w:pStyle w:val="TofSectsGroupHeading"/>
      </w:pPr>
      <w:r w:rsidRPr="006E03D4">
        <w:t>Determining destination of distribution by non</w:t>
      </w:r>
      <w:r>
        <w:noBreakHyphen/>
      </w:r>
      <w:r w:rsidRPr="006E03D4">
        <w:t>fixed trust</w:t>
      </w:r>
    </w:p>
    <w:p w:rsidR="00832DA0" w:rsidRPr="006E03D4" w:rsidRDefault="00832DA0" w:rsidP="00832DA0">
      <w:pPr>
        <w:pStyle w:val="TofSectsSection"/>
      </w:pPr>
      <w:r w:rsidRPr="006E03D4">
        <w:t>713</w:t>
      </w:r>
      <w:r>
        <w:noBreakHyphen/>
      </w:r>
      <w:r w:rsidRPr="006E03D4">
        <w:t>50</w:t>
      </w:r>
      <w:r w:rsidRPr="006E03D4">
        <w:tab/>
        <w:t>Factors to consider</w:t>
      </w:r>
    </w:p>
    <w:p w:rsidR="00832DA0" w:rsidRPr="006E03D4" w:rsidRDefault="00832DA0" w:rsidP="00832DA0">
      <w:pPr>
        <w:pStyle w:val="ActHead4"/>
      </w:pPr>
      <w:bookmarkStart w:id="274" w:name="_Toc390698809"/>
      <w:r w:rsidRPr="006E03D4">
        <w:t>Working out a joined group’s allocable cost amount for a joining trust</w:t>
      </w:r>
      <w:bookmarkEnd w:id="274"/>
    </w:p>
    <w:p w:rsidR="00832DA0" w:rsidRPr="006E03D4" w:rsidRDefault="00832DA0" w:rsidP="00832DA0">
      <w:pPr>
        <w:pStyle w:val="ActHead5"/>
      </w:pPr>
      <w:bookmarkStart w:id="275" w:name="_Toc390698810"/>
      <w:r w:rsidRPr="006E03D4">
        <w:rPr>
          <w:rStyle w:val="CharSectno"/>
        </w:rPr>
        <w:t>713</w:t>
      </w:r>
      <w:r>
        <w:rPr>
          <w:rStyle w:val="CharSectno"/>
        </w:rPr>
        <w:noBreakHyphen/>
      </w:r>
      <w:r w:rsidRPr="006E03D4">
        <w:rPr>
          <w:rStyle w:val="CharSectno"/>
        </w:rPr>
        <w:t>20</w:t>
      </w:r>
      <w:r w:rsidRPr="006E03D4">
        <w:t xml:space="preserve">  Increasing the step 1 amount for settled capital that could be distributed tax free in respect of discretionary interests</w:t>
      </w:r>
      <w:bookmarkEnd w:id="275"/>
    </w:p>
    <w:p w:rsidR="00832DA0" w:rsidRPr="006E03D4" w:rsidRDefault="00832DA0" w:rsidP="00832DA0">
      <w:pPr>
        <w:pStyle w:val="subsection"/>
      </w:pPr>
      <w:r w:rsidRPr="006E03D4">
        <w:tab/>
        <w:t>(1)</w:t>
      </w:r>
      <w:r w:rsidRPr="006E03D4">
        <w:tab/>
        <w:t>The object of this section is to increase the step 1 amount worked out under section</w:t>
      </w:r>
      <w:r>
        <w:t> </w:t>
      </w:r>
      <w:r w:rsidRPr="006E03D4">
        <w:t>705</w:t>
      </w:r>
      <w:r>
        <w:noBreakHyphen/>
      </w:r>
      <w:r w:rsidRPr="006E03D4">
        <w:t>65 (for the purpose of working out the joined group’s allocable cost amount) if:</w:t>
      </w:r>
    </w:p>
    <w:p w:rsidR="00832DA0" w:rsidRPr="006E03D4" w:rsidRDefault="00832DA0" w:rsidP="00832DA0">
      <w:pPr>
        <w:pStyle w:val="paragraph"/>
      </w:pPr>
      <w:r w:rsidRPr="006E03D4">
        <w:tab/>
        <w:t>(a)</w:t>
      </w:r>
      <w:r w:rsidRPr="006E03D4">
        <w:tab/>
        <w:t>the joining entity is a trust; and</w:t>
      </w:r>
    </w:p>
    <w:p w:rsidR="00832DA0" w:rsidRPr="006E03D4" w:rsidRDefault="00832DA0" w:rsidP="00832DA0">
      <w:pPr>
        <w:pStyle w:val="paragraph"/>
      </w:pPr>
      <w:r w:rsidRPr="006E03D4">
        <w:tab/>
        <w:t>(b)</w:t>
      </w:r>
      <w:r w:rsidRPr="006E03D4">
        <w:tab/>
        <w:t xml:space="preserve">some or all of the </w:t>
      </w:r>
      <w:r w:rsidRPr="006E03D4">
        <w:rPr>
          <w:position w:val="6"/>
          <w:sz w:val="16"/>
        </w:rPr>
        <w:t>*</w:t>
      </w:r>
      <w:r w:rsidRPr="006E03D4">
        <w:t>membership interests in the trust are neither units nor interests in the trust; and</w:t>
      </w:r>
    </w:p>
    <w:p w:rsidR="00832DA0" w:rsidRPr="006E03D4" w:rsidRDefault="00832DA0" w:rsidP="00832DA0">
      <w:pPr>
        <w:pStyle w:val="paragraph"/>
      </w:pPr>
      <w:r w:rsidRPr="006E03D4">
        <w:lastRenderedPageBreak/>
        <w:tab/>
        <w:t>(c)</w:t>
      </w:r>
      <w:r w:rsidRPr="006E03D4">
        <w:tab/>
        <w:t>some or all of the trust capital is settled capital that could be distributed tax free at the joining time.</w:t>
      </w:r>
    </w:p>
    <w:p w:rsidR="00832DA0" w:rsidRPr="006E03D4" w:rsidRDefault="00832DA0" w:rsidP="00832DA0">
      <w:pPr>
        <w:pStyle w:val="subsection2"/>
      </w:pPr>
      <w:r w:rsidRPr="006E03D4">
        <w:t>The increase in the step 1 amount takes account of the settled capital that could be distributed tax free.</w:t>
      </w:r>
    </w:p>
    <w:p w:rsidR="00832DA0" w:rsidRPr="006E03D4" w:rsidRDefault="00832DA0" w:rsidP="00832DA0">
      <w:pPr>
        <w:pStyle w:val="notetext"/>
      </w:pPr>
      <w:r w:rsidRPr="006E03D4">
        <w:t>Note 1:</w:t>
      </w:r>
      <w:r w:rsidRPr="006E03D4">
        <w:tab/>
        <w:t>As a result, the settled capital that could be distributed tax free is treated in a way that is analogous to the group’s cost of acquiring the trust: see subsection</w:t>
      </w:r>
      <w:r>
        <w:t> </w:t>
      </w:r>
      <w:r w:rsidRPr="006E03D4">
        <w:t>705</w:t>
      </w:r>
      <w:r>
        <w:noBreakHyphen/>
      </w:r>
      <w:r w:rsidRPr="006E03D4">
        <w:t>10(2).</w:t>
      </w:r>
    </w:p>
    <w:p w:rsidR="00832DA0" w:rsidRPr="006E03D4" w:rsidRDefault="00832DA0" w:rsidP="00832DA0">
      <w:pPr>
        <w:pStyle w:val="notetext"/>
      </w:pPr>
      <w:r w:rsidRPr="006E03D4">
        <w:t>Note 2:</w:t>
      </w:r>
      <w:r w:rsidRPr="006E03D4">
        <w:tab/>
      </w:r>
      <w:r>
        <w:t>Paragraph (</w:t>
      </w:r>
      <w:r w:rsidRPr="006E03D4">
        <w:t>1)(b) reflects the position that a distribution in respect of a unit or interest in the trust is generally covered by CGT event E4 and so is not tax</w:t>
      </w:r>
      <w:r>
        <w:noBreakHyphen/>
      </w:r>
      <w:r w:rsidRPr="006E03D4">
        <w:t>free: see section</w:t>
      </w:r>
      <w:r>
        <w:t> </w:t>
      </w:r>
      <w:r w:rsidRPr="006E03D4">
        <w:t>104</w:t>
      </w:r>
      <w:r>
        <w:noBreakHyphen/>
      </w:r>
      <w:r w:rsidRPr="006E03D4">
        <w:t>70.</w:t>
      </w:r>
    </w:p>
    <w:p w:rsidR="00832DA0" w:rsidRPr="006E03D4" w:rsidRDefault="00832DA0" w:rsidP="00832DA0">
      <w:pPr>
        <w:pStyle w:val="subsection"/>
      </w:pPr>
      <w:r w:rsidRPr="006E03D4">
        <w:tab/>
        <w:t>(2)</w:t>
      </w:r>
      <w:r w:rsidRPr="006E03D4">
        <w:tab/>
        <w:t>The step 1 amount worked out under section</w:t>
      </w:r>
      <w:r>
        <w:t> </w:t>
      </w:r>
      <w:r w:rsidRPr="006E03D4">
        <w:t>705</w:t>
      </w:r>
      <w:r>
        <w:noBreakHyphen/>
      </w:r>
      <w:r w:rsidRPr="006E03D4">
        <w:t xml:space="preserve">65 is increased by the amount worked out under the following method statement if, at the joining time, there are </w:t>
      </w:r>
      <w:r w:rsidRPr="006E03D4">
        <w:rPr>
          <w:position w:val="6"/>
          <w:sz w:val="16"/>
        </w:rPr>
        <w:t>*</w:t>
      </w:r>
      <w:r w:rsidRPr="006E03D4">
        <w:t xml:space="preserve">membership interests (the </w:t>
      </w:r>
      <w:r w:rsidRPr="006E03D4">
        <w:rPr>
          <w:b/>
          <w:i/>
        </w:rPr>
        <w:t>discretionary interests</w:t>
      </w:r>
      <w:r w:rsidRPr="006E03D4">
        <w:t>) in the trust each of which satisfies these conditions:</w:t>
      </w:r>
    </w:p>
    <w:p w:rsidR="00832DA0" w:rsidRPr="006E03D4" w:rsidRDefault="00832DA0" w:rsidP="00832DA0">
      <w:pPr>
        <w:pStyle w:val="paragraph"/>
      </w:pPr>
      <w:r w:rsidRPr="006E03D4">
        <w:tab/>
        <w:t>(a)</w:t>
      </w:r>
      <w:r w:rsidRPr="006E03D4">
        <w:tab/>
        <w:t>it is neither a unit nor an interest in the trust;</w:t>
      </w:r>
    </w:p>
    <w:p w:rsidR="00832DA0" w:rsidRPr="006E03D4" w:rsidRDefault="00832DA0" w:rsidP="00832DA0">
      <w:pPr>
        <w:pStyle w:val="paragraph"/>
      </w:pPr>
      <w:r w:rsidRPr="006E03D4">
        <w:tab/>
        <w:t>(b)</w:t>
      </w:r>
      <w:r w:rsidRPr="006E03D4">
        <w:tab/>
        <w:t>the entity that owned it at the joining time began to own it only because money or property was settled on the trust;</w:t>
      </w:r>
    </w:p>
    <w:p w:rsidR="00832DA0" w:rsidRPr="006E03D4" w:rsidRDefault="00832DA0" w:rsidP="00832DA0">
      <w:pPr>
        <w:pStyle w:val="paragraph"/>
      </w:pPr>
      <w:r w:rsidRPr="006E03D4">
        <w:tab/>
        <w:t>(c)</w:t>
      </w:r>
      <w:r w:rsidRPr="006E03D4">
        <w:tab/>
        <w:t xml:space="preserve">it either has no </w:t>
      </w:r>
      <w:r w:rsidRPr="006E03D4">
        <w:rPr>
          <w:position w:val="6"/>
          <w:sz w:val="16"/>
        </w:rPr>
        <w:t>*</w:t>
      </w:r>
      <w:r w:rsidRPr="006E03D4">
        <w:t>cost base or it has a cost base of nil.</w:t>
      </w:r>
    </w:p>
    <w:p w:rsidR="00832DA0" w:rsidRPr="006E03D4" w:rsidRDefault="00832DA0" w:rsidP="00832DA0">
      <w:pPr>
        <w:pStyle w:val="notetext"/>
      </w:pPr>
      <w:r w:rsidRPr="006E03D4">
        <w:t>Note:</w:t>
      </w:r>
      <w:r w:rsidRPr="006E03D4">
        <w:tab/>
        <w:t>If a membership interest has a cost base greater than nil, the cost base is already taken into account in working out the step 1 amount under section</w:t>
      </w:r>
      <w:r>
        <w:t> </w:t>
      </w:r>
      <w:r w:rsidRPr="006E03D4">
        <w:t>705</w:t>
      </w:r>
      <w:r>
        <w:noBreakHyphen/>
      </w:r>
      <w:r w:rsidRPr="006E03D4">
        <w:t>65.</w:t>
      </w:r>
    </w:p>
    <w:p w:rsidR="00832DA0" w:rsidRPr="006E03D4" w:rsidRDefault="00832DA0" w:rsidP="00832DA0">
      <w:pPr>
        <w:pStyle w:val="BoxHeadItalic"/>
        <w:keepNext/>
        <w:keepLines/>
      </w:pPr>
      <w:r w:rsidRPr="006E03D4">
        <w:t>Method statement</w:t>
      </w:r>
    </w:p>
    <w:p w:rsidR="00832DA0" w:rsidRPr="006E03D4" w:rsidRDefault="00832DA0" w:rsidP="00832DA0">
      <w:pPr>
        <w:pStyle w:val="BoxStep"/>
        <w:keepNext/>
        <w:keepLines/>
      </w:pPr>
      <w:r w:rsidRPr="006E03D4">
        <w:rPr>
          <w:szCs w:val="22"/>
        </w:rPr>
        <w:t>Step 1.</w:t>
      </w:r>
      <w:r w:rsidRPr="006E03D4">
        <w:tab/>
        <w:t>Add up:</w:t>
      </w:r>
    </w:p>
    <w:p w:rsidR="00832DA0" w:rsidRPr="006E03D4" w:rsidRDefault="00832DA0" w:rsidP="00832DA0">
      <w:pPr>
        <w:pStyle w:val="BoxPara"/>
      </w:pPr>
      <w:r w:rsidRPr="006E03D4">
        <w:tab/>
        <w:t>(a)</w:t>
      </w:r>
      <w:r w:rsidRPr="006E03D4">
        <w:tab/>
        <w:t>each amount settled on the trust before or at the joining time; and</w:t>
      </w:r>
    </w:p>
    <w:p w:rsidR="00832DA0" w:rsidRPr="006E03D4" w:rsidRDefault="00832DA0" w:rsidP="00832DA0">
      <w:pPr>
        <w:pStyle w:val="BoxPara"/>
      </w:pPr>
      <w:r w:rsidRPr="006E03D4">
        <w:tab/>
        <w:t>(b)</w:t>
      </w:r>
      <w:r w:rsidRPr="006E03D4">
        <w:tab/>
        <w:t xml:space="preserve">the </w:t>
      </w:r>
      <w:r w:rsidRPr="006E03D4">
        <w:rPr>
          <w:position w:val="6"/>
          <w:sz w:val="16"/>
        </w:rPr>
        <w:t>*</w:t>
      </w:r>
      <w:r w:rsidRPr="006E03D4">
        <w:t>market value of each item of property settled on the trust before or at the joining time, worked out as at when the item was settled;</w:t>
      </w:r>
    </w:p>
    <w:p w:rsidR="00832DA0" w:rsidRPr="006E03D4" w:rsidRDefault="00832DA0" w:rsidP="00832DA0">
      <w:pPr>
        <w:pStyle w:val="BoxStep"/>
        <w:keepNext/>
        <w:keepLines/>
      </w:pPr>
      <w:r w:rsidRPr="006E03D4">
        <w:lastRenderedPageBreak/>
        <w:tab/>
        <w:t xml:space="preserve">except to the extent that that amount or market value forms part of the </w:t>
      </w:r>
      <w:r w:rsidRPr="006E03D4">
        <w:rPr>
          <w:position w:val="6"/>
          <w:sz w:val="16"/>
        </w:rPr>
        <w:t>*</w:t>
      </w:r>
      <w:r w:rsidRPr="006E03D4">
        <w:t xml:space="preserve">cost base of a </w:t>
      </w:r>
      <w:r w:rsidRPr="006E03D4">
        <w:rPr>
          <w:position w:val="6"/>
          <w:sz w:val="16"/>
        </w:rPr>
        <w:t>*</w:t>
      </w:r>
      <w:r w:rsidRPr="006E03D4">
        <w:t>membership interest in the trust that was taken into account in working out the step 1 amount under section</w:t>
      </w:r>
      <w:r>
        <w:t> </w:t>
      </w:r>
      <w:r w:rsidRPr="006E03D4">
        <w:t>705</w:t>
      </w:r>
      <w:r>
        <w:noBreakHyphen/>
      </w:r>
      <w:r w:rsidRPr="006E03D4">
        <w:t>65.</w:t>
      </w:r>
    </w:p>
    <w:p w:rsidR="00832DA0" w:rsidRPr="006E03D4" w:rsidRDefault="00832DA0" w:rsidP="00832DA0">
      <w:pPr>
        <w:pStyle w:val="BoxStep"/>
      </w:pPr>
      <w:r w:rsidRPr="006E03D4">
        <w:rPr>
          <w:szCs w:val="22"/>
        </w:rPr>
        <w:t>Step 2.</w:t>
      </w:r>
      <w:r w:rsidRPr="006E03D4">
        <w:tab/>
        <w:t>Work out how much of the step 1 amount would have been paid in respect of the discretionary interests if, at the joining time:</w:t>
      </w:r>
    </w:p>
    <w:p w:rsidR="00832DA0" w:rsidRPr="006E03D4" w:rsidRDefault="00832DA0" w:rsidP="00832DA0">
      <w:pPr>
        <w:pStyle w:val="BoxPara"/>
      </w:pPr>
      <w:r w:rsidRPr="006E03D4">
        <w:tab/>
        <w:t>(a)</w:t>
      </w:r>
      <w:r w:rsidRPr="006E03D4">
        <w:tab/>
        <w:t>the entire trust capital and trust income had been realised and distributed; and</w:t>
      </w:r>
    </w:p>
    <w:p w:rsidR="00832DA0" w:rsidRPr="006E03D4" w:rsidRDefault="00832DA0" w:rsidP="00832DA0">
      <w:pPr>
        <w:pStyle w:val="BoxPara"/>
      </w:pPr>
      <w:r w:rsidRPr="006E03D4">
        <w:tab/>
        <w:t>(b)</w:t>
      </w:r>
      <w:r w:rsidRPr="006E03D4">
        <w:tab/>
        <w:t>the trust had ended.</w:t>
      </w:r>
    </w:p>
    <w:p w:rsidR="00832DA0" w:rsidRPr="006E03D4" w:rsidRDefault="00832DA0" w:rsidP="00832DA0">
      <w:pPr>
        <w:pStyle w:val="BoxNote"/>
      </w:pPr>
      <w:r w:rsidRPr="006E03D4">
        <w:tab/>
        <w:t>Note:</w:t>
      </w:r>
      <w:r w:rsidRPr="006E03D4">
        <w:tab/>
        <w:t>This may involve determining how a power of appointment would have been exercised. Section</w:t>
      </w:r>
      <w:r>
        <w:t> </w:t>
      </w:r>
      <w:r w:rsidRPr="006E03D4">
        <w:t>713</w:t>
      </w:r>
      <w:r>
        <w:noBreakHyphen/>
      </w:r>
      <w:r w:rsidRPr="006E03D4">
        <w:t>50 lists matters to have regard to in determining this.</w:t>
      </w:r>
    </w:p>
    <w:p w:rsidR="00832DA0" w:rsidRPr="006E03D4" w:rsidRDefault="00832DA0" w:rsidP="00832DA0">
      <w:pPr>
        <w:pStyle w:val="BoxStep"/>
      </w:pPr>
      <w:r w:rsidRPr="006E03D4">
        <w:rPr>
          <w:szCs w:val="22"/>
        </w:rPr>
        <w:t>Step 3.</w:t>
      </w:r>
      <w:r w:rsidRPr="006E03D4">
        <w:tab/>
        <w:t>Reduce the step 2 amount by so much of it as:</w:t>
      </w:r>
    </w:p>
    <w:p w:rsidR="00832DA0" w:rsidRPr="006E03D4" w:rsidRDefault="00832DA0" w:rsidP="00832DA0">
      <w:pPr>
        <w:pStyle w:val="BoxPara"/>
      </w:pPr>
      <w:r w:rsidRPr="006E03D4">
        <w:tab/>
        <w:t>(a)</w:t>
      </w:r>
      <w:r w:rsidRPr="006E03D4">
        <w:tab/>
        <w:t xml:space="preserve">would have been included in the assessable income of any </w:t>
      </w:r>
      <w:r w:rsidRPr="006E03D4">
        <w:rPr>
          <w:position w:val="6"/>
          <w:sz w:val="16"/>
        </w:rPr>
        <w:t>*</w:t>
      </w:r>
      <w:r w:rsidRPr="006E03D4">
        <w:t>member of the trust who owned any of the discretionary interests at the joining time; or</w:t>
      </w:r>
    </w:p>
    <w:p w:rsidR="00832DA0" w:rsidRPr="006E03D4" w:rsidRDefault="00832DA0" w:rsidP="00832DA0">
      <w:pPr>
        <w:pStyle w:val="BoxPara"/>
      </w:pPr>
      <w:r w:rsidRPr="006E03D4">
        <w:tab/>
        <w:t>(b)</w:t>
      </w:r>
      <w:r w:rsidRPr="006E03D4">
        <w:tab/>
        <w:t xml:space="preserve">would have been taken into account in working out a </w:t>
      </w:r>
      <w:r w:rsidRPr="006E03D4">
        <w:rPr>
          <w:position w:val="6"/>
          <w:sz w:val="16"/>
        </w:rPr>
        <w:t>*</w:t>
      </w:r>
      <w:r w:rsidRPr="006E03D4">
        <w:t xml:space="preserve">capital gain or </w:t>
      </w:r>
      <w:r w:rsidRPr="006E03D4">
        <w:rPr>
          <w:position w:val="6"/>
          <w:sz w:val="16"/>
        </w:rPr>
        <w:t>*</w:t>
      </w:r>
      <w:r w:rsidRPr="006E03D4">
        <w:t>capital loss made by such a member.</w:t>
      </w:r>
    </w:p>
    <w:p w:rsidR="00832DA0" w:rsidRPr="006E03D4" w:rsidRDefault="00832DA0" w:rsidP="00832DA0">
      <w:pPr>
        <w:pStyle w:val="BoxStep"/>
        <w:keepNext/>
      </w:pPr>
      <w:r w:rsidRPr="006E03D4">
        <w:rPr>
          <w:szCs w:val="22"/>
        </w:rPr>
        <w:t>Step 4.</w:t>
      </w:r>
      <w:r w:rsidRPr="006E03D4">
        <w:tab/>
        <w:t>Work out how much of the step 1 amount consists of one or more of these:</w:t>
      </w:r>
    </w:p>
    <w:p w:rsidR="00832DA0" w:rsidRPr="006E03D4" w:rsidRDefault="00832DA0" w:rsidP="00832DA0">
      <w:pPr>
        <w:pStyle w:val="BoxPara"/>
      </w:pPr>
      <w:r w:rsidRPr="006E03D4">
        <w:tab/>
        <w:t>(a)</w:t>
      </w:r>
      <w:r w:rsidRPr="006E03D4">
        <w:tab/>
        <w:t xml:space="preserve">an amount settled on the trust directly by the </w:t>
      </w:r>
      <w:r w:rsidRPr="006E03D4">
        <w:rPr>
          <w:position w:val="6"/>
          <w:sz w:val="16"/>
        </w:rPr>
        <w:t>*</w:t>
      </w:r>
      <w:r w:rsidRPr="006E03D4">
        <w:t xml:space="preserve">head company of the </w:t>
      </w:r>
      <w:r w:rsidRPr="006E03D4">
        <w:rPr>
          <w:position w:val="6"/>
          <w:sz w:val="16"/>
        </w:rPr>
        <w:t>*</w:t>
      </w:r>
      <w:r w:rsidRPr="006E03D4">
        <w:t>consolidated group (whether or not the group was in existence when the amount or item was settled on the trust);</w:t>
      </w:r>
    </w:p>
    <w:p w:rsidR="00832DA0" w:rsidRPr="006E03D4" w:rsidRDefault="00832DA0" w:rsidP="00832DA0">
      <w:pPr>
        <w:pStyle w:val="BoxPara"/>
        <w:keepNext/>
        <w:keepLines/>
      </w:pPr>
      <w:r w:rsidRPr="006E03D4">
        <w:lastRenderedPageBreak/>
        <w:tab/>
        <w:t>(b)</w:t>
      </w:r>
      <w:r w:rsidRPr="006E03D4">
        <w:tab/>
        <w:t xml:space="preserve">an amount settled on the trust directly by any other entity </w:t>
      </w:r>
      <w:r w:rsidRPr="006E03D4">
        <w:rPr>
          <w:i/>
        </w:rPr>
        <w:t>not</w:t>
      </w:r>
      <w:r w:rsidRPr="006E03D4">
        <w:t xml:space="preserve"> excluded by </w:t>
      </w:r>
      <w:r>
        <w:t>subsection (</w:t>
      </w:r>
      <w:r w:rsidRPr="006E03D4">
        <w:t>3) (which covers entities that are not independent and unconnected donors to the trust);</w:t>
      </w:r>
    </w:p>
    <w:p w:rsidR="00832DA0" w:rsidRPr="006E03D4" w:rsidRDefault="00832DA0" w:rsidP="00832DA0">
      <w:pPr>
        <w:pStyle w:val="BoxPara"/>
      </w:pPr>
      <w:r w:rsidRPr="006E03D4">
        <w:tab/>
        <w:t>(c)</w:t>
      </w:r>
      <w:r w:rsidRPr="006E03D4">
        <w:tab/>
        <w:t xml:space="preserve">the </w:t>
      </w:r>
      <w:r w:rsidRPr="006E03D4">
        <w:rPr>
          <w:position w:val="6"/>
          <w:sz w:val="16"/>
        </w:rPr>
        <w:t>*</w:t>
      </w:r>
      <w:r w:rsidRPr="006E03D4">
        <w:t>market value of an item of property settled on the trust directly by the head company;</w:t>
      </w:r>
    </w:p>
    <w:p w:rsidR="00832DA0" w:rsidRPr="006E03D4" w:rsidRDefault="00832DA0" w:rsidP="00832DA0">
      <w:pPr>
        <w:pStyle w:val="BoxPara"/>
      </w:pPr>
      <w:r w:rsidRPr="006E03D4">
        <w:tab/>
        <w:t>(d)</w:t>
      </w:r>
      <w:r w:rsidRPr="006E03D4">
        <w:tab/>
        <w:t xml:space="preserve">the market value of an item of property settled on the trust directly by any other entity </w:t>
      </w:r>
      <w:r w:rsidRPr="006E03D4">
        <w:rPr>
          <w:i/>
        </w:rPr>
        <w:t>not</w:t>
      </w:r>
      <w:r w:rsidRPr="006E03D4">
        <w:t xml:space="preserve"> excluded by </w:t>
      </w:r>
      <w:r>
        <w:t>subsection (</w:t>
      </w:r>
      <w:r w:rsidRPr="006E03D4">
        <w:t>3).</w:t>
      </w:r>
    </w:p>
    <w:p w:rsidR="00832DA0" w:rsidRPr="006E03D4" w:rsidRDefault="00832DA0" w:rsidP="00832DA0">
      <w:pPr>
        <w:pStyle w:val="BoxStep"/>
      </w:pPr>
      <w:r w:rsidRPr="006E03D4">
        <w:rPr>
          <w:szCs w:val="22"/>
        </w:rPr>
        <w:t>Step 5.</w:t>
      </w:r>
      <w:r w:rsidRPr="006E03D4">
        <w:tab/>
        <w:t>The step 1 amount worked out under section</w:t>
      </w:r>
      <w:r>
        <w:t> </w:t>
      </w:r>
      <w:r w:rsidRPr="006E03D4">
        <w:t>705</w:t>
      </w:r>
      <w:r>
        <w:noBreakHyphen/>
      </w:r>
      <w:r w:rsidRPr="006E03D4">
        <w:t xml:space="preserve">65 is increased by the </w:t>
      </w:r>
      <w:r w:rsidRPr="006E03D4">
        <w:rPr>
          <w:i/>
        </w:rPr>
        <w:t>lesser</w:t>
      </w:r>
      <w:r w:rsidRPr="006E03D4">
        <w:t xml:space="preserve"> of:</w:t>
      </w:r>
    </w:p>
    <w:p w:rsidR="00832DA0" w:rsidRPr="006E03D4" w:rsidRDefault="00832DA0" w:rsidP="00832DA0">
      <w:pPr>
        <w:pStyle w:val="BoxPara"/>
      </w:pPr>
      <w:r w:rsidRPr="006E03D4">
        <w:tab/>
        <w:t>(a)</w:t>
      </w:r>
      <w:r w:rsidRPr="006E03D4">
        <w:tab/>
        <w:t>the step 3 amount worked out under this method statement; and</w:t>
      </w:r>
    </w:p>
    <w:p w:rsidR="00832DA0" w:rsidRPr="006E03D4" w:rsidRDefault="00832DA0" w:rsidP="00832DA0">
      <w:pPr>
        <w:pStyle w:val="BoxPara"/>
      </w:pPr>
      <w:r w:rsidRPr="006E03D4">
        <w:tab/>
        <w:t>(b)</w:t>
      </w:r>
      <w:r w:rsidRPr="006E03D4">
        <w:tab/>
        <w:t>the step 4 amount worked out under this method statement.</w:t>
      </w:r>
    </w:p>
    <w:p w:rsidR="00832DA0" w:rsidRPr="006E03D4" w:rsidRDefault="00832DA0" w:rsidP="00832DA0">
      <w:pPr>
        <w:pStyle w:val="subsection"/>
      </w:pPr>
      <w:r w:rsidRPr="006E03D4">
        <w:tab/>
        <w:t>(3)</w:t>
      </w:r>
      <w:r w:rsidRPr="006E03D4">
        <w:tab/>
        <w:t xml:space="preserve">This subsection excludes these entities for the purposes of step 4 of the method statement in </w:t>
      </w:r>
      <w:r>
        <w:t>subsection (</w:t>
      </w:r>
      <w:r w:rsidRPr="006E03D4">
        <w:t>2):</w:t>
      </w:r>
    </w:p>
    <w:p w:rsidR="00832DA0" w:rsidRPr="006E03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6E03D4" w:rsidTr="00C968AA">
        <w:trPr>
          <w:cantSplit/>
          <w:tblHeader/>
        </w:trPr>
        <w:tc>
          <w:tcPr>
            <w:tcW w:w="7230" w:type="dxa"/>
            <w:gridSpan w:val="2"/>
            <w:tcBorders>
              <w:top w:val="single" w:sz="12" w:space="0" w:color="auto"/>
            </w:tcBorders>
          </w:tcPr>
          <w:p w:rsidR="00832DA0" w:rsidRPr="006E03D4" w:rsidRDefault="00832DA0" w:rsidP="00C968AA">
            <w:pPr>
              <w:pStyle w:val="Tabletext"/>
              <w:keepNext/>
              <w:rPr>
                <w:b/>
              </w:rPr>
            </w:pPr>
            <w:r w:rsidRPr="006E03D4">
              <w:rPr>
                <w:b/>
              </w:rPr>
              <w:t>Entities that are not independent and unconnected donors to the trust</w:t>
            </w:r>
          </w:p>
        </w:tc>
      </w:tr>
      <w:tr w:rsidR="00832DA0" w:rsidRPr="006E03D4" w:rsidTr="00C968AA">
        <w:trPr>
          <w:cantSplit/>
          <w:tblHeader/>
        </w:trPr>
        <w:tc>
          <w:tcPr>
            <w:tcW w:w="709" w:type="dxa"/>
            <w:tcBorders>
              <w:bottom w:val="single" w:sz="12" w:space="0" w:color="auto"/>
            </w:tcBorders>
          </w:tcPr>
          <w:p w:rsidR="00832DA0" w:rsidRPr="006E03D4" w:rsidRDefault="00832DA0" w:rsidP="00C968AA">
            <w:pPr>
              <w:pStyle w:val="Tabletext"/>
              <w:keepNext/>
              <w:rPr>
                <w:b/>
              </w:rPr>
            </w:pPr>
            <w:r w:rsidRPr="006E03D4">
              <w:rPr>
                <w:b/>
              </w:rPr>
              <w:t>Item</w:t>
            </w:r>
          </w:p>
        </w:tc>
        <w:tc>
          <w:tcPr>
            <w:tcW w:w="6521" w:type="dxa"/>
            <w:tcBorders>
              <w:bottom w:val="single" w:sz="12" w:space="0" w:color="auto"/>
            </w:tcBorders>
          </w:tcPr>
          <w:p w:rsidR="00832DA0" w:rsidRPr="006E03D4" w:rsidRDefault="00832DA0" w:rsidP="00C968AA">
            <w:pPr>
              <w:pStyle w:val="Tabletext"/>
              <w:keepNext/>
              <w:rPr>
                <w:b/>
              </w:rPr>
            </w:pPr>
            <w:r w:rsidRPr="006E03D4">
              <w:rPr>
                <w:b/>
              </w:rPr>
              <w:t>This entity is excluded:</w:t>
            </w:r>
          </w:p>
        </w:tc>
      </w:tr>
      <w:tr w:rsidR="00832DA0" w:rsidRPr="006E03D4" w:rsidTr="00C968AA">
        <w:trPr>
          <w:cantSplit/>
        </w:trPr>
        <w:tc>
          <w:tcPr>
            <w:tcW w:w="70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652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An entity that is a </w:t>
            </w:r>
            <w:r w:rsidRPr="006E03D4">
              <w:rPr>
                <w:position w:val="6"/>
                <w:sz w:val="16"/>
              </w:rPr>
              <w:t>*</w:t>
            </w:r>
            <w:r w:rsidRPr="006E03D4">
              <w:t xml:space="preserve">member of the </w:t>
            </w:r>
            <w:r w:rsidRPr="006E03D4">
              <w:rPr>
                <w:position w:val="6"/>
                <w:sz w:val="16"/>
              </w:rPr>
              <w:t>*</w:t>
            </w:r>
            <w:r w:rsidRPr="006E03D4">
              <w:t>consolidated group at the joining time</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652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An entity that has been a </w:t>
            </w:r>
            <w:r w:rsidRPr="006E03D4">
              <w:rPr>
                <w:position w:val="6"/>
                <w:sz w:val="16"/>
              </w:rPr>
              <w:t>*</w:t>
            </w:r>
            <w:r w:rsidRPr="006E03D4">
              <w:t xml:space="preserve">member of the </w:t>
            </w:r>
            <w:r w:rsidRPr="006E03D4">
              <w:rPr>
                <w:position w:val="6"/>
                <w:sz w:val="16"/>
              </w:rPr>
              <w:t>*</w:t>
            </w:r>
            <w:r w:rsidRPr="006E03D4">
              <w:t>consolidated group at any time before the joining time, even if it was not such a member when it settled the amount or item of property on the joining entity</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652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An entity that, because of a </w:t>
            </w:r>
            <w:r w:rsidRPr="006E03D4">
              <w:rPr>
                <w:position w:val="6"/>
                <w:sz w:val="16"/>
              </w:rPr>
              <w:t>*</w:t>
            </w:r>
            <w:r w:rsidRPr="006E03D4">
              <w:t xml:space="preserve">scheme, will or may become a </w:t>
            </w:r>
            <w:r w:rsidRPr="006E03D4">
              <w:rPr>
                <w:position w:val="6"/>
                <w:sz w:val="16"/>
              </w:rPr>
              <w:t>*</w:t>
            </w:r>
            <w:r w:rsidRPr="006E03D4">
              <w:t xml:space="preserve">member of the </w:t>
            </w:r>
            <w:r w:rsidRPr="006E03D4">
              <w:rPr>
                <w:position w:val="6"/>
                <w:sz w:val="16"/>
              </w:rPr>
              <w:t>*</w:t>
            </w:r>
            <w:r w:rsidRPr="006E03D4">
              <w:t>consolidated group at some time after the joining time</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4</w:t>
            </w:r>
          </w:p>
        </w:tc>
        <w:tc>
          <w:tcPr>
            <w:tcW w:w="652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An entity that, when the amount or item of property was settled on the joining entity, was an </w:t>
            </w:r>
            <w:r w:rsidRPr="006E03D4">
              <w:rPr>
                <w:position w:val="6"/>
                <w:sz w:val="16"/>
              </w:rPr>
              <w:t>*</w:t>
            </w:r>
            <w:r w:rsidRPr="006E03D4">
              <w:t>associate of an entity covered by item</w:t>
            </w:r>
            <w:r>
              <w:t> </w:t>
            </w:r>
            <w:r w:rsidRPr="006E03D4">
              <w:t>1, 2 or 3</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lastRenderedPageBreak/>
              <w:t>5</w:t>
            </w:r>
          </w:p>
        </w:tc>
        <w:tc>
          <w:tcPr>
            <w:tcW w:w="652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An entity that, in settling the amount or item of property on the joining entity, acted in accordance with the directions, instructions or wishes of one or more entities, at least one of which is covered by item</w:t>
            </w:r>
            <w:r>
              <w:t> </w:t>
            </w:r>
            <w:r w:rsidRPr="006E03D4">
              <w:t>1, 2, 3 or 4 (whether those directions, instructions or wishes were communicated directly or indirectly, including through interposed entities)</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6</w:t>
            </w:r>
          </w:p>
        </w:tc>
        <w:tc>
          <w:tcPr>
            <w:tcW w:w="652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 company or trust that an entity covered by item</w:t>
            </w:r>
            <w:r>
              <w:t> </w:t>
            </w:r>
            <w:r w:rsidRPr="006E03D4">
              <w:t xml:space="preserve">1, 2 or 3 would be taken to </w:t>
            </w:r>
            <w:r w:rsidRPr="006E03D4">
              <w:rPr>
                <w:position w:val="6"/>
                <w:sz w:val="16"/>
              </w:rPr>
              <w:t>*</w:t>
            </w:r>
            <w:r w:rsidRPr="006E03D4">
              <w:t>control (for value shifting purposes) when the company or trust settled the amount or item of property on the joining entity, if each entity covered by item</w:t>
            </w:r>
            <w:r>
              <w:t> </w:t>
            </w:r>
            <w:r w:rsidRPr="006E03D4">
              <w:t xml:space="preserve">1, 2, 3 or 4 had been at that time an </w:t>
            </w:r>
            <w:r w:rsidRPr="006E03D4">
              <w:rPr>
                <w:position w:val="6"/>
                <w:sz w:val="16"/>
              </w:rPr>
              <w:t>*</w:t>
            </w:r>
            <w:r w:rsidRPr="006E03D4">
              <w:t>associate of every other entity covered by item</w:t>
            </w:r>
            <w:r>
              <w:t> </w:t>
            </w:r>
            <w:r w:rsidRPr="006E03D4">
              <w:t>1, 2, 3 or 4</w:t>
            </w:r>
          </w:p>
        </w:tc>
      </w:tr>
      <w:tr w:rsidR="00832DA0" w:rsidRPr="006E03D4" w:rsidTr="00C968AA">
        <w:trPr>
          <w:cantSplit/>
        </w:trPr>
        <w:tc>
          <w:tcPr>
            <w:tcW w:w="709" w:type="dxa"/>
            <w:tcBorders>
              <w:top w:val="single" w:sz="2" w:space="0" w:color="auto"/>
              <w:bottom w:val="single" w:sz="12" w:space="0" w:color="auto"/>
            </w:tcBorders>
          </w:tcPr>
          <w:p w:rsidR="00832DA0" w:rsidRPr="006E03D4" w:rsidRDefault="00832DA0" w:rsidP="00C968AA">
            <w:pPr>
              <w:pStyle w:val="Tabletext"/>
            </w:pPr>
            <w:r w:rsidRPr="006E03D4">
              <w:t>7</w:t>
            </w:r>
          </w:p>
        </w:tc>
        <w:tc>
          <w:tcPr>
            <w:tcW w:w="6521" w:type="dxa"/>
            <w:tcBorders>
              <w:top w:val="single" w:sz="2" w:space="0" w:color="auto"/>
              <w:bottom w:val="single" w:sz="12" w:space="0" w:color="auto"/>
            </w:tcBorders>
          </w:tcPr>
          <w:p w:rsidR="00832DA0" w:rsidRPr="006E03D4" w:rsidRDefault="00832DA0" w:rsidP="00C968AA">
            <w:pPr>
              <w:pStyle w:val="Tabletext"/>
            </w:pPr>
            <w:r w:rsidRPr="006E03D4">
              <w:t xml:space="preserve">A partnership if, when the partnership settled the amount or item of property on the joining entity, a </w:t>
            </w:r>
            <w:r w:rsidRPr="006E03D4">
              <w:rPr>
                <w:position w:val="6"/>
                <w:sz w:val="16"/>
              </w:rPr>
              <w:t>*</w:t>
            </w:r>
            <w:r w:rsidRPr="006E03D4">
              <w:t>member of the partnership was an entity covered by item</w:t>
            </w:r>
            <w:r>
              <w:t> </w:t>
            </w:r>
            <w:r w:rsidRPr="006E03D4">
              <w:t>1, 2, 3, 4 or 6</w:t>
            </w:r>
          </w:p>
        </w:tc>
      </w:tr>
    </w:tbl>
    <w:p w:rsidR="00832DA0" w:rsidRPr="006E03D4" w:rsidRDefault="00832DA0" w:rsidP="00832DA0">
      <w:pPr>
        <w:pStyle w:val="ActHead5"/>
      </w:pPr>
      <w:bookmarkStart w:id="276" w:name="_Toc390698811"/>
      <w:r w:rsidRPr="006E03D4">
        <w:rPr>
          <w:rStyle w:val="CharSectno"/>
        </w:rPr>
        <w:t>713</w:t>
      </w:r>
      <w:r>
        <w:rPr>
          <w:rStyle w:val="CharSectno"/>
        </w:rPr>
        <w:noBreakHyphen/>
      </w:r>
      <w:r w:rsidRPr="006E03D4">
        <w:rPr>
          <w:rStyle w:val="CharSectno"/>
        </w:rPr>
        <w:t>25</w:t>
      </w:r>
      <w:r w:rsidRPr="006E03D4">
        <w:t xml:space="preserve">  Undistributed, realised profits that accrue to joined group before joining time and could be distributed tax free—step 3 in working out allocable cost amount</w:t>
      </w:r>
      <w:bookmarkEnd w:id="276"/>
    </w:p>
    <w:p w:rsidR="00832DA0" w:rsidRPr="006E03D4" w:rsidRDefault="00832DA0" w:rsidP="00832DA0">
      <w:pPr>
        <w:pStyle w:val="subsection"/>
      </w:pPr>
      <w:r w:rsidRPr="006E03D4">
        <w:tab/>
        <w:t>(1)</w:t>
      </w:r>
      <w:r w:rsidRPr="006E03D4">
        <w:tab/>
        <w:t>For the purposes of step 3 in the table in section</w:t>
      </w:r>
      <w:r>
        <w:t> </w:t>
      </w:r>
      <w:r w:rsidRPr="006E03D4">
        <w:t>705</w:t>
      </w:r>
      <w:r>
        <w:noBreakHyphen/>
      </w:r>
      <w:r w:rsidRPr="006E03D4">
        <w:t>60, if the joining entity is a trust, the step 3 amount is the sum of the trust’s realised profits, to the extent that:</w:t>
      </w:r>
    </w:p>
    <w:p w:rsidR="00832DA0" w:rsidRPr="006E03D4" w:rsidRDefault="00832DA0" w:rsidP="00832DA0">
      <w:pPr>
        <w:pStyle w:val="paragraph"/>
      </w:pPr>
      <w:r w:rsidRPr="006E03D4">
        <w:tab/>
        <w:t>(a)</w:t>
      </w:r>
      <w:r w:rsidRPr="006E03D4">
        <w:tab/>
        <w:t>they accrued to the joined group before the joining time (as defined in subsection</w:t>
      </w:r>
      <w:r>
        <w:t> </w:t>
      </w:r>
      <w:r w:rsidRPr="006E03D4">
        <w:t>705</w:t>
      </w:r>
      <w:r>
        <w:noBreakHyphen/>
      </w:r>
      <w:r w:rsidRPr="006E03D4">
        <w:t>90(7)); and</w:t>
      </w:r>
    </w:p>
    <w:p w:rsidR="00832DA0" w:rsidRPr="006E03D4" w:rsidRDefault="00832DA0" w:rsidP="00832DA0">
      <w:pPr>
        <w:pStyle w:val="paragraph"/>
      </w:pPr>
      <w:r w:rsidRPr="006E03D4">
        <w:tab/>
        <w:t>(b)</w:t>
      </w:r>
      <w:r w:rsidRPr="006E03D4">
        <w:tab/>
        <w:t xml:space="preserve">as at the joining time, they have not been distributed to </w:t>
      </w:r>
      <w:r w:rsidRPr="006E03D4">
        <w:rPr>
          <w:position w:val="6"/>
          <w:sz w:val="16"/>
        </w:rPr>
        <w:t>*</w:t>
      </w:r>
      <w:r w:rsidRPr="006E03D4">
        <w:t>members of the trust; and</w:t>
      </w:r>
    </w:p>
    <w:p w:rsidR="00832DA0" w:rsidRPr="006E03D4" w:rsidRDefault="00832DA0" w:rsidP="00832DA0">
      <w:pPr>
        <w:pStyle w:val="paragraph"/>
      </w:pPr>
      <w:r w:rsidRPr="006E03D4">
        <w:tab/>
        <w:t>(c)</w:t>
      </w:r>
      <w:r w:rsidRPr="006E03D4">
        <w:tab/>
        <w:t>if each of them were distributed as mentioned in paragraphs 705</w:t>
      </w:r>
      <w:r>
        <w:noBreakHyphen/>
      </w:r>
      <w:r w:rsidRPr="006E03D4">
        <w:t>90(7)(a) and (b):</w:t>
      </w:r>
    </w:p>
    <w:p w:rsidR="00832DA0" w:rsidRPr="006E03D4" w:rsidRDefault="00832DA0" w:rsidP="00832DA0">
      <w:pPr>
        <w:pStyle w:val="paragraphsub"/>
      </w:pPr>
      <w:r w:rsidRPr="006E03D4">
        <w:tab/>
        <w:t>(i)</w:t>
      </w:r>
      <w:r w:rsidRPr="006E03D4">
        <w:tab/>
        <w:t xml:space="preserve">they would be distributed </w:t>
      </w:r>
      <w:r w:rsidRPr="006E03D4">
        <w:rPr>
          <w:i/>
        </w:rPr>
        <w:t>otherwise</w:t>
      </w:r>
      <w:r w:rsidRPr="006E03D4">
        <w:t xml:space="preserve"> than in respect of a unit or an interest in the trust; or</w:t>
      </w:r>
    </w:p>
    <w:p w:rsidR="00832DA0" w:rsidRPr="006E03D4" w:rsidRDefault="00832DA0" w:rsidP="00832DA0">
      <w:pPr>
        <w:pStyle w:val="paragraphsub"/>
      </w:pPr>
      <w:r w:rsidRPr="006E03D4">
        <w:tab/>
        <w:t>(ii)</w:t>
      </w:r>
      <w:r w:rsidRPr="006E03D4">
        <w:tab/>
        <w:t>their non</w:t>
      </w:r>
      <w:r>
        <w:noBreakHyphen/>
      </w:r>
      <w:r w:rsidRPr="006E03D4">
        <w:t>assessable parts for the purposes of section</w:t>
      </w:r>
      <w:r>
        <w:t> </w:t>
      </w:r>
      <w:r w:rsidRPr="006E03D4">
        <w:t>104</w:t>
      </w:r>
      <w:r>
        <w:noBreakHyphen/>
      </w:r>
      <w:r w:rsidRPr="006E03D4">
        <w:t xml:space="preserve">70 would </w:t>
      </w:r>
      <w:r w:rsidRPr="006E03D4">
        <w:rPr>
          <w:snapToGrid w:val="0"/>
          <w:lang w:eastAsia="en-US"/>
        </w:rPr>
        <w:t>be disregarded</w:t>
      </w:r>
      <w:r w:rsidRPr="006E03D4">
        <w:t xml:space="preserve"> in working out whether or not a </w:t>
      </w:r>
      <w:r w:rsidRPr="006E03D4">
        <w:rPr>
          <w:position w:val="6"/>
          <w:sz w:val="16"/>
        </w:rPr>
        <w:t>*</w:t>
      </w:r>
      <w:r w:rsidRPr="006E03D4">
        <w:t>capital gain had been made because of CGT event E4;</w:t>
      </w:r>
    </w:p>
    <w:p w:rsidR="00832DA0" w:rsidRPr="006E03D4" w:rsidRDefault="00832DA0" w:rsidP="00832DA0">
      <w:pPr>
        <w:pStyle w:val="subsection2"/>
      </w:pPr>
      <w:r w:rsidRPr="006E03D4">
        <w:t xml:space="preserve">except to the extent that they recouped losses of any </w:t>
      </w:r>
      <w:r w:rsidRPr="006E03D4">
        <w:rPr>
          <w:position w:val="6"/>
          <w:sz w:val="16"/>
        </w:rPr>
        <w:t>*</w:t>
      </w:r>
      <w:r w:rsidRPr="006E03D4">
        <w:t>sort that accrued to the joined group before the joining time (as defined in subsection</w:t>
      </w:r>
      <w:r>
        <w:t> </w:t>
      </w:r>
      <w:r w:rsidRPr="006E03D4">
        <w:t>705</w:t>
      </w:r>
      <w:r>
        <w:noBreakHyphen/>
      </w:r>
      <w:r w:rsidRPr="006E03D4">
        <w:t>90(8)).</w:t>
      </w:r>
    </w:p>
    <w:p w:rsidR="00832DA0" w:rsidRPr="006E03D4" w:rsidRDefault="00832DA0" w:rsidP="00832DA0">
      <w:pPr>
        <w:pStyle w:val="notetext"/>
      </w:pPr>
      <w:r w:rsidRPr="006E03D4">
        <w:lastRenderedPageBreak/>
        <w:t>Note:</w:t>
      </w:r>
      <w:r w:rsidRPr="006E03D4">
        <w:tab/>
        <w:t>If the joining entity, or an entity interposed between the head company and the joining entity, is a non</w:t>
      </w:r>
      <w:r>
        <w:noBreakHyphen/>
      </w:r>
      <w:r w:rsidRPr="006E03D4">
        <w:t>fixed trust, this section may involve determining how a power of appointment would have been exercised. Section</w:t>
      </w:r>
      <w:r>
        <w:t> </w:t>
      </w:r>
      <w:r w:rsidRPr="006E03D4">
        <w:t>713</w:t>
      </w:r>
      <w:r>
        <w:noBreakHyphen/>
      </w:r>
      <w:r w:rsidRPr="006E03D4">
        <w:t>50 lists matters to have regard to in determining this.</w:t>
      </w:r>
    </w:p>
    <w:p w:rsidR="00832DA0" w:rsidRPr="006E03D4" w:rsidRDefault="00832DA0" w:rsidP="00832DA0">
      <w:pPr>
        <w:pStyle w:val="SubsectionHead"/>
      </w:pPr>
      <w:r w:rsidRPr="006E03D4">
        <w:t>Trusts not covered</w:t>
      </w:r>
    </w:p>
    <w:p w:rsidR="00832DA0" w:rsidRPr="006E03D4" w:rsidRDefault="00832DA0" w:rsidP="00832DA0">
      <w:pPr>
        <w:pStyle w:val="subsection"/>
      </w:pPr>
      <w:r w:rsidRPr="006E03D4">
        <w:tab/>
        <w:t>(2)</w:t>
      </w:r>
      <w:r w:rsidRPr="006E03D4">
        <w:tab/>
      </w:r>
      <w:r>
        <w:t>Subsection (</w:t>
      </w:r>
      <w:r w:rsidRPr="006E03D4">
        <w:t xml:space="preserve">1) does not apply to a trust that is a </w:t>
      </w:r>
      <w:r w:rsidRPr="006E03D4">
        <w:rPr>
          <w:position w:val="6"/>
          <w:sz w:val="16"/>
        </w:rPr>
        <w:t>*</w:t>
      </w:r>
      <w:r w:rsidRPr="006E03D4">
        <w:t>corporate tax entity at the joining time.</w:t>
      </w:r>
    </w:p>
    <w:p w:rsidR="00832DA0" w:rsidRPr="006E03D4" w:rsidRDefault="00832DA0" w:rsidP="00832DA0">
      <w:pPr>
        <w:pStyle w:val="notetext"/>
      </w:pPr>
      <w:r w:rsidRPr="006E03D4">
        <w:t>Note:</w:t>
      </w:r>
      <w:r w:rsidRPr="006E03D4">
        <w:tab/>
        <w:t>This excludes corporate unit trusts and public trading trusts, which are covered by the imputation system.</w:t>
      </w:r>
    </w:p>
    <w:p w:rsidR="00832DA0" w:rsidRPr="006E03D4" w:rsidRDefault="00832DA0" w:rsidP="00832DA0">
      <w:pPr>
        <w:pStyle w:val="ActHead4"/>
      </w:pPr>
      <w:bookmarkStart w:id="277" w:name="_Toc390698812"/>
      <w:r w:rsidRPr="006E03D4">
        <w:t>Determining destination of distribution by non</w:t>
      </w:r>
      <w:r>
        <w:noBreakHyphen/>
      </w:r>
      <w:r w:rsidRPr="006E03D4">
        <w:t>fixed trust</w:t>
      </w:r>
      <w:bookmarkEnd w:id="277"/>
    </w:p>
    <w:p w:rsidR="00832DA0" w:rsidRPr="006E03D4" w:rsidRDefault="00832DA0" w:rsidP="00832DA0">
      <w:pPr>
        <w:pStyle w:val="ActHead5"/>
      </w:pPr>
      <w:bookmarkStart w:id="278" w:name="_Toc390698813"/>
      <w:r w:rsidRPr="006E03D4">
        <w:rPr>
          <w:rStyle w:val="CharSectno"/>
        </w:rPr>
        <w:t>713</w:t>
      </w:r>
      <w:r>
        <w:rPr>
          <w:rStyle w:val="CharSectno"/>
        </w:rPr>
        <w:noBreakHyphen/>
      </w:r>
      <w:r w:rsidRPr="006E03D4">
        <w:rPr>
          <w:rStyle w:val="CharSectno"/>
        </w:rPr>
        <w:t>50</w:t>
      </w:r>
      <w:r w:rsidRPr="006E03D4">
        <w:t xml:space="preserve">  Factors to consider</w:t>
      </w:r>
      <w:bookmarkEnd w:id="278"/>
    </w:p>
    <w:p w:rsidR="00832DA0" w:rsidRPr="006E03D4" w:rsidRDefault="00832DA0" w:rsidP="00832DA0">
      <w:pPr>
        <w:pStyle w:val="subsection"/>
      </w:pPr>
      <w:r w:rsidRPr="006E03D4">
        <w:tab/>
      </w:r>
      <w:r w:rsidRPr="006E03D4">
        <w:tab/>
        <w:t xml:space="preserve">In working out, for the purposes of this Part, how much of something a </w:t>
      </w:r>
      <w:r w:rsidRPr="006E03D4">
        <w:rPr>
          <w:position w:val="6"/>
          <w:sz w:val="16"/>
        </w:rPr>
        <w:t>*</w:t>
      </w:r>
      <w:r w:rsidRPr="006E03D4">
        <w:t>non</w:t>
      </w:r>
      <w:r>
        <w:noBreakHyphen/>
      </w:r>
      <w:r w:rsidRPr="006E03D4">
        <w:t xml:space="preserve">fixed trust would have distributed to an entity, or in respect of a </w:t>
      </w:r>
      <w:r w:rsidRPr="006E03D4">
        <w:rPr>
          <w:position w:val="6"/>
          <w:sz w:val="16"/>
        </w:rPr>
        <w:t>*</w:t>
      </w:r>
      <w:r w:rsidRPr="006E03D4">
        <w:t>membership interest in the trust, have regard to all relevant factors, including:</w:t>
      </w:r>
    </w:p>
    <w:p w:rsidR="00832DA0" w:rsidRPr="006E03D4" w:rsidRDefault="00832DA0" w:rsidP="00832DA0">
      <w:pPr>
        <w:pStyle w:val="paragraph"/>
      </w:pPr>
      <w:r w:rsidRPr="006E03D4">
        <w:tab/>
        <w:t>(a)</w:t>
      </w:r>
      <w:r w:rsidRPr="006E03D4">
        <w:tab/>
        <w:t>the pattern of any previous distributions by the trust; and</w:t>
      </w:r>
    </w:p>
    <w:p w:rsidR="00832DA0" w:rsidRPr="006E03D4" w:rsidRDefault="00832DA0" w:rsidP="00832DA0">
      <w:pPr>
        <w:pStyle w:val="paragraph"/>
      </w:pPr>
      <w:r w:rsidRPr="006E03D4">
        <w:tab/>
        <w:t>(b)</w:t>
      </w:r>
      <w:r w:rsidRPr="006E03D4">
        <w:tab/>
        <w:t xml:space="preserve">by whom the trust has from time to time been </w:t>
      </w:r>
      <w:r w:rsidRPr="006E03D4">
        <w:rPr>
          <w:position w:val="6"/>
          <w:sz w:val="16"/>
        </w:rPr>
        <w:t>*</w:t>
      </w:r>
      <w:r w:rsidRPr="006E03D4">
        <w:t>controlled (for value shifting purposes).</w:t>
      </w:r>
    </w:p>
    <w:p w:rsidR="00832DA0" w:rsidRPr="006E03D4" w:rsidRDefault="00832DA0" w:rsidP="00832DA0">
      <w:pPr>
        <w:pStyle w:val="ActHead4"/>
        <w:keepNext w:val="0"/>
        <w:keepLines w:val="0"/>
      </w:pPr>
      <w:bookmarkStart w:id="279" w:name="_Toc390698814"/>
      <w:r w:rsidRPr="006E03D4">
        <w:rPr>
          <w:rStyle w:val="CharSubdNo"/>
        </w:rPr>
        <w:t>Subdivision</w:t>
      </w:r>
      <w:r>
        <w:rPr>
          <w:rStyle w:val="CharSubdNo"/>
        </w:rPr>
        <w:t> </w:t>
      </w:r>
      <w:r w:rsidRPr="006E03D4">
        <w:rPr>
          <w:rStyle w:val="CharSubdNo"/>
        </w:rPr>
        <w:t>713</w:t>
      </w:r>
      <w:r>
        <w:rPr>
          <w:rStyle w:val="CharSubdNo"/>
        </w:rPr>
        <w:noBreakHyphen/>
      </w:r>
      <w:r w:rsidRPr="006E03D4">
        <w:rPr>
          <w:rStyle w:val="CharSubdNo"/>
        </w:rPr>
        <w:t>C</w:t>
      </w:r>
      <w:r w:rsidRPr="006E03D4">
        <w:t>—</w:t>
      </w:r>
      <w:r w:rsidRPr="006E03D4">
        <w:rPr>
          <w:rStyle w:val="CharSubdText"/>
        </w:rPr>
        <w:t>Some unit trusts treated like head companies of consolidated groups</w:t>
      </w:r>
      <w:bookmarkEnd w:id="279"/>
    </w:p>
    <w:p w:rsidR="00832DA0" w:rsidRPr="006E03D4" w:rsidRDefault="00832DA0" w:rsidP="00832DA0">
      <w:pPr>
        <w:pStyle w:val="ActHead4"/>
        <w:keepNext w:val="0"/>
        <w:keepLines w:val="0"/>
      </w:pPr>
      <w:bookmarkStart w:id="280" w:name="_Toc390698815"/>
      <w:r w:rsidRPr="006E03D4">
        <w:t>Guide to Subdivision</w:t>
      </w:r>
      <w:r>
        <w:t> </w:t>
      </w:r>
      <w:r w:rsidRPr="006E03D4">
        <w:t>713</w:t>
      </w:r>
      <w:r>
        <w:noBreakHyphen/>
      </w:r>
      <w:r w:rsidRPr="006E03D4">
        <w:t>C</w:t>
      </w:r>
      <w:bookmarkEnd w:id="280"/>
    </w:p>
    <w:p w:rsidR="00832DA0" w:rsidRPr="006E03D4" w:rsidRDefault="00832DA0" w:rsidP="00832DA0">
      <w:pPr>
        <w:pStyle w:val="ActHead5"/>
        <w:keepNext w:val="0"/>
        <w:keepLines w:val="0"/>
      </w:pPr>
      <w:bookmarkStart w:id="281" w:name="_Toc390698816"/>
      <w:r w:rsidRPr="006E03D4">
        <w:rPr>
          <w:rStyle w:val="CharSectno"/>
        </w:rPr>
        <w:t>713</w:t>
      </w:r>
      <w:r>
        <w:rPr>
          <w:rStyle w:val="CharSectno"/>
        </w:rPr>
        <w:noBreakHyphen/>
      </w:r>
      <w:r w:rsidRPr="006E03D4">
        <w:rPr>
          <w:rStyle w:val="CharSectno"/>
        </w:rPr>
        <w:t>120</w:t>
      </w:r>
      <w:r w:rsidRPr="006E03D4">
        <w:t xml:space="preserve">  What this Subdivision is about</w:t>
      </w:r>
      <w:bookmarkEnd w:id="281"/>
    </w:p>
    <w:p w:rsidR="00832DA0" w:rsidRPr="006E03D4" w:rsidRDefault="00832DA0" w:rsidP="00832DA0">
      <w:pPr>
        <w:pStyle w:val="BoxText"/>
      </w:pPr>
      <w:r w:rsidRPr="006E03D4">
        <w:t>A corporate unit trust or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6E03D4" w:rsidRDefault="00832DA0" w:rsidP="00832DA0">
      <w:pPr>
        <w:pStyle w:val="TofSectsHeading"/>
        <w:keepNext/>
        <w:keepLines/>
      </w:pPr>
      <w:r w:rsidRPr="006E03D4">
        <w:lastRenderedPageBreak/>
        <w:t>Table of sections</w:t>
      </w:r>
    </w:p>
    <w:p w:rsidR="00832DA0" w:rsidRPr="006E03D4" w:rsidRDefault="00832DA0" w:rsidP="00832DA0">
      <w:pPr>
        <w:pStyle w:val="TofSectsGroupHeading"/>
        <w:keepNext/>
      </w:pPr>
      <w:r w:rsidRPr="006E03D4">
        <w:t>Object of this Subdivision</w:t>
      </w:r>
    </w:p>
    <w:p w:rsidR="00832DA0" w:rsidRPr="006E03D4" w:rsidRDefault="00832DA0" w:rsidP="00832DA0">
      <w:pPr>
        <w:pStyle w:val="TofSectsSection"/>
      </w:pPr>
      <w:r w:rsidRPr="006E03D4">
        <w:t>713</w:t>
      </w:r>
      <w:r>
        <w:noBreakHyphen/>
      </w:r>
      <w:r w:rsidRPr="006E03D4">
        <w:t>125</w:t>
      </w:r>
      <w:r w:rsidRPr="006E03D4">
        <w:tab/>
        <w:t>Object of this Subdivision</w:t>
      </w:r>
    </w:p>
    <w:p w:rsidR="00832DA0" w:rsidRPr="006E03D4" w:rsidRDefault="00832DA0" w:rsidP="00832DA0">
      <w:pPr>
        <w:pStyle w:val="TofSectsGroupHeading"/>
      </w:pPr>
      <w:r w:rsidRPr="006E03D4">
        <w:t>Choice to form a consolidated group</w:t>
      </w:r>
    </w:p>
    <w:p w:rsidR="00832DA0" w:rsidRPr="006E03D4" w:rsidRDefault="00832DA0" w:rsidP="00832DA0">
      <w:pPr>
        <w:pStyle w:val="TofSectsSection"/>
      </w:pPr>
      <w:r w:rsidRPr="006E03D4">
        <w:t>713</w:t>
      </w:r>
      <w:r>
        <w:noBreakHyphen/>
      </w:r>
      <w:r w:rsidRPr="006E03D4">
        <w:t>130</w:t>
      </w:r>
      <w:r w:rsidRPr="006E03D4">
        <w:tab/>
        <w:t>Choosing to form a consolidated group</w:t>
      </w:r>
    </w:p>
    <w:p w:rsidR="00832DA0" w:rsidRPr="006E03D4" w:rsidRDefault="00832DA0" w:rsidP="00832DA0">
      <w:pPr>
        <w:pStyle w:val="TofSectsGroupHeading"/>
      </w:pPr>
      <w:r w:rsidRPr="006E03D4">
        <w:t>Effects of choice</w:t>
      </w:r>
    </w:p>
    <w:p w:rsidR="00832DA0" w:rsidRPr="006E03D4" w:rsidRDefault="00832DA0" w:rsidP="00832DA0">
      <w:pPr>
        <w:pStyle w:val="TofSectsSection"/>
      </w:pPr>
      <w:r w:rsidRPr="006E03D4">
        <w:t>713</w:t>
      </w:r>
      <w:r>
        <w:noBreakHyphen/>
      </w:r>
      <w:r w:rsidRPr="006E03D4">
        <w:t>135</w:t>
      </w:r>
      <w:r w:rsidRPr="006E03D4">
        <w:tab/>
        <w:t>Effects of choice</w:t>
      </w:r>
    </w:p>
    <w:p w:rsidR="00832DA0" w:rsidRPr="006E03D4" w:rsidRDefault="00832DA0" w:rsidP="00832DA0">
      <w:pPr>
        <w:pStyle w:val="TofSectsSection"/>
      </w:pPr>
      <w:r w:rsidRPr="006E03D4">
        <w:t>713</w:t>
      </w:r>
      <w:r>
        <w:noBreakHyphen/>
      </w:r>
      <w:r w:rsidRPr="006E03D4">
        <w:t>140</w:t>
      </w:r>
      <w:r w:rsidRPr="006E03D4">
        <w:tab/>
        <w:t>Modifications of the applied law</w:t>
      </w:r>
    </w:p>
    <w:p w:rsidR="00832DA0" w:rsidRPr="006E03D4" w:rsidRDefault="00832DA0" w:rsidP="00832DA0">
      <w:pPr>
        <w:pStyle w:val="ActHead4"/>
      </w:pPr>
      <w:bookmarkStart w:id="282" w:name="_Toc390698817"/>
      <w:r w:rsidRPr="006E03D4">
        <w:t>Object of this Subdivision</w:t>
      </w:r>
      <w:bookmarkEnd w:id="282"/>
    </w:p>
    <w:p w:rsidR="00832DA0" w:rsidRPr="006E03D4" w:rsidRDefault="00832DA0" w:rsidP="00832DA0">
      <w:pPr>
        <w:pStyle w:val="ActHead5"/>
      </w:pPr>
      <w:bookmarkStart w:id="283" w:name="_Toc390698818"/>
      <w:r w:rsidRPr="006E03D4">
        <w:rPr>
          <w:rStyle w:val="CharSectno"/>
        </w:rPr>
        <w:t>713</w:t>
      </w:r>
      <w:r>
        <w:rPr>
          <w:rStyle w:val="CharSectno"/>
        </w:rPr>
        <w:noBreakHyphen/>
      </w:r>
      <w:r w:rsidRPr="006E03D4">
        <w:rPr>
          <w:rStyle w:val="CharSectno"/>
        </w:rPr>
        <w:t>125</w:t>
      </w:r>
      <w:r w:rsidRPr="006E03D4">
        <w:t xml:space="preserve">  Object of this Subdivision</w:t>
      </w:r>
      <w:bookmarkEnd w:id="283"/>
    </w:p>
    <w:p w:rsidR="00832DA0" w:rsidRPr="006E03D4" w:rsidRDefault="00832DA0" w:rsidP="00832DA0">
      <w:pPr>
        <w:pStyle w:val="subsection"/>
      </w:pPr>
      <w:r w:rsidRPr="006E03D4">
        <w:tab/>
        <w:t>(1)</w:t>
      </w:r>
      <w:r w:rsidRPr="006E03D4">
        <w:tab/>
        <w:t xml:space="preserve">The main object of this Subdivision is to provide, by the means described in </w:t>
      </w:r>
      <w:r>
        <w:t>subsections (</w:t>
      </w:r>
      <w:r w:rsidRPr="006E03D4">
        <w:t xml:space="preserve">2) and (3), for certain unit trusts to be treated like companies, and therefore like </w:t>
      </w:r>
      <w:r w:rsidRPr="006E03D4">
        <w:rPr>
          <w:position w:val="6"/>
          <w:sz w:val="16"/>
        </w:rPr>
        <w:t>*</w:t>
      </w:r>
      <w:r w:rsidRPr="006E03D4">
        <w:t xml:space="preserve">head companies of </w:t>
      </w:r>
      <w:r w:rsidRPr="006E03D4">
        <w:rPr>
          <w:position w:val="6"/>
          <w:sz w:val="16"/>
        </w:rPr>
        <w:t>*</w:t>
      </w:r>
      <w:r w:rsidRPr="006E03D4">
        <w:t>consolidated groups, with consequent effects on other entities including:</w:t>
      </w:r>
    </w:p>
    <w:p w:rsidR="00832DA0" w:rsidRPr="006E03D4" w:rsidRDefault="00832DA0" w:rsidP="00832DA0">
      <w:pPr>
        <w:pStyle w:val="paragraph"/>
      </w:pPr>
      <w:r w:rsidRPr="006E03D4">
        <w:tab/>
        <w:t>(a)</w:t>
      </w:r>
      <w:r w:rsidRPr="006E03D4">
        <w:tab/>
        <w:t>the trustees; and</w:t>
      </w:r>
    </w:p>
    <w:p w:rsidR="00832DA0" w:rsidRPr="006E03D4" w:rsidRDefault="00832DA0" w:rsidP="00832DA0">
      <w:pPr>
        <w:pStyle w:val="paragraph"/>
      </w:pPr>
      <w:r w:rsidRPr="006E03D4">
        <w:tab/>
        <w:t>(b)</w:t>
      </w:r>
      <w:r w:rsidRPr="006E03D4">
        <w:tab/>
      </w:r>
      <w:r w:rsidRPr="006E03D4">
        <w:rPr>
          <w:position w:val="6"/>
          <w:sz w:val="16"/>
        </w:rPr>
        <w:t>*</w:t>
      </w:r>
      <w:r w:rsidRPr="006E03D4">
        <w:t>members of the trusts; and</w:t>
      </w:r>
    </w:p>
    <w:p w:rsidR="00832DA0" w:rsidRPr="006E03D4" w:rsidRDefault="00832DA0" w:rsidP="00832DA0">
      <w:pPr>
        <w:pStyle w:val="paragraph"/>
      </w:pPr>
      <w:r w:rsidRPr="006E03D4">
        <w:tab/>
        <w:t>(c)</w:t>
      </w:r>
      <w:r w:rsidRPr="006E03D4">
        <w:tab/>
        <w:t xml:space="preserve">entities the trustees hold </w:t>
      </w:r>
      <w:r w:rsidRPr="006E03D4">
        <w:rPr>
          <w:position w:val="6"/>
          <w:sz w:val="16"/>
        </w:rPr>
        <w:t>*</w:t>
      </w:r>
      <w:r w:rsidRPr="006E03D4">
        <w:t>membership interests in.</w:t>
      </w:r>
    </w:p>
    <w:p w:rsidR="00832DA0" w:rsidRPr="006E03D4" w:rsidRDefault="00832DA0" w:rsidP="00832DA0">
      <w:pPr>
        <w:pStyle w:val="subsection"/>
      </w:pPr>
      <w:r w:rsidRPr="006E03D4">
        <w:tab/>
        <w:t>(2)</w:t>
      </w:r>
      <w:r w:rsidRPr="006E03D4">
        <w:tab/>
        <w:t xml:space="preserve">The first means is letting a </w:t>
      </w:r>
      <w:r w:rsidRPr="006E03D4">
        <w:rPr>
          <w:position w:val="6"/>
          <w:sz w:val="16"/>
        </w:rPr>
        <w:t>*</w:t>
      </w:r>
      <w:r w:rsidRPr="006E03D4">
        <w:t xml:space="preserve">corporate unit trust, or </w:t>
      </w:r>
      <w:r w:rsidRPr="006E03D4">
        <w:rPr>
          <w:position w:val="6"/>
          <w:sz w:val="16"/>
        </w:rPr>
        <w:t>*</w:t>
      </w:r>
      <w:r w:rsidRPr="006E03D4">
        <w:t xml:space="preserve">public trading trust, that could become the </w:t>
      </w:r>
      <w:r w:rsidRPr="006E03D4">
        <w:rPr>
          <w:position w:val="6"/>
          <w:sz w:val="16"/>
        </w:rPr>
        <w:t>*</w:t>
      </w:r>
      <w:r w:rsidRPr="006E03D4">
        <w:t xml:space="preserve">head company of a </w:t>
      </w:r>
      <w:r w:rsidRPr="006E03D4">
        <w:rPr>
          <w:position w:val="6"/>
          <w:sz w:val="16"/>
        </w:rPr>
        <w:t>*</w:t>
      </w:r>
      <w:r w:rsidRPr="006E03D4">
        <w:t xml:space="preserve">consolidated group if the trust were a company, choose to form such a group (with other entities as </w:t>
      </w:r>
      <w:r w:rsidRPr="006E03D4">
        <w:rPr>
          <w:position w:val="6"/>
          <w:sz w:val="16"/>
        </w:rPr>
        <w:t>*</w:t>
      </w:r>
      <w:r w:rsidRPr="006E03D4">
        <w:t>subsidiary members).</w:t>
      </w:r>
    </w:p>
    <w:p w:rsidR="00832DA0" w:rsidRPr="006E03D4" w:rsidRDefault="00832DA0" w:rsidP="00832DA0">
      <w:pPr>
        <w:pStyle w:val="subsection"/>
      </w:pPr>
      <w:r w:rsidRPr="006E03D4">
        <w:tab/>
        <w:t>(3)</w:t>
      </w:r>
      <w:r w:rsidRPr="006E03D4">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6E03D4" w:rsidRDefault="00832DA0" w:rsidP="00832DA0">
      <w:pPr>
        <w:pStyle w:val="notetext"/>
      </w:pPr>
      <w:r w:rsidRPr="006E03D4">
        <w:t>Note:</w:t>
      </w:r>
      <w:r w:rsidRPr="006E03D4">
        <w:tab/>
        <w:t>The law relating to income tax includes legislation relating to associated imposts (such as those connected with the imputation system).</w:t>
      </w:r>
    </w:p>
    <w:p w:rsidR="00832DA0" w:rsidRPr="006E03D4" w:rsidRDefault="00832DA0" w:rsidP="00832DA0">
      <w:pPr>
        <w:pStyle w:val="ActHead4"/>
      </w:pPr>
      <w:bookmarkStart w:id="284" w:name="_Toc390698819"/>
      <w:r w:rsidRPr="006E03D4">
        <w:lastRenderedPageBreak/>
        <w:t>Choice to form a consolidated group</w:t>
      </w:r>
      <w:bookmarkEnd w:id="284"/>
    </w:p>
    <w:p w:rsidR="00832DA0" w:rsidRPr="006E03D4" w:rsidRDefault="00832DA0" w:rsidP="00832DA0">
      <w:pPr>
        <w:pStyle w:val="ActHead5"/>
      </w:pPr>
      <w:bookmarkStart w:id="285" w:name="_Toc390698820"/>
      <w:r w:rsidRPr="006E03D4">
        <w:rPr>
          <w:rStyle w:val="CharSectno"/>
        </w:rPr>
        <w:t>713</w:t>
      </w:r>
      <w:r>
        <w:rPr>
          <w:rStyle w:val="CharSectno"/>
        </w:rPr>
        <w:noBreakHyphen/>
      </w:r>
      <w:r w:rsidRPr="006E03D4">
        <w:rPr>
          <w:rStyle w:val="CharSectno"/>
        </w:rPr>
        <w:t>130</w:t>
      </w:r>
      <w:r w:rsidRPr="006E03D4">
        <w:t xml:space="preserve">  Choosing to form a consolidated group</w:t>
      </w:r>
      <w:bookmarkEnd w:id="285"/>
    </w:p>
    <w:p w:rsidR="00832DA0" w:rsidRPr="006E03D4" w:rsidRDefault="00832DA0" w:rsidP="00832DA0">
      <w:pPr>
        <w:pStyle w:val="subsection"/>
      </w:pPr>
      <w:r w:rsidRPr="006E03D4">
        <w:tab/>
      </w:r>
      <w:r w:rsidRPr="006E03D4">
        <w:tab/>
        <w:t>A trust may make a choice under section</w:t>
      </w:r>
      <w:r>
        <w:t> </w:t>
      </w:r>
      <w:r w:rsidRPr="006E03D4">
        <w:t>703</w:t>
      </w:r>
      <w:r>
        <w:noBreakHyphen/>
      </w:r>
      <w:r w:rsidRPr="006E03D4">
        <w:t xml:space="preserve">50 (Choice to consolidate a consolidatable group), as if the trust were a company (the </w:t>
      </w:r>
      <w:r w:rsidRPr="006E03D4">
        <w:rPr>
          <w:b/>
          <w:i/>
        </w:rPr>
        <w:t>assumed company</w:t>
      </w:r>
      <w:r w:rsidRPr="006E03D4">
        <w:t>), but only if:</w:t>
      </w:r>
    </w:p>
    <w:p w:rsidR="00832DA0" w:rsidRPr="006E03D4" w:rsidRDefault="00832DA0" w:rsidP="00832DA0">
      <w:pPr>
        <w:pStyle w:val="paragraph"/>
      </w:pPr>
      <w:r w:rsidRPr="006E03D4">
        <w:tab/>
        <w:t>(a)</w:t>
      </w:r>
      <w:r w:rsidRPr="006E03D4">
        <w:tab/>
        <w:t xml:space="preserve">the assumed company could make the choice, if it beneficially owned the </w:t>
      </w:r>
      <w:r w:rsidRPr="006E03D4">
        <w:rPr>
          <w:position w:val="6"/>
          <w:sz w:val="16"/>
        </w:rPr>
        <w:t>*</w:t>
      </w:r>
      <w:r w:rsidRPr="006E03D4">
        <w:t>membership interests in other entities that are legally owned by the trustee; and</w:t>
      </w:r>
    </w:p>
    <w:p w:rsidR="00832DA0" w:rsidRPr="006E03D4" w:rsidRDefault="00832DA0" w:rsidP="00832DA0">
      <w:pPr>
        <w:pStyle w:val="paragraph"/>
      </w:pPr>
      <w:r w:rsidRPr="006E03D4">
        <w:tab/>
        <w:t>(b)</w:t>
      </w:r>
      <w:r w:rsidRPr="006E03D4">
        <w:tab/>
        <w:t xml:space="preserve">the day specified in the choice is the first day of an income year for which the trust is a </w:t>
      </w:r>
      <w:r w:rsidRPr="006E03D4">
        <w:rPr>
          <w:position w:val="6"/>
          <w:sz w:val="16"/>
        </w:rPr>
        <w:t>*</w:t>
      </w:r>
      <w:r w:rsidRPr="006E03D4">
        <w:t xml:space="preserve">corporate unit trust or a </w:t>
      </w:r>
      <w:r w:rsidRPr="006E03D4">
        <w:rPr>
          <w:position w:val="6"/>
          <w:sz w:val="16"/>
        </w:rPr>
        <w:t>*</w:t>
      </w:r>
      <w:r w:rsidRPr="006E03D4">
        <w:t>public trading trust.</w:t>
      </w:r>
    </w:p>
    <w:p w:rsidR="00832DA0" w:rsidRPr="006E03D4" w:rsidRDefault="00832DA0" w:rsidP="00832DA0">
      <w:pPr>
        <w:pStyle w:val="notetext"/>
      </w:pPr>
      <w:r w:rsidRPr="006E03D4">
        <w:t>Note:</w:t>
      </w:r>
      <w:r w:rsidRPr="006E03D4">
        <w:tab/>
        <w:t>Assuming that a trust is a company also involves assuming:</w:t>
      </w:r>
    </w:p>
    <w:p w:rsidR="00832DA0" w:rsidRPr="006E03D4" w:rsidRDefault="00832DA0" w:rsidP="00832DA0">
      <w:pPr>
        <w:pStyle w:val="notepara"/>
      </w:pPr>
      <w:r w:rsidRPr="006E03D4">
        <w:t>(a)</w:t>
      </w:r>
      <w:r w:rsidRPr="006E03D4">
        <w:tab/>
        <w:t>that the company has characteristics of the trust, such as the location of the central management and control (which is relevant to residence), the business of the trust, not being incorporated etc.; and</w:t>
      </w:r>
    </w:p>
    <w:p w:rsidR="00832DA0" w:rsidRPr="006E03D4" w:rsidRDefault="00832DA0" w:rsidP="00832DA0">
      <w:pPr>
        <w:pStyle w:val="notepara"/>
      </w:pPr>
      <w:r w:rsidRPr="006E03D4">
        <w:t>(b)</w:t>
      </w:r>
      <w:r w:rsidRPr="006E03D4">
        <w:tab/>
        <w:t>that membership interests in the trust are membership interests in the company (owned by the same persons and in the same way as membership interests in the trust are owned); and</w:t>
      </w:r>
    </w:p>
    <w:p w:rsidR="00832DA0" w:rsidRPr="006E03D4" w:rsidRDefault="00832DA0" w:rsidP="00832DA0">
      <w:pPr>
        <w:pStyle w:val="notepara"/>
      </w:pPr>
      <w:r w:rsidRPr="006E03D4">
        <w:t>(c)</w:t>
      </w:r>
      <w:r w:rsidRPr="006E03D4">
        <w:tab/>
        <w:t>that the company’s taxable income is taxed at the same rate as the trust’s net income.</w:t>
      </w:r>
    </w:p>
    <w:p w:rsidR="00832DA0" w:rsidRPr="006E03D4" w:rsidRDefault="00832DA0" w:rsidP="00832DA0">
      <w:pPr>
        <w:pStyle w:val="ActHead4"/>
      </w:pPr>
      <w:bookmarkStart w:id="286" w:name="_Toc390698821"/>
      <w:r w:rsidRPr="006E03D4">
        <w:t>Effects of choice</w:t>
      </w:r>
      <w:bookmarkEnd w:id="286"/>
    </w:p>
    <w:p w:rsidR="00832DA0" w:rsidRPr="006E03D4" w:rsidRDefault="00832DA0" w:rsidP="00832DA0">
      <w:pPr>
        <w:pStyle w:val="ActHead5"/>
      </w:pPr>
      <w:bookmarkStart w:id="287" w:name="_Toc390698822"/>
      <w:r w:rsidRPr="006E03D4">
        <w:rPr>
          <w:rStyle w:val="CharSectno"/>
        </w:rPr>
        <w:t>713</w:t>
      </w:r>
      <w:r>
        <w:rPr>
          <w:rStyle w:val="CharSectno"/>
        </w:rPr>
        <w:noBreakHyphen/>
      </w:r>
      <w:r w:rsidRPr="006E03D4">
        <w:rPr>
          <w:rStyle w:val="CharSectno"/>
        </w:rPr>
        <w:t>135</w:t>
      </w:r>
      <w:r w:rsidRPr="006E03D4">
        <w:t xml:space="preserve">  Effects of choice</w:t>
      </w:r>
      <w:bookmarkEnd w:id="287"/>
    </w:p>
    <w:p w:rsidR="00832DA0" w:rsidRPr="006E03D4" w:rsidRDefault="00832DA0" w:rsidP="00832DA0">
      <w:pPr>
        <w:pStyle w:val="subsection"/>
      </w:pPr>
      <w:r w:rsidRPr="006E03D4">
        <w:tab/>
        <w:t>(1)</w:t>
      </w:r>
      <w:r w:rsidRPr="006E03D4">
        <w:tab/>
        <w:t xml:space="preserve">If the trust makes the choice, the law (the </w:t>
      </w:r>
      <w:r w:rsidRPr="006E03D4">
        <w:rPr>
          <w:b/>
          <w:i/>
        </w:rPr>
        <w:t>applied law</w:t>
      </w:r>
      <w:r w:rsidRPr="006E03D4">
        <w:t xml:space="preserve">) described in </w:t>
      </w:r>
      <w:r>
        <w:t>subsection (</w:t>
      </w:r>
      <w:r w:rsidRPr="006E03D4">
        <w:t>2) applies in relation to the trust in a way corresponding to the way in which that law applies to a company. The applied law applies in that way in relation to the trust or trustee (as appropriate):</w:t>
      </w:r>
    </w:p>
    <w:p w:rsidR="00832DA0" w:rsidRPr="006E03D4" w:rsidRDefault="00832DA0" w:rsidP="00832DA0">
      <w:pPr>
        <w:pStyle w:val="paragraph"/>
      </w:pPr>
      <w:r w:rsidRPr="006E03D4">
        <w:tab/>
        <w:t>(a)</w:t>
      </w:r>
      <w:r w:rsidRPr="006E03D4">
        <w:tab/>
        <w:t>with the appropriate modifications (including those described in section</w:t>
      </w:r>
      <w:r>
        <w:t> </w:t>
      </w:r>
      <w:r w:rsidRPr="006E03D4">
        <w:t>713</w:t>
      </w:r>
      <w:r>
        <w:noBreakHyphen/>
      </w:r>
      <w:r w:rsidRPr="006E03D4">
        <w:t>140, so far as they are appropriate); and</w:t>
      </w:r>
    </w:p>
    <w:p w:rsidR="00832DA0" w:rsidRPr="006E03D4" w:rsidRDefault="00832DA0" w:rsidP="00832DA0">
      <w:pPr>
        <w:pStyle w:val="paragraph"/>
      </w:pPr>
      <w:r w:rsidRPr="006E03D4">
        <w:tab/>
        <w:t>(b)</w:t>
      </w:r>
      <w:r w:rsidRPr="006E03D4">
        <w:tab/>
        <w:t>in relation to all times at or after the start of the day specified in the choice; and</w:t>
      </w:r>
    </w:p>
    <w:p w:rsidR="00832DA0" w:rsidRPr="006E03D4" w:rsidRDefault="00832DA0" w:rsidP="00832DA0">
      <w:pPr>
        <w:pStyle w:val="paragraph"/>
      </w:pPr>
      <w:r w:rsidRPr="006E03D4">
        <w:tab/>
        <w:t>(c)</w:t>
      </w:r>
      <w:r w:rsidRPr="006E03D4">
        <w:tab/>
        <w:t xml:space="preserve">so far as it is relevant to the operation of the applied law in relation to the trust and a time at or after the start of that </w:t>
      </w:r>
      <w:r w:rsidRPr="006E03D4">
        <w:lastRenderedPageBreak/>
        <w:t>day—in relation to a time when the trust existed before the start of that day.</w:t>
      </w:r>
    </w:p>
    <w:p w:rsidR="00832DA0" w:rsidRPr="006E03D4" w:rsidRDefault="00832DA0" w:rsidP="00832DA0">
      <w:pPr>
        <w:pStyle w:val="notetext"/>
      </w:pPr>
      <w:r w:rsidRPr="006E03D4">
        <w:t>Note 1:</w:t>
      </w:r>
      <w:r w:rsidRPr="006E03D4">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6E03D4" w:rsidRDefault="00832DA0" w:rsidP="00832DA0">
      <w:pPr>
        <w:pStyle w:val="notepara"/>
      </w:pPr>
      <w:r w:rsidRPr="006E03D4">
        <w:t>(a)</w:t>
      </w:r>
      <w:r w:rsidRPr="006E03D4">
        <w:tab/>
        <w:t>a consolidated group comes into existence on the day specified in the choice; and</w:t>
      </w:r>
    </w:p>
    <w:p w:rsidR="00832DA0" w:rsidRPr="006E03D4" w:rsidRDefault="00832DA0" w:rsidP="00832DA0">
      <w:pPr>
        <w:pStyle w:val="notepara"/>
      </w:pPr>
      <w:r w:rsidRPr="006E03D4">
        <w:t>(b)</w:t>
      </w:r>
      <w:r w:rsidRPr="006E03D4">
        <w:tab/>
        <w:t>there may be a scrip for scrip roll</w:t>
      </w:r>
      <w:r>
        <w:noBreakHyphen/>
      </w:r>
      <w:r w:rsidRPr="006E03D4">
        <w:t>over for an entity exchanging its shares in a company for membership interests in the trust.</w:t>
      </w:r>
    </w:p>
    <w:p w:rsidR="00832DA0" w:rsidRPr="006E03D4" w:rsidRDefault="00832DA0" w:rsidP="00832DA0">
      <w:pPr>
        <w:pStyle w:val="notetext"/>
      </w:pPr>
      <w:r w:rsidRPr="006E03D4">
        <w:t>Note 2:</w:t>
      </w:r>
      <w:r w:rsidRPr="006E03D4">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t> </w:t>
      </w:r>
      <w:r w:rsidRPr="006E03D4">
        <w:t>713</w:t>
      </w:r>
      <w:r>
        <w:noBreakHyphen/>
      </w:r>
      <w:r w:rsidRPr="006E03D4">
        <w:t>130). These are some examples of analogous things and analogous persons:</w:t>
      </w:r>
    </w:p>
    <w:p w:rsidR="00832DA0" w:rsidRPr="006E03D4" w:rsidRDefault="00832DA0" w:rsidP="00832DA0">
      <w:pPr>
        <w:pStyle w:val="notepara"/>
      </w:pPr>
      <w:r w:rsidRPr="006E03D4">
        <w:t>(a)</w:t>
      </w:r>
      <w:r w:rsidRPr="006E03D4">
        <w:tab/>
        <w:t>units in the trust and shares in a company;</w:t>
      </w:r>
    </w:p>
    <w:p w:rsidR="00832DA0" w:rsidRPr="006E03D4" w:rsidRDefault="00832DA0" w:rsidP="00832DA0">
      <w:pPr>
        <w:pStyle w:val="notepara"/>
      </w:pPr>
      <w:r w:rsidRPr="006E03D4">
        <w:t>(b)</w:t>
      </w:r>
      <w:r w:rsidRPr="006E03D4">
        <w:tab/>
        <w:t>unitholders in the trust and shareholders in a company;</w:t>
      </w:r>
    </w:p>
    <w:p w:rsidR="00832DA0" w:rsidRPr="006E03D4" w:rsidRDefault="00832DA0" w:rsidP="00832DA0">
      <w:pPr>
        <w:pStyle w:val="notepara"/>
      </w:pPr>
      <w:r w:rsidRPr="006E03D4">
        <w:t>(c)</w:t>
      </w:r>
      <w:r w:rsidRPr="006E03D4">
        <w:tab/>
        <w:t>trust voting interests and voting shares in a company.</w:t>
      </w:r>
    </w:p>
    <w:p w:rsidR="00832DA0" w:rsidRPr="006E03D4" w:rsidRDefault="00832DA0" w:rsidP="00832DA0">
      <w:pPr>
        <w:pStyle w:val="subsection"/>
      </w:pPr>
      <w:r w:rsidRPr="006E03D4">
        <w:tab/>
        <w:t>(2)</w:t>
      </w:r>
      <w:r w:rsidRPr="006E03D4">
        <w:tab/>
        <w:t>The applied law is:</w:t>
      </w:r>
    </w:p>
    <w:p w:rsidR="00832DA0" w:rsidRPr="006E03D4" w:rsidRDefault="00832DA0" w:rsidP="00832DA0">
      <w:pPr>
        <w:pStyle w:val="paragraph"/>
      </w:pPr>
      <w:r w:rsidRPr="006E03D4">
        <w:tab/>
        <w:t>(a)</w:t>
      </w:r>
      <w:r w:rsidRPr="006E03D4">
        <w:tab/>
        <w:t>this Act (other than this Subdivision); and</w:t>
      </w:r>
    </w:p>
    <w:p w:rsidR="00832DA0" w:rsidRPr="006E03D4" w:rsidRDefault="00832DA0" w:rsidP="00832DA0">
      <w:pPr>
        <w:pStyle w:val="paragraph"/>
      </w:pPr>
      <w:r w:rsidRPr="006E03D4">
        <w:tab/>
        <w:t>(b)</w:t>
      </w:r>
      <w:r w:rsidRPr="006E03D4">
        <w:tab/>
        <w:t>an Act that imposes any impost payable under this Act; and</w:t>
      </w:r>
    </w:p>
    <w:p w:rsidR="00832DA0" w:rsidRPr="006E03D4" w:rsidRDefault="00832DA0" w:rsidP="00832DA0">
      <w:pPr>
        <w:pStyle w:val="paragraph"/>
      </w:pPr>
      <w:r w:rsidRPr="006E03D4">
        <w:tab/>
        <w:t>(c)</w:t>
      </w:r>
      <w:r w:rsidRPr="006E03D4">
        <w:tab/>
        <w:t xml:space="preserve">the </w:t>
      </w:r>
      <w:r w:rsidRPr="006E03D4">
        <w:rPr>
          <w:i/>
        </w:rPr>
        <w:t>Income Tax Rates Act 1986</w:t>
      </w:r>
      <w:r w:rsidRPr="006E03D4">
        <w:t>; and</w:t>
      </w:r>
    </w:p>
    <w:p w:rsidR="00832DA0" w:rsidRPr="006E03D4" w:rsidRDefault="00832DA0" w:rsidP="00832DA0">
      <w:pPr>
        <w:pStyle w:val="paragraph"/>
      </w:pPr>
      <w:r w:rsidRPr="006E03D4">
        <w:tab/>
        <w:t>(d)</w:t>
      </w:r>
      <w:r w:rsidRPr="006E03D4">
        <w:tab/>
        <w:t xml:space="preserve">the </w:t>
      </w:r>
      <w:r w:rsidRPr="006E03D4">
        <w:rPr>
          <w:i/>
        </w:rPr>
        <w:t>Taxation Administration Act 1953</w:t>
      </w:r>
      <w:r w:rsidRPr="006E03D4">
        <w:t xml:space="preserve">, so far as it relates to an Act covered by </w:t>
      </w:r>
      <w:r>
        <w:t>paragraph (</w:t>
      </w:r>
      <w:r w:rsidRPr="006E03D4">
        <w:t>a), (b) or (c); and</w:t>
      </w:r>
    </w:p>
    <w:p w:rsidR="00832DA0" w:rsidRPr="006E03D4" w:rsidRDefault="00832DA0" w:rsidP="00832DA0">
      <w:pPr>
        <w:pStyle w:val="paragraph"/>
      </w:pPr>
      <w:r w:rsidRPr="006E03D4">
        <w:tab/>
        <w:t>(e)</w:t>
      </w:r>
      <w:r w:rsidRPr="006E03D4">
        <w:tab/>
        <w:t xml:space="preserve">any other Act, so far as it relates to an Act covered by </w:t>
      </w:r>
      <w:r>
        <w:t>paragraph (</w:t>
      </w:r>
      <w:r w:rsidRPr="006E03D4">
        <w:t>a), (b), (c) or (d); and</w:t>
      </w:r>
    </w:p>
    <w:p w:rsidR="00832DA0" w:rsidRPr="006E03D4" w:rsidRDefault="00832DA0" w:rsidP="00832DA0">
      <w:pPr>
        <w:pStyle w:val="paragraph"/>
      </w:pPr>
      <w:r w:rsidRPr="006E03D4">
        <w:tab/>
        <w:t>(f)</w:t>
      </w:r>
      <w:r w:rsidRPr="006E03D4">
        <w:tab/>
        <w:t>regulations and other legislative instruments under an Act covered by any of the preceding paragraphs.</w:t>
      </w:r>
    </w:p>
    <w:p w:rsidR="00832DA0" w:rsidRPr="006E03D4" w:rsidRDefault="00832DA0" w:rsidP="00832DA0">
      <w:pPr>
        <w:pStyle w:val="subsection"/>
      </w:pPr>
      <w:r w:rsidRPr="006E03D4">
        <w:tab/>
        <w:t>(3)</w:t>
      </w:r>
      <w:r w:rsidRPr="006E03D4">
        <w:tab/>
      </w:r>
      <w:r>
        <w:t>Subsection (</w:t>
      </w:r>
      <w:r w:rsidRPr="006E03D4">
        <w:t>1) does not make an entity liable to a criminal, civil or administrative penalty.</w:t>
      </w:r>
    </w:p>
    <w:p w:rsidR="00832DA0" w:rsidRPr="006E03D4" w:rsidRDefault="00832DA0" w:rsidP="00832DA0">
      <w:pPr>
        <w:pStyle w:val="notetext"/>
      </w:pPr>
      <w:r w:rsidRPr="006E03D4">
        <w:t>Note:</w:t>
      </w:r>
      <w:r w:rsidRPr="006E03D4">
        <w:tab/>
        <w:t xml:space="preserve">An entity is liable to such a penalty under the applied law only if that law, as it applies apart from </w:t>
      </w:r>
      <w:r>
        <w:t>subsection (</w:t>
      </w:r>
      <w:r w:rsidRPr="006E03D4">
        <w:t>1), makes the entity liable.</w:t>
      </w:r>
    </w:p>
    <w:p w:rsidR="00832DA0" w:rsidRPr="006E03D4" w:rsidRDefault="00832DA0" w:rsidP="00832DA0">
      <w:pPr>
        <w:pStyle w:val="ActHead5"/>
      </w:pPr>
      <w:bookmarkStart w:id="288" w:name="_Toc390698823"/>
      <w:r w:rsidRPr="006E03D4">
        <w:rPr>
          <w:rStyle w:val="CharSectno"/>
        </w:rPr>
        <w:lastRenderedPageBreak/>
        <w:t>713</w:t>
      </w:r>
      <w:r>
        <w:rPr>
          <w:rStyle w:val="CharSectno"/>
        </w:rPr>
        <w:noBreakHyphen/>
      </w:r>
      <w:r w:rsidRPr="006E03D4">
        <w:rPr>
          <w:rStyle w:val="CharSectno"/>
        </w:rPr>
        <w:t>140</w:t>
      </w:r>
      <w:r w:rsidRPr="006E03D4">
        <w:t xml:space="preserve">  Modifications of the applied law</w:t>
      </w:r>
      <w:bookmarkEnd w:id="288"/>
    </w:p>
    <w:p w:rsidR="00832DA0" w:rsidRPr="006E03D4" w:rsidRDefault="00832DA0" w:rsidP="00832DA0">
      <w:pPr>
        <w:pStyle w:val="SubsectionHead"/>
      </w:pPr>
      <w:r w:rsidRPr="006E03D4">
        <w:t>Overview</w:t>
      </w:r>
    </w:p>
    <w:p w:rsidR="00832DA0" w:rsidRPr="006E03D4" w:rsidRDefault="00832DA0" w:rsidP="00832DA0">
      <w:pPr>
        <w:pStyle w:val="subsection"/>
        <w:keepNext/>
        <w:keepLines/>
      </w:pPr>
      <w:r w:rsidRPr="006E03D4">
        <w:tab/>
        <w:t>(1)</w:t>
      </w:r>
      <w:r w:rsidRPr="006E03D4">
        <w:tab/>
        <w:t>This section describes modifications of the applied law in its application in relation to a trust or trustee under section</w:t>
      </w:r>
      <w:r>
        <w:t> </w:t>
      </w:r>
      <w:r w:rsidRPr="006E03D4">
        <w:t>713</w:t>
      </w:r>
      <w:r>
        <w:noBreakHyphen/>
      </w:r>
      <w:r w:rsidRPr="006E03D4">
        <w:t>135, but does not limit the modifications of that law that are appropriate for the purposes of that section.</w:t>
      </w:r>
    </w:p>
    <w:p w:rsidR="00832DA0" w:rsidRPr="006E03D4" w:rsidRDefault="00832DA0" w:rsidP="00832DA0">
      <w:pPr>
        <w:pStyle w:val="SubsectionHead"/>
      </w:pPr>
      <w:r w:rsidRPr="006E03D4">
        <w:t>General modifications</w:t>
      </w:r>
    </w:p>
    <w:p w:rsidR="00832DA0" w:rsidRPr="006E03D4" w:rsidRDefault="00832DA0" w:rsidP="00832DA0">
      <w:pPr>
        <w:pStyle w:val="subsection"/>
      </w:pPr>
      <w:r w:rsidRPr="006E03D4">
        <w:tab/>
        <w:t>(2)</w:t>
      </w:r>
      <w:r w:rsidRPr="006E03D4">
        <w:tab/>
        <w:t>A reference in the applied law to a thing or person described in column 2 of an item of the table includes a reference to a thing or person described in column 3 of the item.</w:t>
      </w:r>
    </w:p>
    <w:p w:rsidR="00832DA0" w:rsidRPr="006E03D4" w:rsidRDefault="00832DA0" w:rsidP="00832DA0"/>
    <w:tbl>
      <w:tblPr>
        <w:tblW w:w="0" w:type="auto"/>
        <w:tblInd w:w="113" w:type="dxa"/>
        <w:tblLayout w:type="fixed"/>
        <w:tblLook w:val="0000" w:firstRow="0" w:lastRow="0" w:firstColumn="0" w:lastColumn="0" w:noHBand="0" w:noVBand="0"/>
      </w:tblPr>
      <w:tblGrid>
        <w:gridCol w:w="1095"/>
        <w:gridCol w:w="3080"/>
        <w:gridCol w:w="2911"/>
      </w:tblGrid>
      <w:tr w:rsidR="00832DA0" w:rsidRPr="006E03D4" w:rsidTr="00C968AA">
        <w:trPr>
          <w:cantSplit/>
          <w:tblHeader/>
        </w:trPr>
        <w:tc>
          <w:tcPr>
            <w:tcW w:w="7086" w:type="dxa"/>
            <w:gridSpan w:val="3"/>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General modifications</w:t>
            </w:r>
          </w:p>
        </w:tc>
      </w:tr>
      <w:tr w:rsidR="00832DA0" w:rsidRPr="006E03D4" w:rsidTr="00C968AA">
        <w:trPr>
          <w:cantSplit/>
          <w:tblHeader/>
        </w:trPr>
        <w:tc>
          <w:tcPr>
            <w:tcW w:w="109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Column 1</w:t>
            </w:r>
            <w:r w:rsidRPr="006E03D4">
              <w:rPr>
                <w:b/>
              </w:rPr>
              <w:br/>
              <w:t>Item</w:t>
            </w:r>
          </w:p>
        </w:tc>
        <w:tc>
          <w:tcPr>
            <w:tcW w:w="308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Column 2</w:t>
            </w:r>
            <w:r w:rsidRPr="006E03D4">
              <w:rPr>
                <w:b/>
              </w:rPr>
              <w:br/>
              <w:t>A reference in the applied law to:</w:t>
            </w:r>
          </w:p>
        </w:tc>
        <w:tc>
          <w:tcPr>
            <w:tcW w:w="291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Column 3</w:t>
            </w:r>
            <w:r w:rsidRPr="006E03D4">
              <w:rPr>
                <w:b/>
              </w:rPr>
              <w:br/>
              <w:t>Includes a reference to:</w:t>
            </w:r>
          </w:p>
        </w:tc>
      </w:tr>
      <w:tr w:rsidR="00832DA0" w:rsidRPr="006E03D4" w:rsidTr="00C968AA">
        <w:trPr>
          <w:cantSplit/>
        </w:trPr>
        <w:tc>
          <w:tcPr>
            <w:tcW w:w="109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308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A body corporate</w:t>
            </w:r>
          </w:p>
        </w:tc>
        <w:tc>
          <w:tcPr>
            <w:tcW w:w="291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trust or trustee (as appropriate)</w:t>
            </w:r>
          </w:p>
        </w:tc>
      </w:tr>
      <w:tr w:rsidR="00832DA0" w:rsidRPr="006E03D4" w:rsidTr="00C968AA">
        <w:trPr>
          <w:cantSplit/>
        </w:trPr>
        <w:tc>
          <w:tcPr>
            <w:tcW w:w="109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308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 dividend</w:t>
            </w:r>
          </w:p>
        </w:tc>
        <w:tc>
          <w:tcPr>
            <w:tcW w:w="291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 distribution from the trust, so far as the distribution is from profits</w:t>
            </w:r>
          </w:p>
        </w:tc>
      </w:tr>
      <w:tr w:rsidR="00832DA0" w:rsidRPr="006E03D4" w:rsidTr="00C968AA">
        <w:trPr>
          <w:cantSplit/>
        </w:trPr>
        <w:tc>
          <w:tcPr>
            <w:tcW w:w="109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308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 share capital account</w:t>
            </w:r>
          </w:p>
        </w:tc>
        <w:tc>
          <w:tcPr>
            <w:tcW w:w="291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amount of the trust estate that is </w:t>
            </w:r>
            <w:r w:rsidRPr="006E03D4">
              <w:rPr>
                <w:i/>
              </w:rPr>
              <w:t>not</w:t>
            </w:r>
            <w:r w:rsidRPr="006E03D4">
              <w:t xml:space="preserve"> attributable to profits</w:t>
            </w:r>
          </w:p>
        </w:tc>
      </w:tr>
      <w:tr w:rsidR="00832DA0" w:rsidRPr="006E03D4" w:rsidTr="00C968AA">
        <w:trPr>
          <w:cantSplit/>
        </w:trPr>
        <w:tc>
          <w:tcPr>
            <w:tcW w:w="1095"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4</w:t>
            </w:r>
          </w:p>
        </w:tc>
        <w:tc>
          <w:tcPr>
            <w:tcW w:w="3080"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A director (of a company, body corporate or corporation)</w:t>
            </w:r>
          </w:p>
        </w:tc>
        <w:tc>
          <w:tcPr>
            <w:tcW w:w="2911"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The trustee or, if the trustee is a body corporate, a director of the trustee (as appropriate)</w:t>
            </w:r>
          </w:p>
        </w:tc>
      </w:tr>
    </w:tbl>
    <w:p w:rsidR="00832DA0" w:rsidRPr="006E03D4" w:rsidRDefault="00832DA0" w:rsidP="00832DA0">
      <w:pPr>
        <w:pStyle w:val="notetext"/>
      </w:pPr>
      <w:r w:rsidRPr="006E03D4">
        <w:t>Note:</w:t>
      </w:r>
      <w:r w:rsidRPr="006E03D4">
        <w:tab/>
        <w:t>An expression in column 2 of an item of the table has the meaning that the expression has in the provision of the applied law containing the reference.</w:t>
      </w:r>
    </w:p>
    <w:p w:rsidR="00832DA0" w:rsidRPr="006E03D4" w:rsidRDefault="00832DA0" w:rsidP="00832DA0">
      <w:pPr>
        <w:pStyle w:val="subsection"/>
      </w:pPr>
      <w:r w:rsidRPr="006E03D4">
        <w:tab/>
        <w:t>(3)</w:t>
      </w:r>
      <w:r w:rsidRPr="006E03D4">
        <w:tab/>
        <w:t>The trust is not covered by a reference in the applied law to a trust.</w:t>
      </w:r>
    </w:p>
    <w:p w:rsidR="00832DA0" w:rsidRPr="006E03D4" w:rsidRDefault="00832DA0" w:rsidP="00832DA0">
      <w:pPr>
        <w:pStyle w:val="notetext"/>
      </w:pPr>
      <w:r w:rsidRPr="006E03D4">
        <w:t>Note:</w:t>
      </w:r>
      <w:r w:rsidRPr="006E03D4">
        <w:tab/>
      </w:r>
      <w:r>
        <w:t>Subsections (</w:t>
      </w:r>
      <w:r w:rsidRPr="006E03D4">
        <w:t>3) and (4) of this section do not affect an entity’s liability for criminal, civil and administrative penalties under the applied law, as those subsections modify (so far as appropriate) the applied law as it applies because of subsection</w:t>
      </w:r>
      <w:r>
        <w:t> </w:t>
      </w:r>
      <w:r w:rsidRPr="006E03D4">
        <w:t>713</w:t>
      </w:r>
      <w:r>
        <w:noBreakHyphen/>
      </w:r>
      <w:r w:rsidRPr="006E03D4">
        <w:t>135(1), and that subsection does not affect liability for such penalties (see subsection</w:t>
      </w:r>
      <w:r>
        <w:t> </w:t>
      </w:r>
      <w:r w:rsidRPr="006E03D4">
        <w:t>713</w:t>
      </w:r>
      <w:r>
        <w:noBreakHyphen/>
      </w:r>
      <w:r w:rsidRPr="006E03D4">
        <w:t>135(3)).</w:t>
      </w:r>
    </w:p>
    <w:p w:rsidR="00832DA0" w:rsidRPr="006E03D4" w:rsidRDefault="00832DA0" w:rsidP="00832DA0">
      <w:pPr>
        <w:pStyle w:val="subsection"/>
      </w:pPr>
      <w:r w:rsidRPr="006E03D4">
        <w:lastRenderedPageBreak/>
        <w:tab/>
        <w:t>(4)</w:t>
      </w:r>
      <w:r w:rsidRPr="006E03D4">
        <w:tab/>
        <w:t>The trustee is not covered by a reference in the applied law to a trustee (except a reference in section</w:t>
      </w:r>
      <w:r>
        <w:t> </w:t>
      </w:r>
      <w:r w:rsidRPr="006E03D4">
        <w:t xml:space="preserve">254 of the </w:t>
      </w:r>
      <w:r w:rsidRPr="006E03D4">
        <w:rPr>
          <w:i/>
        </w:rPr>
        <w:t>Income Tax Assessment Act 1936</w:t>
      </w:r>
      <w:r w:rsidRPr="006E03D4">
        <w:t>).</w:t>
      </w:r>
    </w:p>
    <w:p w:rsidR="00832DA0" w:rsidRPr="006E03D4" w:rsidRDefault="00832DA0" w:rsidP="00832DA0">
      <w:pPr>
        <w:pStyle w:val="notetext"/>
      </w:pPr>
      <w:r w:rsidRPr="006E03D4">
        <w:t>Note:</w:t>
      </w:r>
      <w:r w:rsidRPr="006E03D4">
        <w:tab/>
        <w:t>Section</w:t>
      </w:r>
      <w:r>
        <w:t> </w:t>
      </w:r>
      <w:r w:rsidRPr="006E03D4">
        <w:t xml:space="preserve">254 of the </w:t>
      </w:r>
      <w:r w:rsidRPr="006E03D4">
        <w:rPr>
          <w:i/>
        </w:rPr>
        <w:t>Income Tax Assessment Act 1936</w:t>
      </w:r>
      <w:r w:rsidRPr="006E03D4">
        <w:t xml:space="preserve"> deals with obligations and liabilities of trustees.</w:t>
      </w:r>
    </w:p>
    <w:p w:rsidR="00832DA0" w:rsidRPr="006E03D4" w:rsidRDefault="00832DA0" w:rsidP="00832DA0">
      <w:pPr>
        <w:pStyle w:val="SubsectionHead"/>
      </w:pPr>
      <w:r w:rsidRPr="006E03D4">
        <w:t>Modifications of specific provisions</w:t>
      </w:r>
    </w:p>
    <w:p w:rsidR="00832DA0" w:rsidRPr="006E03D4" w:rsidRDefault="00832DA0" w:rsidP="00832DA0">
      <w:pPr>
        <w:pStyle w:val="subsection"/>
      </w:pPr>
      <w:r w:rsidRPr="006E03D4">
        <w:tab/>
        <w:t>(5)</w:t>
      </w:r>
      <w:r w:rsidRPr="006E03D4">
        <w:tab/>
        <w:t>A provision of an Act identified in an item of the table is modified as set out in the item.</w:t>
      </w:r>
    </w:p>
    <w:p w:rsidR="00832DA0" w:rsidRPr="006E03D4" w:rsidRDefault="00832DA0" w:rsidP="00832DA0"/>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6E03D4" w:rsidTr="00C968AA">
        <w:trPr>
          <w:cantSplit/>
          <w:tblHeader/>
        </w:trPr>
        <w:tc>
          <w:tcPr>
            <w:tcW w:w="7086" w:type="dxa"/>
            <w:gridSpan w:val="4"/>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Modifications of specific provisions</w:t>
            </w:r>
          </w:p>
        </w:tc>
      </w:tr>
      <w:tr w:rsidR="00832DA0" w:rsidRPr="006E03D4" w:rsidTr="00C968AA">
        <w:trPr>
          <w:cantSplit/>
          <w:tblHeader/>
        </w:trPr>
        <w:tc>
          <w:tcPr>
            <w:tcW w:w="714"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Item</w:t>
            </w:r>
          </w:p>
        </w:tc>
        <w:tc>
          <w:tcPr>
            <w:tcW w:w="148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Act(s)</w:t>
            </w:r>
          </w:p>
        </w:tc>
        <w:tc>
          <w:tcPr>
            <w:tcW w:w="2053"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Provision</w:t>
            </w:r>
          </w:p>
        </w:tc>
        <w:tc>
          <w:tcPr>
            <w:tcW w:w="2838"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Modification</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48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i/>
              </w:rPr>
              <w:t>Income Tax Assessment Act 1936</w:t>
            </w:r>
          </w:p>
        </w:tc>
        <w:tc>
          <w:tcPr>
            <w:tcW w:w="205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Subsection</w:t>
            </w:r>
            <w:r>
              <w:t> </w:t>
            </w:r>
            <w:r w:rsidRPr="006E03D4">
              <w:t>128TK(2)</w:t>
            </w:r>
          </w:p>
        </w:tc>
        <w:tc>
          <w:tcPr>
            <w:tcW w:w="283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subsection has effect as if it did not refer to the purposes of Division</w:t>
            </w:r>
            <w:r>
              <w:t> </w:t>
            </w:r>
            <w:r w:rsidRPr="006E03D4">
              <w:t>4 of Part</w:t>
            </w:r>
            <w:r>
              <w:t> </w:t>
            </w:r>
            <w:r w:rsidRPr="006E03D4">
              <w:t xml:space="preserve">3.6 of the </w:t>
            </w:r>
            <w:r w:rsidRPr="006E03D4">
              <w:rPr>
                <w:i/>
              </w:rPr>
              <w:t>Corporations Act 2001</w:t>
            </w:r>
            <w:r w:rsidRPr="006E03D4">
              <w:t>.</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148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i/>
              </w:rPr>
              <w:t>Income Tax Assessment Act 1936</w:t>
            </w:r>
          </w:p>
        </w:tc>
        <w:tc>
          <w:tcPr>
            <w:tcW w:w="205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Paragraph 128TK(4)(b)</w:t>
            </w:r>
          </w:p>
        </w:tc>
        <w:tc>
          <w:tcPr>
            <w:tcW w:w="283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paragraph has effect as if it referred to a person or firm who is eligible to consent to being appointed as the auditor of a company in accordance with the </w:t>
            </w:r>
            <w:r w:rsidRPr="006E03D4">
              <w:rPr>
                <w:i/>
              </w:rPr>
              <w:t>Corporations Act 2001</w:t>
            </w:r>
            <w:r w:rsidRPr="006E03D4">
              <w:t>.</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1481" w:type="dxa"/>
            <w:tcBorders>
              <w:top w:val="single" w:sz="2" w:space="0" w:color="auto"/>
              <w:bottom w:val="single" w:sz="2" w:space="0" w:color="auto"/>
            </w:tcBorders>
            <w:shd w:val="clear" w:color="auto" w:fill="auto"/>
          </w:tcPr>
          <w:p w:rsidR="00832DA0" w:rsidRPr="006E03D4" w:rsidRDefault="00832DA0" w:rsidP="00C968AA">
            <w:pPr>
              <w:pStyle w:val="Tabletext"/>
              <w:rPr>
                <w:i/>
              </w:rPr>
            </w:pPr>
            <w:r w:rsidRPr="006E03D4">
              <w:rPr>
                <w:i/>
              </w:rPr>
              <w:t>Income Tax Assessment Act 1997</w:t>
            </w:r>
          </w:p>
        </w:tc>
        <w:tc>
          <w:tcPr>
            <w:tcW w:w="205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Division</w:t>
            </w:r>
            <w:r>
              <w:t> </w:t>
            </w:r>
            <w:r w:rsidRPr="006E03D4">
              <w:t>83A</w:t>
            </w:r>
          </w:p>
        </w:tc>
        <w:tc>
          <w:tcPr>
            <w:tcW w:w="283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Division does not apply in relation to an </w:t>
            </w:r>
            <w:r w:rsidRPr="006E03D4">
              <w:rPr>
                <w:position w:val="6"/>
                <w:sz w:val="16"/>
              </w:rPr>
              <w:t>*</w:t>
            </w:r>
            <w:r w:rsidRPr="006E03D4">
              <w:t xml:space="preserve">ESS interest acquired under an </w:t>
            </w:r>
            <w:r w:rsidRPr="006E03D4">
              <w:rPr>
                <w:position w:val="6"/>
                <w:sz w:val="16"/>
              </w:rPr>
              <w:t>*</w:t>
            </w:r>
            <w:r w:rsidRPr="006E03D4">
              <w:t>employee share scheme before the day specified in the choice if the Division did not apply in relation to the interest before that day.</w:t>
            </w:r>
          </w:p>
        </w:tc>
      </w:tr>
      <w:tr w:rsidR="00832DA0" w:rsidRPr="006E03D4" w:rsidTr="00C968AA">
        <w:trPr>
          <w:cantSplit/>
        </w:trPr>
        <w:tc>
          <w:tcPr>
            <w:tcW w:w="714"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4</w:t>
            </w:r>
          </w:p>
        </w:tc>
        <w:tc>
          <w:tcPr>
            <w:tcW w:w="1481"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rPr>
                <w:i/>
              </w:rPr>
              <w:t>Income Tax Assessment Act 1997</w:t>
            </w:r>
            <w:r w:rsidRPr="006E03D4">
              <w:t xml:space="preserve"> and </w:t>
            </w:r>
            <w:r w:rsidRPr="006E03D4">
              <w:rPr>
                <w:i/>
              </w:rPr>
              <w:t>Income Tax (Transitional Provisions) Act 1997</w:t>
            </w:r>
          </w:p>
        </w:tc>
        <w:tc>
          <w:tcPr>
            <w:tcW w:w="2053"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Part</w:t>
            </w:r>
            <w:r>
              <w:t> </w:t>
            </w:r>
            <w:r w:rsidRPr="006E03D4">
              <w:t>3</w:t>
            </w:r>
            <w:r>
              <w:noBreakHyphen/>
            </w:r>
            <w:r w:rsidRPr="006E03D4">
              <w:t>90 (of each Act)</w:t>
            </w:r>
          </w:p>
        </w:tc>
        <w:tc>
          <w:tcPr>
            <w:tcW w:w="2838"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 xml:space="preserve">The Part has effect as if an entity were a </w:t>
            </w:r>
            <w:r w:rsidRPr="006E03D4">
              <w:rPr>
                <w:position w:val="6"/>
                <w:sz w:val="16"/>
              </w:rPr>
              <w:t>*</w:t>
            </w:r>
            <w:r w:rsidRPr="006E03D4">
              <w:t>wholly</w:t>
            </w:r>
            <w:r>
              <w:noBreakHyphen/>
            </w:r>
            <w:r w:rsidRPr="006E03D4">
              <w:t xml:space="preserve">owned subsidiary of the trust if the entity would have been one had the trustee owned beneficially </w:t>
            </w:r>
            <w:r w:rsidRPr="006E03D4">
              <w:rPr>
                <w:position w:val="6"/>
                <w:sz w:val="16"/>
              </w:rPr>
              <w:t>*</w:t>
            </w:r>
            <w:r w:rsidRPr="006E03D4">
              <w:t>membership interests in the entity that the trustee owned legally.</w:t>
            </w:r>
          </w:p>
        </w:tc>
      </w:tr>
    </w:tbl>
    <w:p w:rsidR="00832DA0" w:rsidRPr="006E03D4" w:rsidRDefault="00832DA0" w:rsidP="00832DA0">
      <w:pPr>
        <w:pStyle w:val="ActHead4"/>
      </w:pPr>
      <w:bookmarkStart w:id="289" w:name="_Toc390698824"/>
      <w:r w:rsidRPr="006E03D4">
        <w:rPr>
          <w:rStyle w:val="CharSubdNo"/>
        </w:rPr>
        <w:lastRenderedPageBreak/>
        <w:t>Subdivision</w:t>
      </w:r>
      <w:r>
        <w:rPr>
          <w:rStyle w:val="CharSubdNo"/>
        </w:rPr>
        <w:t> </w:t>
      </w:r>
      <w:r w:rsidRPr="006E03D4">
        <w:rPr>
          <w:rStyle w:val="CharSubdNo"/>
        </w:rPr>
        <w:t>713</w:t>
      </w:r>
      <w:r>
        <w:rPr>
          <w:rStyle w:val="CharSubdNo"/>
        </w:rPr>
        <w:noBreakHyphen/>
      </w:r>
      <w:r w:rsidRPr="006E03D4">
        <w:rPr>
          <w:rStyle w:val="CharSubdNo"/>
        </w:rPr>
        <w:t>E</w:t>
      </w:r>
      <w:r w:rsidRPr="006E03D4">
        <w:t>—</w:t>
      </w:r>
      <w:r w:rsidRPr="006E03D4">
        <w:rPr>
          <w:rStyle w:val="CharSubdText"/>
        </w:rPr>
        <w:t>Partnerships</w:t>
      </w:r>
      <w:bookmarkEnd w:id="289"/>
    </w:p>
    <w:p w:rsidR="00832DA0" w:rsidRPr="006E03D4" w:rsidRDefault="00832DA0" w:rsidP="00832DA0">
      <w:pPr>
        <w:pStyle w:val="ActHead4"/>
      </w:pPr>
      <w:bookmarkStart w:id="290" w:name="_Toc390698825"/>
      <w:r w:rsidRPr="006E03D4">
        <w:t>Guide to Subdivision</w:t>
      </w:r>
      <w:r>
        <w:t> </w:t>
      </w:r>
      <w:r w:rsidRPr="006E03D4">
        <w:t>713</w:t>
      </w:r>
      <w:r>
        <w:noBreakHyphen/>
      </w:r>
      <w:r w:rsidRPr="006E03D4">
        <w:t>E</w:t>
      </w:r>
      <w:bookmarkEnd w:id="290"/>
    </w:p>
    <w:p w:rsidR="00832DA0" w:rsidRPr="006E03D4" w:rsidRDefault="00832DA0" w:rsidP="00832DA0">
      <w:pPr>
        <w:pStyle w:val="ActHead5"/>
      </w:pPr>
      <w:bookmarkStart w:id="291" w:name="_Toc390698826"/>
      <w:r w:rsidRPr="006E03D4">
        <w:rPr>
          <w:rStyle w:val="CharSectno"/>
        </w:rPr>
        <w:t>713</w:t>
      </w:r>
      <w:r>
        <w:rPr>
          <w:rStyle w:val="CharSectno"/>
        </w:rPr>
        <w:noBreakHyphen/>
      </w:r>
      <w:r w:rsidRPr="006E03D4">
        <w:rPr>
          <w:rStyle w:val="CharSectno"/>
        </w:rPr>
        <w:t>200</w:t>
      </w:r>
      <w:r w:rsidRPr="006E03D4">
        <w:t xml:space="preserve">  What this Subdivision is about</w:t>
      </w:r>
      <w:bookmarkEnd w:id="291"/>
    </w:p>
    <w:p w:rsidR="00832DA0" w:rsidRPr="006E03D4" w:rsidRDefault="00832DA0" w:rsidP="00832DA0">
      <w:pPr>
        <w:pStyle w:val="BoxText"/>
      </w:pPr>
      <w:r w:rsidRPr="006E03D4">
        <w:t xml:space="preserve">This Subdivision modifies </w:t>
      </w:r>
      <w:r w:rsidRPr="006E03D4">
        <w:rPr>
          <w:color w:val="000000"/>
        </w:rPr>
        <w:t>tax cost setting rules in Divisions</w:t>
      </w:r>
      <w:r>
        <w:rPr>
          <w:color w:val="000000"/>
        </w:rPr>
        <w:t> </w:t>
      </w:r>
      <w:r w:rsidRPr="006E03D4">
        <w:rPr>
          <w:color w:val="000000"/>
        </w:rPr>
        <w:t>701</w:t>
      </w:r>
      <w:r w:rsidRPr="006E03D4">
        <w:t>, 705 and 711</w:t>
      </w:r>
      <w:r w:rsidRPr="006E03D4">
        <w:rPr>
          <w:color w:val="000000"/>
        </w:rPr>
        <w:t xml:space="preserve"> so that they take account of the special characteristics of partnerships</w:t>
      </w:r>
      <w:r w:rsidRPr="006E03D4">
        <w:t>. The modifications apply in these situations:</w:t>
      </w:r>
    </w:p>
    <w:p w:rsidR="00832DA0" w:rsidRPr="006E03D4" w:rsidRDefault="00832DA0" w:rsidP="00832DA0">
      <w:pPr>
        <w:pStyle w:val="BoxPara"/>
      </w:pPr>
      <w:r w:rsidRPr="006E03D4">
        <w:tab/>
        <w:t>(a)</w:t>
      </w:r>
      <w:r w:rsidRPr="006E03D4">
        <w:tab/>
        <w:t>an entity that is a partner in a partnership becomes a subsidiary member of a consolidated group;</w:t>
      </w:r>
    </w:p>
    <w:p w:rsidR="00832DA0" w:rsidRPr="006E03D4" w:rsidRDefault="00832DA0" w:rsidP="00832DA0">
      <w:pPr>
        <w:pStyle w:val="BoxPara"/>
      </w:pPr>
      <w:r w:rsidRPr="006E03D4">
        <w:tab/>
        <w:t>(b)</w:t>
      </w:r>
      <w:r w:rsidRPr="006E03D4">
        <w:tab/>
        <w:t>a partnership becomes, or ceases to be, a subsidiary member of a consolidated group.</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pPr>
      <w:r w:rsidRPr="006E03D4">
        <w:t>Objects</w:t>
      </w:r>
    </w:p>
    <w:p w:rsidR="00832DA0" w:rsidRPr="006E03D4" w:rsidRDefault="00832DA0" w:rsidP="00832DA0">
      <w:pPr>
        <w:pStyle w:val="TofSectsSection"/>
      </w:pPr>
      <w:r w:rsidRPr="006E03D4">
        <w:t>713</w:t>
      </w:r>
      <w:r>
        <w:noBreakHyphen/>
      </w:r>
      <w:r w:rsidRPr="006E03D4">
        <w:t>205</w:t>
      </w:r>
      <w:r w:rsidRPr="006E03D4">
        <w:tab/>
        <w:t>Objects of this Subdivision</w:t>
      </w:r>
    </w:p>
    <w:p w:rsidR="00832DA0" w:rsidRPr="006E03D4" w:rsidRDefault="00832DA0" w:rsidP="00832DA0">
      <w:pPr>
        <w:pStyle w:val="TofSectsGroupHeading"/>
      </w:pPr>
      <w:r w:rsidRPr="006E03D4">
        <w:t>Partnership cost setting interests etc.</w:t>
      </w:r>
    </w:p>
    <w:p w:rsidR="00832DA0" w:rsidRPr="006E03D4" w:rsidRDefault="00832DA0" w:rsidP="00832DA0">
      <w:pPr>
        <w:pStyle w:val="TofSectsSection"/>
      </w:pPr>
      <w:r w:rsidRPr="006E03D4">
        <w:t>713</w:t>
      </w:r>
      <w:r>
        <w:noBreakHyphen/>
      </w:r>
      <w:r w:rsidRPr="006E03D4">
        <w:t>210</w:t>
      </w:r>
      <w:r w:rsidRPr="006E03D4">
        <w:tab/>
        <w:t>Partnership cost setting interests</w:t>
      </w:r>
    </w:p>
    <w:p w:rsidR="00832DA0" w:rsidRPr="006E03D4" w:rsidRDefault="00832DA0" w:rsidP="00832DA0">
      <w:pPr>
        <w:pStyle w:val="TofSectsSection"/>
      </w:pPr>
      <w:r w:rsidRPr="006E03D4">
        <w:t>713</w:t>
      </w:r>
      <w:r>
        <w:noBreakHyphen/>
      </w:r>
      <w:r w:rsidRPr="006E03D4">
        <w:t>215</w:t>
      </w:r>
      <w:r w:rsidRPr="006E03D4">
        <w:tab/>
        <w:t>Terminating value for partnership cost setting interest</w:t>
      </w:r>
    </w:p>
    <w:p w:rsidR="00832DA0" w:rsidRPr="006E03D4" w:rsidRDefault="00832DA0" w:rsidP="00832DA0">
      <w:pPr>
        <w:pStyle w:val="TofSectsGroupHeading"/>
      </w:pPr>
      <w:r w:rsidRPr="006E03D4">
        <w:t>Setting tax cost of partnership cost setting interests</w:t>
      </w:r>
    </w:p>
    <w:p w:rsidR="00832DA0" w:rsidRPr="006E03D4" w:rsidRDefault="00832DA0" w:rsidP="00832DA0">
      <w:pPr>
        <w:pStyle w:val="TofSectsSection"/>
      </w:pPr>
      <w:r w:rsidRPr="006E03D4">
        <w:t>713</w:t>
      </w:r>
      <w:r>
        <w:noBreakHyphen/>
      </w:r>
      <w:r w:rsidRPr="006E03D4">
        <w:t>220</w:t>
      </w:r>
      <w:r w:rsidRPr="006E03D4">
        <w:tab/>
        <w:t>Set tax cost of partnership cost setting interests if partner joins consolidated group</w:t>
      </w:r>
    </w:p>
    <w:p w:rsidR="00832DA0" w:rsidRPr="006E03D4" w:rsidRDefault="00832DA0" w:rsidP="00832DA0">
      <w:pPr>
        <w:pStyle w:val="TofSectsSection"/>
      </w:pPr>
      <w:r w:rsidRPr="006E03D4">
        <w:t>713</w:t>
      </w:r>
      <w:r>
        <w:noBreakHyphen/>
      </w:r>
      <w:r w:rsidRPr="006E03D4">
        <w:t>225</w:t>
      </w:r>
      <w:r w:rsidRPr="006E03D4">
        <w:tab/>
        <w:t>Tax cost setting amount for partnership cost setting interest</w:t>
      </w:r>
    </w:p>
    <w:p w:rsidR="00832DA0" w:rsidRPr="006E03D4" w:rsidRDefault="00832DA0" w:rsidP="00832DA0">
      <w:pPr>
        <w:pStyle w:val="TofSectsGroupHeading"/>
      </w:pPr>
      <w:r w:rsidRPr="006E03D4">
        <w:t>Special rules where partnership joins consolidated group</w:t>
      </w:r>
    </w:p>
    <w:p w:rsidR="00832DA0" w:rsidRPr="006E03D4" w:rsidRDefault="00832DA0" w:rsidP="00832DA0">
      <w:pPr>
        <w:pStyle w:val="TofSectsSection"/>
      </w:pPr>
      <w:r w:rsidRPr="006E03D4">
        <w:t>713</w:t>
      </w:r>
      <w:r>
        <w:noBreakHyphen/>
      </w:r>
      <w:r w:rsidRPr="006E03D4">
        <w:t>235</w:t>
      </w:r>
      <w:r w:rsidRPr="006E03D4">
        <w:tab/>
        <w:t>Partnership joins group—set tax cost of partnership assets</w:t>
      </w:r>
    </w:p>
    <w:p w:rsidR="00832DA0" w:rsidRPr="006E03D4" w:rsidRDefault="00832DA0" w:rsidP="00832DA0">
      <w:pPr>
        <w:pStyle w:val="TofSectsSection"/>
      </w:pPr>
      <w:r w:rsidRPr="006E03D4">
        <w:t>713</w:t>
      </w:r>
      <w:r>
        <w:noBreakHyphen/>
      </w:r>
      <w:r w:rsidRPr="006E03D4">
        <w:t>240</w:t>
      </w:r>
      <w:r w:rsidRPr="006E03D4">
        <w:tab/>
        <w:t>Partnership joins group—tax cost setting amount for partnership asset</w:t>
      </w:r>
    </w:p>
    <w:p w:rsidR="00832DA0" w:rsidRPr="006E03D4" w:rsidRDefault="00832DA0" w:rsidP="00832DA0">
      <w:pPr>
        <w:pStyle w:val="TofSectsGroupHeading"/>
        <w:keepNext/>
      </w:pPr>
      <w:r w:rsidRPr="006E03D4">
        <w:t>Special rules where partnership leaves consolidated group</w:t>
      </w:r>
    </w:p>
    <w:p w:rsidR="00832DA0" w:rsidRPr="006E03D4" w:rsidRDefault="00832DA0" w:rsidP="00832DA0">
      <w:pPr>
        <w:pStyle w:val="TofSectsSection"/>
      </w:pPr>
      <w:r w:rsidRPr="006E03D4">
        <w:t>713</w:t>
      </w:r>
      <w:r>
        <w:noBreakHyphen/>
      </w:r>
      <w:r w:rsidRPr="006E03D4">
        <w:t>250</w:t>
      </w:r>
      <w:r w:rsidRPr="006E03D4">
        <w:tab/>
        <w:t>Partnership leaves group—standard provisions modified</w:t>
      </w:r>
    </w:p>
    <w:p w:rsidR="00832DA0" w:rsidRPr="006E03D4" w:rsidRDefault="00832DA0" w:rsidP="00832DA0">
      <w:pPr>
        <w:pStyle w:val="TofSectsSection"/>
      </w:pPr>
      <w:r w:rsidRPr="006E03D4">
        <w:t>713</w:t>
      </w:r>
      <w:r>
        <w:noBreakHyphen/>
      </w:r>
      <w:r w:rsidRPr="006E03D4">
        <w:t>255</w:t>
      </w:r>
      <w:r w:rsidRPr="006E03D4">
        <w:tab/>
        <w:t>Partnership leaves group—tax cost setting amount for partnership cost setting interests</w:t>
      </w:r>
    </w:p>
    <w:p w:rsidR="00832DA0" w:rsidRPr="006E03D4" w:rsidRDefault="00832DA0" w:rsidP="00832DA0">
      <w:pPr>
        <w:pStyle w:val="TofSectsSection"/>
      </w:pPr>
      <w:r w:rsidRPr="006E03D4">
        <w:lastRenderedPageBreak/>
        <w:t>713</w:t>
      </w:r>
      <w:r>
        <w:noBreakHyphen/>
      </w:r>
      <w:r w:rsidRPr="006E03D4">
        <w:t>260</w:t>
      </w:r>
      <w:r w:rsidRPr="006E03D4">
        <w:tab/>
        <w:t>Partnership leaves group—tax cost setting amount for assets consisting of being owed certain liabilities</w:t>
      </w:r>
    </w:p>
    <w:p w:rsidR="00832DA0" w:rsidRPr="006E03D4" w:rsidRDefault="00832DA0" w:rsidP="00832DA0">
      <w:pPr>
        <w:pStyle w:val="TofSectsSection"/>
      </w:pPr>
      <w:r w:rsidRPr="006E03D4">
        <w:t>713</w:t>
      </w:r>
      <w:r>
        <w:noBreakHyphen/>
      </w:r>
      <w:r w:rsidRPr="006E03D4">
        <w:t>265</w:t>
      </w:r>
      <w:r w:rsidRPr="006E03D4">
        <w:tab/>
        <w:t>Partnership leaves group—adjustments to allocable cost amount of partner who also leaves group</w:t>
      </w:r>
    </w:p>
    <w:p w:rsidR="00832DA0" w:rsidRPr="006E03D4" w:rsidRDefault="00832DA0" w:rsidP="00832DA0">
      <w:pPr>
        <w:pStyle w:val="ActHead4"/>
      </w:pPr>
      <w:bookmarkStart w:id="292" w:name="_Toc390698827"/>
      <w:r w:rsidRPr="006E03D4">
        <w:t>Objects</w:t>
      </w:r>
      <w:bookmarkEnd w:id="292"/>
    </w:p>
    <w:p w:rsidR="00832DA0" w:rsidRPr="006E03D4" w:rsidRDefault="00832DA0" w:rsidP="00832DA0">
      <w:pPr>
        <w:pStyle w:val="ActHead5"/>
      </w:pPr>
      <w:bookmarkStart w:id="293" w:name="_Toc390698828"/>
      <w:r w:rsidRPr="006E03D4">
        <w:rPr>
          <w:rStyle w:val="CharSectno"/>
        </w:rPr>
        <w:t>713</w:t>
      </w:r>
      <w:r>
        <w:rPr>
          <w:rStyle w:val="CharSectno"/>
        </w:rPr>
        <w:noBreakHyphen/>
      </w:r>
      <w:r w:rsidRPr="006E03D4">
        <w:rPr>
          <w:rStyle w:val="CharSectno"/>
        </w:rPr>
        <w:t>205</w:t>
      </w:r>
      <w:r w:rsidRPr="006E03D4">
        <w:t xml:space="preserve">  Objects of this Subdivision</w:t>
      </w:r>
      <w:bookmarkEnd w:id="293"/>
    </w:p>
    <w:p w:rsidR="00832DA0" w:rsidRPr="006E03D4" w:rsidRDefault="00832DA0" w:rsidP="00832DA0">
      <w:pPr>
        <w:pStyle w:val="subsection"/>
      </w:pPr>
      <w:r w:rsidRPr="006E03D4">
        <w:tab/>
        <w:t>(1)</w:t>
      </w:r>
      <w:r w:rsidRPr="006E03D4">
        <w:tab/>
        <w:t>The first object of this Subdivision is to ensure that if:</w:t>
      </w:r>
    </w:p>
    <w:p w:rsidR="00832DA0" w:rsidRPr="006E03D4" w:rsidRDefault="00832DA0" w:rsidP="00832DA0">
      <w:pPr>
        <w:pStyle w:val="paragraph"/>
      </w:pPr>
      <w:r w:rsidRPr="006E03D4">
        <w:tab/>
        <w:t>(a)</w:t>
      </w:r>
      <w:r w:rsidRPr="006E03D4">
        <w:tab/>
        <w:t xml:space="preserve">an entity that is a partner in a partnership becomes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the partnership does not become a </w:t>
      </w:r>
      <w:r w:rsidRPr="006E03D4">
        <w:rPr>
          <w:position w:val="6"/>
          <w:sz w:val="16"/>
        </w:rPr>
        <w:t>*</w:t>
      </w:r>
      <w:r w:rsidRPr="006E03D4">
        <w:t>subsidiary member of the group;</w:t>
      </w:r>
    </w:p>
    <w:p w:rsidR="00832DA0" w:rsidRPr="006E03D4" w:rsidRDefault="00832DA0" w:rsidP="00832DA0">
      <w:pPr>
        <w:pStyle w:val="subsection2"/>
      </w:pPr>
      <w:r w:rsidRPr="006E03D4">
        <w:t xml:space="preserve">the provisions mentioned in </w:t>
      </w:r>
      <w:r>
        <w:t>subsection (</w:t>
      </w:r>
      <w:r w:rsidRPr="006E03D4">
        <w:t>3) operate</w:t>
      </w:r>
      <w:r w:rsidRPr="006E03D4">
        <w:rPr>
          <w:i/>
        </w:rPr>
        <w:t xml:space="preserve"> </w:t>
      </w:r>
      <w:r w:rsidRPr="006E03D4">
        <w:t xml:space="preserve">as if the </w:t>
      </w:r>
      <w:r w:rsidRPr="006E03D4">
        <w:rPr>
          <w:position w:val="6"/>
          <w:sz w:val="16"/>
        </w:rPr>
        <w:t>*</w:t>
      </w:r>
      <w:r w:rsidRPr="006E03D4">
        <w:t>partnership cost setting interests of the entity in the partnership were the entity’s only assets relating to the partnership.</w:t>
      </w:r>
    </w:p>
    <w:p w:rsidR="00832DA0" w:rsidRPr="006E03D4" w:rsidRDefault="00832DA0" w:rsidP="00832DA0">
      <w:pPr>
        <w:pStyle w:val="notetext"/>
      </w:pPr>
      <w:r w:rsidRPr="006E03D4">
        <w:t>Note:</w:t>
      </w:r>
      <w:r w:rsidRPr="006E03D4">
        <w:tab/>
        <w:t>In general, the head company of the consolidated group is treated as a partner in the partnership, in accordance with section</w:t>
      </w:r>
      <w:r>
        <w:t> </w:t>
      </w:r>
      <w:r w:rsidRPr="006E03D4">
        <w:t>701</w:t>
      </w:r>
      <w:r>
        <w:noBreakHyphen/>
      </w:r>
      <w:r w:rsidRPr="006E03D4">
        <w:t>1 (the single entity rule).</w:t>
      </w:r>
    </w:p>
    <w:p w:rsidR="00832DA0" w:rsidRPr="006E03D4" w:rsidRDefault="00832DA0" w:rsidP="00832DA0">
      <w:pPr>
        <w:pStyle w:val="subsection"/>
      </w:pPr>
      <w:r w:rsidRPr="006E03D4">
        <w:tab/>
        <w:t>(2)</w:t>
      </w:r>
      <w:r w:rsidRPr="006E03D4">
        <w:tab/>
        <w:t xml:space="preserve">The second object of this Subdivision is to ensure that where a partnership becomes a </w:t>
      </w:r>
      <w:r w:rsidRPr="006E03D4">
        <w:rPr>
          <w:position w:val="6"/>
          <w:sz w:val="16"/>
        </w:rPr>
        <w:t>*</w:t>
      </w:r>
      <w:r w:rsidRPr="006E03D4">
        <w:t xml:space="preserve">subsidiary member of a </w:t>
      </w:r>
      <w:r w:rsidRPr="006E03D4">
        <w:rPr>
          <w:position w:val="6"/>
          <w:sz w:val="16"/>
        </w:rPr>
        <w:t>*</w:t>
      </w:r>
      <w:r w:rsidRPr="006E03D4">
        <w:t xml:space="preserve">consolidated group, the provisions mentioned in </w:t>
      </w:r>
      <w:r>
        <w:t>subsection (</w:t>
      </w:r>
      <w:r w:rsidRPr="006E03D4">
        <w:t>3) operate:</w:t>
      </w:r>
    </w:p>
    <w:p w:rsidR="00832DA0" w:rsidRPr="006E03D4" w:rsidRDefault="00832DA0" w:rsidP="00832DA0">
      <w:pPr>
        <w:pStyle w:val="paragraph"/>
      </w:pPr>
      <w:r w:rsidRPr="006E03D4">
        <w:tab/>
        <w:t>(a)</w:t>
      </w:r>
      <w:r w:rsidRPr="006E03D4">
        <w:tab/>
        <w:t>as if the group became the holder of the assets of the partnership; and</w:t>
      </w:r>
    </w:p>
    <w:p w:rsidR="00832DA0" w:rsidRPr="006E03D4" w:rsidRDefault="00832DA0" w:rsidP="00832DA0">
      <w:pPr>
        <w:pStyle w:val="paragraph"/>
      </w:pPr>
      <w:r w:rsidRPr="006E03D4">
        <w:tab/>
        <w:t>(b)</w:t>
      </w:r>
      <w:r w:rsidRPr="006E03D4">
        <w:tab/>
        <w:t xml:space="preserve">to set the </w:t>
      </w:r>
      <w:r w:rsidRPr="006E03D4">
        <w:rPr>
          <w:position w:val="6"/>
          <w:sz w:val="16"/>
        </w:rPr>
        <w:t>*</w:t>
      </w:r>
      <w:r w:rsidRPr="006E03D4">
        <w:t>tax cost of the assets of the partnership at an appropriate amount, taking into account the taxation treatment of partnerships.</w:t>
      </w:r>
    </w:p>
    <w:p w:rsidR="00832DA0" w:rsidRPr="006E03D4" w:rsidRDefault="00832DA0" w:rsidP="00832DA0">
      <w:pPr>
        <w:pStyle w:val="notetext"/>
      </w:pPr>
      <w:r w:rsidRPr="006E03D4">
        <w:t>Note:</w:t>
      </w:r>
      <w:r w:rsidRPr="006E03D4">
        <w:tab/>
        <w:t xml:space="preserve">While the partnership is a subsidiary member of the group, it </w:t>
      </w:r>
      <w:r w:rsidRPr="006E03D4">
        <w:rPr>
          <w:color w:val="000000"/>
        </w:rPr>
        <w:t>loses its separate tax identity (under the single entity rule in subsection</w:t>
      </w:r>
      <w:r>
        <w:rPr>
          <w:color w:val="000000"/>
        </w:rPr>
        <w:t> </w:t>
      </w:r>
      <w:r w:rsidRPr="006E03D4">
        <w:rPr>
          <w:color w:val="000000"/>
        </w:rPr>
        <w:t>701</w:t>
      </w:r>
      <w:r>
        <w:rPr>
          <w:color w:val="000000"/>
        </w:rPr>
        <w:noBreakHyphen/>
      </w:r>
      <w:r w:rsidRPr="006E03D4">
        <w:rPr>
          <w:color w:val="000000"/>
        </w:rPr>
        <w:t>1(1))</w:t>
      </w:r>
      <w:r w:rsidRPr="006E03D4">
        <w:t>. Therefore, in general, the assets of the partnership are treated as assets of the head company of the group and partnership cost setting interests in the partnership are ignored.</w:t>
      </w:r>
    </w:p>
    <w:p w:rsidR="00832DA0" w:rsidRPr="006E03D4" w:rsidRDefault="00832DA0" w:rsidP="00832DA0">
      <w:pPr>
        <w:pStyle w:val="subsection"/>
      </w:pPr>
      <w:r w:rsidRPr="006E03D4">
        <w:tab/>
        <w:t>(3)</w:t>
      </w:r>
      <w:r w:rsidRPr="006E03D4">
        <w:tab/>
        <w:t>The provisions are:</w:t>
      </w:r>
    </w:p>
    <w:p w:rsidR="00832DA0" w:rsidRPr="006E03D4" w:rsidRDefault="00832DA0" w:rsidP="00832DA0">
      <w:pPr>
        <w:pStyle w:val="paragraph"/>
      </w:pPr>
      <w:r w:rsidRPr="006E03D4">
        <w:tab/>
        <w:t>(a)</w:t>
      </w:r>
      <w:r w:rsidRPr="006E03D4">
        <w:tab/>
        <w:t>section</w:t>
      </w:r>
      <w:r>
        <w:t> </w:t>
      </w:r>
      <w:r w:rsidRPr="006E03D4">
        <w:t>701</w:t>
      </w:r>
      <w:r>
        <w:noBreakHyphen/>
      </w:r>
      <w:r w:rsidRPr="006E03D4">
        <w:t>10 (about setting the tax cost of assets of an entity joining a group); and</w:t>
      </w:r>
    </w:p>
    <w:p w:rsidR="00832DA0" w:rsidRPr="006E03D4" w:rsidRDefault="00832DA0" w:rsidP="00832DA0">
      <w:pPr>
        <w:pStyle w:val="paragraph"/>
      </w:pPr>
      <w:r w:rsidRPr="006E03D4">
        <w:tab/>
        <w:t>(b)</w:t>
      </w:r>
      <w:r w:rsidRPr="006E03D4">
        <w:tab/>
        <w:t>Subdivision</w:t>
      </w:r>
      <w:r>
        <w:t> </w:t>
      </w:r>
      <w:r w:rsidRPr="006E03D4">
        <w:t>705</w:t>
      </w:r>
      <w:r>
        <w:noBreakHyphen/>
      </w:r>
      <w:r w:rsidRPr="006E03D4">
        <w:t>A; and</w:t>
      </w:r>
    </w:p>
    <w:p w:rsidR="00832DA0" w:rsidRPr="006E03D4" w:rsidRDefault="00832DA0" w:rsidP="00832DA0">
      <w:pPr>
        <w:pStyle w:val="paragraph"/>
      </w:pPr>
      <w:r w:rsidRPr="006E03D4">
        <w:lastRenderedPageBreak/>
        <w:tab/>
        <w:t>(c)</w:t>
      </w:r>
      <w:r w:rsidRPr="006E03D4">
        <w:tab/>
        <w:t>any other provision of this Act giving Subdivision</w:t>
      </w:r>
      <w:r>
        <w:t> </w:t>
      </w:r>
      <w:r w:rsidRPr="006E03D4">
        <w:t>705</w:t>
      </w:r>
      <w:r>
        <w:noBreakHyphen/>
      </w:r>
      <w:r w:rsidRPr="006E03D4">
        <w:t>A a modified effect in circumstances other than those covered by that Subdivision.</w:t>
      </w:r>
    </w:p>
    <w:p w:rsidR="00832DA0" w:rsidRPr="006E03D4" w:rsidRDefault="00832DA0" w:rsidP="00832DA0">
      <w:pPr>
        <w:pStyle w:val="notetext"/>
      </w:pPr>
      <w:r w:rsidRPr="006E03D4">
        <w:t>Note:</w:t>
      </w:r>
      <w:r w:rsidRPr="006E03D4">
        <w:tab/>
        <w:t xml:space="preserve">An example of provisions covered by </w:t>
      </w:r>
      <w:r>
        <w:t>paragraph (</w:t>
      </w:r>
      <w:r w:rsidRPr="006E03D4">
        <w:t>c) are the provisions of Subdivision</w:t>
      </w:r>
      <w:r>
        <w:t> </w:t>
      </w:r>
      <w:r w:rsidRPr="006E03D4">
        <w:t>705</w:t>
      </w:r>
      <w:r>
        <w:noBreakHyphen/>
      </w:r>
      <w:r w:rsidRPr="006E03D4">
        <w:t>B giving Subdivision</w:t>
      </w:r>
      <w:r>
        <w:t> </w:t>
      </w:r>
      <w:r w:rsidRPr="006E03D4">
        <w:t>705</w:t>
      </w:r>
      <w:r>
        <w:noBreakHyphen/>
      </w:r>
      <w:r w:rsidRPr="006E03D4">
        <w:t>A a modified effect when a consolidated group is formed.</w:t>
      </w:r>
    </w:p>
    <w:p w:rsidR="00832DA0" w:rsidRPr="006E03D4" w:rsidRDefault="00832DA0" w:rsidP="00832DA0">
      <w:pPr>
        <w:pStyle w:val="subsection"/>
      </w:pPr>
      <w:r w:rsidRPr="006E03D4">
        <w:tab/>
        <w:t>(4)</w:t>
      </w:r>
      <w:r w:rsidRPr="006E03D4">
        <w:tab/>
        <w:t xml:space="preserve">The third object of this Subdivision is to ensure that, where a partnership ceases to be a </w:t>
      </w:r>
      <w:r w:rsidRPr="006E03D4">
        <w:rPr>
          <w:position w:val="6"/>
          <w:sz w:val="16"/>
        </w:rPr>
        <w:t>*</w:t>
      </w:r>
      <w:r w:rsidRPr="006E03D4">
        <w:t xml:space="preserve">subsidiary member of a </w:t>
      </w:r>
      <w:r w:rsidRPr="006E03D4">
        <w:rPr>
          <w:position w:val="6"/>
          <w:sz w:val="16"/>
        </w:rPr>
        <w:t>*</w:t>
      </w:r>
      <w:r w:rsidRPr="006E03D4">
        <w:t xml:space="preserve">consolidated group, the provisions mentioned in </w:t>
      </w:r>
      <w:r>
        <w:t>subsection (</w:t>
      </w:r>
      <w:r w:rsidRPr="006E03D4">
        <w:t>5) operate:</w:t>
      </w:r>
    </w:p>
    <w:p w:rsidR="00832DA0" w:rsidRPr="006E03D4" w:rsidRDefault="00832DA0" w:rsidP="00832DA0">
      <w:pPr>
        <w:pStyle w:val="paragraph"/>
      </w:pPr>
      <w:r w:rsidRPr="006E03D4">
        <w:tab/>
        <w:t>(a)</w:t>
      </w:r>
      <w:r w:rsidRPr="006E03D4">
        <w:tab/>
        <w:t xml:space="preserve">as if the group’s </w:t>
      </w:r>
      <w:r w:rsidRPr="006E03D4">
        <w:rPr>
          <w:position w:val="6"/>
          <w:sz w:val="16"/>
        </w:rPr>
        <w:t>*</w:t>
      </w:r>
      <w:r w:rsidRPr="006E03D4">
        <w:t>partnership cost setting interests were the group’s only assets relating to the partnership; and</w:t>
      </w:r>
    </w:p>
    <w:p w:rsidR="00832DA0" w:rsidRPr="006E03D4" w:rsidRDefault="00832DA0" w:rsidP="00832DA0">
      <w:pPr>
        <w:pStyle w:val="paragraph"/>
      </w:pPr>
      <w:r w:rsidRPr="006E03D4">
        <w:tab/>
        <w:t>(b)</w:t>
      </w:r>
      <w:r w:rsidRPr="006E03D4">
        <w:tab/>
        <w:t xml:space="preserve">to set the </w:t>
      </w:r>
      <w:r w:rsidRPr="006E03D4">
        <w:rPr>
          <w:position w:val="6"/>
          <w:sz w:val="16"/>
        </w:rPr>
        <w:t>*</w:t>
      </w:r>
      <w:r w:rsidRPr="006E03D4">
        <w:t>tax cost of those interests at an appropriate amount, taking into account the fact that the group ceases to be the holder of the assets of the partnership.</w:t>
      </w:r>
    </w:p>
    <w:p w:rsidR="00832DA0" w:rsidRPr="006E03D4" w:rsidRDefault="00832DA0" w:rsidP="00832DA0">
      <w:pPr>
        <w:pStyle w:val="subsection"/>
      </w:pPr>
      <w:r w:rsidRPr="006E03D4">
        <w:tab/>
        <w:t>(5)</w:t>
      </w:r>
      <w:r w:rsidRPr="006E03D4">
        <w:tab/>
        <w:t>The provisions are:</w:t>
      </w:r>
    </w:p>
    <w:p w:rsidR="00832DA0" w:rsidRPr="006E03D4" w:rsidRDefault="00832DA0" w:rsidP="00832DA0">
      <w:pPr>
        <w:pStyle w:val="paragraph"/>
      </w:pPr>
      <w:r w:rsidRPr="006E03D4">
        <w:tab/>
        <w:t>(a)</w:t>
      </w:r>
      <w:r w:rsidRPr="006E03D4">
        <w:tab/>
        <w:t>sections</w:t>
      </w:r>
      <w:r>
        <w:t> </w:t>
      </w:r>
      <w:r w:rsidRPr="006E03D4">
        <w:t>701</w:t>
      </w:r>
      <w:r>
        <w:noBreakHyphen/>
      </w:r>
      <w:r w:rsidRPr="006E03D4">
        <w:t>15 and 701</w:t>
      </w:r>
      <w:r>
        <w:noBreakHyphen/>
      </w:r>
      <w:r w:rsidRPr="006E03D4">
        <w:t>50 (about setting the tax cost of membership interests in an entity that leaves the group); and</w:t>
      </w:r>
    </w:p>
    <w:p w:rsidR="00832DA0" w:rsidRPr="006E03D4" w:rsidRDefault="00832DA0" w:rsidP="00832DA0">
      <w:pPr>
        <w:pStyle w:val="paragraph"/>
      </w:pPr>
      <w:r w:rsidRPr="006E03D4">
        <w:tab/>
        <w:t>(b)</w:t>
      </w:r>
      <w:r w:rsidRPr="006E03D4">
        <w:tab/>
        <w:t>sections</w:t>
      </w:r>
      <w:r>
        <w:t> </w:t>
      </w:r>
      <w:r w:rsidRPr="006E03D4">
        <w:t>701</w:t>
      </w:r>
      <w:r>
        <w:noBreakHyphen/>
      </w:r>
      <w:r w:rsidRPr="006E03D4">
        <w:t>20 and 701</w:t>
      </w:r>
      <w:r>
        <w:noBreakHyphen/>
      </w:r>
      <w:r w:rsidRPr="006E03D4">
        <w:t>45 (about the cost of assets consisting of certain liabilities owed by or to an entity that leaves the group); and</w:t>
      </w:r>
    </w:p>
    <w:p w:rsidR="00832DA0" w:rsidRPr="006E03D4" w:rsidRDefault="00832DA0" w:rsidP="00832DA0">
      <w:pPr>
        <w:pStyle w:val="paragraph"/>
      </w:pPr>
      <w:r w:rsidRPr="006E03D4">
        <w:tab/>
        <w:t>(c)</w:t>
      </w:r>
      <w:r w:rsidRPr="006E03D4">
        <w:tab/>
        <w:t>Division</w:t>
      </w:r>
      <w:r>
        <w:t> </w:t>
      </w:r>
      <w:r w:rsidRPr="006E03D4">
        <w:t>711.</w:t>
      </w:r>
    </w:p>
    <w:p w:rsidR="00832DA0" w:rsidRPr="006E03D4" w:rsidRDefault="00832DA0" w:rsidP="00832DA0">
      <w:pPr>
        <w:pStyle w:val="ActHead4"/>
      </w:pPr>
      <w:bookmarkStart w:id="294" w:name="_Toc390698829"/>
      <w:r w:rsidRPr="006E03D4">
        <w:t>Partnership cost setting interests etc.</w:t>
      </w:r>
      <w:bookmarkEnd w:id="294"/>
    </w:p>
    <w:p w:rsidR="00832DA0" w:rsidRPr="006E03D4" w:rsidRDefault="00832DA0" w:rsidP="00832DA0">
      <w:pPr>
        <w:pStyle w:val="ActHead5"/>
      </w:pPr>
      <w:bookmarkStart w:id="295" w:name="_Toc390698830"/>
      <w:r w:rsidRPr="006E03D4">
        <w:rPr>
          <w:rStyle w:val="CharSectno"/>
        </w:rPr>
        <w:t>713</w:t>
      </w:r>
      <w:r>
        <w:rPr>
          <w:rStyle w:val="CharSectno"/>
        </w:rPr>
        <w:noBreakHyphen/>
      </w:r>
      <w:r w:rsidRPr="006E03D4">
        <w:rPr>
          <w:rStyle w:val="CharSectno"/>
        </w:rPr>
        <w:t>210</w:t>
      </w:r>
      <w:r w:rsidRPr="006E03D4">
        <w:t xml:space="preserve">  Partnership cost setting interests</w:t>
      </w:r>
      <w:bookmarkEnd w:id="295"/>
    </w:p>
    <w:p w:rsidR="00832DA0" w:rsidRPr="006E03D4" w:rsidRDefault="00832DA0" w:rsidP="00832DA0">
      <w:pPr>
        <w:pStyle w:val="subsection"/>
      </w:pPr>
      <w:r w:rsidRPr="006E03D4">
        <w:tab/>
      </w:r>
      <w:r w:rsidRPr="006E03D4">
        <w:tab/>
        <w:t xml:space="preserve">A </w:t>
      </w:r>
      <w:r w:rsidRPr="006E03D4">
        <w:rPr>
          <w:b/>
          <w:i/>
        </w:rPr>
        <w:t xml:space="preserve">partnership cost setting interest </w:t>
      </w:r>
      <w:r w:rsidRPr="006E03D4">
        <w:t>in a partnership is the asset that is comprised of:</w:t>
      </w:r>
    </w:p>
    <w:p w:rsidR="00832DA0" w:rsidRPr="006E03D4" w:rsidRDefault="00832DA0" w:rsidP="00832DA0">
      <w:pPr>
        <w:pStyle w:val="paragraph"/>
      </w:pPr>
      <w:r w:rsidRPr="006E03D4">
        <w:tab/>
        <w:t>(a)</w:t>
      </w:r>
      <w:r w:rsidRPr="006E03D4">
        <w:tab/>
        <w:t>an interest in an asset of the partnership; or</w:t>
      </w:r>
    </w:p>
    <w:p w:rsidR="00832DA0" w:rsidRPr="006E03D4" w:rsidRDefault="00832DA0" w:rsidP="00832DA0">
      <w:pPr>
        <w:pStyle w:val="paragraph"/>
      </w:pPr>
      <w:r w:rsidRPr="006E03D4">
        <w:tab/>
        <w:t>(b)</w:t>
      </w:r>
      <w:r w:rsidRPr="006E03D4">
        <w:tab/>
        <w:t xml:space="preserve">an interest in the partnership that is not covered by </w:t>
      </w:r>
      <w:r>
        <w:t>paragraph (</w:t>
      </w:r>
      <w:r w:rsidRPr="006E03D4">
        <w:t>a);</w:t>
      </w:r>
    </w:p>
    <w:p w:rsidR="00832DA0" w:rsidRPr="006E03D4" w:rsidRDefault="00832DA0" w:rsidP="00832DA0">
      <w:pPr>
        <w:pStyle w:val="subsection2"/>
      </w:pPr>
      <w:r w:rsidRPr="006E03D4">
        <w:t xml:space="preserve">but does not include an asset that is comprised of a </w:t>
      </w:r>
      <w:r w:rsidRPr="006E03D4">
        <w:rPr>
          <w:position w:val="6"/>
          <w:sz w:val="16"/>
        </w:rPr>
        <w:t>*</w:t>
      </w:r>
      <w:r w:rsidRPr="006E03D4">
        <w:t>membership interest in the partnership.</w:t>
      </w:r>
    </w:p>
    <w:p w:rsidR="00832DA0" w:rsidRPr="006E03D4" w:rsidRDefault="00832DA0" w:rsidP="00832DA0">
      <w:pPr>
        <w:pStyle w:val="notetext"/>
      </w:pPr>
      <w:r w:rsidRPr="006E03D4">
        <w:t>Note 1:</w:t>
      </w:r>
      <w:r w:rsidRPr="006E03D4">
        <w:tab/>
        <w:t>A partner may have more than one partnership cost setting interest that relates to an asset of the partnership (see section</w:t>
      </w:r>
      <w:r>
        <w:t> </w:t>
      </w:r>
      <w:r w:rsidRPr="006E03D4">
        <w:t>106</w:t>
      </w:r>
      <w:r>
        <w:noBreakHyphen/>
      </w:r>
      <w:r w:rsidRPr="006E03D4">
        <w:t>5).</w:t>
      </w:r>
    </w:p>
    <w:p w:rsidR="00832DA0" w:rsidRPr="006E03D4" w:rsidRDefault="00832DA0" w:rsidP="00832DA0">
      <w:pPr>
        <w:pStyle w:val="notetext"/>
      </w:pPr>
      <w:r w:rsidRPr="006E03D4">
        <w:lastRenderedPageBreak/>
        <w:t>Note 2:</w:t>
      </w:r>
      <w:r w:rsidRPr="006E03D4">
        <w:tab/>
        <w:t>A partnership cost setting interest may relate to an asset of the partnership, but the asset of the partnership is not a partnership cost setting interest in the partnership.</w:t>
      </w:r>
    </w:p>
    <w:p w:rsidR="00832DA0" w:rsidRPr="006E03D4" w:rsidRDefault="00832DA0" w:rsidP="00832DA0">
      <w:pPr>
        <w:pStyle w:val="ActHead5"/>
      </w:pPr>
      <w:bookmarkStart w:id="296" w:name="_Toc390698831"/>
      <w:r w:rsidRPr="006E03D4">
        <w:rPr>
          <w:rStyle w:val="CharSectno"/>
        </w:rPr>
        <w:t>713</w:t>
      </w:r>
      <w:r>
        <w:rPr>
          <w:rStyle w:val="CharSectno"/>
        </w:rPr>
        <w:noBreakHyphen/>
      </w:r>
      <w:r w:rsidRPr="006E03D4">
        <w:rPr>
          <w:rStyle w:val="CharSectno"/>
        </w:rPr>
        <w:t>215</w:t>
      </w:r>
      <w:r w:rsidRPr="006E03D4">
        <w:t xml:space="preserve">  Terminating value for partnership cost setting interest</w:t>
      </w:r>
      <w:bookmarkEnd w:id="296"/>
    </w:p>
    <w:p w:rsidR="00832DA0" w:rsidRPr="006E03D4" w:rsidRDefault="00832DA0" w:rsidP="00832DA0">
      <w:pPr>
        <w:pStyle w:val="subsection"/>
      </w:pPr>
      <w:r w:rsidRPr="006E03D4">
        <w:tab/>
        <w:t>(1)</w:t>
      </w:r>
      <w:r w:rsidRPr="006E03D4">
        <w:tab/>
        <w:t xml:space="preserve">This section modifies the way in which the </w:t>
      </w:r>
      <w:r w:rsidRPr="006E03D4">
        <w:rPr>
          <w:position w:val="6"/>
          <w:sz w:val="16"/>
        </w:rPr>
        <w:t>*</w:t>
      </w:r>
      <w:r w:rsidRPr="006E03D4">
        <w:t xml:space="preserve">terminating value of a </w:t>
      </w:r>
      <w:r w:rsidRPr="006E03D4">
        <w:rPr>
          <w:position w:val="6"/>
          <w:sz w:val="16"/>
        </w:rPr>
        <w:t>*</w:t>
      </w:r>
      <w:r w:rsidRPr="006E03D4">
        <w:t>partnership cost setting interest in a partnership is worked out under section</w:t>
      </w:r>
      <w:r>
        <w:t> </w:t>
      </w:r>
      <w:r w:rsidRPr="006E03D4">
        <w:t>705</w:t>
      </w:r>
      <w:r>
        <w:noBreakHyphen/>
      </w:r>
      <w:r w:rsidRPr="006E03D4">
        <w:t>30.</w:t>
      </w:r>
    </w:p>
    <w:p w:rsidR="00832DA0" w:rsidRPr="006E03D4" w:rsidRDefault="00832DA0" w:rsidP="00832DA0">
      <w:pPr>
        <w:pStyle w:val="subsection"/>
      </w:pPr>
      <w:r w:rsidRPr="006E03D4">
        <w:tab/>
        <w:t>(2)</w:t>
      </w:r>
      <w:r w:rsidRPr="006E03D4">
        <w:tab/>
        <w:t xml:space="preserve">For the purposes of this Subdivision, the </w:t>
      </w:r>
      <w:r w:rsidRPr="006E03D4">
        <w:rPr>
          <w:position w:val="6"/>
          <w:sz w:val="16"/>
        </w:rPr>
        <w:t>*</w:t>
      </w:r>
      <w:r w:rsidRPr="006E03D4">
        <w:t xml:space="preserve">terminating value of the </w:t>
      </w:r>
      <w:r w:rsidRPr="006E03D4">
        <w:rPr>
          <w:position w:val="6"/>
          <w:sz w:val="16"/>
        </w:rPr>
        <w:t>*</w:t>
      </w:r>
      <w:r w:rsidRPr="006E03D4">
        <w:t>partnership cost setting interest at a time is:</w:t>
      </w:r>
    </w:p>
    <w:p w:rsidR="00832DA0" w:rsidRPr="006E03D4" w:rsidRDefault="00832DA0" w:rsidP="00832DA0">
      <w:pPr>
        <w:pStyle w:val="paragraph"/>
      </w:pPr>
      <w:r w:rsidRPr="006E03D4">
        <w:tab/>
        <w:t>(a)</w:t>
      </w:r>
      <w:r w:rsidRPr="006E03D4">
        <w:tab/>
        <w:t xml:space="preserve">if the interest relates to an asset of the partnership—the interest’s individual share of the terminating value of that asset (worked out in accordance with </w:t>
      </w:r>
      <w:r>
        <w:t>subsection (</w:t>
      </w:r>
      <w:r w:rsidRPr="006E03D4">
        <w:t>3)) at that time; or</w:t>
      </w:r>
    </w:p>
    <w:p w:rsidR="00832DA0" w:rsidRPr="006E03D4" w:rsidRDefault="00832DA0" w:rsidP="00832DA0">
      <w:pPr>
        <w:pStyle w:val="paragraph"/>
      </w:pPr>
      <w:r w:rsidRPr="006E03D4">
        <w:tab/>
        <w:t>(b)</w:t>
      </w:r>
      <w:r w:rsidRPr="006E03D4">
        <w:tab/>
        <w:t>otherwise—the terminating value of the interest at that time worked out under section</w:t>
      </w:r>
      <w:r>
        <w:t> </w:t>
      </w:r>
      <w:r w:rsidRPr="006E03D4">
        <w:t>705</w:t>
      </w:r>
      <w:r>
        <w:noBreakHyphen/>
      </w:r>
      <w:r w:rsidRPr="006E03D4">
        <w:t>30.</w:t>
      </w:r>
    </w:p>
    <w:p w:rsidR="00832DA0" w:rsidRPr="006E03D4" w:rsidRDefault="00832DA0" w:rsidP="00832DA0">
      <w:pPr>
        <w:pStyle w:val="subsection"/>
      </w:pPr>
      <w:r w:rsidRPr="006E03D4">
        <w:tab/>
        <w:t>(3)</w:t>
      </w:r>
      <w:r w:rsidRPr="006E03D4">
        <w:tab/>
        <w:t xml:space="preserve">To work out the amount of the </w:t>
      </w:r>
      <w:r w:rsidRPr="006E03D4">
        <w:rPr>
          <w:position w:val="6"/>
          <w:sz w:val="16"/>
        </w:rPr>
        <w:t>*</w:t>
      </w:r>
      <w:r w:rsidRPr="006E03D4">
        <w:t xml:space="preserve">terminating value of the asset of the partnership mentioned in </w:t>
      </w:r>
      <w:r>
        <w:t>paragraph (</w:t>
      </w:r>
      <w:r w:rsidRPr="006E03D4">
        <w:t>2)(a), apply section</w:t>
      </w:r>
      <w:r>
        <w:t> </w:t>
      </w:r>
      <w:r w:rsidRPr="006E03D4">
        <w:t>705</w:t>
      </w:r>
      <w:r>
        <w:noBreakHyphen/>
      </w:r>
      <w:r w:rsidRPr="006E03D4">
        <w:t>30 as if:</w:t>
      </w:r>
    </w:p>
    <w:p w:rsidR="00832DA0" w:rsidRPr="006E03D4" w:rsidRDefault="00832DA0" w:rsidP="00832DA0">
      <w:pPr>
        <w:pStyle w:val="paragraph"/>
      </w:pPr>
      <w:r w:rsidRPr="006E03D4">
        <w:tab/>
        <w:t>(a)</w:t>
      </w:r>
      <w:r w:rsidRPr="006E03D4">
        <w:tab/>
        <w:t xml:space="preserve">the time mentioned in </w:t>
      </w:r>
      <w:r>
        <w:t>subsection (</w:t>
      </w:r>
      <w:r w:rsidRPr="006E03D4">
        <w:t>2) were the joining time mentioned in that section; and</w:t>
      </w:r>
    </w:p>
    <w:p w:rsidR="00832DA0" w:rsidRPr="006E03D4" w:rsidRDefault="00832DA0" w:rsidP="00832DA0">
      <w:pPr>
        <w:pStyle w:val="paragraph"/>
      </w:pPr>
      <w:r w:rsidRPr="006E03D4">
        <w:tab/>
        <w:t>(b)</w:t>
      </w:r>
      <w:r w:rsidRPr="006E03D4">
        <w:tab/>
        <w:t xml:space="preserve">the partnership were, at the time mentioned in </w:t>
      </w:r>
      <w:r>
        <w:t>subsection (</w:t>
      </w:r>
      <w:r w:rsidRPr="006E03D4">
        <w:t>2), the joining entity mentioned in that section.</w:t>
      </w:r>
    </w:p>
    <w:p w:rsidR="00832DA0" w:rsidRPr="006E03D4" w:rsidRDefault="00832DA0" w:rsidP="00832DA0">
      <w:pPr>
        <w:pStyle w:val="ActHead4"/>
      </w:pPr>
      <w:bookmarkStart w:id="297" w:name="_Toc390698832"/>
      <w:r w:rsidRPr="006E03D4">
        <w:t>Setting tax cost of partnership cost setting interests</w:t>
      </w:r>
      <w:bookmarkEnd w:id="297"/>
    </w:p>
    <w:p w:rsidR="00832DA0" w:rsidRPr="006E03D4" w:rsidRDefault="00832DA0" w:rsidP="00832DA0">
      <w:pPr>
        <w:pStyle w:val="ActHead5"/>
      </w:pPr>
      <w:bookmarkStart w:id="298" w:name="_Toc390698833"/>
      <w:r w:rsidRPr="006E03D4">
        <w:rPr>
          <w:rStyle w:val="CharSectno"/>
        </w:rPr>
        <w:t>713</w:t>
      </w:r>
      <w:r>
        <w:rPr>
          <w:rStyle w:val="CharSectno"/>
        </w:rPr>
        <w:noBreakHyphen/>
      </w:r>
      <w:r w:rsidRPr="006E03D4">
        <w:rPr>
          <w:rStyle w:val="CharSectno"/>
        </w:rPr>
        <w:t>220</w:t>
      </w:r>
      <w:r w:rsidRPr="006E03D4">
        <w:t xml:space="preserve">  Set tax cost of partnership cost setting interests if partner joins consolidated group</w:t>
      </w:r>
      <w:bookmarkEnd w:id="298"/>
    </w:p>
    <w:p w:rsidR="00832DA0" w:rsidRPr="006E03D4" w:rsidRDefault="00832DA0" w:rsidP="00832DA0">
      <w:pPr>
        <w:pStyle w:val="subsection"/>
      </w:pPr>
      <w:r w:rsidRPr="006E03D4">
        <w:tab/>
        <w:t>(1)</w:t>
      </w:r>
      <w:r w:rsidRPr="006E03D4">
        <w:tab/>
        <w:t xml:space="preserve">This section applies if an entity (the </w:t>
      </w:r>
      <w:r w:rsidRPr="006E03D4">
        <w:rPr>
          <w:b/>
          <w:i/>
        </w:rPr>
        <w:t>joining entity</w:t>
      </w:r>
      <w:r w:rsidRPr="006E03D4">
        <w:t xml:space="preserve">) that is a partner in a partnership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w:t>
      </w:r>
    </w:p>
    <w:p w:rsidR="00832DA0" w:rsidRPr="006E03D4" w:rsidRDefault="00832DA0" w:rsidP="00832DA0">
      <w:pPr>
        <w:pStyle w:val="notetext"/>
      </w:pPr>
      <w:r w:rsidRPr="006E03D4">
        <w:t>Note:</w:t>
      </w:r>
      <w:r w:rsidRPr="006E03D4">
        <w:tab/>
        <w:t>If the partnership becomes a subsidiary member of the group at the joining time, the application of this section is affected by section</w:t>
      </w:r>
      <w:r>
        <w:t> </w:t>
      </w:r>
      <w:r w:rsidRPr="006E03D4">
        <w:t>713</w:t>
      </w:r>
      <w:r>
        <w:noBreakHyphen/>
      </w:r>
      <w:r w:rsidRPr="006E03D4">
        <w:t>235.</w:t>
      </w:r>
    </w:p>
    <w:p w:rsidR="00832DA0" w:rsidRPr="006E03D4" w:rsidRDefault="00832DA0" w:rsidP="00832DA0">
      <w:pPr>
        <w:pStyle w:val="subsection"/>
      </w:pPr>
      <w:r w:rsidRPr="006E03D4">
        <w:tab/>
        <w:t>(2)</w:t>
      </w:r>
      <w:r w:rsidRPr="006E03D4">
        <w:tab/>
        <w:t>In applying the provisions mentioned in subsection</w:t>
      </w:r>
      <w:r>
        <w:t> </w:t>
      </w:r>
      <w:r w:rsidRPr="006E03D4">
        <w:t>713</w:t>
      </w:r>
      <w:r>
        <w:noBreakHyphen/>
      </w:r>
      <w:r w:rsidRPr="006E03D4">
        <w:t>205(3) in relation to the joining entity:</w:t>
      </w:r>
    </w:p>
    <w:p w:rsidR="00832DA0" w:rsidRPr="006E03D4" w:rsidRDefault="00832DA0" w:rsidP="00832DA0">
      <w:pPr>
        <w:pStyle w:val="paragraph"/>
      </w:pPr>
      <w:r w:rsidRPr="006E03D4">
        <w:lastRenderedPageBreak/>
        <w:tab/>
        <w:t>(a)</w:t>
      </w:r>
      <w:r w:rsidRPr="006E03D4">
        <w:tab/>
        <w:t xml:space="preserve">work out the </w:t>
      </w:r>
      <w:r w:rsidRPr="006E03D4">
        <w:rPr>
          <w:position w:val="6"/>
          <w:sz w:val="16"/>
        </w:rPr>
        <w:t>*</w:t>
      </w:r>
      <w:r w:rsidRPr="006E03D4">
        <w:t xml:space="preserve">tax cost setting amount for each </w:t>
      </w:r>
      <w:r w:rsidRPr="006E03D4">
        <w:rPr>
          <w:position w:val="6"/>
          <w:sz w:val="16"/>
        </w:rPr>
        <w:t>*</w:t>
      </w:r>
      <w:r w:rsidRPr="006E03D4">
        <w:t>partnership cost setting interest in the partnership that the joining entity holds at the joining time, in accordance with section</w:t>
      </w:r>
      <w:r>
        <w:t> </w:t>
      </w:r>
      <w:r w:rsidRPr="006E03D4">
        <w:t>713</w:t>
      </w:r>
      <w:r>
        <w:noBreakHyphen/>
      </w:r>
      <w:r w:rsidRPr="006E03D4">
        <w:t>225; and</w:t>
      </w:r>
    </w:p>
    <w:p w:rsidR="00832DA0" w:rsidRPr="006E03D4" w:rsidRDefault="00832DA0" w:rsidP="00832DA0">
      <w:pPr>
        <w:pStyle w:val="paragraph"/>
      </w:pPr>
      <w:r w:rsidRPr="006E03D4">
        <w:tab/>
        <w:t>(b)</w:t>
      </w:r>
      <w:r w:rsidRPr="006E03D4">
        <w:tab/>
        <w:t>except for the purposes of section</w:t>
      </w:r>
      <w:r>
        <w:t> </w:t>
      </w:r>
      <w:r w:rsidRPr="006E03D4">
        <w:t>713</w:t>
      </w:r>
      <w:r>
        <w:noBreakHyphen/>
      </w:r>
      <w:r w:rsidRPr="006E03D4">
        <w:t>235 (which applies only if the partnership joins the group), do not work out tax cost setting amounts for the assets of the partnership; and</w:t>
      </w:r>
    </w:p>
    <w:p w:rsidR="00832DA0" w:rsidRPr="006E03D4" w:rsidRDefault="00832DA0" w:rsidP="00832DA0">
      <w:pPr>
        <w:pStyle w:val="paragraph"/>
      </w:pPr>
      <w:r w:rsidRPr="006E03D4">
        <w:tab/>
        <w:t>(c)</w:t>
      </w:r>
      <w:r w:rsidRPr="006E03D4">
        <w:tab/>
        <w:t xml:space="preserve">do not work out tax cost setting amounts for the </w:t>
      </w:r>
      <w:r w:rsidRPr="006E03D4">
        <w:rPr>
          <w:position w:val="6"/>
          <w:sz w:val="16"/>
        </w:rPr>
        <w:t>*</w:t>
      </w:r>
      <w:r w:rsidRPr="006E03D4">
        <w:t>membership interests in the partnership held by the joining entity.</w:t>
      </w:r>
    </w:p>
    <w:p w:rsidR="00832DA0" w:rsidRPr="006E03D4" w:rsidRDefault="00832DA0" w:rsidP="00832DA0">
      <w:pPr>
        <w:pStyle w:val="notetext"/>
      </w:pPr>
      <w:r w:rsidRPr="006E03D4">
        <w:t>Note 1:</w:t>
      </w:r>
      <w:r w:rsidRPr="006E03D4">
        <w:tab/>
        <w:t xml:space="preserve">Because of </w:t>
      </w:r>
      <w:r>
        <w:t>paragraphs (</w:t>
      </w:r>
      <w:r w:rsidRPr="006E03D4">
        <w:t>b) and (c), no amount of allocable cost amount for the joining entity is allocated to the assets of the partnership, or to membership interests in the partnership held by the joining entity.</w:t>
      </w:r>
    </w:p>
    <w:p w:rsidR="00832DA0" w:rsidRPr="006E03D4" w:rsidRDefault="00832DA0" w:rsidP="00832DA0">
      <w:pPr>
        <w:pStyle w:val="notetext"/>
      </w:pPr>
      <w:r w:rsidRPr="006E03D4">
        <w:t>Note 2:</w:t>
      </w:r>
      <w:r w:rsidRPr="006E03D4">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t> </w:t>
      </w:r>
      <w:r w:rsidRPr="006E03D4">
        <w:t xml:space="preserve">92 of the </w:t>
      </w:r>
      <w:r w:rsidRPr="006E03D4">
        <w:rPr>
          <w:i/>
        </w:rPr>
        <w:t>Income Tax Assessment Act 1936</w:t>
      </w:r>
      <w:r w:rsidRPr="006E03D4">
        <w:t>.</w:t>
      </w:r>
    </w:p>
    <w:p w:rsidR="00832DA0" w:rsidRPr="006E03D4" w:rsidRDefault="00832DA0" w:rsidP="00832DA0">
      <w:pPr>
        <w:pStyle w:val="ActHead5"/>
      </w:pPr>
      <w:bookmarkStart w:id="299" w:name="_Toc390698834"/>
      <w:r w:rsidRPr="006E03D4">
        <w:rPr>
          <w:rStyle w:val="CharSectno"/>
        </w:rPr>
        <w:t>713</w:t>
      </w:r>
      <w:r>
        <w:rPr>
          <w:rStyle w:val="CharSectno"/>
        </w:rPr>
        <w:noBreakHyphen/>
      </w:r>
      <w:r w:rsidRPr="006E03D4">
        <w:rPr>
          <w:rStyle w:val="CharSectno"/>
        </w:rPr>
        <w:t>225</w:t>
      </w:r>
      <w:r w:rsidRPr="006E03D4">
        <w:t xml:space="preserve">  Tax cost setting amount for partnership cost setting interest</w:t>
      </w:r>
      <w:bookmarkEnd w:id="299"/>
    </w:p>
    <w:p w:rsidR="00832DA0" w:rsidRPr="006E03D4" w:rsidRDefault="00832DA0" w:rsidP="00832DA0">
      <w:pPr>
        <w:pStyle w:val="subsection"/>
      </w:pPr>
      <w:r w:rsidRPr="006E03D4">
        <w:tab/>
        <w:t>(1)</w:t>
      </w:r>
      <w:r w:rsidRPr="006E03D4">
        <w:tab/>
        <w:t xml:space="preserve">This section modifies the way in which the </w:t>
      </w:r>
      <w:r w:rsidRPr="006E03D4">
        <w:rPr>
          <w:position w:val="6"/>
          <w:sz w:val="16"/>
        </w:rPr>
        <w:t>*</w:t>
      </w:r>
      <w:r w:rsidRPr="006E03D4">
        <w:t>tax cost setting amounts are worked out under Division</w:t>
      </w:r>
      <w:r>
        <w:t> </w:t>
      </w:r>
      <w:r w:rsidRPr="006E03D4">
        <w:t xml:space="preserve">705 for the </w:t>
      </w:r>
      <w:r w:rsidRPr="006E03D4">
        <w:rPr>
          <w:position w:val="6"/>
          <w:sz w:val="16"/>
        </w:rPr>
        <w:t>*</w:t>
      </w:r>
      <w:r w:rsidRPr="006E03D4">
        <w:t>partnership cost setting interests mentioned in paragraph</w:t>
      </w:r>
      <w:r>
        <w:t> </w:t>
      </w:r>
      <w:r w:rsidRPr="006E03D4">
        <w:t>713</w:t>
      </w:r>
      <w:r>
        <w:noBreakHyphen/>
      </w:r>
      <w:r w:rsidRPr="006E03D4">
        <w:t>220(2)(a).</w:t>
      </w:r>
    </w:p>
    <w:p w:rsidR="00832DA0" w:rsidRPr="006E03D4" w:rsidRDefault="00832DA0" w:rsidP="00832DA0">
      <w:pPr>
        <w:pStyle w:val="SubsectionHead"/>
      </w:pPr>
      <w:r w:rsidRPr="006E03D4">
        <w:t>Partnership cost setting interest takes character of partnership asset—general</w:t>
      </w:r>
    </w:p>
    <w:p w:rsidR="00832DA0" w:rsidRPr="006E03D4" w:rsidRDefault="00832DA0" w:rsidP="00832DA0">
      <w:pPr>
        <w:pStyle w:val="subsection"/>
      </w:pPr>
      <w:r w:rsidRPr="006E03D4">
        <w:tab/>
        <w:t>(2)</w:t>
      </w:r>
      <w:r w:rsidRPr="006E03D4">
        <w:tab/>
        <w:t xml:space="preserve">Work out the </w:t>
      </w:r>
      <w:r w:rsidRPr="006E03D4">
        <w:rPr>
          <w:position w:val="6"/>
          <w:sz w:val="16"/>
        </w:rPr>
        <w:t>*</w:t>
      </w:r>
      <w:r w:rsidRPr="006E03D4">
        <w:t xml:space="preserve">tax cost setting amounts for those </w:t>
      </w:r>
      <w:r w:rsidRPr="006E03D4">
        <w:rPr>
          <w:position w:val="6"/>
          <w:sz w:val="16"/>
        </w:rPr>
        <w:t>*</w:t>
      </w:r>
      <w:r w:rsidRPr="006E03D4">
        <w:t xml:space="preserve">partnership cost setting interests as if any partnership cost setting interest that relates to an asset (the </w:t>
      </w:r>
      <w:r w:rsidRPr="006E03D4">
        <w:rPr>
          <w:b/>
          <w:i/>
        </w:rPr>
        <w:t>underlying partnership asset</w:t>
      </w:r>
      <w:r w:rsidRPr="006E03D4">
        <w:t>) of the partnership were an asset of the same kind as the underlying partnership asset.</w:t>
      </w:r>
    </w:p>
    <w:p w:rsidR="00832DA0" w:rsidRPr="006E03D4" w:rsidRDefault="00832DA0" w:rsidP="00832DA0">
      <w:pPr>
        <w:pStyle w:val="notetext"/>
      </w:pPr>
      <w:r w:rsidRPr="006E03D4">
        <w:t>Note:</w:t>
      </w:r>
      <w:r w:rsidRPr="006E03D4">
        <w:tab/>
        <w:t xml:space="preserve">The kinds of assets mentioned in </w:t>
      </w:r>
      <w:r>
        <w:t>subsection (</w:t>
      </w:r>
      <w:r w:rsidRPr="006E03D4">
        <w:t>2) include the following:</w:t>
      </w:r>
    </w:p>
    <w:p w:rsidR="00832DA0" w:rsidRPr="006E03D4" w:rsidRDefault="00832DA0" w:rsidP="00832DA0">
      <w:pPr>
        <w:pStyle w:val="notepara"/>
      </w:pPr>
      <w:r w:rsidRPr="006E03D4">
        <w:t>(a)</w:t>
      </w:r>
      <w:r w:rsidRPr="006E03D4">
        <w:tab/>
        <w:t>retained cost base assets;</w:t>
      </w:r>
    </w:p>
    <w:p w:rsidR="00832DA0" w:rsidRPr="006E03D4" w:rsidRDefault="00832DA0" w:rsidP="00832DA0">
      <w:pPr>
        <w:pStyle w:val="notepara"/>
      </w:pPr>
      <w:r w:rsidRPr="006E03D4">
        <w:t>(b)</w:t>
      </w:r>
      <w:r w:rsidRPr="006E03D4">
        <w:tab/>
        <w:t xml:space="preserve">reset cost base assets that are held on revenue account (however, if such assets are trading stock or depreciating assets, the special rule in </w:t>
      </w:r>
      <w:r>
        <w:t>subsection (</w:t>
      </w:r>
      <w:r w:rsidRPr="006E03D4">
        <w:t>4) will apply) or on capital account;</w:t>
      </w:r>
    </w:p>
    <w:p w:rsidR="00832DA0" w:rsidRPr="006E03D4" w:rsidRDefault="00832DA0" w:rsidP="00832DA0">
      <w:pPr>
        <w:pStyle w:val="notepara"/>
      </w:pPr>
      <w:r w:rsidRPr="006E03D4">
        <w:t>(c)</w:t>
      </w:r>
      <w:r w:rsidRPr="006E03D4">
        <w:tab/>
        <w:t xml:space="preserve">excluded assets (see </w:t>
      </w:r>
      <w:r>
        <w:t>subsection (</w:t>
      </w:r>
      <w:r w:rsidRPr="006E03D4">
        <w:t>3));</w:t>
      </w:r>
    </w:p>
    <w:p w:rsidR="00832DA0" w:rsidRPr="006E03D4" w:rsidRDefault="00832DA0" w:rsidP="00832DA0">
      <w:pPr>
        <w:pStyle w:val="notepara"/>
      </w:pPr>
      <w:r w:rsidRPr="006E03D4">
        <w:t>(d)</w:t>
      </w:r>
      <w:r w:rsidRPr="006E03D4">
        <w:tab/>
        <w:t>current assets (within the meaning of subsection</w:t>
      </w:r>
      <w:r>
        <w:t> </w:t>
      </w:r>
      <w:r w:rsidRPr="006E03D4">
        <w:t>705</w:t>
      </w:r>
      <w:r>
        <w:noBreakHyphen/>
      </w:r>
      <w:r w:rsidRPr="006E03D4">
        <w:t>125(2)).</w:t>
      </w:r>
    </w:p>
    <w:p w:rsidR="00832DA0" w:rsidRPr="006E03D4" w:rsidRDefault="00832DA0" w:rsidP="00832DA0">
      <w:pPr>
        <w:pStyle w:val="notetext"/>
      </w:pPr>
      <w:r w:rsidRPr="006E03D4">
        <w:lastRenderedPageBreak/>
        <w:t>Example:</w:t>
      </w:r>
      <w:r w:rsidRPr="006E03D4">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6E03D4" w:rsidRDefault="00832DA0" w:rsidP="00832DA0">
      <w:pPr>
        <w:pStyle w:val="SubsectionHead"/>
      </w:pPr>
      <w:r w:rsidRPr="006E03D4">
        <w:t>Partnership cost setting interest takes character of partnership asset—excluded assets</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tax cost setting amounts were to be worked out for the assets of the partnership under Division</w:t>
      </w:r>
      <w:r>
        <w:t> </w:t>
      </w:r>
      <w:r w:rsidRPr="006E03D4">
        <w:t>705; and</w:t>
      </w:r>
    </w:p>
    <w:p w:rsidR="00832DA0" w:rsidRPr="006E03D4" w:rsidRDefault="00832DA0" w:rsidP="00832DA0">
      <w:pPr>
        <w:pStyle w:val="paragraph"/>
      </w:pPr>
      <w:r w:rsidRPr="006E03D4">
        <w:tab/>
        <w:t>(b)</w:t>
      </w:r>
      <w:r w:rsidRPr="006E03D4">
        <w:tab/>
        <w:t xml:space="preserve">in working out those amounts, the underlying partnership asset mentioned in </w:t>
      </w:r>
      <w:r>
        <w:t>subsection (</w:t>
      </w:r>
      <w:r w:rsidRPr="006E03D4">
        <w:t>2) would be an excluded asset for the purposes of section</w:t>
      </w:r>
      <w:r>
        <w:t> </w:t>
      </w:r>
      <w:r w:rsidRPr="006E03D4">
        <w:t>705</w:t>
      </w:r>
      <w:r>
        <w:noBreakHyphen/>
      </w:r>
      <w:r w:rsidRPr="006E03D4">
        <w:t>35;</w:t>
      </w:r>
    </w:p>
    <w:p w:rsidR="00832DA0" w:rsidRPr="006E03D4" w:rsidRDefault="00832DA0" w:rsidP="00832DA0">
      <w:pPr>
        <w:pStyle w:val="subsection2"/>
      </w:pPr>
      <w:r w:rsidRPr="006E03D4">
        <w:t xml:space="preserve">then </w:t>
      </w:r>
      <w:r>
        <w:t>subsection (</w:t>
      </w:r>
      <w:r w:rsidRPr="006E03D4">
        <w:t xml:space="preserve">2) operates so that the </w:t>
      </w:r>
      <w:r w:rsidRPr="006E03D4">
        <w:rPr>
          <w:position w:val="6"/>
          <w:sz w:val="16"/>
        </w:rPr>
        <w:t>*</w:t>
      </w:r>
      <w:r w:rsidRPr="006E03D4">
        <w:t xml:space="preserve">tax cost setting amounts for those </w:t>
      </w:r>
      <w:r w:rsidRPr="006E03D4">
        <w:rPr>
          <w:position w:val="6"/>
          <w:sz w:val="16"/>
        </w:rPr>
        <w:t>*</w:t>
      </w:r>
      <w:r w:rsidRPr="006E03D4">
        <w:t>partnership cost setting interests are worked out as if any partnership cost setting interest that relates to the underlying partnership asset were an excluded asset for the purposes of section</w:t>
      </w:r>
      <w:r>
        <w:t> </w:t>
      </w:r>
      <w:r w:rsidRPr="006E03D4">
        <w:t>705</w:t>
      </w:r>
      <w:r>
        <w:noBreakHyphen/>
      </w:r>
      <w:r w:rsidRPr="006E03D4">
        <w:t>35.</w:t>
      </w:r>
    </w:p>
    <w:p w:rsidR="00832DA0" w:rsidRPr="006E03D4" w:rsidRDefault="00832DA0" w:rsidP="00832DA0">
      <w:pPr>
        <w:pStyle w:val="SubsectionHead"/>
      </w:pPr>
      <w:r w:rsidRPr="006E03D4">
        <w:t>Special character of partnership cost setting interest in partnership asset that is trading stock, a depreciating asset or a registered emissions unit</w:t>
      </w:r>
    </w:p>
    <w:p w:rsidR="00832DA0" w:rsidRPr="006E03D4" w:rsidRDefault="00832DA0" w:rsidP="00832DA0">
      <w:pPr>
        <w:pStyle w:val="subsection"/>
      </w:pPr>
      <w:r w:rsidRPr="006E03D4">
        <w:tab/>
        <w:t>(4)</w:t>
      </w:r>
      <w:r w:rsidRPr="006E03D4">
        <w:tab/>
        <w:t xml:space="preserve">Despite </w:t>
      </w:r>
      <w:r>
        <w:t>subsection (</w:t>
      </w:r>
      <w:r w:rsidRPr="006E03D4">
        <w:t xml:space="preserve">2), if an asset of the partnership is </w:t>
      </w:r>
      <w:r w:rsidRPr="006E03D4">
        <w:rPr>
          <w:position w:val="6"/>
          <w:sz w:val="16"/>
        </w:rPr>
        <w:t>*</w:t>
      </w:r>
      <w:r w:rsidRPr="006E03D4">
        <w:t xml:space="preserve">trading stock, a </w:t>
      </w:r>
      <w:r w:rsidRPr="006E03D4">
        <w:rPr>
          <w:position w:val="6"/>
          <w:sz w:val="16"/>
        </w:rPr>
        <w:t>*</w:t>
      </w:r>
      <w:r w:rsidRPr="006E03D4">
        <w:t xml:space="preserve">depreciating asset or a </w:t>
      </w:r>
      <w:r w:rsidRPr="006E03D4">
        <w:rPr>
          <w:position w:val="6"/>
          <w:sz w:val="16"/>
        </w:rPr>
        <w:t>*</w:t>
      </w:r>
      <w:r w:rsidRPr="006E03D4">
        <w:t xml:space="preserve">registered emissions unit, work out the </w:t>
      </w:r>
      <w:r w:rsidRPr="006E03D4">
        <w:rPr>
          <w:position w:val="6"/>
          <w:sz w:val="16"/>
        </w:rPr>
        <w:t>*</w:t>
      </w:r>
      <w:r w:rsidRPr="006E03D4">
        <w:t xml:space="preserve">tax cost setting amounts for those </w:t>
      </w:r>
      <w:r w:rsidRPr="006E03D4">
        <w:rPr>
          <w:position w:val="6"/>
          <w:sz w:val="16"/>
        </w:rPr>
        <w:t>*</w:t>
      </w:r>
      <w:r w:rsidRPr="006E03D4">
        <w:t>partnership cost setting interests as if:</w:t>
      </w:r>
    </w:p>
    <w:p w:rsidR="00832DA0" w:rsidRPr="006E03D4" w:rsidRDefault="00832DA0" w:rsidP="00832DA0">
      <w:pPr>
        <w:pStyle w:val="paragraph"/>
      </w:pPr>
      <w:r w:rsidRPr="006E03D4">
        <w:tab/>
        <w:t>(a)</w:t>
      </w:r>
      <w:r w:rsidRPr="006E03D4">
        <w:tab/>
        <w:t xml:space="preserve">a partnership cost setting interest relating to that asset were a </w:t>
      </w:r>
      <w:r w:rsidRPr="006E03D4">
        <w:rPr>
          <w:position w:val="6"/>
          <w:sz w:val="16"/>
        </w:rPr>
        <w:t>*</w:t>
      </w:r>
      <w:r w:rsidRPr="006E03D4">
        <w:t>retained cost base asset; and</w:t>
      </w:r>
    </w:p>
    <w:p w:rsidR="00832DA0" w:rsidRPr="006E03D4" w:rsidRDefault="00832DA0" w:rsidP="00832DA0">
      <w:pPr>
        <w:pStyle w:val="paragraph"/>
      </w:pPr>
      <w:r w:rsidRPr="006E03D4">
        <w:tab/>
        <w:t>(b)</w:t>
      </w:r>
      <w:r w:rsidRPr="006E03D4">
        <w:tab/>
        <w:t xml:space="preserve">the tax cost setting amount for that partnership cost setting interest were equal to its </w:t>
      </w:r>
      <w:r w:rsidRPr="006E03D4">
        <w:rPr>
          <w:position w:val="6"/>
          <w:sz w:val="16"/>
        </w:rPr>
        <w:t>*</w:t>
      </w:r>
      <w:r w:rsidRPr="006E03D4">
        <w:t>terminating value (worked out in accordance with section</w:t>
      </w:r>
      <w:r>
        <w:t> </w:t>
      </w:r>
      <w:r w:rsidRPr="006E03D4">
        <w:t>713</w:t>
      </w:r>
      <w:r>
        <w:noBreakHyphen/>
      </w:r>
      <w:r w:rsidRPr="006E03D4">
        <w:t>215).</w:t>
      </w:r>
    </w:p>
    <w:p w:rsidR="00832DA0" w:rsidRPr="006E03D4" w:rsidRDefault="00832DA0" w:rsidP="00832DA0">
      <w:pPr>
        <w:pStyle w:val="SubsectionHead"/>
      </w:pPr>
      <w:r w:rsidRPr="006E03D4">
        <w:t>Partnership liabilities—working out allocable cost amount</w:t>
      </w:r>
    </w:p>
    <w:p w:rsidR="00832DA0" w:rsidRPr="006E03D4" w:rsidRDefault="00832DA0" w:rsidP="00832DA0">
      <w:pPr>
        <w:pStyle w:val="subsection"/>
        <w:rPr>
          <w:color w:val="000000"/>
        </w:rPr>
      </w:pPr>
      <w:r w:rsidRPr="006E03D4">
        <w:tab/>
        <w:t>(6)</w:t>
      </w:r>
      <w:r w:rsidRPr="006E03D4">
        <w:tab/>
        <w:t>I</w:t>
      </w:r>
      <w:r w:rsidRPr="006E03D4">
        <w:rPr>
          <w:color w:val="000000"/>
        </w:rPr>
        <w:t>f:</w:t>
      </w:r>
    </w:p>
    <w:p w:rsidR="00832DA0" w:rsidRPr="006E03D4" w:rsidRDefault="00832DA0" w:rsidP="00832DA0">
      <w:pPr>
        <w:pStyle w:val="paragraph"/>
        <w:rPr>
          <w:color w:val="000000"/>
        </w:rPr>
      </w:pPr>
      <w:r w:rsidRPr="006E03D4">
        <w:tab/>
        <w:t>(a)</w:t>
      </w:r>
      <w:r w:rsidRPr="006E03D4">
        <w:tab/>
        <w:t xml:space="preserve">in accordance with the </w:t>
      </w:r>
      <w:r w:rsidRPr="006E03D4">
        <w:rPr>
          <w:position w:val="6"/>
          <w:sz w:val="16"/>
        </w:rPr>
        <w:t>*</w:t>
      </w:r>
      <w:r w:rsidRPr="006E03D4">
        <w:t>accounting principles that the partnership would use if it were to prepare its financial statements just before the joining time</w:t>
      </w:r>
      <w:r w:rsidRPr="006E03D4">
        <w:rPr>
          <w:color w:val="000000"/>
        </w:rPr>
        <w:t xml:space="preserve">, a thing (the </w:t>
      </w:r>
      <w:r w:rsidRPr="006E03D4">
        <w:rPr>
          <w:b/>
          <w:i/>
          <w:color w:val="000000"/>
        </w:rPr>
        <w:lastRenderedPageBreak/>
        <w:t>partnership liability</w:t>
      </w:r>
      <w:r w:rsidRPr="006E03D4">
        <w:rPr>
          <w:color w:val="000000"/>
        </w:rPr>
        <w:t>) is a liability of the partnership at the joining time; and</w:t>
      </w:r>
    </w:p>
    <w:p w:rsidR="00832DA0" w:rsidRPr="006E03D4" w:rsidRDefault="00832DA0" w:rsidP="00832DA0">
      <w:pPr>
        <w:pStyle w:val="paragraph"/>
      </w:pPr>
      <w:r w:rsidRPr="006E03D4">
        <w:tab/>
        <w:t>(b)</w:t>
      </w:r>
      <w:r w:rsidRPr="006E03D4">
        <w:tab/>
        <w:t xml:space="preserve">for that reason, the partnership liability is not an accounting liability of the joining entity at the joining time for </w:t>
      </w:r>
      <w:r w:rsidRPr="006E03D4">
        <w:rPr>
          <w:color w:val="000000"/>
        </w:rPr>
        <w:t>the purposes of section</w:t>
      </w:r>
      <w:r>
        <w:rPr>
          <w:color w:val="000000"/>
        </w:rPr>
        <w:t> </w:t>
      </w:r>
      <w:r w:rsidRPr="006E03D4">
        <w:rPr>
          <w:color w:val="000000"/>
        </w:rPr>
        <w:t>705</w:t>
      </w:r>
      <w:r>
        <w:rPr>
          <w:color w:val="000000"/>
        </w:rPr>
        <w:noBreakHyphen/>
      </w:r>
      <w:r w:rsidRPr="006E03D4">
        <w:rPr>
          <w:color w:val="000000"/>
        </w:rPr>
        <w:t>70</w:t>
      </w:r>
      <w:r w:rsidRPr="006E03D4">
        <w:t>;</w:t>
      </w:r>
    </w:p>
    <w:p w:rsidR="00832DA0" w:rsidRPr="006E03D4" w:rsidRDefault="00832DA0" w:rsidP="00832DA0">
      <w:pPr>
        <w:pStyle w:val="subsection2"/>
      </w:pPr>
      <w:r w:rsidRPr="006E03D4">
        <w:t>then sections</w:t>
      </w:r>
      <w:r>
        <w:rPr>
          <w:color w:val="000000"/>
        </w:rPr>
        <w:t> </w:t>
      </w:r>
      <w:r w:rsidRPr="006E03D4">
        <w:rPr>
          <w:color w:val="000000"/>
        </w:rPr>
        <w:t>705</w:t>
      </w:r>
      <w:r>
        <w:rPr>
          <w:color w:val="000000"/>
        </w:rPr>
        <w:noBreakHyphen/>
      </w:r>
      <w:r w:rsidRPr="006E03D4">
        <w:rPr>
          <w:color w:val="000000"/>
        </w:rPr>
        <w:t>70,</w:t>
      </w:r>
      <w:r w:rsidRPr="006E03D4">
        <w:t xml:space="preserve"> 705</w:t>
      </w:r>
      <w:r>
        <w:noBreakHyphen/>
      </w:r>
      <w:r w:rsidRPr="006E03D4">
        <w:t>75 and 705</w:t>
      </w:r>
      <w:r>
        <w:noBreakHyphen/>
      </w:r>
      <w:r w:rsidRPr="006E03D4">
        <w:t>80 operate as if the partnership liability were an accounting liability of the joining entity at the joining time, to the extent of the joining entity’s individual share of the partnership liability.</w:t>
      </w:r>
    </w:p>
    <w:p w:rsidR="00832DA0" w:rsidRPr="006E03D4" w:rsidRDefault="00832DA0" w:rsidP="00832DA0">
      <w:pPr>
        <w:pStyle w:val="SubsectionHead"/>
      </w:pPr>
      <w:r w:rsidRPr="006E03D4">
        <w:t>Partnership deductions—working out allocable cost amount</w:t>
      </w:r>
    </w:p>
    <w:p w:rsidR="00832DA0" w:rsidRPr="006E03D4" w:rsidRDefault="00832DA0" w:rsidP="00832DA0">
      <w:pPr>
        <w:pStyle w:val="subsection"/>
      </w:pPr>
      <w:r w:rsidRPr="006E03D4">
        <w:tab/>
        <w:t>(7)</w:t>
      </w:r>
      <w:r w:rsidRPr="006E03D4">
        <w:tab/>
        <w:t>Section</w:t>
      </w:r>
      <w:r>
        <w:t> </w:t>
      </w:r>
      <w:r w:rsidRPr="006E03D4">
        <w:t>705</w:t>
      </w:r>
      <w:r>
        <w:noBreakHyphen/>
      </w:r>
      <w:r w:rsidRPr="006E03D4">
        <w:t>115 operates as if:</w:t>
      </w:r>
    </w:p>
    <w:p w:rsidR="00832DA0" w:rsidRPr="006E03D4" w:rsidRDefault="00832DA0" w:rsidP="00832DA0">
      <w:pPr>
        <w:pStyle w:val="paragraph"/>
      </w:pPr>
      <w:r w:rsidRPr="006E03D4">
        <w:tab/>
        <w:t>(a)</w:t>
      </w:r>
      <w:r w:rsidRPr="006E03D4">
        <w:tab/>
        <w:t xml:space="preserve">a deduction to which the partnership is entitled (the </w:t>
      </w:r>
      <w:r w:rsidRPr="006E03D4">
        <w:rPr>
          <w:b/>
          <w:i/>
        </w:rPr>
        <w:t>partnership</w:t>
      </w:r>
      <w:r w:rsidRPr="006E03D4">
        <w:rPr>
          <w:b/>
        </w:rPr>
        <w:t xml:space="preserve"> </w:t>
      </w:r>
      <w:r w:rsidRPr="006E03D4">
        <w:rPr>
          <w:b/>
          <w:i/>
        </w:rPr>
        <w:t>deduction</w:t>
      </w:r>
      <w:r w:rsidRPr="006E03D4">
        <w:t>) were a deduction to which the joining entity was entitled, to the extent of the joining entity’s individual share of the partnership deduction; and</w:t>
      </w:r>
    </w:p>
    <w:p w:rsidR="00832DA0" w:rsidRPr="006E03D4" w:rsidRDefault="00832DA0" w:rsidP="00832DA0">
      <w:pPr>
        <w:pStyle w:val="paragraph"/>
        <w:rPr>
          <w:color w:val="000000"/>
        </w:rPr>
      </w:pPr>
      <w:r w:rsidRPr="006E03D4">
        <w:rPr>
          <w:color w:val="000000"/>
        </w:rPr>
        <w:tab/>
        <w:t>(b)</w:t>
      </w:r>
      <w:r w:rsidRPr="006E03D4">
        <w:rPr>
          <w:color w:val="000000"/>
        </w:rPr>
        <w:tab/>
        <w:t xml:space="preserve">the deduction </w:t>
      </w:r>
      <w:r w:rsidRPr="006E03D4">
        <w:t>to which the joining entity was entitled were of the same kind as the partnership deduction.</w:t>
      </w:r>
    </w:p>
    <w:p w:rsidR="00832DA0" w:rsidRPr="006E03D4" w:rsidRDefault="00832DA0" w:rsidP="00832DA0">
      <w:pPr>
        <w:pStyle w:val="noteToPara"/>
      </w:pPr>
      <w:r w:rsidRPr="006E03D4">
        <w:t>Note:</w:t>
      </w:r>
      <w:r w:rsidRPr="006E03D4">
        <w:tab/>
        <w:t>These kinds of deductions include acquired deductions and owned deductions (within the meaning of section</w:t>
      </w:r>
      <w:r>
        <w:t> </w:t>
      </w:r>
      <w:r w:rsidRPr="006E03D4">
        <w:t>705</w:t>
      </w:r>
      <w:r>
        <w:noBreakHyphen/>
      </w:r>
      <w:r w:rsidRPr="006E03D4">
        <w:t>115).</w:t>
      </w:r>
    </w:p>
    <w:p w:rsidR="00832DA0" w:rsidRPr="006E03D4" w:rsidRDefault="00832DA0" w:rsidP="00832DA0">
      <w:pPr>
        <w:pStyle w:val="ActHead4"/>
      </w:pPr>
      <w:bookmarkStart w:id="300" w:name="_Toc390698835"/>
      <w:r w:rsidRPr="006E03D4">
        <w:t>Special rules where partnership joins consolidated group</w:t>
      </w:r>
      <w:bookmarkEnd w:id="300"/>
    </w:p>
    <w:p w:rsidR="00832DA0" w:rsidRPr="006E03D4" w:rsidRDefault="00832DA0" w:rsidP="00832DA0">
      <w:pPr>
        <w:pStyle w:val="ActHead5"/>
      </w:pPr>
      <w:bookmarkStart w:id="301" w:name="_Toc390698836"/>
      <w:r w:rsidRPr="006E03D4">
        <w:rPr>
          <w:rStyle w:val="CharSectno"/>
        </w:rPr>
        <w:t>713</w:t>
      </w:r>
      <w:r>
        <w:rPr>
          <w:rStyle w:val="CharSectno"/>
        </w:rPr>
        <w:noBreakHyphen/>
      </w:r>
      <w:r w:rsidRPr="006E03D4">
        <w:rPr>
          <w:rStyle w:val="CharSectno"/>
        </w:rPr>
        <w:t>235</w:t>
      </w:r>
      <w:r w:rsidRPr="006E03D4">
        <w:t xml:space="preserve">  Partnership joins group—set tax cost of partnership assets</w:t>
      </w:r>
      <w:bookmarkEnd w:id="301"/>
    </w:p>
    <w:p w:rsidR="00832DA0" w:rsidRPr="006E03D4" w:rsidRDefault="00832DA0" w:rsidP="00832DA0">
      <w:pPr>
        <w:pStyle w:val="subsection"/>
      </w:pPr>
      <w:r w:rsidRPr="006E03D4">
        <w:tab/>
        <w:t>(1)</w:t>
      </w:r>
      <w:r w:rsidRPr="006E03D4">
        <w:tab/>
        <w:t xml:space="preserve">This section applies if a partnership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w:t>
      </w:r>
    </w:p>
    <w:p w:rsidR="00832DA0" w:rsidRPr="006E03D4" w:rsidRDefault="00832DA0" w:rsidP="00832DA0">
      <w:pPr>
        <w:pStyle w:val="subsection"/>
      </w:pPr>
      <w:r w:rsidRPr="006E03D4">
        <w:tab/>
        <w:t>(2)</w:t>
      </w:r>
      <w:r w:rsidRPr="006E03D4">
        <w:tab/>
        <w:t>In applying the provisions mentioned in subsection</w:t>
      </w:r>
      <w:r>
        <w:t> </w:t>
      </w:r>
      <w:r w:rsidRPr="006E03D4">
        <w:t>713</w:t>
      </w:r>
      <w:r>
        <w:noBreakHyphen/>
      </w:r>
      <w:r w:rsidRPr="006E03D4">
        <w:t>205(3) in relation to the partnership:</w:t>
      </w:r>
    </w:p>
    <w:p w:rsidR="00832DA0" w:rsidRPr="006E03D4" w:rsidRDefault="00832DA0" w:rsidP="00832DA0">
      <w:pPr>
        <w:pStyle w:val="paragraph"/>
      </w:pPr>
      <w:r w:rsidRPr="006E03D4">
        <w:tab/>
        <w:t>(a)</w:t>
      </w:r>
      <w:r w:rsidRPr="006E03D4">
        <w:tab/>
        <w:t>do not work out an allocable cost amount for the partnership; and</w:t>
      </w:r>
    </w:p>
    <w:p w:rsidR="00832DA0" w:rsidRPr="006E03D4" w:rsidRDefault="00832DA0" w:rsidP="00832DA0">
      <w:pPr>
        <w:pStyle w:val="paragraph"/>
      </w:pPr>
      <w:r w:rsidRPr="006E03D4">
        <w:tab/>
        <w:t>(b)</w:t>
      </w:r>
      <w:r w:rsidRPr="006E03D4">
        <w:tab/>
        <w:t xml:space="preserve">work out the </w:t>
      </w:r>
      <w:r w:rsidRPr="006E03D4">
        <w:rPr>
          <w:position w:val="6"/>
          <w:sz w:val="16"/>
        </w:rPr>
        <w:t>*</w:t>
      </w:r>
      <w:r w:rsidRPr="006E03D4">
        <w:t>tax cost setting amount for</w:t>
      </w:r>
      <w:r w:rsidRPr="006E03D4">
        <w:rPr>
          <w:i/>
        </w:rPr>
        <w:t xml:space="preserve"> </w:t>
      </w:r>
      <w:r w:rsidRPr="006E03D4">
        <w:t xml:space="preserve">each asset of the partnership covered by </w:t>
      </w:r>
      <w:r>
        <w:t>subsection (</w:t>
      </w:r>
      <w:r w:rsidRPr="006E03D4">
        <w:t>3), in accordance with section</w:t>
      </w:r>
      <w:r>
        <w:t> </w:t>
      </w:r>
      <w:r w:rsidRPr="006E03D4">
        <w:t>713</w:t>
      </w:r>
      <w:r>
        <w:noBreakHyphen/>
      </w:r>
      <w:r w:rsidRPr="006E03D4">
        <w:t>240.</w:t>
      </w:r>
    </w:p>
    <w:p w:rsidR="00832DA0" w:rsidRPr="006E03D4" w:rsidRDefault="00832DA0" w:rsidP="00832DA0">
      <w:pPr>
        <w:pStyle w:val="notetext"/>
      </w:pPr>
      <w:r w:rsidRPr="006E03D4">
        <w:t>Note:</w:t>
      </w:r>
      <w:r w:rsidRPr="006E03D4">
        <w:tab/>
        <w:t xml:space="preserve">If a partner in the partnership becomes a subsidiary member of the group at the joining time, tax cost setting amounts are worked out for the assets of the partner (including partnership cost setting interests) </w:t>
      </w:r>
      <w:r w:rsidRPr="006E03D4">
        <w:lastRenderedPageBreak/>
        <w:t>before tax cost setting amounts are worked out for the assets of the partnership.</w:t>
      </w:r>
    </w:p>
    <w:p w:rsidR="00832DA0" w:rsidRPr="006E03D4" w:rsidRDefault="00832DA0" w:rsidP="00832DA0">
      <w:pPr>
        <w:pStyle w:val="subsection"/>
      </w:pPr>
      <w:r w:rsidRPr="006E03D4">
        <w:tab/>
        <w:t>(3)</w:t>
      </w:r>
      <w:r w:rsidRPr="006E03D4">
        <w:tab/>
        <w:t>An asset of the partnership at the joining time is covered by this subsection, unless it would be an excluded asset for the purposes of section</w:t>
      </w:r>
      <w:r>
        <w:t> </w:t>
      </w:r>
      <w:r w:rsidRPr="006E03D4">
        <w:t>705</w:t>
      </w:r>
      <w:r>
        <w:noBreakHyphen/>
      </w:r>
      <w:r w:rsidRPr="006E03D4">
        <w:t>35 on the assumption that tax cost setting amounts were worked out for the assets of the partnership under Division</w:t>
      </w:r>
      <w:r>
        <w:t> </w:t>
      </w:r>
      <w:r w:rsidRPr="006E03D4">
        <w:t>705 (instead of section</w:t>
      </w:r>
      <w:r>
        <w:t> </w:t>
      </w:r>
      <w:r w:rsidRPr="006E03D4">
        <w:t>713</w:t>
      </w:r>
      <w:r>
        <w:noBreakHyphen/>
      </w:r>
      <w:r w:rsidRPr="006E03D4">
        <w:t>240).</w:t>
      </w:r>
    </w:p>
    <w:p w:rsidR="00832DA0" w:rsidRPr="006E03D4" w:rsidRDefault="00832DA0" w:rsidP="00832DA0">
      <w:pPr>
        <w:pStyle w:val="ActHead5"/>
      </w:pPr>
      <w:bookmarkStart w:id="302" w:name="_Toc390698837"/>
      <w:r w:rsidRPr="006E03D4">
        <w:rPr>
          <w:rStyle w:val="CharSectno"/>
        </w:rPr>
        <w:t>713</w:t>
      </w:r>
      <w:r>
        <w:rPr>
          <w:rStyle w:val="CharSectno"/>
        </w:rPr>
        <w:noBreakHyphen/>
      </w:r>
      <w:r w:rsidRPr="006E03D4">
        <w:rPr>
          <w:rStyle w:val="CharSectno"/>
        </w:rPr>
        <w:t>240</w:t>
      </w:r>
      <w:r w:rsidRPr="006E03D4">
        <w:t xml:space="preserve">  Partnership joins group—tax cost setting amount for partnership asset</w:t>
      </w:r>
      <w:bookmarkEnd w:id="302"/>
    </w:p>
    <w:p w:rsidR="00832DA0" w:rsidRPr="006E03D4" w:rsidRDefault="00832DA0" w:rsidP="00832DA0">
      <w:pPr>
        <w:pStyle w:val="subsection"/>
      </w:pPr>
      <w:r w:rsidRPr="006E03D4">
        <w:tab/>
        <w:t>(1)</w:t>
      </w:r>
      <w:r w:rsidRPr="006E03D4">
        <w:tab/>
        <w:t xml:space="preserve">Work out the </w:t>
      </w:r>
      <w:r w:rsidRPr="006E03D4">
        <w:rPr>
          <w:position w:val="6"/>
          <w:sz w:val="16"/>
        </w:rPr>
        <w:t>*</w:t>
      </w:r>
      <w:r w:rsidRPr="006E03D4">
        <w:t>tax cost setting amounts for the assets covered by subsection</w:t>
      </w:r>
      <w:r>
        <w:t> </w:t>
      </w:r>
      <w:r w:rsidRPr="006E03D4">
        <w:t>713</w:t>
      </w:r>
      <w:r>
        <w:noBreakHyphen/>
      </w:r>
      <w:r w:rsidRPr="006E03D4">
        <w:t>235(3) as follows:</w:t>
      </w:r>
    </w:p>
    <w:p w:rsidR="00832DA0" w:rsidRPr="006E03D4" w:rsidRDefault="00832DA0" w:rsidP="00832DA0">
      <w:pPr>
        <w:pStyle w:val="paragraph"/>
      </w:pPr>
      <w:r w:rsidRPr="006E03D4">
        <w:tab/>
        <w:t>(a)</w:t>
      </w:r>
      <w:r w:rsidRPr="006E03D4">
        <w:tab/>
        <w:t xml:space="preserve">firstly, add up the </w:t>
      </w:r>
      <w:r>
        <w:t>subsection (</w:t>
      </w:r>
      <w:r w:rsidRPr="006E03D4">
        <w:t xml:space="preserve">2) amounts for all the partnership cost setting interests in the partnership at the joining time (the result is the </w:t>
      </w:r>
      <w:r w:rsidRPr="006E03D4">
        <w:rPr>
          <w:b/>
          <w:i/>
        </w:rPr>
        <w:t>partnership cost pool</w:t>
      </w:r>
      <w:r w:rsidRPr="006E03D4">
        <w:t>);</w:t>
      </w:r>
    </w:p>
    <w:p w:rsidR="00832DA0" w:rsidRPr="006E03D4" w:rsidRDefault="00832DA0" w:rsidP="00832DA0">
      <w:pPr>
        <w:pStyle w:val="noteToPara"/>
      </w:pPr>
      <w:r w:rsidRPr="006E03D4">
        <w:t>Note 1:</w:t>
      </w:r>
      <w:r w:rsidRPr="006E03D4">
        <w:tab/>
        <w:t xml:space="preserve">Partnership cost setting interests held by a partner that becomes a subsidiary member of the group at the joining time are included in the calculation in </w:t>
      </w:r>
      <w:r>
        <w:t>paragraph (</w:t>
      </w:r>
      <w:r w:rsidRPr="006E03D4">
        <w:t xml:space="preserve">a). The operation of the cost setting rules in relation to that partner at the joining time may affect the </w:t>
      </w:r>
      <w:r>
        <w:t>subsection (</w:t>
      </w:r>
      <w:r w:rsidRPr="006E03D4">
        <w:t>2) amounts for those interests.</w:t>
      </w:r>
    </w:p>
    <w:p w:rsidR="00832DA0" w:rsidRPr="006E03D4" w:rsidRDefault="00832DA0" w:rsidP="00832DA0">
      <w:pPr>
        <w:pStyle w:val="noteToPara"/>
      </w:pPr>
      <w:r w:rsidRPr="006E03D4">
        <w:t>Note 2:</w:t>
      </w:r>
      <w:r w:rsidRPr="006E03D4">
        <w:tab/>
        <w:t xml:space="preserve">Partnership cost setting interests are included in the calculation in </w:t>
      </w:r>
      <w:r>
        <w:t>paragraph (</w:t>
      </w:r>
      <w:r w:rsidRPr="006E03D4">
        <w:t>a), even if the cost setting rules have not applied in relation to the interests (for example, if the interests were acquired directly by the head company).</w:t>
      </w:r>
    </w:p>
    <w:p w:rsidR="00832DA0" w:rsidRPr="006E03D4" w:rsidRDefault="00832DA0" w:rsidP="00832DA0">
      <w:pPr>
        <w:pStyle w:val="paragraph"/>
      </w:pPr>
      <w:r w:rsidRPr="006E03D4">
        <w:tab/>
        <w:t>(b)</w:t>
      </w:r>
      <w:r w:rsidRPr="006E03D4">
        <w:tab/>
        <w:t>secondly, work out the tax cost setting amounts for the assets covered by subsection</w:t>
      </w:r>
      <w:r>
        <w:t> </w:t>
      </w:r>
      <w:r w:rsidRPr="006E03D4">
        <w:t>713</w:t>
      </w:r>
      <w:r>
        <w:noBreakHyphen/>
      </w:r>
      <w:r w:rsidRPr="006E03D4">
        <w:t xml:space="preserve">235(3) that are </w:t>
      </w:r>
      <w:r w:rsidRPr="006E03D4">
        <w:rPr>
          <w:position w:val="6"/>
          <w:sz w:val="16"/>
        </w:rPr>
        <w:t>*</w:t>
      </w:r>
      <w:r w:rsidRPr="006E03D4">
        <w:t>retained cost base assets, in accordance with section</w:t>
      </w:r>
      <w:r>
        <w:t> </w:t>
      </w:r>
      <w:r w:rsidRPr="006E03D4">
        <w:t>705</w:t>
      </w:r>
      <w:r>
        <w:noBreakHyphen/>
      </w:r>
      <w:r w:rsidRPr="006E03D4">
        <w:t>25;</w:t>
      </w:r>
    </w:p>
    <w:p w:rsidR="00832DA0" w:rsidRPr="006E03D4" w:rsidRDefault="00832DA0" w:rsidP="00832DA0">
      <w:pPr>
        <w:pStyle w:val="paragraph"/>
      </w:pPr>
      <w:r w:rsidRPr="006E03D4">
        <w:rPr>
          <w:color w:val="000000"/>
        </w:rPr>
        <w:tab/>
        <w:t>(c)</w:t>
      </w:r>
      <w:r w:rsidRPr="006E03D4">
        <w:rPr>
          <w:color w:val="000000"/>
        </w:rPr>
        <w:tab/>
      </w:r>
      <w:r w:rsidRPr="006E03D4">
        <w:t>thirdly, work out the tax cost setting amounts for the rest of the assets covered by subsection</w:t>
      </w:r>
      <w:r>
        <w:t> </w:t>
      </w:r>
      <w:r w:rsidRPr="006E03D4">
        <w:t>713</w:t>
      </w:r>
      <w:r>
        <w:noBreakHyphen/>
      </w:r>
      <w:r w:rsidRPr="006E03D4">
        <w:t xml:space="preserve">235(3), in accordance with </w:t>
      </w:r>
      <w:r>
        <w:t>subsection (</w:t>
      </w:r>
      <w:r w:rsidRPr="006E03D4">
        <w:t>3).</w:t>
      </w:r>
    </w:p>
    <w:p w:rsidR="00832DA0" w:rsidRPr="006E03D4" w:rsidRDefault="00832DA0" w:rsidP="00832DA0">
      <w:pPr>
        <w:pStyle w:val="SubsectionHead"/>
      </w:pPr>
      <w:r>
        <w:t>Subsection (</w:t>
      </w:r>
      <w:r w:rsidRPr="006E03D4">
        <w:t>2) amount for a partnership cost setting interest</w:t>
      </w:r>
    </w:p>
    <w:p w:rsidR="00832DA0" w:rsidRPr="006E03D4" w:rsidRDefault="00832DA0" w:rsidP="00832DA0">
      <w:pPr>
        <w:pStyle w:val="subsection"/>
      </w:pPr>
      <w:r w:rsidRPr="006E03D4">
        <w:tab/>
        <w:t>(2)</w:t>
      </w:r>
      <w:r w:rsidRPr="006E03D4">
        <w:tab/>
        <w:t xml:space="preserve">For the purposes of </w:t>
      </w:r>
      <w:r>
        <w:t>paragraph (</w:t>
      </w:r>
      <w:r w:rsidRPr="006E03D4">
        <w:t xml:space="preserve">1)(a), the </w:t>
      </w:r>
      <w:r>
        <w:t>subsection (</w:t>
      </w:r>
      <w:r w:rsidRPr="006E03D4">
        <w:t xml:space="preserve">2) amount for a </w:t>
      </w:r>
      <w:r w:rsidRPr="006E03D4">
        <w:rPr>
          <w:position w:val="6"/>
          <w:sz w:val="16"/>
        </w:rPr>
        <w:t>*</w:t>
      </w:r>
      <w:r w:rsidRPr="006E03D4">
        <w:t>partnership cost setting interest is the amount specified in the following table:</w:t>
      </w:r>
    </w:p>
    <w:p w:rsidR="00832DA0" w:rsidRPr="006E03D4" w:rsidRDefault="00832DA0" w:rsidP="00832DA0"/>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6E03D4" w:rsidTr="00C968AA">
        <w:trPr>
          <w:cantSplit/>
          <w:tblHeader/>
        </w:trPr>
        <w:tc>
          <w:tcPr>
            <w:tcW w:w="5954"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lastRenderedPageBreak/>
              <w:t xml:space="preserve">Working out the </w:t>
            </w:r>
            <w:r>
              <w:rPr>
                <w:b/>
              </w:rPr>
              <w:t>subsection (</w:t>
            </w:r>
            <w:r w:rsidRPr="006E03D4">
              <w:rPr>
                <w:b/>
              </w:rPr>
              <w:t>2) amount</w:t>
            </w:r>
          </w:p>
        </w:tc>
      </w:tr>
      <w:tr w:rsidR="00832DA0" w:rsidRPr="006E03D4" w:rsidTr="00C968AA">
        <w:trPr>
          <w:cantSplit/>
          <w:tblHeader/>
        </w:trPr>
        <w:tc>
          <w:tcPr>
            <w:tcW w:w="70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Item</w:t>
            </w:r>
          </w:p>
        </w:tc>
        <w:tc>
          <w:tcPr>
            <w:tcW w:w="2552"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 xml:space="preserve">the </w:t>
            </w:r>
            <w:r>
              <w:rPr>
                <w:b/>
              </w:rPr>
              <w:t>subsection (</w:t>
            </w:r>
            <w:r w:rsidRPr="006E03D4">
              <w:rPr>
                <w:b/>
              </w:rPr>
              <w:t>2) amount for the partnership cost setting interest is ...</w:t>
            </w:r>
          </w:p>
        </w:tc>
      </w:tr>
      <w:tr w:rsidR="00832DA0" w:rsidRPr="006E03D4" w:rsidTr="00C968AA">
        <w:trPr>
          <w:cantSplit/>
        </w:trPr>
        <w:tc>
          <w:tcPr>
            <w:tcW w:w="70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1</w:t>
            </w:r>
          </w:p>
        </w:tc>
        <w:tc>
          <w:tcPr>
            <w:tcW w:w="2552"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equal to or greater than its </w:t>
            </w:r>
            <w:r w:rsidRPr="006E03D4">
              <w:rPr>
                <w:position w:val="6"/>
                <w:sz w:val="16"/>
              </w:rPr>
              <w:t>*</w:t>
            </w:r>
            <w:r w:rsidRPr="006E03D4">
              <w:t>cost base</w:t>
            </w:r>
          </w:p>
        </w:tc>
        <w:tc>
          <w:tcPr>
            <w:tcW w:w="2693"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its cost base</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2</w:t>
            </w:r>
          </w:p>
        </w:tc>
        <w:tc>
          <w:tcPr>
            <w:tcW w:w="2552"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less than its </w:t>
            </w:r>
            <w:r w:rsidRPr="006E03D4">
              <w:rPr>
                <w:position w:val="6"/>
                <w:sz w:val="16"/>
              </w:rPr>
              <w:t>*</w:t>
            </w:r>
            <w:r w:rsidRPr="006E03D4">
              <w:t xml:space="preserve">cost base but greater than its </w:t>
            </w:r>
            <w:r w:rsidRPr="006E03D4">
              <w:rPr>
                <w:position w:val="6"/>
                <w:sz w:val="16"/>
              </w:rPr>
              <w:t>*</w:t>
            </w:r>
            <w:r w:rsidRPr="006E03D4">
              <w:t>reduced cost base</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market value</w:t>
            </w:r>
          </w:p>
        </w:tc>
      </w:tr>
      <w:tr w:rsidR="00832DA0" w:rsidRPr="006E03D4" w:rsidTr="00C968AA">
        <w:trPr>
          <w:cantSplit/>
        </w:trPr>
        <w:tc>
          <w:tcPr>
            <w:tcW w:w="709" w:type="dxa"/>
            <w:tcBorders>
              <w:top w:val="single" w:sz="2" w:space="0" w:color="auto"/>
              <w:left w:val="nil"/>
              <w:bottom w:val="single" w:sz="12" w:space="0" w:color="auto"/>
              <w:right w:val="nil"/>
            </w:tcBorders>
          </w:tcPr>
          <w:p w:rsidR="00832DA0" w:rsidRPr="006E03D4" w:rsidRDefault="00832DA0" w:rsidP="00C968AA">
            <w:pPr>
              <w:pStyle w:val="Tabletext"/>
            </w:pPr>
            <w:r w:rsidRPr="006E03D4">
              <w:t>3</w:t>
            </w:r>
          </w:p>
        </w:tc>
        <w:tc>
          <w:tcPr>
            <w:tcW w:w="2552"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less than or equal to its </w:t>
            </w:r>
            <w:r w:rsidRPr="006E03D4">
              <w:rPr>
                <w:position w:val="6"/>
                <w:sz w:val="16"/>
              </w:rPr>
              <w:t>*</w:t>
            </w:r>
            <w:r w:rsidRPr="006E03D4">
              <w:t>reduced cost base</w:t>
            </w:r>
          </w:p>
        </w:tc>
        <w:tc>
          <w:tcPr>
            <w:tcW w:w="2693" w:type="dxa"/>
            <w:tcBorders>
              <w:top w:val="single" w:sz="2" w:space="0" w:color="auto"/>
              <w:left w:val="nil"/>
              <w:bottom w:val="single" w:sz="12" w:space="0" w:color="auto"/>
              <w:right w:val="nil"/>
            </w:tcBorders>
          </w:tcPr>
          <w:p w:rsidR="00832DA0" w:rsidRPr="006E03D4" w:rsidRDefault="00832DA0" w:rsidP="00C968AA">
            <w:pPr>
              <w:pStyle w:val="Tabletext"/>
            </w:pPr>
            <w:r w:rsidRPr="006E03D4">
              <w:t>its reduced cost base</w:t>
            </w:r>
          </w:p>
        </w:tc>
      </w:tr>
    </w:tbl>
    <w:p w:rsidR="00832DA0" w:rsidRPr="006E03D4" w:rsidRDefault="00832DA0" w:rsidP="00832DA0">
      <w:pPr>
        <w:pStyle w:val="SubsectionHead"/>
      </w:pPr>
      <w:r w:rsidRPr="006E03D4">
        <w:t>Allocating partnership cost pool to partnership assets that are not retained cost base assets</w:t>
      </w:r>
    </w:p>
    <w:p w:rsidR="00832DA0" w:rsidRPr="006E03D4" w:rsidRDefault="00832DA0" w:rsidP="00832DA0">
      <w:pPr>
        <w:pStyle w:val="subsection"/>
      </w:pPr>
      <w:r w:rsidRPr="006E03D4">
        <w:tab/>
        <w:t>(3)</w:t>
      </w:r>
      <w:r w:rsidRPr="006E03D4">
        <w:tab/>
        <w:t xml:space="preserve">Work out the </w:t>
      </w:r>
      <w:r w:rsidRPr="006E03D4">
        <w:rPr>
          <w:position w:val="6"/>
          <w:sz w:val="16"/>
        </w:rPr>
        <w:t>*</w:t>
      </w:r>
      <w:r w:rsidRPr="006E03D4">
        <w:t xml:space="preserve">tax cost setting amounts for the assets mentioned in </w:t>
      </w:r>
      <w:r>
        <w:t>paragraph (</w:t>
      </w:r>
      <w:r w:rsidRPr="006E03D4">
        <w:t>1)(c) by applying sections</w:t>
      </w:r>
      <w:r>
        <w:t> </w:t>
      </w:r>
      <w:r w:rsidRPr="006E03D4">
        <w:t>705</w:t>
      </w:r>
      <w:r>
        <w:noBreakHyphen/>
      </w:r>
      <w:r w:rsidRPr="006E03D4">
        <w:t>35</w:t>
      </w:r>
      <w:r w:rsidRPr="006E03D4">
        <w:rPr>
          <w:i/>
        </w:rPr>
        <w:t>,</w:t>
      </w:r>
      <w:r w:rsidRPr="006E03D4">
        <w:t xml:space="preserve"> 705</w:t>
      </w:r>
      <w:r>
        <w:noBreakHyphen/>
      </w:r>
      <w:r w:rsidRPr="006E03D4">
        <w:t>40, 705</w:t>
      </w:r>
      <w:r>
        <w:noBreakHyphen/>
      </w:r>
      <w:r w:rsidRPr="006E03D4">
        <w:t>45 and 705</w:t>
      </w:r>
      <w:r>
        <w:noBreakHyphen/>
      </w:r>
      <w:r w:rsidRPr="006E03D4">
        <w:t>47 to those assets, as if:</w:t>
      </w:r>
    </w:p>
    <w:p w:rsidR="00832DA0" w:rsidRPr="006E03D4" w:rsidRDefault="00832DA0" w:rsidP="00832DA0">
      <w:pPr>
        <w:pStyle w:val="paragraph"/>
      </w:pPr>
      <w:r w:rsidRPr="006E03D4">
        <w:tab/>
        <w:t>(a)</w:t>
      </w:r>
      <w:r w:rsidRPr="006E03D4">
        <w:tab/>
        <w:t>the partnership were, at the joining time, the joining entity mentioned in those sections; and</w:t>
      </w:r>
    </w:p>
    <w:p w:rsidR="00832DA0" w:rsidRPr="006E03D4" w:rsidRDefault="00832DA0" w:rsidP="00832DA0">
      <w:pPr>
        <w:pStyle w:val="paragraph"/>
      </w:pPr>
      <w:r w:rsidRPr="006E03D4">
        <w:tab/>
        <w:t>(b)</w:t>
      </w:r>
      <w:r w:rsidRPr="006E03D4">
        <w:tab/>
        <w:t>the assets of the partnership were the assets covered by subsection</w:t>
      </w:r>
      <w:r>
        <w:t> </w:t>
      </w:r>
      <w:r w:rsidRPr="006E03D4">
        <w:t>713</w:t>
      </w:r>
      <w:r>
        <w:noBreakHyphen/>
      </w:r>
      <w:r w:rsidRPr="006E03D4">
        <w:t>235(3); and</w:t>
      </w:r>
    </w:p>
    <w:p w:rsidR="00832DA0" w:rsidRPr="006E03D4" w:rsidRDefault="00832DA0" w:rsidP="00832DA0">
      <w:pPr>
        <w:pStyle w:val="paragraph"/>
      </w:pPr>
      <w:r w:rsidRPr="006E03D4">
        <w:tab/>
        <w:t>(c)</w:t>
      </w:r>
      <w:r w:rsidRPr="006E03D4">
        <w:tab/>
        <w:t>the allocable cost amount mentioned in paragraph</w:t>
      </w:r>
      <w:r>
        <w:t> </w:t>
      </w:r>
      <w:r w:rsidRPr="006E03D4">
        <w:t>705</w:t>
      </w:r>
      <w:r>
        <w:noBreakHyphen/>
      </w:r>
      <w:r w:rsidRPr="006E03D4">
        <w:t>35(1)(a) were the partnership cost pool.</w:t>
      </w:r>
    </w:p>
    <w:p w:rsidR="00832DA0" w:rsidRPr="006E03D4" w:rsidRDefault="00832DA0" w:rsidP="00832DA0">
      <w:pPr>
        <w:pStyle w:val="subsection"/>
      </w:pPr>
      <w:r w:rsidRPr="006E03D4">
        <w:tab/>
        <w:t>(4)</w:t>
      </w:r>
      <w:r w:rsidRPr="006E03D4">
        <w:tab/>
        <w:t>For the purposes of this section, section</w:t>
      </w:r>
      <w:r>
        <w:t> </w:t>
      </w:r>
      <w:r w:rsidRPr="006E03D4">
        <w:t>104</w:t>
      </w:r>
      <w:r>
        <w:noBreakHyphen/>
      </w:r>
      <w:r w:rsidRPr="006E03D4">
        <w:t>510 (CGT event L3) applies as if the group’s allocable cost amount for the entity mentioned in that section were the partnership cost pool.</w:t>
      </w:r>
    </w:p>
    <w:p w:rsidR="00832DA0" w:rsidRPr="006E03D4" w:rsidRDefault="00832DA0" w:rsidP="00832DA0">
      <w:pPr>
        <w:pStyle w:val="ActHead4"/>
      </w:pPr>
      <w:bookmarkStart w:id="303" w:name="_Toc390698838"/>
      <w:r w:rsidRPr="006E03D4">
        <w:t>Special rules where partnership leaves consolidated group</w:t>
      </w:r>
      <w:bookmarkEnd w:id="303"/>
    </w:p>
    <w:p w:rsidR="00832DA0" w:rsidRPr="006E03D4" w:rsidRDefault="00832DA0" w:rsidP="00832DA0">
      <w:pPr>
        <w:pStyle w:val="ActHead5"/>
      </w:pPr>
      <w:bookmarkStart w:id="304" w:name="_Toc390698839"/>
      <w:r w:rsidRPr="006E03D4">
        <w:rPr>
          <w:rStyle w:val="CharSectno"/>
        </w:rPr>
        <w:t>713</w:t>
      </w:r>
      <w:r>
        <w:rPr>
          <w:rStyle w:val="CharSectno"/>
        </w:rPr>
        <w:noBreakHyphen/>
      </w:r>
      <w:r w:rsidRPr="006E03D4">
        <w:rPr>
          <w:rStyle w:val="CharSectno"/>
        </w:rPr>
        <w:t>250</w:t>
      </w:r>
      <w:r w:rsidRPr="006E03D4">
        <w:t xml:space="preserve">  Partnership leaves group—standard provisions modified</w:t>
      </w:r>
      <w:bookmarkEnd w:id="304"/>
    </w:p>
    <w:p w:rsidR="00832DA0" w:rsidRPr="006E03D4" w:rsidRDefault="00832DA0" w:rsidP="00832DA0">
      <w:pPr>
        <w:pStyle w:val="subsection"/>
      </w:pPr>
      <w:r w:rsidRPr="006E03D4">
        <w:tab/>
        <w:t>(1)</w:t>
      </w:r>
      <w:r w:rsidRPr="006E03D4">
        <w:tab/>
        <w:t xml:space="preserve">This section applies if a partnership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w:t>
      </w:r>
    </w:p>
    <w:p w:rsidR="00832DA0" w:rsidRPr="006E03D4" w:rsidRDefault="00832DA0" w:rsidP="00832DA0">
      <w:pPr>
        <w:pStyle w:val="notetext"/>
      </w:pPr>
      <w:r w:rsidRPr="006E03D4">
        <w:t>Note:</w:t>
      </w:r>
      <w:r w:rsidRPr="006E03D4">
        <w:tab/>
        <w:t>The section applies whether or not any partner that is a subsidiary member of the group also ceases to be a subsidiary member at the leaving time.</w:t>
      </w:r>
    </w:p>
    <w:p w:rsidR="00832DA0" w:rsidRPr="006E03D4" w:rsidRDefault="00832DA0" w:rsidP="00832DA0">
      <w:pPr>
        <w:pStyle w:val="subsection"/>
      </w:pPr>
      <w:r w:rsidRPr="006E03D4">
        <w:lastRenderedPageBreak/>
        <w:tab/>
        <w:t>(2)</w:t>
      </w:r>
      <w:r w:rsidRPr="006E03D4">
        <w:tab/>
        <w:t>Apply the provisions mentioned in subsection</w:t>
      </w:r>
      <w:r>
        <w:t> </w:t>
      </w:r>
      <w:r w:rsidRPr="006E03D4">
        <w:t>713</w:t>
      </w:r>
      <w:r>
        <w:noBreakHyphen/>
      </w:r>
      <w:r w:rsidRPr="006E03D4">
        <w:t xml:space="preserve">205(5) subject to the modifications in the provisions that follow under this </w:t>
      </w:r>
      <w:r w:rsidRPr="006E03D4">
        <w:rPr>
          <w:position w:val="6"/>
          <w:sz w:val="16"/>
        </w:rPr>
        <w:t>*</w:t>
      </w:r>
      <w:r w:rsidRPr="006E03D4">
        <w:t>group heading.</w:t>
      </w:r>
    </w:p>
    <w:p w:rsidR="00832DA0" w:rsidRPr="006E03D4" w:rsidRDefault="00832DA0" w:rsidP="00832DA0">
      <w:pPr>
        <w:pStyle w:val="ActHead5"/>
      </w:pPr>
      <w:bookmarkStart w:id="305" w:name="_Toc390698840"/>
      <w:r w:rsidRPr="006E03D4">
        <w:rPr>
          <w:rStyle w:val="CharSectno"/>
        </w:rPr>
        <w:t>713</w:t>
      </w:r>
      <w:r>
        <w:rPr>
          <w:rStyle w:val="CharSectno"/>
        </w:rPr>
        <w:noBreakHyphen/>
      </w:r>
      <w:r w:rsidRPr="006E03D4">
        <w:rPr>
          <w:rStyle w:val="CharSectno"/>
        </w:rPr>
        <w:t>255</w:t>
      </w:r>
      <w:r w:rsidRPr="006E03D4">
        <w:t xml:space="preserve">  Partnership leaves group—tax cost setting amount for partnership cost setting interests</w:t>
      </w:r>
      <w:bookmarkEnd w:id="305"/>
    </w:p>
    <w:p w:rsidR="00832DA0" w:rsidRPr="006E03D4" w:rsidRDefault="00832DA0" w:rsidP="00832DA0">
      <w:pPr>
        <w:pStyle w:val="SubsectionHead"/>
      </w:pPr>
      <w:r w:rsidRPr="006E03D4">
        <w:t>Overview</w:t>
      </w:r>
    </w:p>
    <w:p w:rsidR="00832DA0" w:rsidRPr="006E03D4" w:rsidRDefault="00832DA0" w:rsidP="00832DA0">
      <w:pPr>
        <w:pStyle w:val="subsection"/>
      </w:pPr>
      <w:r w:rsidRPr="006E03D4">
        <w:tab/>
        <w:t>(1)</w:t>
      </w:r>
      <w:r w:rsidRPr="006E03D4">
        <w:tab/>
        <w:t xml:space="preserve">Instead of working out </w:t>
      </w:r>
      <w:r w:rsidRPr="006E03D4">
        <w:rPr>
          <w:position w:val="6"/>
          <w:sz w:val="16"/>
        </w:rPr>
        <w:t>*</w:t>
      </w:r>
      <w:r w:rsidRPr="006E03D4">
        <w:t xml:space="preserve">tax cost setting amounts for </w:t>
      </w:r>
      <w:r w:rsidRPr="006E03D4">
        <w:rPr>
          <w:position w:val="6"/>
          <w:sz w:val="16"/>
        </w:rPr>
        <w:t>*</w:t>
      </w:r>
      <w:r w:rsidRPr="006E03D4">
        <w:t xml:space="preserve">membership interests in the partnership, a special rule requires </w:t>
      </w:r>
      <w:r w:rsidRPr="006E03D4">
        <w:rPr>
          <w:position w:val="6"/>
          <w:sz w:val="16"/>
        </w:rPr>
        <w:t>*</w:t>
      </w:r>
      <w:r w:rsidRPr="006E03D4">
        <w:t xml:space="preserve">partnership cost setting interests in the partnership to be worked out. Where other entities cease to be </w:t>
      </w:r>
      <w:r w:rsidRPr="006E03D4">
        <w:rPr>
          <w:position w:val="6"/>
          <w:sz w:val="16"/>
        </w:rPr>
        <w:t>*</w:t>
      </w:r>
      <w:r w:rsidRPr="006E03D4">
        <w:t>subsidiary members at the same time, the normal tax cost setting amount rules are applied for membership interests in the other entities, but the special rule is applied for partnership cost setting interests in the partnership.</w:t>
      </w:r>
    </w:p>
    <w:p w:rsidR="00832DA0" w:rsidRPr="006E03D4" w:rsidRDefault="00832DA0" w:rsidP="00832DA0">
      <w:pPr>
        <w:pStyle w:val="SubsectionHead"/>
      </w:pPr>
      <w:r w:rsidRPr="006E03D4">
        <w:t>Tax cost setting amounts for membership interests in partnership not to be worked out</w:t>
      </w:r>
    </w:p>
    <w:p w:rsidR="00832DA0" w:rsidRPr="006E03D4" w:rsidRDefault="00832DA0" w:rsidP="00832DA0">
      <w:pPr>
        <w:pStyle w:val="subsection"/>
      </w:pPr>
      <w:r w:rsidRPr="006E03D4">
        <w:tab/>
        <w:t>(2)</w:t>
      </w:r>
      <w:r w:rsidRPr="006E03D4">
        <w:tab/>
        <w:t xml:space="preserve">Do not work out </w:t>
      </w:r>
      <w:r w:rsidRPr="006E03D4">
        <w:rPr>
          <w:position w:val="6"/>
          <w:sz w:val="16"/>
        </w:rPr>
        <w:t>*</w:t>
      </w:r>
      <w:r w:rsidRPr="006E03D4">
        <w:t xml:space="preserve">tax cost setting amounts for </w:t>
      </w:r>
      <w:r w:rsidRPr="006E03D4">
        <w:rPr>
          <w:position w:val="6"/>
          <w:sz w:val="16"/>
        </w:rPr>
        <w:t>*</w:t>
      </w:r>
      <w:r w:rsidRPr="006E03D4">
        <w:t>membership interests in the partnership.</w:t>
      </w:r>
    </w:p>
    <w:p w:rsidR="00832DA0" w:rsidRPr="006E03D4" w:rsidRDefault="00832DA0" w:rsidP="00832DA0">
      <w:pPr>
        <w:pStyle w:val="SubsectionHead"/>
      </w:pPr>
      <w:r w:rsidRPr="006E03D4">
        <w:t>Partnership is only entity that exits—tax cost setting amount for partnership cost setting interests</w:t>
      </w:r>
    </w:p>
    <w:p w:rsidR="00832DA0" w:rsidRPr="006E03D4" w:rsidRDefault="00832DA0" w:rsidP="00832DA0">
      <w:pPr>
        <w:pStyle w:val="subsection"/>
      </w:pPr>
      <w:r w:rsidRPr="006E03D4">
        <w:tab/>
        <w:t>(3)</w:t>
      </w:r>
      <w:r w:rsidRPr="006E03D4">
        <w:tab/>
        <w:t xml:space="preserve">Except where the partnership ceases to be a </w:t>
      </w:r>
      <w:r w:rsidRPr="006E03D4">
        <w:rPr>
          <w:position w:val="6"/>
          <w:sz w:val="16"/>
        </w:rPr>
        <w:t>*</w:t>
      </w:r>
      <w:r w:rsidRPr="006E03D4">
        <w:t xml:space="preserve">subsidiary member in circumstances covered by </w:t>
      </w:r>
      <w:r>
        <w:t>subsection (</w:t>
      </w:r>
      <w:r w:rsidRPr="006E03D4">
        <w:t xml:space="preserve">5), work out in accordance with </w:t>
      </w:r>
      <w:r>
        <w:t>subsection (</w:t>
      </w:r>
      <w:r w:rsidRPr="006E03D4">
        <w:t xml:space="preserve">4) the </w:t>
      </w:r>
      <w:r w:rsidRPr="006E03D4">
        <w:rPr>
          <w:position w:val="6"/>
          <w:sz w:val="16"/>
        </w:rPr>
        <w:t>*</w:t>
      </w:r>
      <w:r w:rsidRPr="006E03D4">
        <w:t xml:space="preserve">tax cost setting amount just before the leaving time for each </w:t>
      </w:r>
      <w:r w:rsidRPr="006E03D4">
        <w:rPr>
          <w:position w:val="6"/>
          <w:sz w:val="16"/>
        </w:rPr>
        <w:t>*</w:t>
      </w:r>
      <w:r w:rsidRPr="006E03D4">
        <w:t xml:space="preserve">partnership cost setting interest in the partnership held by a partner that is a </w:t>
      </w:r>
      <w:r w:rsidRPr="006E03D4">
        <w:rPr>
          <w:position w:val="6"/>
          <w:sz w:val="16"/>
        </w:rPr>
        <w:t>*</w:t>
      </w:r>
      <w:r w:rsidRPr="006E03D4">
        <w:t>member of the group just before the leaving time.</w:t>
      </w:r>
    </w:p>
    <w:p w:rsidR="00832DA0" w:rsidRPr="006E03D4" w:rsidRDefault="00832DA0" w:rsidP="00832DA0">
      <w:pPr>
        <w:pStyle w:val="SubsectionHead"/>
      </w:pPr>
      <w:r w:rsidRPr="006E03D4">
        <w:t>Tax cost setting amount</w:t>
      </w:r>
    </w:p>
    <w:p w:rsidR="00832DA0" w:rsidRPr="006E03D4" w:rsidRDefault="00832DA0" w:rsidP="00832DA0">
      <w:pPr>
        <w:pStyle w:val="subsection"/>
      </w:pPr>
      <w:r w:rsidRPr="006E03D4">
        <w:tab/>
        <w:t>(4)</w:t>
      </w:r>
      <w:r w:rsidRPr="006E03D4">
        <w:tab/>
        <w:t xml:space="preserve">The </w:t>
      </w:r>
      <w:r w:rsidRPr="006E03D4">
        <w:rPr>
          <w:position w:val="6"/>
          <w:sz w:val="16"/>
        </w:rPr>
        <w:t>*</w:t>
      </w:r>
      <w:r w:rsidRPr="006E03D4">
        <w:t xml:space="preserve">tax cost setting amount is equal to the partner’s individual share of the </w:t>
      </w:r>
      <w:r w:rsidRPr="006E03D4">
        <w:rPr>
          <w:position w:val="6"/>
          <w:sz w:val="16"/>
        </w:rPr>
        <w:t>*</w:t>
      </w:r>
      <w:r w:rsidRPr="006E03D4">
        <w:t xml:space="preserve">terminating value of the partnership asset to which the </w:t>
      </w:r>
      <w:r w:rsidRPr="006E03D4">
        <w:rPr>
          <w:position w:val="6"/>
          <w:sz w:val="16"/>
        </w:rPr>
        <w:t>*</w:t>
      </w:r>
      <w:r w:rsidRPr="006E03D4">
        <w:t>partnership cost setting interest relates.</w:t>
      </w:r>
    </w:p>
    <w:p w:rsidR="00832DA0" w:rsidRPr="006E03D4" w:rsidRDefault="00832DA0" w:rsidP="00832DA0">
      <w:pPr>
        <w:pStyle w:val="notetext"/>
      </w:pPr>
      <w:r w:rsidRPr="006E03D4">
        <w:t>Note:</w:t>
      </w:r>
      <w:r w:rsidRPr="006E03D4">
        <w:tab/>
        <w:t>For income tax purposes there is no disposal by the head company of any assets of the partnership when it ceases to be a subsidiary member of the group.</w:t>
      </w:r>
    </w:p>
    <w:p w:rsidR="00832DA0" w:rsidRPr="006E03D4" w:rsidRDefault="00832DA0" w:rsidP="00832DA0">
      <w:pPr>
        <w:pStyle w:val="SubsectionHead"/>
      </w:pPr>
      <w:r w:rsidRPr="006E03D4">
        <w:lastRenderedPageBreak/>
        <w:t>Multiple exit case—tax cost setting amounts for both partnership cost setting interests in partnership and membership interests in other entities</w:t>
      </w:r>
    </w:p>
    <w:p w:rsidR="00832DA0" w:rsidRPr="006E03D4" w:rsidRDefault="00832DA0" w:rsidP="00832DA0">
      <w:pPr>
        <w:pStyle w:val="subsection"/>
      </w:pPr>
      <w:r w:rsidRPr="006E03D4">
        <w:tab/>
        <w:t>(5)</w:t>
      </w:r>
      <w:r w:rsidRPr="006E03D4">
        <w:tab/>
        <w:t xml:space="preserve">If the partnership is one of 2 or more entities that cease to be </w:t>
      </w:r>
      <w:r w:rsidRPr="006E03D4">
        <w:rPr>
          <w:position w:val="6"/>
          <w:sz w:val="16"/>
        </w:rPr>
        <w:t>*</w:t>
      </w:r>
      <w:r w:rsidRPr="006E03D4">
        <w:t>subsidiary members of the old group at the same time because of an event happening in relation to one of them, apply section</w:t>
      </w:r>
      <w:r>
        <w:t> </w:t>
      </w:r>
      <w:r w:rsidRPr="006E03D4">
        <w:t>711</w:t>
      </w:r>
      <w:r>
        <w:noBreakHyphen/>
      </w:r>
      <w:r w:rsidRPr="006E03D4">
        <w:t>55 as if:</w:t>
      </w:r>
    </w:p>
    <w:p w:rsidR="00832DA0" w:rsidRPr="006E03D4" w:rsidRDefault="00832DA0" w:rsidP="00832DA0">
      <w:pPr>
        <w:pStyle w:val="paragraph"/>
      </w:pPr>
      <w:r w:rsidRPr="006E03D4">
        <w:tab/>
        <w:t>(a)</w:t>
      </w:r>
      <w:r w:rsidRPr="006E03D4">
        <w:tab/>
        <w:t>except in paragraph</w:t>
      </w:r>
      <w:r>
        <w:t> </w:t>
      </w:r>
      <w:r w:rsidRPr="006E03D4">
        <w:t>711</w:t>
      </w:r>
      <w:r>
        <w:noBreakHyphen/>
      </w:r>
      <w:r w:rsidRPr="006E03D4">
        <w:t xml:space="preserve">55(3)(a), a reference to </w:t>
      </w:r>
      <w:r w:rsidRPr="006E03D4">
        <w:rPr>
          <w:position w:val="6"/>
          <w:sz w:val="16"/>
        </w:rPr>
        <w:t>*</w:t>
      </w:r>
      <w:r w:rsidRPr="006E03D4">
        <w:t xml:space="preserve">membership interests in an entity, or to the </w:t>
      </w:r>
      <w:r w:rsidRPr="006E03D4">
        <w:rPr>
          <w:position w:val="6"/>
          <w:sz w:val="16"/>
        </w:rPr>
        <w:t>*</w:t>
      </w:r>
      <w:r w:rsidRPr="006E03D4">
        <w:t xml:space="preserve">tax cost setting amount for such interests, where the entity is the partnership, were a reference to </w:t>
      </w:r>
      <w:r w:rsidRPr="006E03D4">
        <w:rPr>
          <w:position w:val="6"/>
          <w:sz w:val="16"/>
        </w:rPr>
        <w:t>*</w:t>
      </w:r>
      <w:r w:rsidRPr="006E03D4">
        <w:t>partnership cost setting interests in the partnership, or to the tax cost setting amount for such interests; and</w:t>
      </w:r>
    </w:p>
    <w:p w:rsidR="00832DA0" w:rsidRPr="006E03D4" w:rsidRDefault="00832DA0" w:rsidP="00832DA0">
      <w:pPr>
        <w:pStyle w:val="paragraph"/>
      </w:pPr>
      <w:r w:rsidRPr="006E03D4">
        <w:tab/>
        <w:t>(b)</w:t>
      </w:r>
      <w:r w:rsidRPr="006E03D4">
        <w:tab/>
        <w:t>paragraph</w:t>
      </w:r>
      <w:r>
        <w:t> </w:t>
      </w:r>
      <w:r w:rsidRPr="006E03D4">
        <w:t>711</w:t>
      </w:r>
      <w:r>
        <w:noBreakHyphen/>
      </w:r>
      <w:r w:rsidRPr="006E03D4">
        <w:t>55(3)(a) were replaced by a requirement that, where the entity in which the membership interests mentioned in subsection</w:t>
      </w:r>
      <w:r>
        <w:t> </w:t>
      </w:r>
      <w:r w:rsidRPr="006E03D4">
        <w:t>711</w:t>
      </w:r>
      <w:r>
        <w:noBreakHyphen/>
      </w:r>
      <w:r w:rsidRPr="006E03D4">
        <w:t xml:space="preserve">55(3) are held is the partnership, </w:t>
      </w:r>
      <w:r>
        <w:t>subsection (</w:t>
      </w:r>
      <w:r w:rsidRPr="006E03D4">
        <w:t>4) of this section is to be applied in working out the tax cost setting amount of the partnership cost setting interests in the partnership.</w:t>
      </w:r>
    </w:p>
    <w:p w:rsidR="00832DA0" w:rsidRPr="006E03D4" w:rsidRDefault="00832DA0" w:rsidP="00832DA0">
      <w:pPr>
        <w:pStyle w:val="ActHead5"/>
      </w:pPr>
      <w:bookmarkStart w:id="306" w:name="_Toc390698841"/>
      <w:r w:rsidRPr="006E03D4">
        <w:rPr>
          <w:rStyle w:val="CharSectno"/>
        </w:rPr>
        <w:t>713</w:t>
      </w:r>
      <w:r>
        <w:rPr>
          <w:rStyle w:val="CharSectno"/>
        </w:rPr>
        <w:noBreakHyphen/>
      </w:r>
      <w:r w:rsidRPr="006E03D4">
        <w:rPr>
          <w:rStyle w:val="CharSectno"/>
        </w:rPr>
        <w:t>260</w:t>
      </w:r>
      <w:r w:rsidRPr="006E03D4">
        <w:t xml:space="preserve">  Partnership leaves group—tax cost setting amount for assets consisting of being owed certain liabilities</w:t>
      </w:r>
      <w:bookmarkEnd w:id="306"/>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when the partnership ceases to be a </w:t>
      </w:r>
      <w:r w:rsidRPr="006E03D4">
        <w:rPr>
          <w:position w:val="6"/>
          <w:sz w:val="16"/>
        </w:rPr>
        <w:t>*</w:t>
      </w:r>
      <w:r w:rsidRPr="006E03D4">
        <w:t xml:space="preserve">subsidiary member of the group, a partner remains a </w:t>
      </w:r>
      <w:r w:rsidRPr="006E03D4">
        <w:rPr>
          <w:position w:val="6"/>
          <w:sz w:val="16"/>
        </w:rPr>
        <w:t>*</w:t>
      </w:r>
      <w:r w:rsidRPr="006E03D4">
        <w:t>member of the group; and</w:t>
      </w:r>
    </w:p>
    <w:p w:rsidR="00832DA0" w:rsidRPr="006E03D4" w:rsidRDefault="00832DA0" w:rsidP="00832DA0">
      <w:pPr>
        <w:pStyle w:val="paragraph"/>
      </w:pPr>
      <w:r w:rsidRPr="006E03D4">
        <w:tab/>
        <w:t>(b)</w:t>
      </w:r>
      <w:r w:rsidRPr="006E03D4">
        <w:tab/>
        <w:t xml:space="preserve">an asset becomes an asset of the </w:t>
      </w:r>
      <w:r w:rsidRPr="006E03D4">
        <w:rPr>
          <w:position w:val="6"/>
          <w:sz w:val="16"/>
        </w:rPr>
        <w:t>*</w:t>
      </w:r>
      <w:r w:rsidRPr="006E03D4">
        <w:t>head company because subsection</w:t>
      </w:r>
      <w:r>
        <w:t> </w:t>
      </w:r>
      <w:r w:rsidRPr="006E03D4">
        <w:t>701</w:t>
      </w:r>
      <w:r>
        <w:noBreakHyphen/>
      </w:r>
      <w:r w:rsidRPr="006E03D4">
        <w:t>1(1) (the single entity rule) ceases to apply to the partnership when it ceases to be a subsidiary member; and</w:t>
      </w:r>
    </w:p>
    <w:p w:rsidR="00832DA0" w:rsidRPr="006E03D4" w:rsidRDefault="00832DA0" w:rsidP="00832DA0">
      <w:pPr>
        <w:pStyle w:val="paragraph"/>
      </w:pPr>
      <w:r w:rsidRPr="006E03D4">
        <w:tab/>
        <w:t>(c)</w:t>
      </w:r>
      <w:r w:rsidRPr="006E03D4">
        <w:tab/>
        <w:t>the asset is, ignoring that subsection:</w:t>
      </w:r>
    </w:p>
    <w:p w:rsidR="00832DA0" w:rsidRPr="006E03D4" w:rsidRDefault="00832DA0" w:rsidP="00832DA0">
      <w:pPr>
        <w:pStyle w:val="paragraphsub"/>
      </w:pPr>
      <w:r w:rsidRPr="006E03D4">
        <w:tab/>
        <w:t>(i)</w:t>
      </w:r>
      <w:r w:rsidRPr="006E03D4">
        <w:tab/>
        <w:t>the partner’s interest in an asset of the partnership consisting of a liability of a member of the group owed to the partnership; or</w:t>
      </w:r>
    </w:p>
    <w:p w:rsidR="00832DA0" w:rsidRPr="006E03D4" w:rsidRDefault="00832DA0" w:rsidP="00832DA0">
      <w:pPr>
        <w:pStyle w:val="paragraphsub"/>
      </w:pPr>
      <w:r w:rsidRPr="006E03D4">
        <w:tab/>
        <w:t>(ii)</w:t>
      </w:r>
      <w:r w:rsidRPr="006E03D4">
        <w:tab/>
        <w:t>the partner’s share of a liability of the partnership owed to a member of the group.</w:t>
      </w:r>
    </w:p>
    <w:p w:rsidR="00832DA0" w:rsidRPr="006E03D4" w:rsidRDefault="00832DA0" w:rsidP="00832DA0">
      <w:pPr>
        <w:pStyle w:val="subsection"/>
      </w:pPr>
      <w:r w:rsidRPr="006E03D4">
        <w:lastRenderedPageBreak/>
        <w:tab/>
        <w:t>(2)</w:t>
      </w:r>
      <w:r w:rsidRPr="006E03D4">
        <w:tab/>
        <w:t xml:space="preserve">The asset’s </w:t>
      </w:r>
      <w:r w:rsidRPr="006E03D4">
        <w:rPr>
          <w:position w:val="6"/>
          <w:sz w:val="16"/>
        </w:rPr>
        <w:t>*</w:t>
      </w:r>
      <w:r w:rsidRPr="006E03D4">
        <w:t xml:space="preserve">tax cost is set at the leaving time at a </w:t>
      </w:r>
      <w:r w:rsidRPr="006E03D4">
        <w:rPr>
          <w:position w:val="6"/>
          <w:sz w:val="16"/>
        </w:rPr>
        <w:t>*</w:t>
      </w:r>
      <w:r w:rsidRPr="006E03D4">
        <w:t xml:space="preserve">tax cost setting amount equal to the </w:t>
      </w:r>
      <w:r w:rsidRPr="006E03D4">
        <w:rPr>
          <w:position w:val="6"/>
          <w:sz w:val="16"/>
        </w:rPr>
        <w:t>*</w:t>
      </w:r>
      <w:r w:rsidRPr="006E03D4">
        <w:t>market value of the asset.</w:t>
      </w:r>
    </w:p>
    <w:p w:rsidR="00832DA0" w:rsidRPr="006E03D4" w:rsidRDefault="00832DA0" w:rsidP="00832DA0">
      <w:pPr>
        <w:pStyle w:val="ActHead5"/>
      </w:pPr>
      <w:bookmarkStart w:id="307" w:name="_Toc390698842"/>
      <w:r w:rsidRPr="006E03D4">
        <w:rPr>
          <w:rStyle w:val="CharSectno"/>
        </w:rPr>
        <w:t>713</w:t>
      </w:r>
      <w:r>
        <w:rPr>
          <w:rStyle w:val="CharSectno"/>
        </w:rPr>
        <w:noBreakHyphen/>
      </w:r>
      <w:r w:rsidRPr="006E03D4">
        <w:rPr>
          <w:rStyle w:val="CharSectno"/>
        </w:rPr>
        <w:t>265</w:t>
      </w:r>
      <w:r w:rsidRPr="006E03D4">
        <w:t xml:space="preserve">  Partnership leaves group—adjustments to allocable cost amount of partner who also leaves group</w:t>
      </w:r>
      <w:bookmarkEnd w:id="307"/>
    </w:p>
    <w:p w:rsidR="00832DA0" w:rsidRPr="006E03D4" w:rsidRDefault="00832DA0" w:rsidP="00832DA0">
      <w:pPr>
        <w:pStyle w:val="subsection"/>
      </w:pPr>
      <w:r w:rsidRPr="006E03D4">
        <w:tab/>
        <w:t>(1)</w:t>
      </w:r>
      <w:r w:rsidRPr="006E03D4">
        <w:tab/>
        <w:t xml:space="preserve">This section has effect in working out the group’s </w:t>
      </w:r>
      <w:r w:rsidRPr="006E03D4">
        <w:rPr>
          <w:position w:val="6"/>
          <w:sz w:val="16"/>
        </w:rPr>
        <w:t>*</w:t>
      </w:r>
      <w:r w:rsidRPr="006E03D4">
        <w:t xml:space="preserve">allocable cost amount for a partner in the partnership, if the partner ceases to be a </w:t>
      </w:r>
      <w:r w:rsidRPr="006E03D4">
        <w:rPr>
          <w:position w:val="6"/>
          <w:sz w:val="16"/>
        </w:rPr>
        <w:t>*</w:t>
      </w:r>
      <w:r w:rsidRPr="006E03D4">
        <w:t>subsidiary member of the group at the leaving time.</w:t>
      </w:r>
    </w:p>
    <w:p w:rsidR="00832DA0" w:rsidRPr="006E03D4" w:rsidRDefault="00832DA0" w:rsidP="00832DA0">
      <w:pPr>
        <w:pStyle w:val="subsection"/>
        <w:keepNext/>
      </w:pPr>
      <w:r w:rsidRPr="006E03D4">
        <w:tab/>
        <w:t>(2)</w:t>
      </w:r>
      <w:r w:rsidRPr="006E03D4">
        <w:tab/>
        <w:t>Section</w:t>
      </w:r>
      <w:r>
        <w:t> </w:t>
      </w:r>
      <w:r w:rsidRPr="006E03D4">
        <w:t>711</w:t>
      </w:r>
      <w:r>
        <w:noBreakHyphen/>
      </w:r>
      <w:r w:rsidRPr="006E03D4">
        <w:t>35 operates as if:</w:t>
      </w:r>
    </w:p>
    <w:p w:rsidR="00832DA0" w:rsidRPr="006E03D4" w:rsidRDefault="00832DA0" w:rsidP="00832DA0">
      <w:pPr>
        <w:pStyle w:val="paragraph"/>
        <w:keepNext/>
      </w:pPr>
      <w:r w:rsidRPr="006E03D4">
        <w:tab/>
        <w:t>(a)</w:t>
      </w:r>
      <w:r w:rsidRPr="006E03D4">
        <w:tab/>
        <w:t xml:space="preserve">a deduction to which the partnership becomes entitled (the </w:t>
      </w:r>
      <w:r w:rsidRPr="006E03D4">
        <w:rPr>
          <w:b/>
          <w:i/>
        </w:rPr>
        <w:t>partnership deduction</w:t>
      </w:r>
      <w:r w:rsidRPr="006E03D4">
        <w:t>) were a deduction to which the partner becomes entitled, to the extent of the partner’s individual share of the partnership deduction; and</w:t>
      </w:r>
    </w:p>
    <w:p w:rsidR="00832DA0" w:rsidRPr="006E03D4" w:rsidRDefault="00832DA0" w:rsidP="00832DA0">
      <w:pPr>
        <w:pStyle w:val="paragraph"/>
      </w:pPr>
      <w:r w:rsidRPr="006E03D4">
        <w:tab/>
        <w:t>(b)</w:t>
      </w:r>
      <w:r w:rsidRPr="006E03D4">
        <w:tab/>
        <w:t>the deduction to which the partner becomes entitled were of the same kind as the partnership deduction.</w:t>
      </w:r>
    </w:p>
    <w:p w:rsidR="00832DA0" w:rsidRPr="006E03D4" w:rsidRDefault="00832DA0" w:rsidP="00832DA0">
      <w:pPr>
        <w:pStyle w:val="notetext"/>
      </w:pPr>
      <w:r w:rsidRPr="006E03D4">
        <w:t>Note:</w:t>
      </w:r>
      <w:r w:rsidRPr="006E03D4">
        <w:tab/>
        <w:t>These kinds of deductions include acquired deductions and owned deductions (within the meaning of section</w:t>
      </w:r>
      <w:r>
        <w:t> </w:t>
      </w:r>
      <w:r w:rsidRPr="006E03D4">
        <w:t>711</w:t>
      </w:r>
      <w:r>
        <w:noBreakHyphen/>
      </w:r>
      <w:r w:rsidRPr="006E03D4">
        <w:t>35).</w:t>
      </w:r>
    </w:p>
    <w:p w:rsidR="00832DA0" w:rsidRPr="006E03D4" w:rsidRDefault="00832DA0" w:rsidP="00832DA0">
      <w:pPr>
        <w:pStyle w:val="subsection"/>
      </w:pPr>
      <w:r w:rsidRPr="006E03D4">
        <w:tab/>
        <w:t>(3)</w:t>
      </w:r>
      <w:r w:rsidRPr="006E03D4">
        <w:tab/>
        <w:t>Section</w:t>
      </w:r>
      <w:r>
        <w:t> </w:t>
      </w:r>
      <w:r w:rsidRPr="006E03D4">
        <w:t>711</w:t>
      </w:r>
      <w:r>
        <w:noBreakHyphen/>
      </w:r>
      <w:r w:rsidRPr="006E03D4">
        <w:t xml:space="preserve">40 operates as if a liability owed by </w:t>
      </w:r>
      <w:r w:rsidRPr="006E03D4">
        <w:rPr>
          <w:position w:val="6"/>
          <w:sz w:val="16"/>
        </w:rPr>
        <w:t>*</w:t>
      </w:r>
      <w:r w:rsidRPr="006E03D4">
        <w:t>members of the group to the partnership at the leaving time were a liability owed by members of the group to the partner at that time, to the extent of the partner’s individual share of the liability.</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 xml:space="preserve">in accordance with the </w:t>
      </w:r>
      <w:r w:rsidRPr="006E03D4">
        <w:rPr>
          <w:position w:val="6"/>
          <w:sz w:val="16"/>
        </w:rPr>
        <w:t>*</w:t>
      </w:r>
      <w:r w:rsidRPr="006E03D4">
        <w:t>accounting principles that the partnership would use if it were to prepare its financial statements just before the leaving time (disregarding subsection</w:t>
      </w:r>
      <w:r>
        <w:t> </w:t>
      </w:r>
      <w:r w:rsidRPr="006E03D4">
        <w:t>701</w:t>
      </w:r>
      <w:r>
        <w:noBreakHyphen/>
      </w:r>
      <w:r w:rsidRPr="006E03D4">
        <w:t xml:space="preserve">1(1) (the single entity rule)), a thing (the </w:t>
      </w:r>
      <w:r w:rsidRPr="006E03D4">
        <w:rPr>
          <w:b/>
          <w:i/>
        </w:rPr>
        <w:t>partnership liability</w:t>
      </w:r>
      <w:r w:rsidRPr="006E03D4">
        <w:t xml:space="preserve">) is a liability of the </w:t>
      </w:r>
      <w:r w:rsidRPr="006E03D4">
        <w:rPr>
          <w:color w:val="000000"/>
        </w:rPr>
        <w:t>partnership</w:t>
      </w:r>
      <w:r w:rsidRPr="006E03D4">
        <w:t xml:space="preserve"> just before the leaving time; and</w:t>
      </w:r>
    </w:p>
    <w:p w:rsidR="00832DA0" w:rsidRPr="006E03D4" w:rsidRDefault="00832DA0" w:rsidP="00832DA0">
      <w:pPr>
        <w:pStyle w:val="paragraph"/>
      </w:pPr>
      <w:r w:rsidRPr="006E03D4">
        <w:tab/>
        <w:t>(b)</w:t>
      </w:r>
      <w:r w:rsidRPr="006E03D4">
        <w:tab/>
        <w:t>for that reason, the partnership liability is not an accounting liability of the partner just before the leaving time for the purposes of section</w:t>
      </w:r>
      <w:r>
        <w:t> </w:t>
      </w:r>
      <w:r w:rsidRPr="006E03D4">
        <w:t>711</w:t>
      </w:r>
      <w:r>
        <w:noBreakHyphen/>
      </w:r>
      <w:r w:rsidRPr="006E03D4">
        <w:t>45;</w:t>
      </w:r>
    </w:p>
    <w:p w:rsidR="00832DA0" w:rsidRPr="006E03D4" w:rsidRDefault="00832DA0" w:rsidP="00832DA0">
      <w:pPr>
        <w:pStyle w:val="subsection2"/>
      </w:pPr>
      <w:r w:rsidRPr="006E03D4">
        <w:t>then section</w:t>
      </w:r>
      <w:r>
        <w:t> </w:t>
      </w:r>
      <w:r w:rsidRPr="006E03D4">
        <w:t>711</w:t>
      </w:r>
      <w:r>
        <w:noBreakHyphen/>
      </w:r>
      <w:r w:rsidRPr="006E03D4">
        <w:t>45 operates as if the partnership liability were an accounting liability of the partner just before the leaving time, to the extent of the partner’s individual share of the partnership liability.</w:t>
      </w:r>
    </w:p>
    <w:p w:rsidR="00832DA0" w:rsidRPr="006E03D4" w:rsidRDefault="00832DA0" w:rsidP="00832DA0">
      <w:pPr>
        <w:pStyle w:val="ActHead4"/>
      </w:pPr>
      <w:bookmarkStart w:id="308" w:name="_Toc390698843"/>
      <w:r w:rsidRPr="006E03D4">
        <w:rPr>
          <w:rStyle w:val="CharSubdNo"/>
        </w:rPr>
        <w:lastRenderedPageBreak/>
        <w:t>Subdivision</w:t>
      </w:r>
      <w:r>
        <w:rPr>
          <w:rStyle w:val="CharSubdNo"/>
        </w:rPr>
        <w:t> </w:t>
      </w:r>
      <w:r w:rsidRPr="006E03D4">
        <w:rPr>
          <w:rStyle w:val="CharSubdNo"/>
        </w:rPr>
        <w:t>713</w:t>
      </w:r>
      <w:r>
        <w:rPr>
          <w:rStyle w:val="CharSubdNo"/>
        </w:rPr>
        <w:noBreakHyphen/>
      </w:r>
      <w:r w:rsidRPr="006E03D4">
        <w:rPr>
          <w:rStyle w:val="CharSubdNo"/>
        </w:rPr>
        <w:t>L</w:t>
      </w:r>
      <w:r w:rsidRPr="006E03D4">
        <w:t>—</w:t>
      </w:r>
      <w:r w:rsidRPr="006E03D4">
        <w:rPr>
          <w:rStyle w:val="CharSubdText"/>
        </w:rPr>
        <w:t>Life insurance companies</w:t>
      </w:r>
      <w:bookmarkEnd w:id="308"/>
    </w:p>
    <w:p w:rsidR="00832DA0" w:rsidRPr="006E03D4" w:rsidRDefault="00832DA0" w:rsidP="00832DA0">
      <w:pPr>
        <w:pStyle w:val="ActHead4"/>
      </w:pPr>
      <w:bookmarkStart w:id="309" w:name="_Toc390698844"/>
      <w:r w:rsidRPr="006E03D4">
        <w:t>Guide to Subdivision</w:t>
      </w:r>
      <w:r>
        <w:t> </w:t>
      </w:r>
      <w:r w:rsidRPr="006E03D4">
        <w:t>713</w:t>
      </w:r>
      <w:r>
        <w:noBreakHyphen/>
      </w:r>
      <w:r w:rsidRPr="006E03D4">
        <w:t>L</w:t>
      </w:r>
      <w:bookmarkEnd w:id="309"/>
    </w:p>
    <w:p w:rsidR="00832DA0" w:rsidRPr="006E03D4" w:rsidRDefault="00832DA0" w:rsidP="00832DA0">
      <w:pPr>
        <w:pStyle w:val="ActHead5"/>
      </w:pPr>
      <w:bookmarkStart w:id="310" w:name="_Toc390698845"/>
      <w:r w:rsidRPr="006E03D4">
        <w:rPr>
          <w:rStyle w:val="CharSectno"/>
        </w:rPr>
        <w:t>713</w:t>
      </w:r>
      <w:r>
        <w:rPr>
          <w:rStyle w:val="CharSectno"/>
        </w:rPr>
        <w:noBreakHyphen/>
      </w:r>
      <w:r w:rsidRPr="006E03D4">
        <w:rPr>
          <w:rStyle w:val="CharSectno"/>
        </w:rPr>
        <w:t>500</w:t>
      </w:r>
      <w:r w:rsidRPr="006E03D4">
        <w:t xml:space="preserve">  What this Subdivision is about</w:t>
      </w:r>
      <w:bookmarkEnd w:id="310"/>
    </w:p>
    <w:p w:rsidR="00832DA0" w:rsidRPr="006E03D4" w:rsidRDefault="00832DA0" w:rsidP="00832DA0">
      <w:pPr>
        <w:pStyle w:val="BoxText"/>
        <w:keepNext/>
      </w:pPr>
      <w:r w:rsidRPr="006E03D4">
        <w:t>This Subdivision sets out special rules for:</w:t>
      </w:r>
    </w:p>
    <w:p w:rsidR="00832DA0" w:rsidRPr="006E03D4" w:rsidRDefault="00832DA0" w:rsidP="00832DA0">
      <w:pPr>
        <w:pStyle w:val="BoxPara"/>
        <w:keepNext/>
      </w:pPr>
      <w:r w:rsidRPr="006E03D4">
        <w:tab/>
        <w:t>(a)</w:t>
      </w:r>
      <w:r w:rsidRPr="006E03D4">
        <w:tab/>
        <w:t>a life insurance company that becomes, or ceases to be, a member of a consolidated group; and</w:t>
      </w:r>
    </w:p>
    <w:p w:rsidR="00832DA0" w:rsidRPr="006E03D4" w:rsidRDefault="00832DA0" w:rsidP="00832DA0">
      <w:pPr>
        <w:pStyle w:val="BoxPara"/>
      </w:pPr>
      <w:r w:rsidRPr="006E03D4">
        <w:tab/>
        <w:t>(b)</w:t>
      </w:r>
      <w:r w:rsidRPr="006E03D4">
        <w:tab/>
        <w:t>the head company of a consolidated group where a life insurance company is a subsidiary member of the group.</w:t>
      </w:r>
    </w:p>
    <w:p w:rsidR="00832DA0" w:rsidRPr="006E03D4" w:rsidRDefault="00832DA0" w:rsidP="00832DA0">
      <w:pPr>
        <w:pStyle w:val="TofSectsHeading"/>
        <w:keepNext/>
      </w:pPr>
      <w:r w:rsidRPr="006E03D4">
        <w:t>Table of sections</w:t>
      </w:r>
    </w:p>
    <w:p w:rsidR="00832DA0" w:rsidRPr="006E03D4" w:rsidRDefault="00832DA0" w:rsidP="00832DA0">
      <w:pPr>
        <w:pStyle w:val="TofSectsGroupHeading"/>
      </w:pPr>
      <w:r w:rsidRPr="006E03D4">
        <w:t>General modifications for life insurance companies</w:t>
      </w:r>
    </w:p>
    <w:p w:rsidR="00832DA0" w:rsidRPr="006E03D4" w:rsidRDefault="00832DA0" w:rsidP="00832DA0">
      <w:pPr>
        <w:pStyle w:val="TofSectsSection"/>
      </w:pPr>
      <w:r w:rsidRPr="006E03D4">
        <w:t>713</w:t>
      </w:r>
      <w:r>
        <w:noBreakHyphen/>
      </w:r>
      <w:r w:rsidRPr="006E03D4">
        <w:t>505</w:t>
      </w:r>
      <w:r w:rsidRPr="006E03D4">
        <w:tab/>
        <w:t>Head company treated as a life insurance company</w:t>
      </w:r>
    </w:p>
    <w:p w:rsidR="00832DA0" w:rsidRPr="006E03D4" w:rsidRDefault="00832DA0" w:rsidP="00832DA0">
      <w:pPr>
        <w:pStyle w:val="TofSectsSection"/>
      </w:pPr>
      <w:r w:rsidRPr="006E03D4">
        <w:t>713</w:t>
      </w:r>
      <w:r>
        <w:noBreakHyphen/>
      </w:r>
      <w:r w:rsidRPr="006E03D4">
        <w:t>510</w:t>
      </w:r>
      <w:r w:rsidRPr="006E03D4">
        <w:tab/>
        <w:t>Certain subsidiaries of life insurance companies cannot be members of consolidated group</w:t>
      </w:r>
    </w:p>
    <w:p w:rsidR="00832DA0" w:rsidRPr="006E03D4" w:rsidRDefault="00832DA0" w:rsidP="00832DA0">
      <w:pPr>
        <w:pStyle w:val="TofSectsSection"/>
      </w:pPr>
      <w:r w:rsidRPr="006E03D4">
        <w:t>713</w:t>
      </w:r>
      <w:r>
        <w:noBreakHyphen/>
      </w:r>
      <w:r w:rsidRPr="006E03D4">
        <w:t>510A</w:t>
      </w:r>
      <w:r w:rsidRPr="006E03D4">
        <w:tab/>
        <w:t>Disregard single entity rule in working out certain amounts in respect of life insurance company</w:t>
      </w:r>
    </w:p>
    <w:p w:rsidR="00832DA0" w:rsidRPr="006E03D4" w:rsidRDefault="00832DA0" w:rsidP="00832DA0">
      <w:pPr>
        <w:pStyle w:val="TofSectsGroupHeading"/>
        <w:keepNext/>
      </w:pPr>
      <w:r w:rsidRPr="006E03D4">
        <w:t>Life insurance companies’ liabilities on joining consolidated group</w:t>
      </w:r>
    </w:p>
    <w:p w:rsidR="00832DA0" w:rsidRPr="006E03D4" w:rsidRDefault="00832DA0" w:rsidP="00832DA0">
      <w:pPr>
        <w:pStyle w:val="TofSectsSection"/>
      </w:pPr>
      <w:r w:rsidRPr="006E03D4">
        <w:t>713</w:t>
      </w:r>
      <w:r>
        <w:noBreakHyphen/>
      </w:r>
      <w:r w:rsidRPr="006E03D4">
        <w:t>511</w:t>
      </w:r>
      <w:r w:rsidRPr="006E03D4">
        <w:tab/>
        <w:t>Treatment of certain liabilities for income year when life insurance company joins consolidated group</w:t>
      </w:r>
    </w:p>
    <w:p w:rsidR="00832DA0" w:rsidRPr="006E03D4" w:rsidRDefault="00832DA0" w:rsidP="00832DA0">
      <w:pPr>
        <w:pStyle w:val="TofSectsGroupHeading"/>
      </w:pPr>
      <w:r w:rsidRPr="006E03D4">
        <w:t>Tax cost setting rules for life insurance companies joining consolidated group</w:t>
      </w:r>
    </w:p>
    <w:p w:rsidR="00832DA0" w:rsidRPr="006E03D4" w:rsidRDefault="00832DA0" w:rsidP="00832DA0">
      <w:pPr>
        <w:pStyle w:val="TofSectsSection"/>
      </w:pPr>
      <w:r w:rsidRPr="006E03D4">
        <w:t>713</w:t>
      </w:r>
      <w:r>
        <w:noBreakHyphen/>
      </w:r>
      <w:r w:rsidRPr="006E03D4">
        <w:t>515</w:t>
      </w:r>
      <w:r w:rsidRPr="006E03D4">
        <w:tab/>
        <w:t>Certain assets taken to be retained cost base assets where life insurance company joins group</w:t>
      </w:r>
    </w:p>
    <w:p w:rsidR="00832DA0" w:rsidRPr="006E03D4" w:rsidRDefault="00832DA0" w:rsidP="00832DA0">
      <w:pPr>
        <w:pStyle w:val="TofSectsSection"/>
      </w:pPr>
      <w:r w:rsidRPr="006E03D4">
        <w:t>713</w:t>
      </w:r>
      <w:r>
        <w:noBreakHyphen/>
      </w:r>
      <w:r w:rsidRPr="006E03D4">
        <w:t>520</w:t>
      </w:r>
      <w:r w:rsidRPr="006E03D4">
        <w:tab/>
        <w:t>Valuing certain liabilities where life insurance company joins group</w:t>
      </w:r>
    </w:p>
    <w:p w:rsidR="00832DA0" w:rsidRPr="006E03D4" w:rsidRDefault="00832DA0" w:rsidP="00832DA0">
      <w:pPr>
        <w:pStyle w:val="TofSectsSection"/>
      </w:pPr>
      <w:r w:rsidRPr="006E03D4">
        <w:t>713</w:t>
      </w:r>
      <w:r>
        <w:noBreakHyphen/>
      </w:r>
      <w:r w:rsidRPr="006E03D4">
        <w:t>525</w:t>
      </w:r>
      <w:r w:rsidRPr="006E03D4">
        <w:tab/>
        <w:t>Obligation to value certain assets and liabilities at joining time</w:t>
      </w:r>
    </w:p>
    <w:p w:rsidR="00832DA0" w:rsidRPr="006E03D4" w:rsidRDefault="00832DA0" w:rsidP="00832DA0">
      <w:pPr>
        <w:pStyle w:val="TofSectsGroupHeading"/>
      </w:pPr>
      <w:r w:rsidRPr="006E03D4">
        <w:t>Losses of life insurance companies joining consolidated group</w:t>
      </w:r>
    </w:p>
    <w:p w:rsidR="00832DA0" w:rsidRPr="006E03D4" w:rsidRDefault="00832DA0" w:rsidP="00832DA0">
      <w:pPr>
        <w:pStyle w:val="TofSectsSection"/>
      </w:pPr>
      <w:r w:rsidRPr="006E03D4">
        <w:t>713</w:t>
      </w:r>
      <w:r>
        <w:noBreakHyphen/>
      </w:r>
      <w:r w:rsidRPr="006E03D4">
        <w:t>530</w:t>
      </w:r>
      <w:r w:rsidRPr="006E03D4">
        <w:tab/>
        <w:t>Treatment of certain losses of life insurance company</w:t>
      </w:r>
    </w:p>
    <w:p w:rsidR="00832DA0" w:rsidRPr="006E03D4" w:rsidRDefault="00832DA0" w:rsidP="00832DA0">
      <w:pPr>
        <w:pStyle w:val="TofSectsGroupHeading"/>
        <w:keepNext/>
      </w:pPr>
      <w:r w:rsidRPr="006E03D4">
        <w:lastRenderedPageBreak/>
        <w:t>Losses of life insurance companies’ subsidiaries joining consolidated group</w:t>
      </w:r>
    </w:p>
    <w:p w:rsidR="00832DA0" w:rsidRPr="006E03D4" w:rsidRDefault="00832DA0" w:rsidP="00832DA0">
      <w:pPr>
        <w:pStyle w:val="TofSectsSection"/>
        <w:keepNext/>
      </w:pPr>
      <w:r w:rsidRPr="006E03D4">
        <w:t>713</w:t>
      </w:r>
      <w:r>
        <w:noBreakHyphen/>
      </w:r>
      <w:r w:rsidRPr="006E03D4">
        <w:t>535</w:t>
      </w:r>
      <w:r w:rsidRPr="006E03D4">
        <w:tab/>
        <w:t>Losses of entities whose membership interests are complying superannuation/FHSA assets of life insurance company</w:t>
      </w:r>
    </w:p>
    <w:p w:rsidR="00832DA0" w:rsidRPr="006E03D4" w:rsidRDefault="00832DA0" w:rsidP="00832DA0">
      <w:pPr>
        <w:pStyle w:val="TofSectsSection"/>
      </w:pPr>
      <w:r w:rsidRPr="006E03D4">
        <w:t>713</w:t>
      </w:r>
      <w:r>
        <w:noBreakHyphen/>
      </w:r>
      <w:r w:rsidRPr="006E03D4">
        <w:t>540</w:t>
      </w:r>
      <w:r w:rsidRPr="006E03D4">
        <w:tab/>
        <w:t>Losses of entities whose membership interests are segregated exempt assets of life insurance company</w:t>
      </w:r>
    </w:p>
    <w:p w:rsidR="00832DA0" w:rsidRPr="006E03D4" w:rsidRDefault="00832DA0" w:rsidP="00832DA0">
      <w:pPr>
        <w:pStyle w:val="TofSectsGroupHeading"/>
      </w:pPr>
      <w:r w:rsidRPr="006E03D4">
        <w:t>Imputation rules for life insurance companies joining consolidated group</w:t>
      </w:r>
    </w:p>
    <w:p w:rsidR="00832DA0" w:rsidRPr="006E03D4" w:rsidRDefault="00832DA0" w:rsidP="00832DA0">
      <w:pPr>
        <w:pStyle w:val="TofSectsSection"/>
      </w:pPr>
      <w:r w:rsidRPr="006E03D4">
        <w:t>713</w:t>
      </w:r>
      <w:r>
        <w:noBreakHyphen/>
      </w:r>
      <w:r w:rsidRPr="006E03D4">
        <w:t>545</w:t>
      </w:r>
      <w:r w:rsidRPr="006E03D4">
        <w:tab/>
        <w:t>Treatment of franking surplus in franking account of life insurance subsidiary joining group</w:t>
      </w:r>
    </w:p>
    <w:p w:rsidR="00832DA0" w:rsidRPr="006E03D4" w:rsidRDefault="00832DA0" w:rsidP="00832DA0">
      <w:pPr>
        <w:pStyle w:val="TofSectsSection"/>
      </w:pPr>
      <w:r w:rsidRPr="006E03D4">
        <w:t>713</w:t>
      </w:r>
      <w:r>
        <w:noBreakHyphen/>
      </w:r>
      <w:r w:rsidRPr="006E03D4">
        <w:t>550</w:t>
      </w:r>
      <w:r w:rsidRPr="006E03D4">
        <w:tab/>
        <w:t>Treatment of head company’s franking account after joining</w:t>
      </w:r>
    </w:p>
    <w:p w:rsidR="00832DA0" w:rsidRPr="006E03D4" w:rsidRDefault="00832DA0" w:rsidP="00832DA0">
      <w:pPr>
        <w:pStyle w:val="TofSectsGroupHeading"/>
      </w:pPr>
      <w:r w:rsidRPr="006E03D4">
        <w:t>Liabilities for life insurance companies leaving consolidated group</w:t>
      </w:r>
    </w:p>
    <w:p w:rsidR="00832DA0" w:rsidRPr="006E03D4" w:rsidRDefault="00832DA0" w:rsidP="00832DA0">
      <w:pPr>
        <w:pStyle w:val="TofSectsSection"/>
      </w:pPr>
      <w:r w:rsidRPr="006E03D4">
        <w:t>713</w:t>
      </w:r>
      <w:r>
        <w:noBreakHyphen/>
      </w:r>
      <w:r w:rsidRPr="006E03D4">
        <w:t>565</w:t>
      </w:r>
      <w:r w:rsidRPr="006E03D4">
        <w:tab/>
        <w:t>Treatment of certain liabilities for income year when life insurance company leaves consolidated group</w:t>
      </w:r>
    </w:p>
    <w:p w:rsidR="00832DA0" w:rsidRPr="006E03D4" w:rsidRDefault="00832DA0" w:rsidP="00832DA0">
      <w:pPr>
        <w:pStyle w:val="TofSectsGroupHeading"/>
      </w:pPr>
      <w:r w:rsidRPr="006E03D4">
        <w:t>Losses for life insurance companies leaving consolidated group</w:t>
      </w:r>
    </w:p>
    <w:p w:rsidR="00832DA0" w:rsidRPr="006E03D4" w:rsidRDefault="00832DA0" w:rsidP="00832DA0">
      <w:pPr>
        <w:pStyle w:val="TofSectsSection"/>
      </w:pPr>
      <w:r w:rsidRPr="006E03D4">
        <w:t>713</w:t>
      </w:r>
      <w:r>
        <w:noBreakHyphen/>
      </w:r>
      <w:r w:rsidRPr="006E03D4">
        <w:t>570</w:t>
      </w:r>
      <w:r w:rsidRPr="006E03D4">
        <w:tab/>
        <w:t>Certain losses transferred to leaving company</w:t>
      </w:r>
    </w:p>
    <w:p w:rsidR="00832DA0" w:rsidRPr="006E03D4" w:rsidRDefault="00832DA0" w:rsidP="00832DA0">
      <w:pPr>
        <w:pStyle w:val="TofSectsGroupHeading"/>
        <w:keepNext/>
      </w:pPr>
      <w:r w:rsidRPr="006E03D4">
        <w:t>Tax cost setting rules for life insurance companies leaving consolidated group</w:t>
      </w:r>
    </w:p>
    <w:p w:rsidR="00832DA0" w:rsidRPr="006E03D4" w:rsidRDefault="00832DA0" w:rsidP="00832DA0">
      <w:pPr>
        <w:pStyle w:val="TofSectsSection"/>
      </w:pPr>
      <w:r w:rsidRPr="006E03D4">
        <w:t>713</w:t>
      </w:r>
      <w:r>
        <w:noBreakHyphen/>
      </w:r>
      <w:r w:rsidRPr="006E03D4">
        <w:t>575</w:t>
      </w:r>
      <w:r w:rsidRPr="006E03D4">
        <w:tab/>
        <w:t>Terminating value of certain assets where life insurance company leaves group</w:t>
      </w:r>
    </w:p>
    <w:p w:rsidR="00832DA0" w:rsidRPr="006E03D4" w:rsidRDefault="00832DA0" w:rsidP="00832DA0">
      <w:pPr>
        <w:pStyle w:val="TofSectsSection"/>
      </w:pPr>
      <w:r w:rsidRPr="006E03D4">
        <w:t>713</w:t>
      </w:r>
      <w:r>
        <w:noBreakHyphen/>
      </w:r>
      <w:r w:rsidRPr="006E03D4">
        <w:t>580</w:t>
      </w:r>
      <w:r w:rsidRPr="006E03D4">
        <w:tab/>
        <w:t>Valuing certain liabilities where life insurance company leaves group</w:t>
      </w:r>
    </w:p>
    <w:p w:rsidR="00832DA0" w:rsidRPr="006E03D4" w:rsidRDefault="00832DA0" w:rsidP="00832DA0">
      <w:pPr>
        <w:pStyle w:val="TofSectsSection"/>
      </w:pPr>
      <w:r w:rsidRPr="006E03D4">
        <w:t>713</w:t>
      </w:r>
      <w:r>
        <w:noBreakHyphen/>
      </w:r>
      <w:r w:rsidRPr="006E03D4">
        <w:t>585</w:t>
      </w:r>
      <w:r w:rsidRPr="006E03D4">
        <w:tab/>
        <w:t>Obligation to value certain assets and liabilities at leaving time</w:t>
      </w:r>
    </w:p>
    <w:p w:rsidR="00832DA0" w:rsidRPr="006E03D4" w:rsidRDefault="00832DA0" w:rsidP="00832DA0">
      <w:pPr>
        <w:pStyle w:val="ActHead4"/>
      </w:pPr>
      <w:bookmarkStart w:id="311" w:name="_Toc390698846"/>
      <w:r w:rsidRPr="006E03D4">
        <w:t>General modifications for life insurance companies</w:t>
      </w:r>
      <w:bookmarkEnd w:id="311"/>
    </w:p>
    <w:p w:rsidR="00832DA0" w:rsidRPr="006E03D4" w:rsidRDefault="00832DA0" w:rsidP="00832DA0">
      <w:pPr>
        <w:pStyle w:val="ActHead5"/>
      </w:pPr>
      <w:bookmarkStart w:id="312" w:name="_Toc390698847"/>
      <w:r w:rsidRPr="006E03D4">
        <w:rPr>
          <w:rStyle w:val="CharSectno"/>
        </w:rPr>
        <w:t>713</w:t>
      </w:r>
      <w:r>
        <w:rPr>
          <w:rStyle w:val="CharSectno"/>
        </w:rPr>
        <w:noBreakHyphen/>
      </w:r>
      <w:r w:rsidRPr="006E03D4">
        <w:rPr>
          <w:rStyle w:val="CharSectno"/>
        </w:rPr>
        <w:t>505</w:t>
      </w:r>
      <w:r w:rsidRPr="006E03D4">
        <w:t xml:space="preserve">  Head company treated as a life insurance company</w:t>
      </w:r>
      <w:bookmarkEnd w:id="312"/>
    </w:p>
    <w:p w:rsidR="00832DA0" w:rsidRPr="006E03D4" w:rsidRDefault="00832DA0" w:rsidP="00832DA0">
      <w:pPr>
        <w:pStyle w:val="subsection"/>
      </w:pPr>
      <w:r w:rsidRPr="006E03D4">
        <w:tab/>
      </w:r>
      <w:r w:rsidRPr="006E03D4">
        <w:tab/>
        <w:t xml:space="preserve">This Act, and the </w:t>
      </w:r>
      <w:r w:rsidRPr="006E03D4">
        <w:rPr>
          <w:i/>
        </w:rPr>
        <w:t>Income Tax Rates Act 1986</w:t>
      </w:r>
      <w:r w:rsidRPr="006E03D4">
        <w:t xml:space="preserve">, apply to the </w:t>
      </w:r>
      <w:r w:rsidRPr="006E03D4">
        <w:rPr>
          <w:position w:val="6"/>
          <w:sz w:val="16"/>
        </w:rPr>
        <w:t>*</w:t>
      </w:r>
      <w:r w:rsidRPr="006E03D4">
        <w:t xml:space="preserve">head company of a </w:t>
      </w:r>
      <w:r w:rsidRPr="006E03D4">
        <w:rPr>
          <w:position w:val="6"/>
          <w:sz w:val="16"/>
        </w:rPr>
        <w:t>*</w:t>
      </w:r>
      <w:r w:rsidRPr="006E03D4">
        <w:t xml:space="preserve">consolidated group as if it were a </w:t>
      </w:r>
      <w:r w:rsidRPr="006E03D4">
        <w:rPr>
          <w:position w:val="6"/>
          <w:sz w:val="16"/>
        </w:rPr>
        <w:t>*</w:t>
      </w:r>
      <w:r w:rsidRPr="006E03D4">
        <w:t xml:space="preserve">life insurance company for an income year if one or more life insurance companies are </w:t>
      </w:r>
      <w:r w:rsidRPr="006E03D4">
        <w:rPr>
          <w:position w:val="6"/>
          <w:sz w:val="16"/>
        </w:rPr>
        <w:t>*</w:t>
      </w:r>
      <w:r w:rsidRPr="006E03D4">
        <w:t>subsidiary members of the group at any time during that year.</w:t>
      </w:r>
    </w:p>
    <w:p w:rsidR="00832DA0" w:rsidRPr="006E03D4" w:rsidRDefault="00832DA0" w:rsidP="00832DA0">
      <w:pPr>
        <w:pStyle w:val="ActHead5"/>
      </w:pPr>
      <w:bookmarkStart w:id="313" w:name="_Toc390698848"/>
      <w:r w:rsidRPr="006E03D4">
        <w:rPr>
          <w:rStyle w:val="CharSectno"/>
        </w:rPr>
        <w:lastRenderedPageBreak/>
        <w:t>713</w:t>
      </w:r>
      <w:r>
        <w:rPr>
          <w:rStyle w:val="CharSectno"/>
        </w:rPr>
        <w:noBreakHyphen/>
      </w:r>
      <w:r w:rsidRPr="006E03D4">
        <w:rPr>
          <w:rStyle w:val="CharSectno"/>
        </w:rPr>
        <w:t>510</w:t>
      </w:r>
      <w:r w:rsidRPr="006E03D4">
        <w:t xml:space="preserve">  Certain subsidiaries of life insurance companies cannot be members of consolidated group</w:t>
      </w:r>
      <w:bookmarkEnd w:id="313"/>
    </w:p>
    <w:p w:rsidR="00832DA0" w:rsidRPr="006E03D4" w:rsidRDefault="00832DA0" w:rsidP="00832DA0">
      <w:pPr>
        <w:pStyle w:val="subsection"/>
      </w:pPr>
      <w:r w:rsidRPr="006E03D4">
        <w:tab/>
        <w:t>(1)</w:t>
      </w:r>
      <w:r w:rsidRPr="006E03D4">
        <w:tab/>
        <w:t xml:space="preserve">An entity cannot be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 xml:space="preserve">consolidatable group of which a </w:t>
      </w:r>
      <w:r w:rsidRPr="006E03D4">
        <w:rPr>
          <w:position w:val="6"/>
          <w:sz w:val="16"/>
        </w:rPr>
        <w:t>*</w:t>
      </w:r>
      <w:r w:rsidRPr="006E03D4">
        <w:t xml:space="preserve">life insurance company is a </w:t>
      </w:r>
      <w:r w:rsidRPr="006E03D4">
        <w:rPr>
          <w:position w:val="6"/>
          <w:sz w:val="16"/>
        </w:rPr>
        <w:t>*</w:t>
      </w:r>
      <w:r w:rsidRPr="006E03D4">
        <w:t>member if:</w:t>
      </w:r>
    </w:p>
    <w:p w:rsidR="00832DA0" w:rsidRPr="006E03D4" w:rsidRDefault="00832DA0" w:rsidP="00832DA0">
      <w:pPr>
        <w:pStyle w:val="paragraph"/>
      </w:pPr>
      <w:r w:rsidRPr="006E03D4">
        <w:tab/>
        <w:t>(a)</w:t>
      </w:r>
      <w:r w:rsidRPr="006E03D4">
        <w:tab/>
        <w:t xml:space="preserve">the life insurance company owns, either directly or indirectly through one or more interposed entities, all the </w:t>
      </w:r>
      <w:r w:rsidRPr="006E03D4">
        <w:rPr>
          <w:position w:val="6"/>
          <w:sz w:val="16"/>
        </w:rPr>
        <w:t>*</w:t>
      </w:r>
      <w:r w:rsidRPr="006E03D4">
        <w:t>membership interests in the entity and either:</w:t>
      </w:r>
    </w:p>
    <w:p w:rsidR="00832DA0" w:rsidRPr="006E03D4" w:rsidRDefault="00832DA0" w:rsidP="00832DA0">
      <w:pPr>
        <w:pStyle w:val="paragraphsub"/>
      </w:pPr>
      <w:r w:rsidRPr="006E03D4">
        <w:tab/>
        <w:t>(i)</w:t>
      </w:r>
      <w:r w:rsidRPr="006E03D4">
        <w:tab/>
        <w:t xml:space="preserve">some, but not all, of the membership interests described in </w:t>
      </w:r>
      <w:r>
        <w:t>subsection (</w:t>
      </w:r>
      <w:r w:rsidRPr="006E03D4">
        <w:t xml:space="preserve">3) (the </w:t>
      </w:r>
      <w:r w:rsidRPr="006E03D4">
        <w:rPr>
          <w:b/>
          <w:i/>
        </w:rPr>
        <w:t>key interests</w:t>
      </w:r>
      <w:r w:rsidRPr="006E03D4">
        <w:t xml:space="preserve">) are </w:t>
      </w:r>
      <w:r w:rsidRPr="006E03D4">
        <w:rPr>
          <w:position w:val="6"/>
          <w:sz w:val="16"/>
        </w:rPr>
        <w:t>*</w:t>
      </w:r>
      <w:r w:rsidRPr="006E03D4">
        <w:t>complying superannuation/FHSA assets of the life insurance company; or</w:t>
      </w:r>
    </w:p>
    <w:p w:rsidR="00832DA0" w:rsidRPr="006E03D4" w:rsidRDefault="00832DA0" w:rsidP="00832DA0">
      <w:pPr>
        <w:pStyle w:val="paragraphsub"/>
      </w:pPr>
      <w:r w:rsidRPr="006E03D4">
        <w:tab/>
        <w:t>(ii)</w:t>
      </w:r>
      <w:r w:rsidRPr="006E03D4">
        <w:tab/>
        <w:t xml:space="preserve">some, but not all, of the key interests are </w:t>
      </w:r>
      <w:r w:rsidRPr="006E03D4">
        <w:rPr>
          <w:position w:val="6"/>
          <w:sz w:val="16"/>
        </w:rPr>
        <w:t>*</w:t>
      </w:r>
      <w:r w:rsidRPr="006E03D4">
        <w:t>segregated exempt assets of the life insurance company; or</w:t>
      </w:r>
    </w:p>
    <w:p w:rsidR="00832DA0" w:rsidRPr="006E03D4" w:rsidRDefault="00832DA0" w:rsidP="00832DA0">
      <w:pPr>
        <w:pStyle w:val="paragraph"/>
      </w:pPr>
      <w:r w:rsidRPr="006E03D4">
        <w:tab/>
        <w:t>(b)</w:t>
      </w:r>
      <w:r w:rsidRPr="006E03D4">
        <w:tab/>
        <w:t>the life insurance company owns, either directly or indirectly through one or more interposed entities, only some of the membership interests in the entity and any of the key interests are complying superannuation/FHSA assets or segregated exempt assets of the life insurance company.</w:t>
      </w:r>
    </w:p>
    <w:p w:rsidR="00832DA0" w:rsidRPr="006E03D4" w:rsidRDefault="00832DA0" w:rsidP="00832DA0">
      <w:pPr>
        <w:pStyle w:val="notetext"/>
      </w:pPr>
      <w:r w:rsidRPr="006E03D4">
        <w:t>Note:</w:t>
      </w:r>
      <w:r w:rsidRPr="006E03D4">
        <w:tab/>
        <w:t>The entity could, however, be a member of another consolidated group or consolidatable group.</w:t>
      </w:r>
    </w:p>
    <w:p w:rsidR="00832DA0" w:rsidRPr="006E03D4" w:rsidRDefault="00832DA0" w:rsidP="00832DA0">
      <w:pPr>
        <w:pStyle w:val="subsection"/>
      </w:pPr>
      <w:r w:rsidRPr="006E03D4">
        <w:tab/>
        <w:t>(2)</w:t>
      </w:r>
      <w:r w:rsidRPr="006E03D4">
        <w:tab/>
        <w:t xml:space="preserve">An entity cannot continue to be a </w:t>
      </w:r>
      <w:r w:rsidRPr="006E03D4">
        <w:rPr>
          <w:position w:val="6"/>
          <w:sz w:val="16"/>
        </w:rPr>
        <w:t>*</w:t>
      </w:r>
      <w:r w:rsidRPr="006E03D4">
        <w:t xml:space="preserve">subsidiary member of a </w:t>
      </w:r>
      <w:r w:rsidRPr="006E03D4">
        <w:rPr>
          <w:position w:val="6"/>
          <w:sz w:val="16"/>
        </w:rPr>
        <w:t>*</w:t>
      </w:r>
      <w:r w:rsidRPr="006E03D4">
        <w:t xml:space="preserve">consolidated group of which a </w:t>
      </w:r>
      <w:r w:rsidRPr="006E03D4">
        <w:rPr>
          <w:position w:val="6"/>
          <w:sz w:val="16"/>
        </w:rPr>
        <w:t>*</w:t>
      </w:r>
      <w:r w:rsidRPr="006E03D4">
        <w:t xml:space="preserve">life insurance company is a </w:t>
      </w:r>
      <w:r w:rsidRPr="006E03D4">
        <w:rPr>
          <w:position w:val="6"/>
          <w:sz w:val="16"/>
        </w:rPr>
        <w:t>*</w:t>
      </w:r>
      <w:r w:rsidRPr="006E03D4">
        <w:t>member if:</w:t>
      </w:r>
    </w:p>
    <w:p w:rsidR="00832DA0" w:rsidRPr="006E03D4" w:rsidRDefault="00832DA0" w:rsidP="00832DA0">
      <w:pPr>
        <w:pStyle w:val="paragraph"/>
      </w:pPr>
      <w:r w:rsidRPr="006E03D4">
        <w:tab/>
        <w:t>(a)</w:t>
      </w:r>
      <w:r w:rsidRPr="006E03D4">
        <w:tab/>
        <w:t xml:space="preserve">the life insurance company owns, either directly or indirectly through one or more interposed entities, all the </w:t>
      </w:r>
      <w:r w:rsidRPr="006E03D4">
        <w:rPr>
          <w:position w:val="6"/>
          <w:sz w:val="16"/>
        </w:rPr>
        <w:t>*</w:t>
      </w:r>
      <w:r w:rsidRPr="006E03D4">
        <w:t>membership interests in the entity and, had the entity not been a subsidiary member of the group, either:</w:t>
      </w:r>
    </w:p>
    <w:p w:rsidR="00832DA0" w:rsidRPr="006E03D4" w:rsidRDefault="00832DA0" w:rsidP="00832DA0">
      <w:pPr>
        <w:pStyle w:val="paragraphsub"/>
      </w:pPr>
      <w:r w:rsidRPr="006E03D4">
        <w:tab/>
        <w:t>(i)</w:t>
      </w:r>
      <w:r w:rsidRPr="006E03D4">
        <w:tab/>
        <w:t xml:space="preserve">some, but not all, of the membership interests described in </w:t>
      </w:r>
      <w:r>
        <w:t>subsection (</w:t>
      </w:r>
      <w:r w:rsidRPr="006E03D4">
        <w:t xml:space="preserve">3) (the </w:t>
      </w:r>
      <w:r w:rsidRPr="006E03D4">
        <w:rPr>
          <w:b/>
          <w:i/>
        </w:rPr>
        <w:t>key interests</w:t>
      </w:r>
      <w:r w:rsidRPr="006E03D4">
        <w:t xml:space="preserve">) would be </w:t>
      </w:r>
      <w:r w:rsidRPr="006E03D4">
        <w:rPr>
          <w:position w:val="6"/>
          <w:sz w:val="16"/>
        </w:rPr>
        <w:t>*</w:t>
      </w:r>
      <w:r w:rsidRPr="006E03D4">
        <w:t>complying superannuation/FHSA assets of the life insurance company; or</w:t>
      </w:r>
    </w:p>
    <w:p w:rsidR="00832DA0" w:rsidRPr="006E03D4" w:rsidRDefault="00832DA0" w:rsidP="00832DA0">
      <w:pPr>
        <w:pStyle w:val="paragraphsub"/>
      </w:pPr>
      <w:r w:rsidRPr="006E03D4">
        <w:tab/>
        <w:t>(ii)</w:t>
      </w:r>
      <w:r w:rsidRPr="006E03D4">
        <w:tab/>
        <w:t xml:space="preserve">some, but not all, of the key interests would be </w:t>
      </w:r>
      <w:r w:rsidRPr="006E03D4">
        <w:rPr>
          <w:position w:val="6"/>
          <w:sz w:val="16"/>
        </w:rPr>
        <w:t>*</w:t>
      </w:r>
      <w:r w:rsidRPr="006E03D4">
        <w:t>segregated exempt assets of the life insurance company; or</w:t>
      </w:r>
    </w:p>
    <w:p w:rsidR="00832DA0" w:rsidRPr="006E03D4" w:rsidRDefault="00832DA0" w:rsidP="00832DA0">
      <w:pPr>
        <w:pStyle w:val="paragraph"/>
      </w:pPr>
      <w:r w:rsidRPr="006E03D4">
        <w:tab/>
        <w:t>(b)</w:t>
      </w:r>
      <w:r w:rsidRPr="006E03D4">
        <w:tab/>
        <w:t xml:space="preserve">the life insurance company owns, either directly or indirectly through one or more interposed entities, only some of the </w:t>
      </w:r>
      <w:r w:rsidRPr="006E03D4">
        <w:lastRenderedPageBreak/>
        <w:t>membership interests in the entity and, had the entity not been a subsidiary member of the group, any of the key interests would be complying superannuation/FHSA assets or segregated exempt assets of the life insurance company.</w:t>
      </w:r>
    </w:p>
    <w:p w:rsidR="00832DA0" w:rsidRPr="006E03D4" w:rsidRDefault="00832DA0" w:rsidP="00832DA0">
      <w:pPr>
        <w:pStyle w:val="subsection"/>
      </w:pPr>
      <w:r w:rsidRPr="006E03D4">
        <w:tab/>
        <w:t>(3)</w:t>
      </w:r>
      <w:r w:rsidRPr="006E03D4">
        <w:tab/>
        <w:t xml:space="preserve">The key interests are the </w:t>
      </w:r>
      <w:r w:rsidRPr="006E03D4">
        <w:rPr>
          <w:position w:val="6"/>
          <w:sz w:val="16"/>
        </w:rPr>
        <w:t>*</w:t>
      </w:r>
      <w:r w:rsidRPr="006E03D4">
        <w:t xml:space="preserve">membership interests the </w:t>
      </w:r>
      <w:r w:rsidRPr="006E03D4">
        <w:rPr>
          <w:position w:val="6"/>
          <w:sz w:val="16"/>
        </w:rPr>
        <w:t>*</w:t>
      </w:r>
      <w:r w:rsidRPr="006E03D4">
        <w:t>life insurance company owns directly in:</w:t>
      </w:r>
    </w:p>
    <w:p w:rsidR="00832DA0" w:rsidRPr="006E03D4" w:rsidRDefault="00832DA0" w:rsidP="00832DA0">
      <w:pPr>
        <w:pStyle w:val="paragraph"/>
      </w:pPr>
      <w:r w:rsidRPr="006E03D4">
        <w:tab/>
        <w:t>(a)</w:t>
      </w:r>
      <w:r w:rsidRPr="006E03D4">
        <w:tab/>
        <w:t>the entity; or</w:t>
      </w:r>
    </w:p>
    <w:p w:rsidR="00832DA0" w:rsidRPr="006E03D4" w:rsidRDefault="00832DA0" w:rsidP="00832DA0">
      <w:pPr>
        <w:pStyle w:val="paragraph"/>
      </w:pPr>
      <w:r w:rsidRPr="006E03D4">
        <w:tab/>
        <w:t>(b)</w:t>
      </w:r>
      <w:r w:rsidRPr="006E03D4">
        <w:tab/>
        <w:t>an interposed entity.</w:t>
      </w:r>
    </w:p>
    <w:p w:rsidR="00832DA0" w:rsidRPr="006E03D4" w:rsidRDefault="00832DA0" w:rsidP="00832DA0">
      <w:pPr>
        <w:pStyle w:val="ActHead5"/>
      </w:pPr>
      <w:bookmarkStart w:id="314" w:name="_Toc390698849"/>
      <w:r w:rsidRPr="006E03D4">
        <w:rPr>
          <w:rStyle w:val="CharSectno"/>
        </w:rPr>
        <w:t>713</w:t>
      </w:r>
      <w:r>
        <w:rPr>
          <w:rStyle w:val="CharSectno"/>
        </w:rPr>
        <w:noBreakHyphen/>
      </w:r>
      <w:r w:rsidRPr="006E03D4">
        <w:rPr>
          <w:rStyle w:val="CharSectno"/>
        </w:rPr>
        <w:t>510A</w:t>
      </w:r>
      <w:r w:rsidRPr="006E03D4">
        <w:t xml:space="preserve">  Disregard single entity rule in working out certain amounts in respect of life insurance company</w:t>
      </w:r>
      <w:bookmarkEnd w:id="314"/>
    </w:p>
    <w:p w:rsidR="00832DA0" w:rsidRPr="006E03D4" w:rsidRDefault="00832DA0" w:rsidP="00832DA0">
      <w:pPr>
        <w:pStyle w:val="subsection"/>
      </w:pPr>
      <w:r w:rsidRPr="006E03D4">
        <w:tab/>
        <w:t>(1)</w:t>
      </w:r>
      <w:r w:rsidRPr="006E03D4">
        <w:tab/>
        <w:t xml:space="preserve">This section applies if a </w:t>
      </w:r>
      <w:r w:rsidRPr="006E03D4">
        <w:rPr>
          <w:position w:val="6"/>
          <w:sz w:val="16"/>
        </w:rPr>
        <w:t>*</w:t>
      </w:r>
      <w:r w:rsidRPr="006E03D4">
        <w:t xml:space="preserve">life insurance company is a </w:t>
      </w:r>
      <w:r w:rsidRPr="006E03D4">
        <w:rPr>
          <w:position w:val="6"/>
          <w:sz w:val="16"/>
        </w:rPr>
        <w:t>*</w:t>
      </w:r>
      <w:r w:rsidRPr="006E03D4">
        <w:t xml:space="preserve">member of a </w:t>
      </w:r>
      <w:r w:rsidRPr="006E03D4">
        <w:rPr>
          <w:position w:val="6"/>
          <w:sz w:val="16"/>
        </w:rPr>
        <w:t>*</w:t>
      </w:r>
      <w:r w:rsidRPr="006E03D4">
        <w:t>consolidated group.</w:t>
      </w:r>
    </w:p>
    <w:p w:rsidR="00832DA0" w:rsidRPr="006E03D4" w:rsidRDefault="00832DA0" w:rsidP="00832DA0">
      <w:pPr>
        <w:pStyle w:val="subsection"/>
      </w:pPr>
      <w:r w:rsidRPr="006E03D4">
        <w:tab/>
        <w:t>(2)</w:t>
      </w:r>
      <w:r w:rsidRPr="006E03D4">
        <w:tab/>
        <w:t xml:space="preserve">However, if the </w:t>
      </w:r>
      <w:r w:rsidRPr="006E03D4">
        <w:rPr>
          <w:position w:val="6"/>
          <w:sz w:val="16"/>
        </w:rPr>
        <w:t>*</w:t>
      </w:r>
      <w:r w:rsidRPr="006E03D4">
        <w:t xml:space="preserve">life insurance company is a </w:t>
      </w:r>
      <w:r w:rsidRPr="006E03D4">
        <w:rPr>
          <w:position w:val="6"/>
          <w:sz w:val="16"/>
        </w:rPr>
        <w:t>*</w:t>
      </w:r>
      <w:r w:rsidRPr="006E03D4">
        <w:t>subsidiary member of the group, this section does not apply:</w:t>
      </w:r>
    </w:p>
    <w:p w:rsidR="00832DA0" w:rsidRPr="006E03D4" w:rsidRDefault="00832DA0" w:rsidP="00832DA0">
      <w:pPr>
        <w:pStyle w:val="paragraph"/>
      </w:pPr>
      <w:r w:rsidRPr="006E03D4">
        <w:tab/>
        <w:t>(a)</w:t>
      </w:r>
      <w:r w:rsidRPr="006E03D4">
        <w:tab/>
        <w:t xml:space="preserve">for the purposes of working out the </w:t>
      </w:r>
      <w:r w:rsidRPr="006E03D4">
        <w:rPr>
          <w:position w:val="6"/>
          <w:sz w:val="16"/>
        </w:rPr>
        <w:t>*</w:t>
      </w:r>
      <w:r w:rsidRPr="006E03D4">
        <w:t>tax cost setting amount of an asset of the life insurance company when it becomes a subsidiary member of the group; and</w:t>
      </w:r>
    </w:p>
    <w:p w:rsidR="00832DA0" w:rsidRPr="006E03D4" w:rsidRDefault="00832DA0" w:rsidP="00832DA0">
      <w:pPr>
        <w:pStyle w:val="paragraph"/>
      </w:pPr>
      <w:r w:rsidRPr="006E03D4">
        <w:tab/>
        <w:t>(b)</w:t>
      </w:r>
      <w:r w:rsidRPr="006E03D4">
        <w:tab/>
        <w:t xml:space="preserve">for the purposes of working out the tax cost setting amount of a </w:t>
      </w:r>
      <w:r w:rsidRPr="006E03D4">
        <w:rPr>
          <w:position w:val="6"/>
          <w:sz w:val="16"/>
        </w:rPr>
        <w:t>*</w:t>
      </w:r>
      <w:r w:rsidRPr="006E03D4">
        <w:t>membership interest in the life insurance company if it ceases to be a subsidiary member of the group.</w:t>
      </w:r>
    </w:p>
    <w:p w:rsidR="00832DA0" w:rsidRPr="006E03D4" w:rsidRDefault="00832DA0" w:rsidP="00832DA0">
      <w:pPr>
        <w:pStyle w:val="subsection"/>
      </w:pPr>
      <w:r w:rsidRPr="006E03D4">
        <w:tab/>
        <w:t>(3)</w:t>
      </w:r>
      <w:r w:rsidRPr="006E03D4">
        <w:tab/>
        <w:t>Disregard section</w:t>
      </w:r>
      <w:r>
        <w:t> </w:t>
      </w:r>
      <w:r w:rsidRPr="006E03D4">
        <w:t>701</w:t>
      </w:r>
      <w:r>
        <w:noBreakHyphen/>
      </w:r>
      <w:r w:rsidRPr="006E03D4">
        <w:t>1 (the single entity rule) in working out any of the following for the purposes of Division</w:t>
      </w:r>
      <w:r>
        <w:t> </w:t>
      </w:r>
      <w:r w:rsidRPr="006E03D4">
        <w:t xml:space="preserve">320 in relation to the </w:t>
      </w:r>
      <w:r w:rsidRPr="006E03D4">
        <w:rPr>
          <w:position w:val="6"/>
          <w:sz w:val="16"/>
        </w:rPr>
        <w:t>*</w:t>
      </w:r>
      <w:r w:rsidRPr="006E03D4">
        <w:t>life insurance company:</w:t>
      </w:r>
    </w:p>
    <w:p w:rsidR="00832DA0" w:rsidRPr="006E03D4" w:rsidRDefault="00832DA0" w:rsidP="00832DA0">
      <w:pPr>
        <w:pStyle w:val="paragraph"/>
      </w:pPr>
      <w:r w:rsidRPr="006E03D4">
        <w:tab/>
        <w:t>(a)</w:t>
      </w:r>
      <w:r w:rsidRPr="006E03D4">
        <w:tab/>
        <w:t xml:space="preserve">amounts of the </w:t>
      </w:r>
      <w:r w:rsidRPr="006E03D4">
        <w:rPr>
          <w:position w:val="6"/>
          <w:sz w:val="16"/>
        </w:rPr>
        <w:t>*</w:t>
      </w:r>
      <w:r w:rsidRPr="006E03D4">
        <w:t xml:space="preserve">head company’s ordinary income and statutory income derived from </w:t>
      </w:r>
      <w:r w:rsidRPr="006E03D4">
        <w:rPr>
          <w:position w:val="6"/>
          <w:sz w:val="16"/>
        </w:rPr>
        <w:t>*</w:t>
      </w:r>
      <w:r w:rsidRPr="006E03D4">
        <w:t xml:space="preserve">segregated exempt assets that are not assessable income and are not </w:t>
      </w:r>
      <w:r w:rsidRPr="006E03D4">
        <w:rPr>
          <w:position w:val="6"/>
          <w:sz w:val="16"/>
        </w:rPr>
        <w:t>*</w:t>
      </w:r>
      <w:r w:rsidRPr="006E03D4">
        <w:t>exempt income under paragraph</w:t>
      </w:r>
      <w:r>
        <w:t> </w:t>
      </w:r>
      <w:r w:rsidRPr="006E03D4">
        <w:t>320</w:t>
      </w:r>
      <w:r>
        <w:noBreakHyphen/>
      </w:r>
      <w:r w:rsidRPr="006E03D4">
        <w:t>37(1)(a);</w:t>
      </w:r>
    </w:p>
    <w:p w:rsidR="00832DA0" w:rsidRPr="006E03D4" w:rsidRDefault="00832DA0" w:rsidP="00832DA0">
      <w:pPr>
        <w:pStyle w:val="paragraph"/>
      </w:pPr>
      <w:r w:rsidRPr="006E03D4">
        <w:tab/>
        <w:t>(b)</w:t>
      </w:r>
      <w:r w:rsidRPr="006E03D4">
        <w:tab/>
        <w:t xml:space="preserve">the head company’s taxable income of the </w:t>
      </w:r>
      <w:r w:rsidRPr="006E03D4">
        <w:rPr>
          <w:position w:val="6"/>
          <w:sz w:val="16"/>
        </w:rPr>
        <w:t>*</w:t>
      </w:r>
      <w:r w:rsidRPr="006E03D4">
        <w:t>complying superannuation/FHSA class (see section</w:t>
      </w:r>
      <w:r>
        <w:t> </w:t>
      </w:r>
      <w:r w:rsidRPr="006E03D4">
        <w:t>320</w:t>
      </w:r>
      <w:r>
        <w:noBreakHyphen/>
      </w:r>
      <w:r w:rsidRPr="006E03D4">
        <w:t>137);</w:t>
      </w:r>
    </w:p>
    <w:p w:rsidR="00832DA0" w:rsidRPr="006E03D4" w:rsidRDefault="00832DA0" w:rsidP="00832DA0">
      <w:pPr>
        <w:pStyle w:val="paragraph"/>
      </w:pPr>
      <w:r w:rsidRPr="006E03D4">
        <w:tab/>
        <w:t>(c)</w:t>
      </w:r>
      <w:r w:rsidRPr="006E03D4">
        <w:tab/>
        <w:t xml:space="preserve">the head company’s </w:t>
      </w:r>
      <w:r w:rsidRPr="006E03D4">
        <w:rPr>
          <w:position w:val="6"/>
          <w:sz w:val="16"/>
        </w:rPr>
        <w:t>*</w:t>
      </w:r>
      <w:r w:rsidRPr="006E03D4">
        <w:t>tax loss of the complying superannuation/FHSA class (see section</w:t>
      </w:r>
      <w:r>
        <w:t> </w:t>
      </w:r>
      <w:r w:rsidRPr="006E03D4">
        <w:t>320</w:t>
      </w:r>
      <w:r>
        <w:noBreakHyphen/>
      </w:r>
      <w:r w:rsidRPr="006E03D4">
        <w:t>141);</w:t>
      </w:r>
    </w:p>
    <w:p w:rsidR="00832DA0" w:rsidRPr="006E03D4" w:rsidRDefault="00832DA0" w:rsidP="00832DA0">
      <w:pPr>
        <w:pStyle w:val="paragraph"/>
      </w:pPr>
      <w:r w:rsidRPr="006E03D4">
        <w:tab/>
        <w:t>(d)</w:t>
      </w:r>
      <w:r w:rsidRPr="006E03D4">
        <w:tab/>
        <w:t xml:space="preserve">the total </w:t>
      </w:r>
      <w:r w:rsidRPr="006E03D4">
        <w:rPr>
          <w:position w:val="6"/>
          <w:sz w:val="16"/>
        </w:rPr>
        <w:t>*</w:t>
      </w:r>
      <w:r w:rsidRPr="006E03D4">
        <w:t xml:space="preserve">transfer value of the head company’s </w:t>
      </w:r>
      <w:r w:rsidRPr="006E03D4">
        <w:rPr>
          <w:position w:val="6"/>
          <w:sz w:val="16"/>
        </w:rPr>
        <w:t>*</w:t>
      </w:r>
      <w:r w:rsidRPr="006E03D4">
        <w:t>complying superannuation/FHSA assets (see paragraph</w:t>
      </w:r>
      <w:r>
        <w:t> </w:t>
      </w:r>
      <w:r w:rsidRPr="006E03D4">
        <w:t>320</w:t>
      </w:r>
      <w:r>
        <w:noBreakHyphen/>
      </w:r>
      <w:r w:rsidRPr="006E03D4">
        <w:t>175(1)(a));</w:t>
      </w:r>
    </w:p>
    <w:p w:rsidR="00832DA0" w:rsidRPr="006E03D4" w:rsidRDefault="00832DA0" w:rsidP="00832DA0">
      <w:pPr>
        <w:pStyle w:val="paragraph"/>
      </w:pPr>
      <w:r w:rsidRPr="006E03D4">
        <w:lastRenderedPageBreak/>
        <w:tab/>
        <w:t>(e)</w:t>
      </w:r>
      <w:r w:rsidRPr="006E03D4">
        <w:tab/>
        <w:t xml:space="preserve">the amount of the head company’s </w:t>
      </w:r>
      <w:r w:rsidRPr="006E03D4">
        <w:rPr>
          <w:position w:val="6"/>
          <w:sz w:val="16"/>
        </w:rPr>
        <w:t>*</w:t>
      </w:r>
      <w:r w:rsidRPr="006E03D4">
        <w:t>complying superannuation/FHSA liabilities (see paragraph</w:t>
      </w:r>
      <w:r>
        <w:t> </w:t>
      </w:r>
      <w:r w:rsidRPr="006E03D4">
        <w:t>320</w:t>
      </w:r>
      <w:r>
        <w:noBreakHyphen/>
      </w:r>
      <w:r w:rsidRPr="006E03D4">
        <w:t>175(1)(b));</w:t>
      </w:r>
    </w:p>
    <w:p w:rsidR="00832DA0" w:rsidRPr="006E03D4" w:rsidRDefault="00832DA0" w:rsidP="00832DA0">
      <w:pPr>
        <w:pStyle w:val="paragraph"/>
      </w:pPr>
      <w:r w:rsidRPr="006E03D4">
        <w:tab/>
        <w:t>(f)</w:t>
      </w:r>
      <w:r w:rsidRPr="006E03D4">
        <w:tab/>
        <w:t>the total transfer value of the head company’s segregated exempt assets (see paragraph</w:t>
      </w:r>
      <w:r>
        <w:t> </w:t>
      </w:r>
      <w:r w:rsidRPr="006E03D4">
        <w:t>320</w:t>
      </w:r>
      <w:r>
        <w:noBreakHyphen/>
      </w:r>
      <w:r w:rsidRPr="006E03D4">
        <w:t>230(1)(a));</w:t>
      </w:r>
    </w:p>
    <w:p w:rsidR="00832DA0" w:rsidRPr="006E03D4" w:rsidRDefault="00832DA0" w:rsidP="00832DA0">
      <w:pPr>
        <w:pStyle w:val="paragraph"/>
      </w:pPr>
      <w:r w:rsidRPr="006E03D4">
        <w:tab/>
        <w:t>(g)</w:t>
      </w:r>
      <w:r w:rsidRPr="006E03D4">
        <w:tab/>
        <w:t xml:space="preserve">the amount of the head company’s </w:t>
      </w:r>
      <w:r w:rsidRPr="006E03D4">
        <w:rPr>
          <w:position w:val="6"/>
          <w:sz w:val="16"/>
        </w:rPr>
        <w:t>*</w:t>
      </w:r>
      <w:r w:rsidRPr="006E03D4">
        <w:t>exempt life insurance policy liabilities (see paragraph</w:t>
      </w:r>
      <w:r>
        <w:t> </w:t>
      </w:r>
      <w:r w:rsidRPr="006E03D4">
        <w:t>320</w:t>
      </w:r>
      <w:r>
        <w:noBreakHyphen/>
      </w:r>
      <w:r w:rsidRPr="006E03D4">
        <w:t>230(1)(b)).</w:t>
      </w:r>
    </w:p>
    <w:p w:rsidR="00832DA0" w:rsidRPr="006E03D4" w:rsidRDefault="00832DA0" w:rsidP="00832DA0">
      <w:pPr>
        <w:pStyle w:val="ActHead4"/>
      </w:pPr>
      <w:bookmarkStart w:id="315" w:name="_Toc390698850"/>
      <w:r w:rsidRPr="006E03D4">
        <w:t>Life insurance companies’ liabilities on joining consolidated group</w:t>
      </w:r>
      <w:bookmarkEnd w:id="315"/>
    </w:p>
    <w:p w:rsidR="00832DA0" w:rsidRPr="006E03D4" w:rsidRDefault="00832DA0" w:rsidP="00832DA0">
      <w:pPr>
        <w:pStyle w:val="ActHead5"/>
      </w:pPr>
      <w:bookmarkStart w:id="316" w:name="_Toc390698851"/>
      <w:r w:rsidRPr="006E03D4">
        <w:rPr>
          <w:rStyle w:val="CharSectno"/>
        </w:rPr>
        <w:t>713</w:t>
      </w:r>
      <w:r>
        <w:rPr>
          <w:rStyle w:val="CharSectno"/>
        </w:rPr>
        <w:noBreakHyphen/>
      </w:r>
      <w:r w:rsidRPr="006E03D4">
        <w:rPr>
          <w:rStyle w:val="CharSectno"/>
        </w:rPr>
        <w:t>511</w:t>
      </w:r>
      <w:r w:rsidRPr="006E03D4">
        <w:t xml:space="preserve">  Treatment of certain liabilities for income year when life insurance company joins consolidated group</w:t>
      </w:r>
      <w:bookmarkEnd w:id="316"/>
    </w:p>
    <w:p w:rsidR="00832DA0" w:rsidRPr="006E03D4" w:rsidRDefault="00832DA0" w:rsidP="00832DA0">
      <w:pPr>
        <w:pStyle w:val="subsection"/>
      </w:pPr>
      <w:r w:rsidRPr="006E03D4">
        <w:tab/>
        <w:t>(1)</w:t>
      </w:r>
      <w:r w:rsidRPr="006E03D4">
        <w:tab/>
        <w:t>This section affects how paragraph</w:t>
      </w:r>
      <w:r>
        <w:t> </w:t>
      </w:r>
      <w:r w:rsidRPr="006E03D4">
        <w:t>320</w:t>
      </w:r>
      <w:r>
        <w:noBreakHyphen/>
      </w:r>
      <w:r w:rsidRPr="006E03D4">
        <w:t>15(1)(h) and section</w:t>
      </w:r>
      <w:r>
        <w:t> </w:t>
      </w:r>
      <w:r w:rsidRPr="006E03D4">
        <w:t>320</w:t>
      </w:r>
      <w:r>
        <w:noBreakHyphen/>
      </w:r>
      <w:r w:rsidRPr="006E03D4">
        <w:t>85 apply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just before the joining time, the life insurance company had one or more liabilities under the </w:t>
      </w:r>
      <w:r w:rsidRPr="006E03D4">
        <w:rPr>
          <w:position w:val="6"/>
          <w:sz w:val="16"/>
        </w:rPr>
        <w:t>*</w:t>
      </w:r>
      <w:r w:rsidRPr="006E03D4">
        <w:t>net risk components of life insurance policies.</w:t>
      </w:r>
    </w:p>
    <w:p w:rsidR="00832DA0" w:rsidRPr="006E03D4" w:rsidRDefault="00832DA0" w:rsidP="00832DA0">
      <w:pPr>
        <w:pStyle w:val="notetext"/>
      </w:pPr>
      <w:r w:rsidRPr="006E03D4">
        <w:t>Note:</w:t>
      </w:r>
      <w:r w:rsidRPr="006E03D4">
        <w:tab/>
        <w:t>Paragraph 320</w:t>
      </w:r>
      <w:r>
        <w:noBreakHyphen/>
      </w:r>
      <w:r w:rsidRPr="006E03D4">
        <w:t>15(1)(h) and section</w:t>
      </w:r>
      <w:r>
        <w:t> </w:t>
      </w:r>
      <w:r w:rsidRPr="006E03D4">
        <w:t>320</w:t>
      </w:r>
      <w:r>
        <w:noBreakHyphen/>
      </w:r>
      <w:r w:rsidRPr="006E03D4">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6E03D4" w:rsidRDefault="00832DA0" w:rsidP="00832DA0">
      <w:pPr>
        <w:pStyle w:val="noteToPara"/>
        <w:spacing w:before="40"/>
        <w:ind w:left="2354" w:hanging="369"/>
      </w:pPr>
      <w:r w:rsidRPr="006E03D4">
        <w:t>(a)</w:t>
      </w:r>
      <w:r w:rsidRPr="006E03D4">
        <w:tab/>
        <w:t>that paragraph includes an amount in the company’s assessable income for the current year if the value at the end of the current year is less than the value at the end of the previous income year; and</w:t>
      </w:r>
    </w:p>
    <w:p w:rsidR="00832DA0" w:rsidRPr="006E03D4" w:rsidRDefault="00832DA0" w:rsidP="00832DA0">
      <w:pPr>
        <w:pStyle w:val="noteToPara"/>
        <w:spacing w:before="40"/>
        <w:ind w:left="2354" w:hanging="369"/>
      </w:pPr>
      <w:r w:rsidRPr="006E03D4">
        <w:t>(b)</w:t>
      </w:r>
      <w:r w:rsidRPr="006E03D4">
        <w:tab/>
        <w:t>that section allows a deduction for the current year if the value at the end of the current year is more than the value at the end of the previous income year.</w:t>
      </w:r>
    </w:p>
    <w:p w:rsidR="00832DA0" w:rsidRPr="006E03D4" w:rsidRDefault="00832DA0" w:rsidP="00832DA0">
      <w:pPr>
        <w:pStyle w:val="subsection"/>
      </w:pPr>
      <w:r w:rsidRPr="006E03D4">
        <w:tab/>
        <w:t>(2)</w:t>
      </w:r>
      <w:r w:rsidRPr="006E03D4">
        <w:tab/>
        <w:t xml:space="preserve">The object of this section is to ensure that the </w:t>
      </w:r>
      <w:r w:rsidRPr="006E03D4">
        <w:rPr>
          <w:position w:val="6"/>
          <w:sz w:val="16"/>
        </w:rPr>
        <w:t>*</w:t>
      </w:r>
      <w:r w:rsidRPr="006E03D4">
        <w:t xml:space="preserve">head company of the </w:t>
      </w:r>
      <w:r w:rsidRPr="006E03D4">
        <w:rPr>
          <w:position w:val="6"/>
          <w:sz w:val="16"/>
        </w:rPr>
        <w:t>*</w:t>
      </w:r>
      <w:r w:rsidRPr="006E03D4">
        <w:t xml:space="preserve">consolidated group bears the income tax consequences relating to a change in </w:t>
      </w:r>
      <w:r w:rsidRPr="006E03D4">
        <w:rPr>
          <w:position w:val="6"/>
          <w:sz w:val="16"/>
        </w:rPr>
        <w:t>*</w:t>
      </w:r>
      <w:r w:rsidRPr="006E03D4">
        <w:t>value of the liabilities only after the joining time.</w:t>
      </w:r>
    </w:p>
    <w:p w:rsidR="00832DA0" w:rsidRPr="006E03D4" w:rsidRDefault="00832DA0" w:rsidP="00832DA0">
      <w:pPr>
        <w:pStyle w:val="notetext"/>
      </w:pPr>
      <w:r w:rsidRPr="006E03D4">
        <w:t>Note:</w:t>
      </w:r>
      <w:r w:rsidRPr="006E03D4">
        <w:tab/>
        <w:t>The life insurance company bears the income tax consequences relating to a change in value of the liabilities before the joining time, because section</w:t>
      </w:r>
      <w:r>
        <w:t> </w:t>
      </w:r>
      <w:r w:rsidRPr="006E03D4">
        <w:t>701</w:t>
      </w:r>
      <w:r>
        <w:noBreakHyphen/>
      </w:r>
      <w:r w:rsidRPr="006E03D4">
        <w:t>30 ensures that paragraph</w:t>
      </w:r>
      <w:r>
        <w:t> </w:t>
      </w:r>
      <w:r w:rsidRPr="006E03D4">
        <w:t>320</w:t>
      </w:r>
      <w:r>
        <w:noBreakHyphen/>
      </w:r>
      <w:r w:rsidRPr="006E03D4">
        <w:t>15(1)(h) and section</w:t>
      </w:r>
      <w:r>
        <w:t> </w:t>
      </w:r>
      <w:r w:rsidRPr="006E03D4">
        <w:t>320</w:t>
      </w:r>
      <w:r>
        <w:noBreakHyphen/>
      </w:r>
      <w:r w:rsidRPr="006E03D4">
        <w:t xml:space="preserve">85 apply in relation to a part of the income year before </w:t>
      </w:r>
      <w:r w:rsidRPr="006E03D4">
        <w:lastRenderedPageBreak/>
        <w:t>that time when the company was not a subsidiary member of a consolidated group as if that part were an income year.</w:t>
      </w:r>
    </w:p>
    <w:p w:rsidR="00832DA0" w:rsidRPr="006E03D4" w:rsidRDefault="00832DA0" w:rsidP="00832DA0">
      <w:pPr>
        <w:pStyle w:val="subsection"/>
      </w:pPr>
      <w:r w:rsidRPr="006E03D4">
        <w:tab/>
        <w:t>(3)</w:t>
      </w:r>
      <w:r w:rsidRPr="006E03D4">
        <w:tab/>
        <w:t>Paragraph 320</w:t>
      </w:r>
      <w:r>
        <w:noBreakHyphen/>
      </w:r>
      <w:r w:rsidRPr="006E03D4">
        <w:t>15(1)(h) and section</w:t>
      </w:r>
      <w:r>
        <w:t> </w:t>
      </w:r>
      <w:r w:rsidRPr="006E03D4">
        <w:t>320</w:t>
      </w:r>
      <w:r>
        <w:noBreakHyphen/>
      </w:r>
      <w:r w:rsidRPr="006E03D4">
        <w:t>85 apply for the head company core purposes set out in section</w:t>
      </w:r>
      <w:r>
        <w:t> </w:t>
      </w:r>
      <w:r w:rsidRPr="006E03D4">
        <w:t>701</w:t>
      </w:r>
      <w:r>
        <w:noBreakHyphen/>
      </w:r>
      <w:r w:rsidRPr="006E03D4">
        <w:t xml:space="preserve">1 (Single entity rule) as if the </w:t>
      </w:r>
      <w:r w:rsidRPr="006E03D4">
        <w:rPr>
          <w:position w:val="6"/>
          <w:sz w:val="16"/>
        </w:rPr>
        <w:t>*</w:t>
      </w:r>
      <w:r w:rsidRPr="006E03D4">
        <w:t xml:space="preserve">value of the liabilities at the end of the last income year ending before the joining time were the value of the liabilities (for the </w:t>
      </w:r>
      <w:r w:rsidRPr="006E03D4">
        <w:rPr>
          <w:position w:val="6"/>
          <w:sz w:val="16"/>
        </w:rPr>
        <w:t>*</w:t>
      </w:r>
      <w:r w:rsidRPr="006E03D4">
        <w:t>life insurance company) just before the joining time.</w:t>
      </w:r>
    </w:p>
    <w:p w:rsidR="00832DA0" w:rsidRPr="006E03D4" w:rsidRDefault="00832DA0" w:rsidP="00832DA0">
      <w:pPr>
        <w:pStyle w:val="ActHead4"/>
      </w:pPr>
      <w:bookmarkStart w:id="317" w:name="_Toc390698852"/>
      <w:r w:rsidRPr="006E03D4">
        <w:t>Tax cost setting rules for life insurance companies joining consolidated group</w:t>
      </w:r>
      <w:bookmarkEnd w:id="317"/>
    </w:p>
    <w:p w:rsidR="00832DA0" w:rsidRPr="006E03D4" w:rsidRDefault="00832DA0" w:rsidP="00832DA0">
      <w:pPr>
        <w:pStyle w:val="ActHead5"/>
      </w:pPr>
      <w:bookmarkStart w:id="318" w:name="_Toc390698853"/>
      <w:r w:rsidRPr="006E03D4">
        <w:rPr>
          <w:rStyle w:val="CharSectno"/>
        </w:rPr>
        <w:t>713</w:t>
      </w:r>
      <w:r>
        <w:rPr>
          <w:rStyle w:val="CharSectno"/>
        </w:rPr>
        <w:noBreakHyphen/>
      </w:r>
      <w:r w:rsidRPr="006E03D4">
        <w:rPr>
          <w:rStyle w:val="CharSectno"/>
        </w:rPr>
        <w:t>515</w:t>
      </w:r>
      <w:r w:rsidRPr="006E03D4">
        <w:t xml:space="preserve">  Certain assets taken to be retained cost base assets where life insurance company joins group</w:t>
      </w:r>
      <w:bookmarkEnd w:id="318"/>
    </w:p>
    <w:p w:rsidR="00832DA0" w:rsidRPr="006E03D4" w:rsidRDefault="00832DA0" w:rsidP="00832DA0">
      <w:pPr>
        <w:pStyle w:val="subsection"/>
      </w:pPr>
      <w:r w:rsidRPr="006E03D4">
        <w:tab/>
        <w:t>(1)</w:t>
      </w:r>
      <w:r w:rsidRPr="006E03D4">
        <w:tab/>
        <w:t xml:space="preserve">If an entity that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xml:space="preserve">) is a </w:t>
      </w:r>
      <w:r w:rsidRPr="006E03D4">
        <w:rPr>
          <w:position w:val="6"/>
          <w:sz w:val="16"/>
        </w:rPr>
        <w:t>*</w:t>
      </w:r>
      <w:r w:rsidRPr="006E03D4">
        <w:t xml:space="preserve">life insurance company, these assets are </w:t>
      </w:r>
      <w:r w:rsidRPr="006E03D4">
        <w:rPr>
          <w:b/>
          <w:i/>
        </w:rPr>
        <w:t>retained cost base assets</w:t>
      </w:r>
      <w:r w:rsidRPr="006E03D4">
        <w:t>:</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complying superannuation/FHSA asset, or a </w:t>
      </w:r>
      <w:r w:rsidRPr="006E03D4">
        <w:rPr>
          <w:position w:val="6"/>
          <w:sz w:val="16"/>
        </w:rPr>
        <w:t>*</w:t>
      </w:r>
      <w:r w:rsidRPr="006E03D4">
        <w:t>segregated exempt asset, of the company; and</w:t>
      </w:r>
    </w:p>
    <w:p w:rsidR="00832DA0" w:rsidRPr="006E03D4" w:rsidRDefault="00832DA0" w:rsidP="00832DA0">
      <w:pPr>
        <w:pStyle w:val="paragraph"/>
      </w:pPr>
      <w:r w:rsidRPr="006E03D4">
        <w:tab/>
        <w:t>(b)</w:t>
      </w:r>
      <w:r w:rsidRPr="006E03D4">
        <w:tab/>
        <w:t xml:space="preserve">another asset of the company that is held by the company for the purpose of discharging its liabilities under the </w:t>
      </w:r>
      <w:r w:rsidRPr="006E03D4">
        <w:rPr>
          <w:position w:val="6"/>
          <w:sz w:val="16"/>
        </w:rPr>
        <w:t>*</w:t>
      </w:r>
      <w:r w:rsidRPr="006E03D4">
        <w:t xml:space="preserve">net investment component of ordinary life insurance policies (except policies that provide for </w:t>
      </w:r>
      <w:r w:rsidRPr="006E03D4">
        <w:rPr>
          <w:position w:val="6"/>
          <w:sz w:val="16"/>
        </w:rPr>
        <w:t>*</w:t>
      </w:r>
      <w:r w:rsidRPr="006E03D4">
        <w:t xml:space="preserve">participating benefits or </w:t>
      </w:r>
      <w:r w:rsidRPr="006E03D4">
        <w:rPr>
          <w:position w:val="6"/>
          <w:sz w:val="16"/>
        </w:rPr>
        <w:t>*</w:t>
      </w:r>
      <w:r w:rsidRPr="006E03D4">
        <w:t xml:space="preserve">discretionary benefits under </w:t>
      </w:r>
      <w:r w:rsidRPr="006E03D4">
        <w:rPr>
          <w:position w:val="6"/>
          <w:sz w:val="16"/>
        </w:rPr>
        <w:t>*</w:t>
      </w:r>
      <w:r w:rsidRPr="006E03D4">
        <w:t xml:space="preserve">life insurance business carried on in </w:t>
      </w:r>
      <w:smartTag w:uri="urn:schemas-microsoft-com:office:smarttags" w:element="country-region">
        <w:smartTag w:uri="urn:schemas-microsoft-com:office:smarttags" w:element="City">
          <w:r w:rsidRPr="006E03D4">
            <w:t>Australia</w:t>
          </w:r>
        </w:smartTag>
      </w:smartTag>
      <w:r w:rsidRPr="006E03D4">
        <w:t>); and</w:t>
      </w:r>
    </w:p>
    <w:p w:rsidR="00832DA0" w:rsidRPr="006E03D4" w:rsidRDefault="00832DA0" w:rsidP="00832DA0">
      <w:pPr>
        <w:pStyle w:val="paragraph"/>
      </w:pPr>
      <w:r w:rsidRPr="006E03D4">
        <w:tab/>
        <w:t>(c)</w:t>
      </w:r>
      <w:r w:rsidRPr="006E03D4">
        <w:tab/>
        <w:t>for a life insurance company that has demutualised under Division</w:t>
      </w:r>
      <w:r>
        <w:t> </w:t>
      </w:r>
      <w:r w:rsidRPr="006E03D4">
        <w:t xml:space="preserve">9AA of Part III of the </w:t>
      </w:r>
      <w:r w:rsidRPr="006E03D4">
        <w:rPr>
          <w:i/>
        </w:rPr>
        <w:t>Income Tax Assessment Act 1936</w:t>
      </w:r>
      <w:r w:rsidRPr="006E03D4">
        <w:t xml:space="preserve"> where, in the period starting just after the company demutualises and ending at the joining time, all of the </w:t>
      </w:r>
      <w:r w:rsidRPr="006E03D4">
        <w:rPr>
          <w:position w:val="6"/>
          <w:sz w:val="16"/>
        </w:rPr>
        <w:t>*</w:t>
      </w:r>
      <w:r w:rsidRPr="006E03D4">
        <w:t>membership interests in the company were owned by the same group—a goodwill asset of the company.</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retained cost base asset is covered by </w:t>
      </w:r>
      <w:r>
        <w:t>paragraph (</w:t>
      </w:r>
      <w:r w:rsidRPr="006E03D4">
        <w:t xml:space="preserve">1)(a) or (b), its </w:t>
      </w:r>
      <w:r w:rsidRPr="006E03D4">
        <w:rPr>
          <w:position w:val="6"/>
          <w:sz w:val="16"/>
        </w:rPr>
        <w:t>*</w:t>
      </w:r>
      <w:r w:rsidRPr="006E03D4">
        <w:t>tax cost setting amount is:</w:t>
      </w:r>
    </w:p>
    <w:p w:rsidR="00832DA0" w:rsidRPr="006E03D4" w:rsidRDefault="00832DA0" w:rsidP="00832DA0">
      <w:pPr>
        <w:pStyle w:val="paragraph"/>
      </w:pPr>
      <w:r w:rsidRPr="006E03D4">
        <w:tab/>
        <w:t>(a)</w:t>
      </w:r>
      <w:r w:rsidRPr="006E03D4">
        <w:tab/>
        <w:t>for the purposes of working out the tax cost setting amounts for reset cost base assets (see section</w:t>
      </w:r>
      <w:r>
        <w:t> </w:t>
      </w:r>
      <w:r w:rsidRPr="006E03D4">
        <w:t>705</w:t>
      </w:r>
      <w:r>
        <w:noBreakHyphen/>
      </w:r>
      <w:r w:rsidRPr="006E03D4">
        <w:t xml:space="preserve">35)—the asset’s </w:t>
      </w:r>
      <w:r w:rsidRPr="006E03D4">
        <w:rPr>
          <w:position w:val="6"/>
          <w:sz w:val="16"/>
        </w:rPr>
        <w:t>*</w:t>
      </w:r>
      <w:r w:rsidRPr="006E03D4">
        <w:t>transfer value just before the joining time; and</w:t>
      </w:r>
    </w:p>
    <w:p w:rsidR="00832DA0" w:rsidRPr="006E03D4" w:rsidRDefault="00832DA0" w:rsidP="00832DA0">
      <w:pPr>
        <w:pStyle w:val="paragraph"/>
      </w:pPr>
      <w:r w:rsidRPr="006E03D4">
        <w:tab/>
        <w:t>(b)</w:t>
      </w:r>
      <w:r w:rsidRPr="006E03D4">
        <w:tab/>
        <w:t xml:space="preserve">for all other purposes—the asset’s </w:t>
      </w:r>
      <w:r w:rsidRPr="006E03D4">
        <w:rPr>
          <w:position w:val="6"/>
          <w:sz w:val="16"/>
        </w:rPr>
        <w:t>*</w:t>
      </w:r>
      <w:r w:rsidRPr="006E03D4">
        <w:t>terminating value.</w:t>
      </w:r>
    </w:p>
    <w:p w:rsidR="00832DA0" w:rsidRPr="006E03D4" w:rsidRDefault="00832DA0" w:rsidP="00832DA0">
      <w:pPr>
        <w:pStyle w:val="subsection"/>
      </w:pPr>
      <w:r w:rsidRPr="006E03D4">
        <w:lastRenderedPageBreak/>
        <w:tab/>
        <w:t>(3)</w:t>
      </w:r>
      <w:r w:rsidRPr="006E03D4">
        <w:tab/>
        <w:t xml:space="preserve">If the </w:t>
      </w:r>
      <w:r w:rsidRPr="006E03D4">
        <w:rPr>
          <w:position w:val="6"/>
          <w:sz w:val="16"/>
        </w:rPr>
        <w:t>*</w:t>
      </w:r>
      <w:r w:rsidRPr="006E03D4">
        <w:t xml:space="preserve">retained cost base asset is covered by </w:t>
      </w:r>
      <w:r>
        <w:t>paragraph (</w:t>
      </w:r>
      <w:r w:rsidRPr="006E03D4">
        <w:t xml:space="preserve">1)(c), its </w:t>
      </w:r>
      <w:r w:rsidRPr="006E03D4">
        <w:rPr>
          <w:position w:val="6"/>
          <w:sz w:val="16"/>
        </w:rPr>
        <w:t>*</w:t>
      </w:r>
      <w:r w:rsidRPr="006E03D4">
        <w:t>tax cost setting amount is the embedded value (see subsection</w:t>
      </w:r>
      <w:r>
        <w:t> </w:t>
      </w:r>
      <w:r w:rsidRPr="006E03D4">
        <w:t xml:space="preserve">121AM(1) of the </w:t>
      </w:r>
      <w:r w:rsidRPr="006E03D4">
        <w:rPr>
          <w:i/>
        </w:rPr>
        <w:t>Income Tax Assessment Act 1936</w:t>
      </w:r>
      <w:r w:rsidRPr="006E03D4">
        <w:t>) on the applicable accounting day (see subsection</w:t>
      </w:r>
      <w:r>
        <w:t> </w:t>
      </w:r>
      <w:r w:rsidRPr="006E03D4">
        <w:t xml:space="preserve">121AM(3) of that Act) of the </w:t>
      </w:r>
      <w:r w:rsidRPr="006E03D4">
        <w:rPr>
          <w:position w:val="6"/>
          <w:sz w:val="16"/>
        </w:rPr>
        <w:t>*</w:t>
      </w:r>
      <w:r w:rsidRPr="006E03D4">
        <w:t>life insurance company concerned reduced by the net value of shareholders’ assets held by the company on that day.</w:t>
      </w:r>
    </w:p>
    <w:p w:rsidR="00832DA0" w:rsidRPr="006E03D4" w:rsidRDefault="00832DA0" w:rsidP="00832DA0">
      <w:pPr>
        <w:pStyle w:val="subsection"/>
      </w:pPr>
      <w:r w:rsidRPr="006E03D4">
        <w:tab/>
        <w:t>(4)</w:t>
      </w:r>
      <w:r w:rsidRPr="006E03D4">
        <w:tab/>
        <w:t xml:space="preserve">The </w:t>
      </w:r>
      <w:r w:rsidRPr="006E03D4">
        <w:rPr>
          <w:b/>
          <w:i/>
        </w:rPr>
        <w:t>net investment component of ordinary life insurance policies</w:t>
      </w:r>
      <w:r w:rsidRPr="006E03D4">
        <w:t xml:space="preserve"> is the component of </w:t>
      </w:r>
      <w:r w:rsidRPr="006E03D4">
        <w:rPr>
          <w:position w:val="6"/>
          <w:sz w:val="16"/>
        </w:rPr>
        <w:t>*</w:t>
      </w:r>
      <w:r w:rsidRPr="006E03D4">
        <w:t xml:space="preserve">life insurance policies (except </w:t>
      </w:r>
      <w:r w:rsidRPr="006E03D4">
        <w:rPr>
          <w:position w:val="6"/>
          <w:sz w:val="16"/>
        </w:rPr>
        <w:t>*</w:t>
      </w:r>
      <w:r w:rsidRPr="006E03D4">
        <w:t xml:space="preserve">exempt life insurance policies and </w:t>
      </w:r>
      <w:r w:rsidRPr="006E03D4">
        <w:rPr>
          <w:position w:val="6"/>
          <w:sz w:val="16"/>
        </w:rPr>
        <w:t>*</w:t>
      </w:r>
      <w:r w:rsidRPr="006E03D4">
        <w:t>complying superannuation/FHSA life insurance policies) that:</w:t>
      </w:r>
    </w:p>
    <w:p w:rsidR="00832DA0" w:rsidRPr="006E03D4" w:rsidRDefault="00832DA0" w:rsidP="00832DA0">
      <w:pPr>
        <w:pStyle w:val="paragraph"/>
      </w:pPr>
      <w:r w:rsidRPr="006E03D4">
        <w:tab/>
        <w:t>(a)</w:t>
      </w:r>
      <w:r w:rsidRPr="006E03D4">
        <w:tab/>
        <w:t xml:space="preserve">is the component in respect of the part of those policies that has not been reinsured under a </w:t>
      </w:r>
      <w:r w:rsidRPr="006E03D4">
        <w:rPr>
          <w:position w:val="6"/>
          <w:sz w:val="16"/>
        </w:rPr>
        <w:t>*</w:t>
      </w:r>
      <w:r w:rsidRPr="006E03D4">
        <w:t>contract of reinsurance; and</w:t>
      </w:r>
    </w:p>
    <w:p w:rsidR="00832DA0" w:rsidRPr="006E03D4" w:rsidRDefault="00832DA0" w:rsidP="00832DA0">
      <w:pPr>
        <w:pStyle w:val="paragraph"/>
      </w:pPr>
      <w:r w:rsidRPr="006E03D4">
        <w:tab/>
        <w:t>(b)</w:t>
      </w:r>
      <w:r w:rsidRPr="006E03D4">
        <w:tab/>
        <w:t xml:space="preserve">is not the </w:t>
      </w:r>
      <w:r w:rsidRPr="006E03D4">
        <w:rPr>
          <w:position w:val="6"/>
          <w:sz w:val="16"/>
        </w:rPr>
        <w:t>*</w:t>
      </w:r>
      <w:r w:rsidRPr="006E03D4">
        <w:t>net risk component of those policies.</w:t>
      </w:r>
    </w:p>
    <w:p w:rsidR="00832DA0" w:rsidRPr="006E03D4" w:rsidRDefault="00832DA0" w:rsidP="00832DA0">
      <w:pPr>
        <w:pStyle w:val="ActHead5"/>
      </w:pPr>
      <w:bookmarkStart w:id="319" w:name="_Toc390698854"/>
      <w:r w:rsidRPr="006E03D4">
        <w:rPr>
          <w:rStyle w:val="CharSectno"/>
        </w:rPr>
        <w:t>713</w:t>
      </w:r>
      <w:r>
        <w:rPr>
          <w:rStyle w:val="CharSectno"/>
        </w:rPr>
        <w:noBreakHyphen/>
      </w:r>
      <w:r w:rsidRPr="006E03D4">
        <w:rPr>
          <w:rStyle w:val="CharSectno"/>
        </w:rPr>
        <w:t>520</w:t>
      </w:r>
      <w:r w:rsidRPr="006E03D4">
        <w:t xml:space="preserve">  Valuing certain liabilities where life insurance company joins group</w:t>
      </w:r>
      <w:bookmarkEnd w:id="319"/>
    </w:p>
    <w:p w:rsidR="00832DA0" w:rsidRPr="006E03D4" w:rsidRDefault="00832DA0" w:rsidP="00832DA0">
      <w:pPr>
        <w:pStyle w:val="subsection"/>
      </w:pPr>
      <w:r w:rsidRPr="006E03D4">
        <w:tab/>
        <w:t>(1)</w:t>
      </w:r>
      <w:r w:rsidRPr="006E03D4">
        <w:tab/>
        <w:t>Despite section</w:t>
      </w:r>
      <w:r>
        <w:t> </w:t>
      </w:r>
      <w:r w:rsidRPr="006E03D4">
        <w:t>705</w:t>
      </w:r>
      <w:r>
        <w:noBreakHyphen/>
      </w:r>
      <w:r w:rsidRPr="006E03D4">
        <w:t>70, if the joining entity mentioned in step 2 in the table in section</w:t>
      </w:r>
      <w:r>
        <w:t> </w:t>
      </w:r>
      <w:r w:rsidRPr="006E03D4">
        <w:t>705</w:t>
      </w:r>
      <w:r>
        <w:noBreakHyphen/>
      </w:r>
      <w:r w:rsidRPr="006E03D4">
        <w:t xml:space="preserve">60 is a </w:t>
      </w:r>
      <w:r w:rsidRPr="006E03D4">
        <w:rPr>
          <w:position w:val="6"/>
          <w:sz w:val="16"/>
        </w:rPr>
        <w:t>*</w:t>
      </w:r>
      <w:r w:rsidRPr="006E03D4">
        <w:t>life insurance company, the joining entity’s liabilities mentioned in this section are to be valued as mentioned in this section.</w:t>
      </w:r>
    </w:p>
    <w:p w:rsidR="00832DA0" w:rsidRPr="006E03D4" w:rsidRDefault="00832DA0" w:rsidP="00832DA0">
      <w:pPr>
        <w:pStyle w:val="subsection"/>
      </w:pPr>
      <w:r w:rsidRPr="006E03D4">
        <w:tab/>
        <w:t>(2)</w:t>
      </w:r>
      <w:r w:rsidRPr="006E03D4">
        <w:tab/>
        <w:t xml:space="preserve">The value of the joining entity’s </w:t>
      </w:r>
      <w:r w:rsidRPr="006E03D4">
        <w:rPr>
          <w:position w:val="6"/>
          <w:sz w:val="16"/>
        </w:rPr>
        <w:t>*</w:t>
      </w:r>
      <w:r w:rsidRPr="006E03D4">
        <w:t>complying superannuation/FHSA liabilities (if any) is the amount worked out under section</w:t>
      </w:r>
      <w:r>
        <w:t> </w:t>
      </w:r>
      <w:r w:rsidRPr="006E03D4">
        <w:t>320</w:t>
      </w:r>
      <w:r>
        <w:noBreakHyphen/>
      </w:r>
      <w:r w:rsidRPr="006E03D4">
        <w:t>190 at the joining time.</w:t>
      </w:r>
    </w:p>
    <w:p w:rsidR="00832DA0" w:rsidRPr="006E03D4" w:rsidRDefault="00832DA0" w:rsidP="00832DA0">
      <w:pPr>
        <w:pStyle w:val="subsection"/>
      </w:pPr>
      <w:r w:rsidRPr="006E03D4">
        <w:tab/>
        <w:t>(3)</w:t>
      </w:r>
      <w:r w:rsidRPr="006E03D4">
        <w:tab/>
        <w:t xml:space="preserve">The value of the joining entity’s </w:t>
      </w:r>
      <w:r w:rsidRPr="006E03D4">
        <w:rPr>
          <w:position w:val="6"/>
          <w:sz w:val="16"/>
        </w:rPr>
        <w:t>*</w:t>
      </w:r>
      <w:r w:rsidRPr="006E03D4">
        <w:t>exempt life insurance policy liabilities (if any) is the amount worked out under section</w:t>
      </w:r>
      <w:r>
        <w:t> </w:t>
      </w:r>
      <w:r w:rsidRPr="006E03D4">
        <w:t>320</w:t>
      </w:r>
      <w:r>
        <w:noBreakHyphen/>
      </w:r>
      <w:r w:rsidRPr="006E03D4">
        <w:t>245 at the joining time.</w:t>
      </w:r>
    </w:p>
    <w:p w:rsidR="00832DA0" w:rsidRPr="006E03D4" w:rsidRDefault="00832DA0" w:rsidP="00832DA0">
      <w:pPr>
        <w:pStyle w:val="subsection"/>
      </w:pPr>
      <w:r w:rsidRPr="006E03D4">
        <w:tab/>
        <w:t>(4)</w:t>
      </w:r>
      <w:r w:rsidRPr="006E03D4">
        <w:tab/>
      </w:r>
      <w:r>
        <w:t>Subsection (</w:t>
      </w:r>
      <w:r w:rsidRPr="006E03D4">
        <w:t>5) applies to a liability of the joining entity if:</w:t>
      </w:r>
    </w:p>
    <w:p w:rsidR="00832DA0" w:rsidRPr="006E03D4" w:rsidRDefault="00832DA0" w:rsidP="00832DA0">
      <w:pPr>
        <w:pStyle w:val="paragraph"/>
      </w:pPr>
      <w:r w:rsidRPr="006E03D4">
        <w:tab/>
        <w:t>(a)</w:t>
      </w:r>
      <w:r w:rsidRPr="006E03D4">
        <w:tab/>
        <w:t xml:space="preserve">the liability is under the </w:t>
      </w:r>
      <w:r w:rsidRPr="006E03D4">
        <w:rPr>
          <w:position w:val="6"/>
          <w:sz w:val="16"/>
        </w:rPr>
        <w:t>*</w:t>
      </w:r>
      <w:r w:rsidRPr="006E03D4">
        <w:t xml:space="preserve">net risk component of a </w:t>
      </w:r>
      <w:r w:rsidRPr="006E03D4">
        <w:rPr>
          <w:position w:val="6"/>
          <w:sz w:val="16"/>
        </w:rPr>
        <w:t>*</w:t>
      </w:r>
      <w:r w:rsidRPr="006E03D4">
        <w:t>life insurance policy; and</w:t>
      </w:r>
    </w:p>
    <w:p w:rsidR="00832DA0" w:rsidRPr="006E03D4" w:rsidRDefault="00832DA0" w:rsidP="00832DA0">
      <w:pPr>
        <w:pStyle w:val="paragraph"/>
      </w:pPr>
      <w:r w:rsidRPr="006E03D4">
        <w:tab/>
        <w:t>(b)</w:t>
      </w:r>
      <w:r w:rsidRPr="006E03D4">
        <w:tab/>
        <w:t>the joining entity could deduct under section</w:t>
      </w:r>
      <w:r>
        <w:t> </w:t>
      </w:r>
      <w:r w:rsidRPr="006E03D4">
        <w:t>320</w:t>
      </w:r>
      <w:r>
        <w:noBreakHyphen/>
      </w:r>
      <w:r w:rsidRPr="006E03D4">
        <w:t xml:space="preserve">80 an amount for the </w:t>
      </w:r>
      <w:r w:rsidRPr="006E03D4">
        <w:rPr>
          <w:position w:val="6"/>
          <w:sz w:val="16"/>
        </w:rPr>
        <w:t>*</w:t>
      </w:r>
      <w:r w:rsidRPr="006E03D4">
        <w:t xml:space="preserve">risk component of claims paid under the policy had it not become a </w:t>
      </w:r>
      <w:r w:rsidRPr="006E03D4">
        <w:rPr>
          <w:position w:val="6"/>
          <w:sz w:val="16"/>
        </w:rPr>
        <w:t>*</w:t>
      </w:r>
      <w:r w:rsidRPr="006E03D4">
        <w:t xml:space="preserve">member of the </w:t>
      </w:r>
      <w:r w:rsidRPr="006E03D4">
        <w:rPr>
          <w:position w:val="6"/>
          <w:sz w:val="16"/>
        </w:rPr>
        <w:t>*</w:t>
      </w:r>
      <w:r w:rsidRPr="006E03D4">
        <w:t>consolidated group.</w:t>
      </w:r>
    </w:p>
    <w:p w:rsidR="00832DA0" w:rsidRPr="006E03D4" w:rsidRDefault="00832DA0" w:rsidP="00832DA0">
      <w:pPr>
        <w:pStyle w:val="subsection"/>
      </w:pPr>
      <w:r w:rsidRPr="006E03D4">
        <w:lastRenderedPageBreak/>
        <w:tab/>
        <w:t>(5)</w:t>
      </w:r>
      <w:r w:rsidRPr="006E03D4">
        <w:tab/>
        <w:t xml:space="preserve">The value of that liability is the </w:t>
      </w:r>
      <w:r w:rsidRPr="006E03D4">
        <w:rPr>
          <w:position w:val="6"/>
          <w:sz w:val="16"/>
        </w:rPr>
        <w:t>*</w:t>
      </w:r>
      <w:r w:rsidRPr="006E03D4">
        <w:t xml:space="preserve">current termination value of the </w:t>
      </w:r>
      <w:r w:rsidRPr="006E03D4">
        <w:rPr>
          <w:position w:val="6"/>
          <w:sz w:val="16"/>
        </w:rPr>
        <w:t>*</w:t>
      </w:r>
      <w:r w:rsidRPr="006E03D4">
        <w:t xml:space="preserve">net risk component of the </w:t>
      </w:r>
      <w:r w:rsidRPr="006E03D4">
        <w:rPr>
          <w:position w:val="6"/>
          <w:sz w:val="16"/>
        </w:rPr>
        <w:t>*</w:t>
      </w:r>
      <w:r w:rsidRPr="006E03D4">
        <w:t xml:space="preserve">life insurance policy at the joining time (calculated by an </w:t>
      </w:r>
      <w:r w:rsidRPr="006E03D4">
        <w:rPr>
          <w:position w:val="6"/>
          <w:sz w:val="16"/>
        </w:rPr>
        <w:t>*</w:t>
      </w:r>
      <w:r w:rsidRPr="006E03D4">
        <w:t>actuary).</w:t>
      </w:r>
    </w:p>
    <w:p w:rsidR="00832DA0" w:rsidRPr="006E03D4" w:rsidRDefault="00832DA0" w:rsidP="00832DA0">
      <w:pPr>
        <w:pStyle w:val="subsection"/>
      </w:pPr>
      <w:r w:rsidRPr="006E03D4">
        <w:tab/>
        <w:t>(6)</w:t>
      </w:r>
      <w:r w:rsidRPr="006E03D4">
        <w:tab/>
        <w:t xml:space="preserve">The value of the joining entity’s liabilities under the </w:t>
      </w:r>
      <w:r w:rsidRPr="006E03D4">
        <w:rPr>
          <w:position w:val="6"/>
          <w:sz w:val="16"/>
        </w:rPr>
        <w:t>*</w:t>
      </w:r>
      <w:r w:rsidRPr="006E03D4">
        <w:t>net investment component of ordinary life insurance policies is the amount worked out for those liabilities under subsection</w:t>
      </w:r>
      <w:r>
        <w:t> </w:t>
      </w:r>
      <w:r w:rsidRPr="006E03D4">
        <w:t>320</w:t>
      </w:r>
      <w:r>
        <w:noBreakHyphen/>
      </w:r>
      <w:r w:rsidRPr="006E03D4">
        <w:t xml:space="preserve">190(2) as if those liabilities were </w:t>
      </w:r>
      <w:r w:rsidRPr="006E03D4">
        <w:rPr>
          <w:position w:val="6"/>
          <w:sz w:val="16"/>
        </w:rPr>
        <w:t>*</w:t>
      </w:r>
      <w:r w:rsidRPr="006E03D4">
        <w:t>complying superannuation/FHSA liabilities.</w:t>
      </w:r>
    </w:p>
    <w:p w:rsidR="00832DA0" w:rsidRPr="006E03D4" w:rsidRDefault="00832DA0" w:rsidP="00832DA0">
      <w:pPr>
        <w:pStyle w:val="ActHead5"/>
      </w:pPr>
      <w:bookmarkStart w:id="320" w:name="_Toc390698855"/>
      <w:r w:rsidRPr="006E03D4">
        <w:rPr>
          <w:rStyle w:val="CharSectno"/>
        </w:rPr>
        <w:t>713</w:t>
      </w:r>
      <w:r>
        <w:rPr>
          <w:rStyle w:val="CharSectno"/>
        </w:rPr>
        <w:noBreakHyphen/>
      </w:r>
      <w:r w:rsidRPr="006E03D4">
        <w:rPr>
          <w:rStyle w:val="CharSectno"/>
        </w:rPr>
        <w:t>525</w:t>
      </w:r>
      <w:r w:rsidRPr="006E03D4">
        <w:t xml:space="preserve">  Obligation to value certain assets and liabilities at joining time</w:t>
      </w:r>
      <w:bookmarkEnd w:id="320"/>
    </w:p>
    <w:p w:rsidR="00832DA0" w:rsidRPr="006E03D4" w:rsidRDefault="00832DA0" w:rsidP="00832DA0">
      <w:pPr>
        <w:pStyle w:val="subsection"/>
      </w:pPr>
      <w:r w:rsidRPr="006E03D4">
        <w:tab/>
      </w:r>
      <w:r w:rsidRPr="006E03D4">
        <w:tab/>
        <w:t>Division</w:t>
      </w:r>
      <w:r>
        <w:t> </w:t>
      </w:r>
      <w:r w:rsidRPr="006E03D4">
        <w:t xml:space="preserve">320 has effect as if the time when a </w:t>
      </w:r>
      <w:r w:rsidRPr="006E03D4">
        <w:rPr>
          <w:position w:val="6"/>
          <w:sz w:val="16"/>
        </w:rPr>
        <w:t>*</w:t>
      </w:r>
      <w:r w:rsidRPr="006E03D4">
        <w:t xml:space="preserve">life insurance company becomes a </w:t>
      </w:r>
      <w:r w:rsidRPr="006E03D4">
        <w:rPr>
          <w:position w:val="6"/>
          <w:sz w:val="16"/>
        </w:rPr>
        <w:t>*</w:t>
      </w:r>
      <w:r w:rsidRPr="006E03D4">
        <w:t xml:space="preserve">subsidiary member of a </w:t>
      </w:r>
      <w:r w:rsidRPr="006E03D4">
        <w:rPr>
          <w:position w:val="6"/>
          <w:sz w:val="16"/>
        </w:rPr>
        <w:t>*</w:t>
      </w:r>
      <w:r w:rsidRPr="006E03D4">
        <w:t xml:space="preserve">consolidated group were a </w:t>
      </w:r>
      <w:r w:rsidRPr="006E03D4">
        <w:rPr>
          <w:position w:val="6"/>
          <w:sz w:val="16"/>
        </w:rPr>
        <w:t>*</w:t>
      </w:r>
      <w:r w:rsidRPr="006E03D4">
        <w:t>valuation time for the purposes of sections</w:t>
      </w:r>
      <w:r>
        <w:t> </w:t>
      </w:r>
      <w:r w:rsidRPr="006E03D4">
        <w:t>320</w:t>
      </w:r>
      <w:r>
        <w:noBreakHyphen/>
      </w:r>
      <w:r w:rsidRPr="006E03D4">
        <w:t>175 and 320</w:t>
      </w:r>
      <w:r>
        <w:noBreakHyphen/>
      </w:r>
      <w:r w:rsidRPr="006E03D4">
        <w:t>230.</w:t>
      </w:r>
    </w:p>
    <w:p w:rsidR="00832DA0" w:rsidRPr="006E03D4" w:rsidRDefault="00832DA0" w:rsidP="00832DA0">
      <w:pPr>
        <w:pStyle w:val="notetext"/>
      </w:pPr>
      <w:r w:rsidRPr="006E03D4">
        <w:t>Note:</w:t>
      </w:r>
      <w:r w:rsidRPr="006E03D4">
        <w:tab/>
        <w:t>This means that there must be a valuation of the complying superannuation/FHSA assets and complying superannuation/FHSA liabilities under section</w:t>
      </w:r>
      <w:r>
        <w:t> </w:t>
      </w:r>
      <w:r w:rsidRPr="006E03D4">
        <w:t>320</w:t>
      </w:r>
      <w:r>
        <w:noBreakHyphen/>
      </w:r>
      <w:r w:rsidRPr="006E03D4">
        <w:t>175 (with the consequences set out in section</w:t>
      </w:r>
      <w:r>
        <w:t> </w:t>
      </w:r>
      <w:r w:rsidRPr="006E03D4">
        <w:t>320</w:t>
      </w:r>
      <w:r>
        <w:noBreakHyphen/>
      </w:r>
      <w:r w:rsidRPr="006E03D4">
        <w:t>180), and a valuation of the segregated exempt assets and exempt life insurance policy liabilities under section</w:t>
      </w:r>
      <w:r>
        <w:t> </w:t>
      </w:r>
      <w:r w:rsidRPr="006E03D4">
        <w:t>320</w:t>
      </w:r>
      <w:r>
        <w:noBreakHyphen/>
      </w:r>
      <w:r w:rsidRPr="006E03D4">
        <w:t>230 (with the consequences set out in section</w:t>
      </w:r>
      <w:r>
        <w:t> </w:t>
      </w:r>
      <w:r w:rsidRPr="006E03D4">
        <w:t>320</w:t>
      </w:r>
      <w:r>
        <w:noBreakHyphen/>
      </w:r>
      <w:r w:rsidRPr="006E03D4">
        <w:t>235), as at that time.</w:t>
      </w:r>
    </w:p>
    <w:p w:rsidR="00832DA0" w:rsidRPr="006E03D4" w:rsidRDefault="00832DA0" w:rsidP="00832DA0">
      <w:pPr>
        <w:pStyle w:val="ActHead4"/>
      </w:pPr>
      <w:bookmarkStart w:id="321" w:name="_Toc390698856"/>
      <w:r w:rsidRPr="006E03D4">
        <w:t>Losses of life insurance companies joining consolidated group</w:t>
      </w:r>
      <w:bookmarkEnd w:id="321"/>
    </w:p>
    <w:p w:rsidR="00832DA0" w:rsidRPr="006E03D4" w:rsidRDefault="00832DA0" w:rsidP="00832DA0">
      <w:pPr>
        <w:pStyle w:val="ActHead5"/>
      </w:pPr>
      <w:bookmarkStart w:id="322" w:name="_Toc390698857"/>
      <w:r w:rsidRPr="006E03D4">
        <w:rPr>
          <w:rStyle w:val="CharSectno"/>
        </w:rPr>
        <w:t>713</w:t>
      </w:r>
      <w:r>
        <w:rPr>
          <w:rStyle w:val="CharSectno"/>
        </w:rPr>
        <w:noBreakHyphen/>
      </w:r>
      <w:r w:rsidRPr="006E03D4">
        <w:rPr>
          <w:rStyle w:val="CharSectno"/>
        </w:rPr>
        <w:t>530</w:t>
      </w:r>
      <w:r w:rsidRPr="006E03D4">
        <w:t xml:space="preserve">  Treatment of certain losses of life insurance company</w:t>
      </w:r>
      <w:bookmarkEnd w:id="322"/>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becomes a </w:t>
      </w:r>
      <w:r w:rsidRPr="006E03D4">
        <w:rPr>
          <w:position w:val="6"/>
          <w:sz w:val="16"/>
        </w:rPr>
        <w:t>*</w:t>
      </w:r>
      <w:r w:rsidRPr="006E03D4">
        <w:t xml:space="preserve">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just before the joining time, the life insurance company had either:</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 xml:space="preserve">tax loss of the </w:t>
      </w:r>
      <w:r w:rsidRPr="006E03D4">
        <w:rPr>
          <w:position w:val="6"/>
          <w:sz w:val="16"/>
        </w:rPr>
        <w:t>*</w:t>
      </w:r>
      <w:r w:rsidRPr="006E03D4">
        <w:t>complying superannuation/FHSA class; or</w:t>
      </w:r>
    </w:p>
    <w:p w:rsidR="00832DA0" w:rsidRPr="006E03D4" w:rsidRDefault="00832DA0" w:rsidP="00832DA0">
      <w:pPr>
        <w:pStyle w:val="paragraphsub"/>
      </w:pPr>
      <w:r w:rsidRPr="006E03D4">
        <w:tab/>
        <w:t>(ii)</w:t>
      </w:r>
      <w:r w:rsidRPr="006E03D4">
        <w:tab/>
        <w:t xml:space="preserve">a </w:t>
      </w:r>
      <w:r w:rsidRPr="006E03D4">
        <w:rPr>
          <w:position w:val="6"/>
          <w:sz w:val="16"/>
        </w:rPr>
        <w:t>*</w:t>
      </w:r>
      <w:r w:rsidRPr="006E03D4">
        <w:t xml:space="preserve">net capital loss from </w:t>
      </w:r>
      <w:r w:rsidRPr="006E03D4">
        <w:rPr>
          <w:position w:val="6"/>
          <w:sz w:val="16"/>
        </w:rPr>
        <w:t>*</w:t>
      </w:r>
      <w:r w:rsidRPr="006E03D4">
        <w:t>complying superannuation/FHSA assets.</w:t>
      </w:r>
    </w:p>
    <w:p w:rsidR="00832DA0" w:rsidRPr="006E03D4" w:rsidRDefault="00832DA0" w:rsidP="00832DA0">
      <w:pPr>
        <w:pStyle w:val="subsection"/>
      </w:pPr>
      <w:r w:rsidRPr="006E03D4">
        <w:tab/>
        <w:t>(2)</w:t>
      </w:r>
      <w:r w:rsidRPr="006E03D4">
        <w:tab/>
        <w:t>This Act operates (except so far as the contrary intention appears) for the purposes of income years ending after the joining time as if:</w:t>
      </w:r>
    </w:p>
    <w:p w:rsidR="00832DA0" w:rsidRPr="006E03D4" w:rsidRDefault="00832DA0" w:rsidP="00832DA0">
      <w:pPr>
        <w:pStyle w:val="paragraph"/>
      </w:pPr>
      <w:r w:rsidRPr="006E03D4">
        <w:lastRenderedPageBreak/>
        <w:tab/>
        <w:t>(a)</w:t>
      </w:r>
      <w:r w:rsidRPr="006E03D4">
        <w:tab/>
        <w:t xml:space="preserve">the </w:t>
      </w:r>
      <w:r w:rsidRPr="006E03D4">
        <w:rPr>
          <w:position w:val="6"/>
          <w:sz w:val="16"/>
        </w:rPr>
        <w:t>*</w:t>
      </w:r>
      <w:r w:rsidRPr="006E03D4">
        <w:t xml:space="preserve">head company of the </w:t>
      </w:r>
      <w:r w:rsidRPr="006E03D4">
        <w:rPr>
          <w:position w:val="6"/>
          <w:sz w:val="16"/>
        </w:rPr>
        <w:t>*</w:t>
      </w:r>
      <w:r w:rsidRPr="006E03D4">
        <w:t>consolidated group had made the loss for the income year in which the joining time occurs;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life insurance company had not made the loss for the income year for which it made the loss.</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 xml:space="preserve">head company is not prevented from </w:t>
      </w:r>
      <w:r w:rsidRPr="006E03D4">
        <w:rPr>
          <w:position w:val="6"/>
          <w:sz w:val="16"/>
        </w:rPr>
        <w:t>*</w:t>
      </w:r>
      <w:r w:rsidRPr="006E03D4">
        <w:t>utilising the loss for the income year in which the joining time occurs merely because this Act operates as if the head company had made the loss for that year.</w:t>
      </w:r>
    </w:p>
    <w:p w:rsidR="00832DA0" w:rsidRPr="006E03D4" w:rsidRDefault="00832DA0" w:rsidP="00832DA0">
      <w:pPr>
        <w:pStyle w:val="subsection"/>
      </w:pPr>
      <w:r w:rsidRPr="006E03D4">
        <w:tab/>
        <w:t>(4)</w:t>
      </w:r>
      <w:r w:rsidRPr="006E03D4">
        <w:tab/>
        <w:t>Division</w:t>
      </w:r>
      <w:r>
        <w:t> </w:t>
      </w:r>
      <w:r w:rsidRPr="006E03D4">
        <w:t xml:space="preserve">707 does not apply in relation to the </w:t>
      </w:r>
      <w:r w:rsidRPr="006E03D4">
        <w:rPr>
          <w:position w:val="6"/>
          <w:sz w:val="16"/>
        </w:rPr>
        <w:t>*</w:t>
      </w:r>
      <w:r w:rsidRPr="006E03D4">
        <w:t xml:space="preserve">net capital loss or the </w:t>
      </w:r>
      <w:r w:rsidRPr="006E03D4">
        <w:rPr>
          <w:position w:val="6"/>
          <w:sz w:val="16"/>
        </w:rPr>
        <w:t>*</w:t>
      </w:r>
      <w:r w:rsidRPr="006E03D4">
        <w:t>tax loss at the joining time.</w:t>
      </w:r>
    </w:p>
    <w:p w:rsidR="00832DA0" w:rsidRPr="006E03D4" w:rsidRDefault="00832DA0" w:rsidP="00832DA0">
      <w:pPr>
        <w:pStyle w:val="ActHead4"/>
      </w:pPr>
      <w:bookmarkStart w:id="323" w:name="_Toc390698858"/>
      <w:r w:rsidRPr="006E03D4">
        <w:t>Losses of life insurance companies’ subsidiaries joining consolidated group</w:t>
      </w:r>
      <w:bookmarkEnd w:id="323"/>
    </w:p>
    <w:p w:rsidR="00832DA0" w:rsidRPr="006E03D4" w:rsidRDefault="00832DA0" w:rsidP="00832DA0">
      <w:pPr>
        <w:pStyle w:val="ActHead5"/>
      </w:pPr>
      <w:bookmarkStart w:id="324" w:name="_Toc390698859"/>
      <w:r w:rsidRPr="006E03D4">
        <w:rPr>
          <w:rStyle w:val="CharSectno"/>
        </w:rPr>
        <w:t>713</w:t>
      </w:r>
      <w:r>
        <w:rPr>
          <w:rStyle w:val="CharSectno"/>
        </w:rPr>
        <w:noBreakHyphen/>
      </w:r>
      <w:r w:rsidRPr="006E03D4">
        <w:rPr>
          <w:rStyle w:val="CharSectno"/>
        </w:rPr>
        <w:t>535</w:t>
      </w:r>
      <w:r w:rsidRPr="006E03D4">
        <w:t xml:space="preserve">  Losses of entities whose membership interests are complying superannuation/FHSA assets of life insurance company</w:t>
      </w:r>
      <w:bookmarkEnd w:id="324"/>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becomes a </w:t>
      </w:r>
      <w:r w:rsidRPr="006E03D4">
        <w:rPr>
          <w:position w:val="6"/>
          <w:sz w:val="16"/>
        </w:rPr>
        <w:t>*</w:t>
      </w:r>
      <w:r w:rsidRPr="006E03D4">
        <w:t xml:space="preserve">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at the joining time, the life insurance company owns, either directly or indirectly through one or more interposed entities, all the </w:t>
      </w:r>
      <w:r w:rsidRPr="006E03D4">
        <w:rPr>
          <w:position w:val="6"/>
          <w:sz w:val="16"/>
        </w:rPr>
        <w:t>*</w:t>
      </w:r>
      <w:r w:rsidRPr="006E03D4">
        <w:t xml:space="preserve">membership interests in yet another entity (the </w:t>
      </w:r>
      <w:r w:rsidRPr="006E03D4">
        <w:rPr>
          <w:b/>
          <w:i/>
        </w:rPr>
        <w:t>life insurance subsidiary</w:t>
      </w:r>
      <w:r w:rsidRPr="006E03D4">
        <w:t xml:space="preserve">) that becomes a </w:t>
      </w:r>
      <w:r w:rsidRPr="006E03D4">
        <w:rPr>
          <w:position w:val="6"/>
          <w:sz w:val="16"/>
        </w:rPr>
        <w:t>*</w:t>
      </w:r>
      <w:r w:rsidRPr="006E03D4">
        <w:t>subsidiary member of the group at that time; and</w:t>
      </w:r>
    </w:p>
    <w:p w:rsidR="00832DA0" w:rsidRPr="006E03D4" w:rsidRDefault="00832DA0" w:rsidP="00832DA0">
      <w:pPr>
        <w:pStyle w:val="paragraph"/>
      </w:pPr>
      <w:r w:rsidRPr="006E03D4">
        <w:tab/>
        <w:t>(c)</w:t>
      </w:r>
      <w:r w:rsidRPr="006E03D4">
        <w:tab/>
        <w:t xml:space="preserve">all the following membership interests are </w:t>
      </w:r>
      <w:r w:rsidRPr="006E03D4">
        <w:rPr>
          <w:position w:val="6"/>
          <w:sz w:val="16"/>
        </w:rPr>
        <w:t>*</w:t>
      </w:r>
      <w:r w:rsidRPr="006E03D4">
        <w:t>complying superannuation/FHSA assets of the life insurance company:</w:t>
      </w:r>
    </w:p>
    <w:p w:rsidR="00832DA0" w:rsidRPr="006E03D4" w:rsidRDefault="00832DA0" w:rsidP="00832DA0">
      <w:pPr>
        <w:pStyle w:val="paragraphsub"/>
      </w:pPr>
      <w:r w:rsidRPr="006E03D4">
        <w:tab/>
        <w:t>(i)</w:t>
      </w:r>
      <w:r w:rsidRPr="006E03D4">
        <w:tab/>
        <w:t>the membership interests (if any) that the life insurance company owns directly in the life insurance subsidiary;</w:t>
      </w:r>
    </w:p>
    <w:p w:rsidR="00832DA0" w:rsidRPr="006E03D4" w:rsidRDefault="00832DA0" w:rsidP="00832DA0">
      <w:pPr>
        <w:pStyle w:val="paragraphsub"/>
      </w:pPr>
      <w:r w:rsidRPr="006E03D4">
        <w:tab/>
        <w:t>(ii)</w:t>
      </w:r>
      <w:r w:rsidRPr="006E03D4">
        <w:tab/>
        <w:t>the membership interests (if any) that the life insurance company owns directly in the interposed entities; and</w:t>
      </w:r>
    </w:p>
    <w:p w:rsidR="00832DA0" w:rsidRPr="006E03D4" w:rsidRDefault="00832DA0" w:rsidP="00832DA0">
      <w:pPr>
        <w:pStyle w:val="paragraph"/>
      </w:pPr>
      <w:r w:rsidRPr="006E03D4">
        <w:tab/>
        <w:t>(d)</w:t>
      </w:r>
      <w:r w:rsidRPr="006E03D4">
        <w:tab/>
        <w:t xml:space="preserve">the </w:t>
      </w:r>
      <w:r w:rsidRPr="006E03D4">
        <w:rPr>
          <w:position w:val="6"/>
          <w:sz w:val="16"/>
        </w:rPr>
        <w:t>*</w:t>
      </w:r>
      <w:r w:rsidRPr="006E03D4">
        <w:t xml:space="preserve">head company of the group makes a </w:t>
      </w:r>
      <w:r w:rsidRPr="006E03D4">
        <w:rPr>
          <w:position w:val="6"/>
          <w:sz w:val="16"/>
        </w:rPr>
        <w:t>*</w:t>
      </w:r>
      <w:r w:rsidRPr="006E03D4">
        <w:t xml:space="preserve">tax loss or </w:t>
      </w:r>
      <w:r w:rsidRPr="006E03D4">
        <w:rPr>
          <w:position w:val="6"/>
          <w:sz w:val="16"/>
        </w:rPr>
        <w:t>*</w:t>
      </w:r>
      <w:r w:rsidRPr="006E03D4">
        <w:t>net capital loss under Subdivision</w:t>
      </w:r>
      <w:r>
        <w:t> </w:t>
      </w:r>
      <w:r w:rsidRPr="006E03D4">
        <w:t>707</w:t>
      </w:r>
      <w:r>
        <w:noBreakHyphen/>
      </w:r>
      <w:r w:rsidRPr="006E03D4">
        <w:t>A because of a transfer from the life insurance subsidiary.</w:t>
      </w:r>
    </w:p>
    <w:p w:rsidR="00832DA0" w:rsidRPr="006E03D4" w:rsidRDefault="00832DA0" w:rsidP="00832DA0">
      <w:pPr>
        <w:pStyle w:val="subsection"/>
      </w:pPr>
      <w:r w:rsidRPr="006E03D4">
        <w:lastRenderedPageBreak/>
        <w:tab/>
        <w:t>(2)</w:t>
      </w:r>
      <w:r w:rsidRPr="006E03D4">
        <w:tab/>
        <w:t>This Act operates for the purposes of income years ending after the transfer as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tax loss were of the </w:t>
      </w:r>
      <w:r w:rsidRPr="006E03D4">
        <w:rPr>
          <w:position w:val="6"/>
          <w:sz w:val="16"/>
        </w:rPr>
        <w:t>*</w:t>
      </w:r>
      <w:r w:rsidRPr="006E03D4">
        <w:t>complying superannuation/FHSA class; or</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net capital loss were from </w:t>
      </w:r>
      <w:r w:rsidRPr="006E03D4">
        <w:rPr>
          <w:position w:val="6"/>
          <w:sz w:val="16"/>
        </w:rPr>
        <w:t>*</w:t>
      </w:r>
      <w:r w:rsidRPr="006E03D4">
        <w:t>complying superannuation/FHSA assets.</w:t>
      </w:r>
    </w:p>
    <w:p w:rsidR="00832DA0" w:rsidRPr="006E03D4" w:rsidRDefault="00832DA0" w:rsidP="00832DA0">
      <w:pPr>
        <w:pStyle w:val="subsection"/>
      </w:pPr>
      <w:r w:rsidRPr="006E03D4">
        <w:tab/>
        <w:t>(3)</w:t>
      </w:r>
      <w:r w:rsidRPr="006E03D4">
        <w:tab/>
        <w:t>Subdivisions</w:t>
      </w:r>
      <w:r>
        <w:t> </w:t>
      </w:r>
      <w:r w:rsidRPr="006E03D4">
        <w:t>707</w:t>
      </w:r>
      <w:r>
        <w:noBreakHyphen/>
      </w:r>
      <w:r w:rsidRPr="006E03D4">
        <w:t>B, 707</w:t>
      </w:r>
      <w:r>
        <w:noBreakHyphen/>
      </w:r>
      <w:r w:rsidRPr="006E03D4">
        <w:t>C and 707</w:t>
      </w:r>
      <w:r>
        <w:noBreakHyphen/>
      </w:r>
      <w:r w:rsidRPr="006E03D4">
        <w:t xml:space="preserve">D do not affect the </w:t>
      </w:r>
      <w:r w:rsidRPr="006E03D4">
        <w:rPr>
          <w:position w:val="6"/>
          <w:sz w:val="16"/>
        </w:rPr>
        <w:t>*</w:t>
      </w:r>
      <w:r w:rsidRPr="006E03D4">
        <w:t xml:space="preserve">utilisation of the loss by the </w:t>
      </w:r>
      <w:r w:rsidRPr="006E03D4">
        <w:rPr>
          <w:position w:val="6"/>
          <w:sz w:val="16"/>
        </w:rPr>
        <w:t>*</w:t>
      </w:r>
      <w:r w:rsidRPr="006E03D4">
        <w:t xml:space="preserve">head company of the </w:t>
      </w:r>
      <w:r w:rsidRPr="006E03D4">
        <w:rPr>
          <w:position w:val="6"/>
          <w:sz w:val="16"/>
        </w:rPr>
        <w:t>*</w:t>
      </w:r>
      <w:r w:rsidRPr="006E03D4">
        <w:t>consolidated group.</w:t>
      </w:r>
    </w:p>
    <w:p w:rsidR="00832DA0" w:rsidRPr="006E03D4" w:rsidRDefault="00832DA0" w:rsidP="00832DA0">
      <w:pPr>
        <w:pStyle w:val="ActHead5"/>
      </w:pPr>
      <w:bookmarkStart w:id="325" w:name="_Toc390698860"/>
      <w:r w:rsidRPr="006E03D4">
        <w:rPr>
          <w:rStyle w:val="CharSectno"/>
        </w:rPr>
        <w:t>713</w:t>
      </w:r>
      <w:r>
        <w:rPr>
          <w:rStyle w:val="CharSectno"/>
        </w:rPr>
        <w:noBreakHyphen/>
      </w:r>
      <w:r w:rsidRPr="006E03D4">
        <w:rPr>
          <w:rStyle w:val="CharSectno"/>
        </w:rPr>
        <w:t>540</w:t>
      </w:r>
      <w:r w:rsidRPr="006E03D4">
        <w:t xml:space="preserve">  Losses of entities whose membership interests are segregated exempt assets of life insurance company</w:t>
      </w:r>
      <w:bookmarkEnd w:id="325"/>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becomes a </w:t>
      </w:r>
      <w:r w:rsidRPr="006E03D4">
        <w:rPr>
          <w:position w:val="6"/>
          <w:sz w:val="16"/>
        </w:rPr>
        <w:t>*</w:t>
      </w:r>
      <w:r w:rsidRPr="006E03D4">
        <w:t xml:space="preserve">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at the joining time, the life insurance company owns, either directly or indirectly through one or more interposed entities, all the </w:t>
      </w:r>
      <w:r w:rsidRPr="006E03D4">
        <w:rPr>
          <w:position w:val="6"/>
          <w:sz w:val="16"/>
        </w:rPr>
        <w:t>*</w:t>
      </w:r>
      <w:r w:rsidRPr="006E03D4">
        <w:t xml:space="preserve">membership interests in yet another entity (the </w:t>
      </w:r>
      <w:r w:rsidRPr="006E03D4">
        <w:rPr>
          <w:b/>
          <w:i/>
        </w:rPr>
        <w:t>life insurance subsidiary</w:t>
      </w:r>
      <w:r w:rsidRPr="006E03D4">
        <w:t xml:space="preserve">) that becomes a </w:t>
      </w:r>
      <w:r w:rsidRPr="006E03D4">
        <w:rPr>
          <w:position w:val="6"/>
          <w:sz w:val="16"/>
        </w:rPr>
        <w:t>*</w:t>
      </w:r>
      <w:r w:rsidRPr="006E03D4">
        <w:t>subsidiary member of the group at that time; and</w:t>
      </w:r>
    </w:p>
    <w:p w:rsidR="00832DA0" w:rsidRPr="006E03D4" w:rsidRDefault="00832DA0" w:rsidP="00832DA0">
      <w:pPr>
        <w:pStyle w:val="paragraph"/>
      </w:pPr>
      <w:r w:rsidRPr="006E03D4">
        <w:tab/>
        <w:t>(c)</w:t>
      </w:r>
      <w:r w:rsidRPr="006E03D4">
        <w:tab/>
        <w:t xml:space="preserve">all the following membership interests are </w:t>
      </w:r>
      <w:r w:rsidRPr="006E03D4">
        <w:rPr>
          <w:position w:val="6"/>
          <w:sz w:val="16"/>
        </w:rPr>
        <w:t>*</w:t>
      </w:r>
      <w:r w:rsidRPr="006E03D4">
        <w:t>segregated exempt assets of the life insurance company:</w:t>
      </w:r>
    </w:p>
    <w:p w:rsidR="00832DA0" w:rsidRPr="006E03D4" w:rsidRDefault="00832DA0" w:rsidP="00832DA0">
      <w:pPr>
        <w:pStyle w:val="paragraphsub"/>
      </w:pPr>
      <w:r w:rsidRPr="006E03D4">
        <w:tab/>
        <w:t>(i)</w:t>
      </w:r>
      <w:r w:rsidRPr="006E03D4">
        <w:tab/>
        <w:t>the membership interests (if any) that the life insurance company owns directly in the life insurance subsidiary;</w:t>
      </w:r>
    </w:p>
    <w:p w:rsidR="00832DA0" w:rsidRPr="006E03D4" w:rsidRDefault="00832DA0" w:rsidP="00832DA0">
      <w:pPr>
        <w:pStyle w:val="paragraphsub"/>
      </w:pPr>
      <w:r w:rsidRPr="006E03D4">
        <w:tab/>
        <w:t>(ii)</w:t>
      </w:r>
      <w:r w:rsidRPr="006E03D4">
        <w:tab/>
        <w:t>the membership interests (if any) that the life insurance company owns directly in the interposed entities.</w:t>
      </w:r>
    </w:p>
    <w:p w:rsidR="00832DA0" w:rsidRPr="006E03D4" w:rsidRDefault="00832DA0" w:rsidP="00832DA0">
      <w:pPr>
        <w:pStyle w:val="subsection"/>
      </w:pPr>
      <w:r w:rsidRPr="006E03D4">
        <w:tab/>
        <w:t>(2)</w:t>
      </w:r>
      <w:r w:rsidRPr="006E03D4">
        <w:tab/>
        <w:t xml:space="preserve">A </w:t>
      </w:r>
      <w:r w:rsidRPr="006E03D4">
        <w:rPr>
          <w:position w:val="6"/>
          <w:sz w:val="16"/>
        </w:rPr>
        <w:t>*</w:t>
      </w:r>
      <w:r w:rsidRPr="006E03D4">
        <w:t xml:space="preserve">tax loss or </w:t>
      </w:r>
      <w:r w:rsidRPr="006E03D4">
        <w:rPr>
          <w:position w:val="6"/>
          <w:sz w:val="16"/>
        </w:rPr>
        <w:t>*</w:t>
      </w:r>
      <w:r w:rsidRPr="006E03D4">
        <w:t xml:space="preserve">net capital loss of the life insurance subsidiary for an income year ending before the joining time cannot be </w:t>
      </w:r>
      <w:r w:rsidRPr="006E03D4">
        <w:rPr>
          <w:position w:val="6"/>
          <w:sz w:val="16"/>
        </w:rPr>
        <w:t>*</w:t>
      </w:r>
      <w:r w:rsidRPr="006E03D4">
        <w:t>utilised by the life insurance subsidiary for an income year ending after that time.</w:t>
      </w:r>
    </w:p>
    <w:p w:rsidR="00832DA0" w:rsidRPr="006E03D4" w:rsidRDefault="00832DA0" w:rsidP="00832DA0">
      <w:pPr>
        <w:pStyle w:val="notetext"/>
      </w:pPr>
      <w:r w:rsidRPr="006E03D4">
        <w:t>Note:</w:t>
      </w:r>
      <w:r w:rsidRPr="006E03D4">
        <w:tab/>
        <w:t>This prevents the loss from being transferred to the head company of the consolidated group under Subdivision</w:t>
      </w:r>
      <w:r>
        <w:t> </w:t>
      </w:r>
      <w:r w:rsidRPr="006E03D4">
        <w:t>707</w:t>
      </w:r>
      <w:r>
        <w:noBreakHyphen/>
      </w:r>
      <w:r w:rsidRPr="006E03D4">
        <w:t>A (because it means the life insurance subsidiary could not have utilised the loss for the trial year). As a result, section</w:t>
      </w:r>
      <w:r>
        <w:t> </w:t>
      </w:r>
      <w:r w:rsidRPr="006E03D4">
        <w:t>707</w:t>
      </w:r>
      <w:r>
        <w:noBreakHyphen/>
      </w:r>
      <w:r w:rsidRPr="006E03D4">
        <w:t>150 prevents any other entity from utilising the loss for an income year ending after the joining time.</w:t>
      </w:r>
    </w:p>
    <w:p w:rsidR="00832DA0" w:rsidRPr="006E03D4" w:rsidRDefault="00832DA0" w:rsidP="00832DA0">
      <w:pPr>
        <w:pStyle w:val="ActHead4"/>
      </w:pPr>
      <w:bookmarkStart w:id="326" w:name="_Toc390698861"/>
      <w:r w:rsidRPr="006E03D4">
        <w:lastRenderedPageBreak/>
        <w:t>Imputation rules for life insurance companies joining consolidated group</w:t>
      </w:r>
      <w:bookmarkEnd w:id="326"/>
    </w:p>
    <w:p w:rsidR="00832DA0" w:rsidRPr="006E03D4" w:rsidRDefault="00832DA0" w:rsidP="00832DA0">
      <w:pPr>
        <w:pStyle w:val="ActHead5"/>
      </w:pPr>
      <w:bookmarkStart w:id="327" w:name="_Toc390698862"/>
      <w:r w:rsidRPr="006E03D4">
        <w:rPr>
          <w:rStyle w:val="CharSectno"/>
        </w:rPr>
        <w:t>713</w:t>
      </w:r>
      <w:r>
        <w:rPr>
          <w:rStyle w:val="CharSectno"/>
        </w:rPr>
        <w:noBreakHyphen/>
      </w:r>
      <w:r w:rsidRPr="006E03D4">
        <w:rPr>
          <w:rStyle w:val="CharSectno"/>
        </w:rPr>
        <w:t>545</w:t>
      </w:r>
      <w:r w:rsidRPr="006E03D4">
        <w:t xml:space="preserve">  Treatment of franking surplus in franking account of life insurance subsidiary joining group</w:t>
      </w:r>
      <w:bookmarkEnd w:id="327"/>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becomes a </w:t>
      </w:r>
      <w:r w:rsidRPr="006E03D4">
        <w:rPr>
          <w:position w:val="6"/>
          <w:sz w:val="16"/>
        </w:rPr>
        <w:t>*</w:t>
      </w:r>
      <w:r w:rsidRPr="006E03D4">
        <w:t xml:space="preserve">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at the joining time, the life insurance company owns, either directly or indirectly through one or more interposed entities, </w:t>
      </w:r>
      <w:r w:rsidRPr="006E03D4">
        <w:rPr>
          <w:position w:val="6"/>
          <w:sz w:val="16"/>
        </w:rPr>
        <w:t>*</w:t>
      </w:r>
      <w:r w:rsidRPr="006E03D4">
        <w:t xml:space="preserve">membership interests in yet another entity (the </w:t>
      </w:r>
      <w:r w:rsidRPr="006E03D4">
        <w:rPr>
          <w:b/>
          <w:i/>
        </w:rPr>
        <w:t>life insurance subsidiary</w:t>
      </w:r>
      <w:r w:rsidRPr="006E03D4">
        <w:t xml:space="preserve">) that becomes a </w:t>
      </w:r>
      <w:r w:rsidRPr="006E03D4">
        <w:rPr>
          <w:position w:val="6"/>
          <w:sz w:val="16"/>
        </w:rPr>
        <w:t>*</w:t>
      </w:r>
      <w:r w:rsidRPr="006E03D4">
        <w:t>subsidiary member of the group at that time; and</w:t>
      </w:r>
    </w:p>
    <w:p w:rsidR="00832DA0" w:rsidRPr="006E03D4" w:rsidRDefault="00832DA0" w:rsidP="00832DA0">
      <w:pPr>
        <w:pStyle w:val="paragraph"/>
      </w:pPr>
      <w:r w:rsidRPr="006E03D4">
        <w:tab/>
        <w:t>(c)</w:t>
      </w:r>
      <w:r w:rsidRPr="006E03D4">
        <w:tab/>
        <w:t xml:space="preserve">the life insurance subsidiary’s </w:t>
      </w:r>
      <w:r w:rsidRPr="006E03D4">
        <w:rPr>
          <w:position w:val="6"/>
          <w:sz w:val="16"/>
        </w:rPr>
        <w:t>*</w:t>
      </w:r>
      <w:r w:rsidRPr="006E03D4">
        <w:t>franking account is in surplus just before the joining time.</w:t>
      </w:r>
    </w:p>
    <w:p w:rsidR="00832DA0" w:rsidRPr="006E03D4" w:rsidRDefault="00832DA0" w:rsidP="00832DA0">
      <w:pPr>
        <w:pStyle w:val="subsection"/>
      </w:pPr>
      <w:r w:rsidRPr="006E03D4">
        <w:tab/>
        <w:t>(2)</w:t>
      </w:r>
      <w:r w:rsidRPr="006E03D4">
        <w:tab/>
        <w:t>Paragraph 709</w:t>
      </w:r>
      <w:r>
        <w:noBreakHyphen/>
      </w:r>
      <w:r w:rsidRPr="006E03D4">
        <w:t>60(2)(b) does not apply in relation to the life insurance subsidiary.</w:t>
      </w:r>
    </w:p>
    <w:p w:rsidR="00832DA0" w:rsidRPr="006E03D4" w:rsidRDefault="00832DA0" w:rsidP="00832DA0">
      <w:pPr>
        <w:pStyle w:val="subsection"/>
      </w:pPr>
      <w:r w:rsidRPr="006E03D4">
        <w:tab/>
        <w:t>(3)</w:t>
      </w:r>
      <w:r w:rsidRPr="006E03D4">
        <w:tab/>
        <w:t xml:space="preserve">A </w:t>
      </w:r>
      <w:r w:rsidRPr="006E03D4">
        <w:rPr>
          <w:position w:val="6"/>
          <w:sz w:val="16"/>
        </w:rPr>
        <w:t>*</w:t>
      </w:r>
      <w:r w:rsidRPr="006E03D4">
        <w:t xml:space="preserve">franking credit arises at the joining time in the </w:t>
      </w:r>
      <w:r w:rsidRPr="006E03D4">
        <w:rPr>
          <w:position w:val="6"/>
          <w:sz w:val="16"/>
        </w:rPr>
        <w:t>*</w:t>
      </w:r>
      <w:r w:rsidRPr="006E03D4">
        <w:t xml:space="preserve">franking account of the </w:t>
      </w:r>
      <w:r w:rsidRPr="006E03D4">
        <w:rPr>
          <w:position w:val="6"/>
          <w:sz w:val="16"/>
        </w:rPr>
        <w:t>*</w:t>
      </w:r>
      <w:r w:rsidRPr="006E03D4">
        <w:t xml:space="preserve">head company of the group. The amount of the credit is the amount worked out under </w:t>
      </w:r>
      <w:r>
        <w:t>subsection (</w:t>
      </w:r>
      <w:r w:rsidRPr="006E03D4">
        <w:t>4).</w:t>
      </w:r>
    </w:p>
    <w:p w:rsidR="00832DA0" w:rsidRPr="006E03D4" w:rsidRDefault="00832DA0" w:rsidP="00832DA0">
      <w:pPr>
        <w:pStyle w:val="subsection"/>
      </w:pPr>
      <w:r w:rsidRPr="006E03D4">
        <w:tab/>
        <w:t>(4)</w:t>
      </w:r>
      <w:r w:rsidRPr="006E03D4">
        <w:tab/>
        <w:t xml:space="preserve">The amount is equal to the amount of the </w:t>
      </w:r>
      <w:r w:rsidRPr="006E03D4">
        <w:rPr>
          <w:position w:val="6"/>
          <w:sz w:val="16"/>
        </w:rPr>
        <w:t>*</w:t>
      </w:r>
      <w:r w:rsidRPr="006E03D4">
        <w:t xml:space="preserve">franking credit that would arise in the </w:t>
      </w:r>
      <w:r w:rsidRPr="006E03D4">
        <w:rPr>
          <w:position w:val="6"/>
          <w:sz w:val="16"/>
        </w:rPr>
        <w:t>*</w:t>
      </w:r>
      <w:r w:rsidRPr="006E03D4">
        <w:t xml:space="preserve">life insurance company’s </w:t>
      </w:r>
      <w:r w:rsidRPr="006E03D4">
        <w:rPr>
          <w:position w:val="6"/>
          <w:sz w:val="16"/>
        </w:rPr>
        <w:t>*</w:t>
      </w:r>
      <w:r w:rsidRPr="006E03D4">
        <w:t>franking account just before the joining time under item</w:t>
      </w:r>
      <w:r>
        <w:t> </w:t>
      </w:r>
      <w:r w:rsidRPr="006E03D4">
        <w:t>5 of the table in subsection</w:t>
      </w:r>
      <w:r>
        <w:t> </w:t>
      </w:r>
      <w:r w:rsidRPr="006E03D4">
        <w:t>219</w:t>
      </w:r>
      <w:r>
        <w:noBreakHyphen/>
      </w:r>
      <w:r w:rsidRPr="006E03D4">
        <w:t>15(2) if:</w:t>
      </w:r>
    </w:p>
    <w:p w:rsidR="00832DA0" w:rsidRPr="006E03D4" w:rsidRDefault="00832DA0" w:rsidP="00832DA0">
      <w:pPr>
        <w:pStyle w:val="paragraph"/>
      </w:pPr>
      <w:r w:rsidRPr="006E03D4">
        <w:tab/>
        <w:t>(a)</w:t>
      </w:r>
      <w:r w:rsidRPr="006E03D4">
        <w:tab/>
        <w:t xml:space="preserve">the life insurance subsidiary made a </w:t>
      </w:r>
      <w:r w:rsidRPr="006E03D4">
        <w:rPr>
          <w:position w:val="6"/>
          <w:sz w:val="16"/>
        </w:rPr>
        <w:t>*</w:t>
      </w:r>
      <w:r w:rsidRPr="006E03D4">
        <w:t>franked distribution to the life insurance company just before the joining time; and</w:t>
      </w:r>
    </w:p>
    <w:p w:rsidR="00832DA0" w:rsidRPr="006E03D4" w:rsidRDefault="00832DA0" w:rsidP="00832DA0">
      <w:pPr>
        <w:pStyle w:val="paragraph"/>
      </w:pPr>
      <w:r w:rsidRPr="006E03D4">
        <w:tab/>
        <w:t>(b)</w:t>
      </w:r>
      <w:r w:rsidRPr="006E03D4">
        <w:tab/>
        <w:t xml:space="preserve">the amount of the franking credit on the distribution were equal to the surplus mentioned in </w:t>
      </w:r>
      <w:r>
        <w:t>paragraph (</w:t>
      </w:r>
      <w:r w:rsidRPr="006E03D4">
        <w:t>1)(c).</w:t>
      </w:r>
    </w:p>
    <w:p w:rsidR="00832DA0" w:rsidRPr="006E03D4" w:rsidRDefault="00832DA0" w:rsidP="00832DA0">
      <w:pPr>
        <w:pStyle w:val="subsection"/>
      </w:pPr>
      <w:r w:rsidRPr="006E03D4">
        <w:tab/>
        <w:t>(5)</w:t>
      </w:r>
      <w:r w:rsidRPr="006E03D4">
        <w:tab/>
        <w:t xml:space="preserve">The </w:t>
      </w:r>
      <w:r w:rsidRPr="006E03D4">
        <w:rPr>
          <w:position w:val="6"/>
          <w:sz w:val="16"/>
        </w:rPr>
        <w:t>*</w:t>
      </w:r>
      <w:r w:rsidRPr="006E03D4">
        <w:t xml:space="preserve">head company of the group is entitled to a </w:t>
      </w:r>
      <w:r w:rsidRPr="006E03D4">
        <w:rPr>
          <w:position w:val="6"/>
          <w:sz w:val="16"/>
        </w:rPr>
        <w:t>*</w:t>
      </w:r>
      <w:r w:rsidRPr="006E03D4">
        <w:t>tax offset for the income year in which the joining time occurs. The amount of the tax offset is:</w:t>
      </w:r>
    </w:p>
    <w:p w:rsidR="00832DA0" w:rsidRPr="006E03D4" w:rsidRDefault="00832DA0" w:rsidP="00832DA0">
      <w:pPr>
        <w:pStyle w:val="paragraph"/>
      </w:pPr>
      <w:r w:rsidRPr="006E03D4">
        <w:tab/>
        <w:t>(a)</w:t>
      </w:r>
      <w:r w:rsidRPr="006E03D4">
        <w:tab/>
        <w:t xml:space="preserve">if all the </w:t>
      </w:r>
      <w:r w:rsidRPr="006E03D4">
        <w:rPr>
          <w:position w:val="6"/>
          <w:sz w:val="16"/>
        </w:rPr>
        <w:t>*</w:t>
      </w:r>
      <w:r w:rsidRPr="006E03D4">
        <w:t xml:space="preserve">membership interests (if any) that the </w:t>
      </w:r>
      <w:r w:rsidRPr="006E03D4">
        <w:rPr>
          <w:position w:val="6"/>
          <w:sz w:val="16"/>
        </w:rPr>
        <w:t>*</w:t>
      </w:r>
      <w:r w:rsidRPr="006E03D4">
        <w:t xml:space="preserve">life insurance company owns directly in the life insurance subsidiary, and all the membership interests (if any) that the life insurance company owns directly in interposed entities, </w:t>
      </w:r>
      <w:r w:rsidRPr="006E03D4">
        <w:lastRenderedPageBreak/>
        <w:t xml:space="preserve">are </w:t>
      </w:r>
      <w:r w:rsidRPr="006E03D4">
        <w:rPr>
          <w:position w:val="6"/>
          <w:sz w:val="16"/>
        </w:rPr>
        <w:t>*</w:t>
      </w:r>
      <w:r w:rsidRPr="006E03D4">
        <w:t xml:space="preserve">segregated exempt assets of the life insurance company—the surplus mentioned in </w:t>
      </w:r>
      <w:r>
        <w:t>paragraph (</w:t>
      </w:r>
      <w:r w:rsidRPr="006E03D4">
        <w:t xml:space="preserve">1)(c), reduced by the amount worked out under </w:t>
      </w:r>
      <w:r>
        <w:t>subsection (</w:t>
      </w:r>
      <w:r w:rsidRPr="006E03D4">
        <w:t>4); or</w:t>
      </w:r>
    </w:p>
    <w:p w:rsidR="00832DA0" w:rsidRPr="006E03D4" w:rsidRDefault="00832DA0" w:rsidP="00832DA0">
      <w:pPr>
        <w:pStyle w:val="paragraph"/>
      </w:pPr>
      <w:r w:rsidRPr="006E03D4">
        <w:tab/>
        <w:t>(b)</w:t>
      </w:r>
      <w:r w:rsidRPr="006E03D4">
        <w:tab/>
        <w:t xml:space="preserve">if all the membership interests (if any) that the life insurance company owns directly in the life insurance subsidiary, and all the membership interests (if any) that the life insurance company owns directly in interposed entities, are </w:t>
      </w:r>
      <w:r w:rsidRPr="006E03D4">
        <w:rPr>
          <w:position w:val="6"/>
          <w:sz w:val="16"/>
        </w:rPr>
        <w:t>*</w:t>
      </w:r>
      <w:r w:rsidRPr="006E03D4">
        <w:t xml:space="preserve">complying superannuation/FHSA assets of the life insurance company—the amount worked out under </w:t>
      </w:r>
      <w:r>
        <w:t>subsection (</w:t>
      </w:r>
      <w:r w:rsidRPr="006E03D4">
        <w:t>6); or</w:t>
      </w:r>
    </w:p>
    <w:p w:rsidR="00832DA0" w:rsidRPr="006E03D4" w:rsidRDefault="00832DA0" w:rsidP="00832DA0">
      <w:pPr>
        <w:pStyle w:val="paragraph"/>
      </w:pPr>
      <w:r w:rsidRPr="006E03D4">
        <w:tab/>
        <w:t>(c)</w:t>
      </w:r>
      <w:r w:rsidRPr="006E03D4">
        <w:tab/>
        <w:t>otherwise—nil.</w:t>
      </w:r>
    </w:p>
    <w:p w:rsidR="00832DA0" w:rsidRPr="006E03D4" w:rsidRDefault="00832DA0" w:rsidP="00832DA0">
      <w:pPr>
        <w:pStyle w:val="subsection"/>
      </w:pPr>
      <w:r w:rsidRPr="006E03D4">
        <w:tab/>
        <w:t>(6)</w:t>
      </w:r>
      <w:r w:rsidRPr="006E03D4">
        <w:tab/>
        <w:t>The amount is worked out using the following formula (or is nil if it would otherwise be negative):</w:t>
      </w:r>
    </w:p>
    <w:p w:rsidR="00832DA0" w:rsidRPr="006E03D4" w:rsidRDefault="00832DA0" w:rsidP="00832DA0">
      <w:pPr>
        <w:pStyle w:val="Formula"/>
      </w:pPr>
      <w:r w:rsidRPr="006E03D4">
        <w:rPr>
          <w:noProof/>
        </w:rPr>
        <w:drawing>
          <wp:inline distT="0" distB="0" distL="0" distR="0" wp14:anchorId="5609A16A" wp14:editId="4A8234ED">
            <wp:extent cx="370522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complying superannuation/FHSA class tax rate</w:t>
      </w:r>
      <w:r w:rsidRPr="006E03D4">
        <w:t xml:space="preserve"> means the rate of tax in respect of the </w:t>
      </w:r>
      <w:r w:rsidRPr="006E03D4">
        <w:rPr>
          <w:position w:val="6"/>
          <w:sz w:val="16"/>
        </w:rPr>
        <w:t>*</w:t>
      </w:r>
      <w:r w:rsidRPr="006E03D4">
        <w:t xml:space="preserve">complying superannuation/FHSA class of the taxable income of a </w:t>
      </w:r>
      <w:r w:rsidRPr="006E03D4">
        <w:rPr>
          <w:position w:val="6"/>
          <w:sz w:val="16"/>
        </w:rPr>
        <w:t>*</w:t>
      </w:r>
      <w:r w:rsidRPr="006E03D4">
        <w:t>life insurance company for the income year in which the joining time occurs (see paragraph</w:t>
      </w:r>
      <w:r>
        <w:t> </w:t>
      </w:r>
      <w:r w:rsidRPr="006E03D4">
        <w:t xml:space="preserve">23A(b) of the </w:t>
      </w:r>
      <w:r w:rsidRPr="006E03D4">
        <w:rPr>
          <w:i/>
        </w:rPr>
        <w:t>Income Tax Rates Act 1986</w:t>
      </w:r>
      <w:r w:rsidRPr="006E03D4">
        <w:t>).</w:t>
      </w:r>
    </w:p>
    <w:p w:rsidR="00832DA0" w:rsidRPr="006E03D4" w:rsidRDefault="00832DA0" w:rsidP="00832DA0">
      <w:pPr>
        <w:pStyle w:val="Definition"/>
      </w:pPr>
      <w:r w:rsidRPr="006E03D4">
        <w:rPr>
          <w:b/>
          <w:i/>
        </w:rPr>
        <w:t xml:space="preserve">ordinary class tax rate </w:t>
      </w:r>
      <w:r w:rsidRPr="006E03D4">
        <w:t xml:space="preserve">means the rate of tax in respect of the </w:t>
      </w:r>
      <w:r w:rsidRPr="006E03D4">
        <w:rPr>
          <w:position w:val="6"/>
          <w:sz w:val="16"/>
        </w:rPr>
        <w:t>*</w:t>
      </w:r>
      <w:r w:rsidRPr="006E03D4">
        <w:t>ordinary class of the taxable income of a life insurance company for the income year in which the joining time occurs (see paragraph</w:t>
      </w:r>
      <w:r>
        <w:t> </w:t>
      </w:r>
      <w:r w:rsidRPr="006E03D4">
        <w:t xml:space="preserve">23A(a) of the </w:t>
      </w:r>
      <w:r w:rsidRPr="006E03D4">
        <w:rPr>
          <w:i/>
        </w:rPr>
        <w:t>Income Tax Rates Act 1986</w:t>
      </w:r>
      <w:r w:rsidRPr="006E03D4">
        <w:t>).</w:t>
      </w:r>
    </w:p>
    <w:p w:rsidR="00832DA0" w:rsidRPr="006E03D4" w:rsidRDefault="00832DA0" w:rsidP="00832DA0">
      <w:pPr>
        <w:pStyle w:val="ActHead5"/>
      </w:pPr>
      <w:bookmarkStart w:id="328" w:name="_Toc390698863"/>
      <w:r w:rsidRPr="006E03D4">
        <w:rPr>
          <w:rStyle w:val="CharSectno"/>
        </w:rPr>
        <w:t>713</w:t>
      </w:r>
      <w:r>
        <w:rPr>
          <w:rStyle w:val="CharSectno"/>
        </w:rPr>
        <w:noBreakHyphen/>
      </w:r>
      <w:r w:rsidRPr="006E03D4">
        <w:rPr>
          <w:rStyle w:val="CharSectno"/>
        </w:rPr>
        <w:t>550</w:t>
      </w:r>
      <w:r w:rsidRPr="006E03D4">
        <w:t xml:space="preserve">  Treatment of head company’s franking account after joining</w:t>
      </w:r>
      <w:bookmarkEnd w:id="328"/>
    </w:p>
    <w:p w:rsidR="00832DA0" w:rsidRPr="006E03D4" w:rsidRDefault="00832DA0" w:rsidP="00832DA0">
      <w:pPr>
        <w:pStyle w:val="subsection"/>
      </w:pPr>
      <w:r w:rsidRPr="006E03D4">
        <w:tab/>
      </w:r>
      <w:r w:rsidRPr="006E03D4">
        <w:tab/>
        <w:t>Sections</w:t>
      </w:r>
      <w:r>
        <w:t> </w:t>
      </w:r>
      <w:r w:rsidRPr="006E03D4">
        <w:t>709</w:t>
      </w:r>
      <w:r>
        <w:noBreakHyphen/>
      </w:r>
      <w:r w:rsidRPr="006E03D4">
        <w:t>70 and 709</w:t>
      </w:r>
      <w:r>
        <w:noBreakHyphen/>
      </w:r>
      <w:r w:rsidRPr="006E03D4">
        <w:t xml:space="preserve">75 do not apply in relation to a </w:t>
      </w:r>
      <w:r w:rsidRPr="006E03D4">
        <w:rPr>
          <w:position w:val="6"/>
          <w:sz w:val="16"/>
        </w:rPr>
        <w:t>*</w:t>
      </w:r>
      <w:r w:rsidRPr="006E03D4">
        <w:t xml:space="preserve">subsidiary member of a </w:t>
      </w:r>
      <w:r w:rsidRPr="006E03D4">
        <w:rPr>
          <w:position w:val="6"/>
          <w:sz w:val="16"/>
        </w:rPr>
        <w:t>*</w:t>
      </w:r>
      <w:r w:rsidRPr="006E03D4">
        <w:t>consolidated group if:</w:t>
      </w:r>
    </w:p>
    <w:p w:rsidR="00832DA0" w:rsidRPr="006E03D4" w:rsidRDefault="00832DA0" w:rsidP="00832DA0">
      <w:pPr>
        <w:pStyle w:val="paragraph"/>
      </w:pPr>
      <w:r w:rsidRPr="006E03D4">
        <w:tab/>
        <w:t>(a)</w:t>
      </w:r>
      <w:r w:rsidRPr="006E03D4">
        <w:tab/>
        <w:t xml:space="preserve">the subsidiary member is a </w:t>
      </w:r>
      <w:r w:rsidRPr="006E03D4">
        <w:rPr>
          <w:position w:val="6"/>
          <w:sz w:val="16"/>
        </w:rPr>
        <w:t>*</w:t>
      </w:r>
      <w:r w:rsidRPr="006E03D4">
        <w:t>life insurance company; or</w:t>
      </w:r>
    </w:p>
    <w:p w:rsidR="00832DA0" w:rsidRPr="006E03D4" w:rsidRDefault="00832DA0" w:rsidP="00832DA0">
      <w:pPr>
        <w:pStyle w:val="paragraph"/>
      </w:pPr>
      <w:r w:rsidRPr="006E03D4">
        <w:tab/>
        <w:t>(b)</w:t>
      </w:r>
      <w:r w:rsidRPr="006E03D4">
        <w:tab/>
        <w:t xml:space="preserve">a life insurance company that is a </w:t>
      </w:r>
      <w:r w:rsidRPr="006E03D4">
        <w:rPr>
          <w:position w:val="6"/>
          <w:sz w:val="16"/>
        </w:rPr>
        <w:t>*</w:t>
      </w:r>
      <w:r w:rsidRPr="006E03D4">
        <w:t xml:space="preserve">member of the group owns </w:t>
      </w:r>
      <w:r w:rsidRPr="006E03D4">
        <w:rPr>
          <w:position w:val="6"/>
          <w:sz w:val="16"/>
        </w:rPr>
        <w:t>*</w:t>
      </w:r>
      <w:r w:rsidRPr="006E03D4">
        <w:t xml:space="preserve">membership interests, either directly or indirectly </w:t>
      </w:r>
      <w:r w:rsidRPr="006E03D4">
        <w:lastRenderedPageBreak/>
        <w:t>through one or more interposed entities, in the subsidiary member.</w:t>
      </w:r>
    </w:p>
    <w:p w:rsidR="00832DA0" w:rsidRPr="006E03D4" w:rsidRDefault="00832DA0" w:rsidP="00832DA0">
      <w:pPr>
        <w:pStyle w:val="ActHead4"/>
      </w:pPr>
      <w:bookmarkStart w:id="329" w:name="_Toc390698864"/>
      <w:r w:rsidRPr="006E03D4">
        <w:t>Liabilities for life insurance companies leaving consolidated group</w:t>
      </w:r>
      <w:bookmarkEnd w:id="329"/>
    </w:p>
    <w:p w:rsidR="00832DA0" w:rsidRPr="006E03D4" w:rsidRDefault="00832DA0" w:rsidP="00832DA0">
      <w:pPr>
        <w:pStyle w:val="ActHead5"/>
      </w:pPr>
      <w:bookmarkStart w:id="330" w:name="_Toc390698865"/>
      <w:r w:rsidRPr="006E03D4">
        <w:rPr>
          <w:rStyle w:val="CharSectno"/>
        </w:rPr>
        <w:t>713</w:t>
      </w:r>
      <w:r>
        <w:rPr>
          <w:rStyle w:val="CharSectno"/>
        </w:rPr>
        <w:noBreakHyphen/>
      </w:r>
      <w:r w:rsidRPr="006E03D4">
        <w:rPr>
          <w:rStyle w:val="CharSectno"/>
        </w:rPr>
        <w:t>565</w:t>
      </w:r>
      <w:r w:rsidRPr="006E03D4">
        <w:t xml:space="preserve">  Treatment of certain liabilities for income year when life insurance company leaves consolidated group</w:t>
      </w:r>
      <w:bookmarkEnd w:id="330"/>
    </w:p>
    <w:p w:rsidR="00832DA0" w:rsidRPr="006E03D4" w:rsidRDefault="00832DA0" w:rsidP="00832DA0">
      <w:pPr>
        <w:pStyle w:val="subsection"/>
      </w:pPr>
      <w:r w:rsidRPr="006E03D4">
        <w:tab/>
        <w:t>(1)</w:t>
      </w:r>
      <w:r w:rsidRPr="006E03D4">
        <w:tab/>
        <w:t>This section affects how paragraph</w:t>
      </w:r>
      <w:r>
        <w:t> </w:t>
      </w:r>
      <w:r w:rsidRPr="006E03D4">
        <w:t>320</w:t>
      </w:r>
      <w:r>
        <w:noBreakHyphen/>
      </w:r>
      <w:r w:rsidRPr="006E03D4">
        <w:t>15(1)(h) and section</w:t>
      </w:r>
      <w:r>
        <w:t> </w:t>
      </w:r>
      <w:r w:rsidRPr="006E03D4">
        <w:t>320</w:t>
      </w:r>
      <w:r>
        <w:noBreakHyphen/>
      </w:r>
      <w:r w:rsidRPr="006E03D4">
        <w:t>85 apply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 xml:space="preserve">at the leaving time, the </w:t>
      </w:r>
      <w:r w:rsidRPr="006E03D4">
        <w:rPr>
          <w:position w:val="6"/>
          <w:sz w:val="16"/>
        </w:rPr>
        <w:t>*</w:t>
      </w:r>
      <w:r w:rsidRPr="006E03D4">
        <w:t xml:space="preserve">life insurance company has one or more liabilities under the </w:t>
      </w:r>
      <w:r w:rsidRPr="006E03D4">
        <w:rPr>
          <w:position w:val="6"/>
          <w:sz w:val="16"/>
        </w:rPr>
        <w:t>*</w:t>
      </w:r>
      <w:r w:rsidRPr="006E03D4">
        <w:t>net risk components of life insurance policies.</w:t>
      </w:r>
    </w:p>
    <w:p w:rsidR="00832DA0" w:rsidRPr="006E03D4" w:rsidRDefault="00832DA0" w:rsidP="00832DA0">
      <w:pPr>
        <w:pStyle w:val="notetext"/>
      </w:pPr>
      <w:r w:rsidRPr="006E03D4">
        <w:t>Note:</w:t>
      </w:r>
      <w:r w:rsidRPr="006E03D4">
        <w:tab/>
        <w:t>Paragraph 320</w:t>
      </w:r>
      <w:r>
        <w:noBreakHyphen/>
      </w:r>
      <w:r w:rsidRPr="006E03D4">
        <w:t>15(1)(h) and section</w:t>
      </w:r>
      <w:r>
        <w:t> </w:t>
      </w:r>
      <w:r w:rsidRPr="006E03D4">
        <w:t>320</w:t>
      </w:r>
      <w:r>
        <w:noBreakHyphen/>
      </w:r>
      <w:r w:rsidRPr="006E03D4">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6E03D4" w:rsidRDefault="00832DA0" w:rsidP="00832DA0">
      <w:pPr>
        <w:pStyle w:val="notepara"/>
      </w:pPr>
      <w:r w:rsidRPr="006E03D4">
        <w:t>(a)</w:t>
      </w:r>
      <w:r w:rsidRPr="006E03D4">
        <w:tab/>
        <w:t>that paragraph includes an amount in the company’s assessable income for the current year if the value at the end of the current year is less than the value at the end of the previous income year; and</w:t>
      </w:r>
    </w:p>
    <w:p w:rsidR="00832DA0" w:rsidRPr="006E03D4" w:rsidRDefault="00832DA0" w:rsidP="00832DA0">
      <w:pPr>
        <w:pStyle w:val="notepara"/>
      </w:pPr>
      <w:r w:rsidRPr="006E03D4">
        <w:t>(b)</w:t>
      </w:r>
      <w:r w:rsidRPr="006E03D4">
        <w:tab/>
        <w:t>that section allows a deduction for the current year if the value at the end of the current year is more than the value at the end of the previous income year.</w:t>
      </w:r>
    </w:p>
    <w:p w:rsidR="00832DA0" w:rsidRPr="006E03D4" w:rsidRDefault="00832DA0" w:rsidP="00832DA0">
      <w:pPr>
        <w:pStyle w:val="subsection"/>
      </w:pPr>
      <w:r w:rsidRPr="006E03D4">
        <w:tab/>
        <w:t>(2)</w:t>
      </w:r>
      <w:r w:rsidRPr="006E03D4">
        <w:tab/>
        <w:t>The object of this section is to ensure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w:t>
      </w:r>
      <w:r w:rsidRPr="006E03D4">
        <w:rPr>
          <w:position w:val="6"/>
          <w:sz w:val="16"/>
        </w:rPr>
        <w:t>*</w:t>
      </w:r>
      <w:r w:rsidRPr="006E03D4">
        <w:t xml:space="preserve">consolidated group bears the income tax consequences relating to a change in </w:t>
      </w:r>
      <w:r w:rsidRPr="006E03D4">
        <w:rPr>
          <w:position w:val="6"/>
          <w:sz w:val="16"/>
        </w:rPr>
        <w:t>*</w:t>
      </w:r>
      <w:r w:rsidRPr="006E03D4">
        <w:t>value of the liabilities before the leaving time;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life insurance company bears the income tax consequences relating to a change in value of the liabilities after the leaving time.</w:t>
      </w:r>
    </w:p>
    <w:p w:rsidR="00832DA0" w:rsidRPr="006E03D4" w:rsidRDefault="00832DA0" w:rsidP="00832DA0">
      <w:pPr>
        <w:pStyle w:val="SubsectionHead"/>
      </w:pPr>
      <w:r w:rsidRPr="006E03D4">
        <w:t>Head company’s income or deduction from liabilities</w:t>
      </w:r>
    </w:p>
    <w:p w:rsidR="00832DA0" w:rsidRPr="006E03D4" w:rsidRDefault="00832DA0" w:rsidP="00832DA0">
      <w:pPr>
        <w:pStyle w:val="subsection"/>
      </w:pPr>
      <w:r w:rsidRPr="006E03D4">
        <w:tab/>
        <w:t>(3)</w:t>
      </w:r>
      <w:r w:rsidRPr="006E03D4">
        <w:tab/>
        <w:t>For the head company core purposes set out in section</w:t>
      </w:r>
      <w:r>
        <w:t> </w:t>
      </w:r>
      <w:r w:rsidRPr="006E03D4">
        <w:t>701</w:t>
      </w:r>
      <w:r>
        <w:noBreakHyphen/>
      </w:r>
      <w:r w:rsidRPr="006E03D4">
        <w:t xml:space="preserve">1 (Single entity rule) relating to the income year in which the leaving </w:t>
      </w:r>
      <w:r w:rsidRPr="006E03D4">
        <w:lastRenderedPageBreak/>
        <w:t>time occurs (but not later income years), paragraph</w:t>
      </w:r>
      <w:r>
        <w:t> </w:t>
      </w:r>
      <w:r w:rsidRPr="006E03D4">
        <w:t>320</w:t>
      </w:r>
      <w:r>
        <w:noBreakHyphen/>
      </w:r>
      <w:r w:rsidRPr="006E03D4">
        <w:t>15(1)(h) and section</w:t>
      </w:r>
      <w:r>
        <w:t> </w:t>
      </w:r>
      <w:r w:rsidRPr="006E03D4">
        <w:t>320</w:t>
      </w:r>
      <w:r>
        <w:noBreakHyphen/>
      </w:r>
      <w:r w:rsidRPr="006E03D4">
        <w:t>85 have effect as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w:t>
      </w:r>
      <w:r w:rsidRPr="006E03D4">
        <w:rPr>
          <w:position w:val="6"/>
          <w:sz w:val="16"/>
        </w:rPr>
        <w:t>*</w:t>
      </w:r>
      <w:r w:rsidRPr="006E03D4">
        <w:t>consolidated group had the liabilities at the end of that income year;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value of the liabilities at the end of that income year had been the amount that was actually the value of the liabilities (for the </w:t>
      </w:r>
      <w:r w:rsidRPr="006E03D4">
        <w:rPr>
          <w:position w:val="6"/>
          <w:sz w:val="16"/>
        </w:rPr>
        <w:t>*</w:t>
      </w:r>
      <w:r w:rsidRPr="006E03D4">
        <w:t>life insurance company) at the leaving time.</w:t>
      </w:r>
    </w:p>
    <w:p w:rsidR="00832DA0" w:rsidRPr="006E03D4" w:rsidRDefault="00832DA0" w:rsidP="00832DA0">
      <w:pPr>
        <w:pStyle w:val="SubsectionHead"/>
      </w:pPr>
      <w:r w:rsidRPr="006E03D4">
        <w:t>Life insurance company’s income or deduction from liabilities</w:t>
      </w:r>
    </w:p>
    <w:p w:rsidR="00832DA0" w:rsidRPr="006E03D4" w:rsidRDefault="00832DA0" w:rsidP="00832DA0">
      <w:pPr>
        <w:pStyle w:val="subsection"/>
      </w:pPr>
      <w:r w:rsidRPr="006E03D4">
        <w:tab/>
        <w:t>(4)</w:t>
      </w:r>
      <w:r w:rsidRPr="006E03D4">
        <w:tab/>
        <w:t>For the entity core purposes set out in section</w:t>
      </w:r>
      <w:r>
        <w:t> </w:t>
      </w:r>
      <w:r w:rsidRPr="006E03D4">
        <w:t>701</w:t>
      </w:r>
      <w:r>
        <w:noBreakHyphen/>
      </w:r>
      <w:r w:rsidRPr="006E03D4">
        <w:t xml:space="preserve">1 (Single entity rule) relating to the </w:t>
      </w:r>
      <w:r w:rsidRPr="006E03D4">
        <w:rPr>
          <w:position w:val="6"/>
          <w:sz w:val="16"/>
        </w:rPr>
        <w:t>*</w:t>
      </w:r>
      <w:r w:rsidRPr="006E03D4">
        <w:t>life insurance company and the income year in which the leaving time occurs, paragraph</w:t>
      </w:r>
      <w:r>
        <w:t> </w:t>
      </w:r>
      <w:r w:rsidRPr="006E03D4">
        <w:t>320</w:t>
      </w:r>
      <w:r>
        <w:noBreakHyphen/>
      </w:r>
      <w:r w:rsidRPr="006E03D4">
        <w:t>15(1)(h) and section</w:t>
      </w:r>
      <w:r>
        <w:t> </w:t>
      </w:r>
      <w:r w:rsidRPr="006E03D4">
        <w:t>320</w:t>
      </w:r>
      <w:r>
        <w:noBreakHyphen/>
      </w:r>
      <w:r w:rsidRPr="006E03D4">
        <w:t xml:space="preserve">85 have effect as if the </w:t>
      </w:r>
      <w:r w:rsidRPr="006E03D4">
        <w:rPr>
          <w:position w:val="6"/>
          <w:sz w:val="16"/>
        </w:rPr>
        <w:t>*</w:t>
      </w:r>
      <w:r w:rsidRPr="006E03D4">
        <w:t>value of the liabilities at the end of the previous income year had been the amount that was actually the value of the liabilities (for the life insurance company) at the leaving time.</w:t>
      </w:r>
    </w:p>
    <w:p w:rsidR="00832DA0" w:rsidRPr="006E03D4" w:rsidRDefault="00832DA0" w:rsidP="00832DA0">
      <w:pPr>
        <w:pStyle w:val="ActHead4"/>
      </w:pPr>
      <w:bookmarkStart w:id="331" w:name="_Toc390698866"/>
      <w:r w:rsidRPr="006E03D4">
        <w:t>Losses for life insurance companies leaving consolidated group</w:t>
      </w:r>
      <w:bookmarkEnd w:id="331"/>
    </w:p>
    <w:p w:rsidR="00832DA0" w:rsidRPr="006E03D4" w:rsidRDefault="00832DA0" w:rsidP="00832DA0">
      <w:pPr>
        <w:pStyle w:val="ActHead5"/>
      </w:pPr>
      <w:bookmarkStart w:id="332" w:name="_Toc390698867"/>
      <w:r w:rsidRPr="006E03D4">
        <w:rPr>
          <w:rStyle w:val="CharSectno"/>
        </w:rPr>
        <w:t>713</w:t>
      </w:r>
      <w:r>
        <w:rPr>
          <w:rStyle w:val="CharSectno"/>
        </w:rPr>
        <w:noBreakHyphen/>
      </w:r>
      <w:r w:rsidRPr="006E03D4">
        <w:rPr>
          <w:rStyle w:val="CharSectno"/>
        </w:rPr>
        <w:t>570</w:t>
      </w:r>
      <w:r w:rsidRPr="006E03D4">
        <w:t xml:space="preserve">  Certain losses transferred to leaving company</w:t>
      </w:r>
      <w:bookmarkEnd w:id="332"/>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life insurance company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ignoring section</w:t>
      </w:r>
      <w:r>
        <w:t> </w:t>
      </w:r>
      <w:r w:rsidRPr="006E03D4">
        <w:t>713</w:t>
      </w:r>
      <w:r>
        <w:noBreakHyphen/>
      </w:r>
      <w:r w:rsidRPr="006E03D4">
        <w:t xml:space="preserve">505, at the leaving time, no other </w:t>
      </w:r>
      <w:r w:rsidRPr="006E03D4">
        <w:rPr>
          <w:position w:val="6"/>
          <w:sz w:val="16"/>
        </w:rPr>
        <w:t>*</w:t>
      </w:r>
      <w:r w:rsidRPr="006E03D4">
        <w:t xml:space="preserve">member of the group is a life insurance company that has a </w:t>
      </w:r>
      <w:r w:rsidRPr="006E03D4">
        <w:rPr>
          <w:position w:val="6"/>
          <w:sz w:val="16"/>
        </w:rPr>
        <w:t>*</w:t>
      </w:r>
      <w:r w:rsidRPr="006E03D4">
        <w:t>complying superannuation/FHSA asset pool; and</w:t>
      </w:r>
    </w:p>
    <w:p w:rsidR="00832DA0" w:rsidRPr="006E03D4" w:rsidRDefault="00832DA0" w:rsidP="00832DA0">
      <w:pPr>
        <w:pStyle w:val="paragraph"/>
      </w:pPr>
      <w:r w:rsidRPr="006E03D4">
        <w:tab/>
        <w:t>(c)</w:t>
      </w:r>
      <w:r w:rsidRPr="006E03D4">
        <w:tab/>
        <w:t xml:space="preserve">at the leaving time, the </w:t>
      </w:r>
      <w:r w:rsidRPr="006E03D4">
        <w:rPr>
          <w:position w:val="6"/>
          <w:sz w:val="16"/>
        </w:rPr>
        <w:t>*</w:t>
      </w:r>
      <w:r w:rsidRPr="006E03D4">
        <w:t>head company has either:</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 xml:space="preserve">tax loss of the </w:t>
      </w:r>
      <w:r w:rsidRPr="006E03D4">
        <w:rPr>
          <w:position w:val="6"/>
          <w:sz w:val="16"/>
        </w:rPr>
        <w:t>*</w:t>
      </w:r>
      <w:r w:rsidRPr="006E03D4">
        <w:t>complying superannuation/FHSA class; or</w:t>
      </w:r>
    </w:p>
    <w:p w:rsidR="00832DA0" w:rsidRPr="006E03D4" w:rsidRDefault="00832DA0" w:rsidP="00832DA0">
      <w:pPr>
        <w:pStyle w:val="paragraphsub"/>
      </w:pPr>
      <w:r w:rsidRPr="006E03D4">
        <w:tab/>
        <w:t>(ii)</w:t>
      </w:r>
      <w:r w:rsidRPr="006E03D4">
        <w:tab/>
        <w:t xml:space="preserve">a </w:t>
      </w:r>
      <w:r w:rsidRPr="006E03D4">
        <w:rPr>
          <w:position w:val="6"/>
          <w:sz w:val="16"/>
        </w:rPr>
        <w:t>*</w:t>
      </w:r>
      <w:r w:rsidRPr="006E03D4">
        <w:t xml:space="preserve">net capital loss from </w:t>
      </w:r>
      <w:r w:rsidRPr="006E03D4">
        <w:rPr>
          <w:position w:val="6"/>
          <w:sz w:val="16"/>
        </w:rPr>
        <w:t>*</w:t>
      </w:r>
      <w:r w:rsidRPr="006E03D4">
        <w:t>complying superannuation/FHSA assets.</w:t>
      </w:r>
    </w:p>
    <w:p w:rsidR="00832DA0" w:rsidRPr="006E03D4" w:rsidRDefault="00832DA0" w:rsidP="00832DA0">
      <w:pPr>
        <w:pStyle w:val="subsection"/>
        <w:keepNext/>
        <w:keepLines/>
      </w:pPr>
      <w:r w:rsidRPr="006E03D4">
        <w:tab/>
        <w:t>(2)</w:t>
      </w:r>
      <w:r w:rsidRPr="006E03D4">
        <w:tab/>
        <w:t>This Act operates (except so far as the contrary intention appears) for the purposes of income years ending after the leaving time as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life insurance company had made the loss for the income year in which the leaving time occurs; and</w:t>
      </w:r>
    </w:p>
    <w:p w:rsidR="00832DA0" w:rsidRPr="006E03D4" w:rsidRDefault="00832DA0" w:rsidP="00832DA0">
      <w:pPr>
        <w:pStyle w:val="paragraph"/>
      </w:pPr>
      <w:r w:rsidRPr="006E03D4">
        <w:lastRenderedPageBreak/>
        <w:tab/>
        <w:t>(b)</w:t>
      </w:r>
      <w:r w:rsidRPr="006E03D4">
        <w:tab/>
        <w:t xml:space="preserve">the </w:t>
      </w:r>
      <w:r w:rsidRPr="006E03D4">
        <w:rPr>
          <w:position w:val="6"/>
          <w:sz w:val="16"/>
        </w:rPr>
        <w:t>*</w:t>
      </w:r>
      <w:r w:rsidRPr="006E03D4">
        <w:t>head company had not made the loss for the income year for which it made the loss.</w:t>
      </w:r>
    </w:p>
    <w:p w:rsidR="00832DA0" w:rsidRPr="006E03D4" w:rsidRDefault="00832DA0" w:rsidP="00832DA0">
      <w:pPr>
        <w:pStyle w:val="notetext"/>
      </w:pPr>
      <w:r w:rsidRPr="006E03D4">
        <w:t>Note:</w:t>
      </w:r>
      <w:r w:rsidRPr="006E03D4">
        <w:tab/>
        <w:t>Section</w:t>
      </w:r>
      <w:r>
        <w:t> </w:t>
      </w:r>
      <w:r w:rsidRPr="006E03D4">
        <w:t>707</w:t>
      </w:r>
      <w:r>
        <w:noBreakHyphen/>
      </w:r>
      <w:r w:rsidRPr="006E03D4">
        <w:t>410 (Exit history rule does not treat entity as having made a loss) does not prevent the life insurance company from having the loss under this section, because that section merely states that the company is not taken under section</w:t>
      </w:r>
      <w:r>
        <w:t> </w:t>
      </w:r>
      <w:r w:rsidRPr="006E03D4">
        <w:t>701</w:t>
      </w:r>
      <w:r>
        <w:noBreakHyphen/>
      </w:r>
      <w:r w:rsidRPr="006E03D4">
        <w:t>40 (Exit history rule) to have made a loss.</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 xml:space="preserve">life insurance company is not prevented from </w:t>
      </w:r>
      <w:r w:rsidRPr="006E03D4">
        <w:rPr>
          <w:position w:val="6"/>
          <w:sz w:val="16"/>
        </w:rPr>
        <w:t>*</w:t>
      </w:r>
      <w:r w:rsidRPr="006E03D4">
        <w:t>utilising the loss for the income year in which the leaving time occurs merely because this Act operates as if the life insurance company had made the loss for that year.</w:t>
      </w:r>
    </w:p>
    <w:p w:rsidR="00832DA0" w:rsidRPr="006E03D4" w:rsidRDefault="00832DA0" w:rsidP="00832DA0">
      <w:pPr>
        <w:pStyle w:val="ActHead4"/>
      </w:pPr>
      <w:bookmarkStart w:id="333" w:name="_Toc390698868"/>
      <w:r w:rsidRPr="006E03D4">
        <w:t>Tax cost setting rules for life insurance companies leaving consolidated group</w:t>
      </w:r>
      <w:bookmarkEnd w:id="333"/>
    </w:p>
    <w:p w:rsidR="00832DA0" w:rsidRPr="006E03D4" w:rsidRDefault="00832DA0" w:rsidP="00832DA0">
      <w:pPr>
        <w:pStyle w:val="ActHead5"/>
      </w:pPr>
      <w:bookmarkStart w:id="334" w:name="_Toc390698869"/>
      <w:r w:rsidRPr="006E03D4">
        <w:rPr>
          <w:rStyle w:val="CharSectno"/>
        </w:rPr>
        <w:t>713</w:t>
      </w:r>
      <w:r>
        <w:rPr>
          <w:rStyle w:val="CharSectno"/>
        </w:rPr>
        <w:noBreakHyphen/>
      </w:r>
      <w:r w:rsidRPr="006E03D4">
        <w:rPr>
          <w:rStyle w:val="CharSectno"/>
        </w:rPr>
        <w:t>575</w:t>
      </w:r>
      <w:r w:rsidRPr="006E03D4">
        <w:t xml:space="preserve">  Terminating value of certain assets where life insurance company leaves group</w:t>
      </w:r>
      <w:bookmarkEnd w:id="334"/>
    </w:p>
    <w:p w:rsidR="00832DA0" w:rsidRPr="006E03D4" w:rsidRDefault="00832DA0" w:rsidP="00832DA0">
      <w:pPr>
        <w:pStyle w:val="subsection"/>
      </w:pPr>
      <w:r w:rsidRPr="006E03D4">
        <w:tab/>
        <w:t>(1)</w:t>
      </w:r>
      <w:r w:rsidRPr="006E03D4">
        <w:tab/>
        <w:t xml:space="preserve">This section applies if a </w:t>
      </w:r>
      <w:r w:rsidRPr="006E03D4">
        <w:rPr>
          <w:position w:val="6"/>
          <w:sz w:val="16"/>
        </w:rPr>
        <w:t>*</w:t>
      </w:r>
      <w:r w:rsidRPr="006E03D4">
        <w:t xml:space="preserve">life insurance company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w:t>
      </w:r>
    </w:p>
    <w:p w:rsidR="00832DA0" w:rsidRPr="006E03D4" w:rsidRDefault="00832DA0" w:rsidP="00832DA0">
      <w:pPr>
        <w:pStyle w:val="subsection"/>
      </w:pPr>
      <w:r w:rsidRPr="006E03D4">
        <w:tab/>
        <w:t>(2)</w:t>
      </w:r>
      <w:r w:rsidRPr="006E03D4">
        <w:tab/>
        <w:t>For the purposes of applying section</w:t>
      </w:r>
      <w:r>
        <w:t> </w:t>
      </w:r>
      <w:r w:rsidRPr="006E03D4">
        <w:t>711</w:t>
      </w:r>
      <w:r>
        <w:noBreakHyphen/>
      </w:r>
      <w:r w:rsidRPr="006E03D4">
        <w:t xml:space="preserve">25 in relation to the leaving entity, the </w:t>
      </w:r>
      <w:r w:rsidRPr="006E03D4">
        <w:rPr>
          <w:position w:val="6"/>
          <w:sz w:val="16"/>
        </w:rPr>
        <w:t>*</w:t>
      </w:r>
      <w:r w:rsidRPr="006E03D4">
        <w:t xml:space="preserve">head company’s </w:t>
      </w:r>
      <w:r w:rsidRPr="006E03D4">
        <w:rPr>
          <w:b/>
          <w:i/>
        </w:rPr>
        <w:t xml:space="preserve">terminating value </w:t>
      </w:r>
      <w:r w:rsidRPr="006E03D4">
        <w:t>for an asset that it holds at the leaving time because the leaving entity is taken by subsection</w:t>
      </w:r>
      <w:r>
        <w:t> </w:t>
      </w:r>
      <w:r w:rsidRPr="006E03D4">
        <w:t>701</w:t>
      </w:r>
      <w:r>
        <w:noBreakHyphen/>
      </w:r>
      <w:r w:rsidRPr="006E03D4">
        <w:t xml:space="preserve">1(1) to be a part of the head company is the </w:t>
      </w:r>
      <w:r w:rsidRPr="006E03D4">
        <w:rPr>
          <w:position w:val="6"/>
          <w:sz w:val="16"/>
        </w:rPr>
        <w:t>*</w:t>
      </w:r>
      <w:r w:rsidRPr="006E03D4">
        <w:t>transfer value of the asset at the leaving time, if the asset is:</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complying superannuation/FHSA asset, or a </w:t>
      </w:r>
      <w:r w:rsidRPr="006E03D4">
        <w:rPr>
          <w:position w:val="6"/>
          <w:sz w:val="16"/>
        </w:rPr>
        <w:t>*</w:t>
      </w:r>
      <w:r w:rsidRPr="006E03D4">
        <w:t>segregated exempt asset, of the head company; or</w:t>
      </w:r>
    </w:p>
    <w:p w:rsidR="00832DA0" w:rsidRPr="006E03D4" w:rsidRDefault="00832DA0" w:rsidP="00832DA0">
      <w:pPr>
        <w:pStyle w:val="paragraph"/>
      </w:pPr>
      <w:r w:rsidRPr="006E03D4">
        <w:tab/>
        <w:t>(b)</w:t>
      </w:r>
      <w:r w:rsidRPr="006E03D4">
        <w:tab/>
        <w:t xml:space="preserve">held by the head company for the purpose of discharging its liabilities under the </w:t>
      </w:r>
      <w:r w:rsidRPr="006E03D4">
        <w:rPr>
          <w:position w:val="6"/>
          <w:sz w:val="16"/>
        </w:rPr>
        <w:t>*</w:t>
      </w:r>
      <w:r w:rsidRPr="006E03D4">
        <w:t xml:space="preserve">net investment component of ordinary life insurance policies (except policies that provide for </w:t>
      </w:r>
      <w:r w:rsidRPr="006E03D4">
        <w:rPr>
          <w:position w:val="6"/>
          <w:sz w:val="16"/>
        </w:rPr>
        <w:t>*</w:t>
      </w:r>
      <w:r w:rsidRPr="006E03D4">
        <w:t xml:space="preserve">participating benefits or </w:t>
      </w:r>
      <w:r w:rsidRPr="006E03D4">
        <w:rPr>
          <w:position w:val="6"/>
          <w:sz w:val="16"/>
        </w:rPr>
        <w:t>*</w:t>
      </w:r>
      <w:r w:rsidRPr="006E03D4">
        <w:t xml:space="preserve">discretionary benefits under </w:t>
      </w:r>
      <w:r w:rsidRPr="006E03D4">
        <w:rPr>
          <w:position w:val="6"/>
          <w:sz w:val="16"/>
        </w:rPr>
        <w:t>*</w:t>
      </w:r>
      <w:r w:rsidRPr="006E03D4">
        <w:t xml:space="preserve">life insurance business carried on in </w:t>
      </w:r>
      <w:smartTag w:uri="urn:schemas-microsoft-com:office:smarttags" w:element="country-region">
        <w:smartTag w:uri="urn:schemas-microsoft-com:office:smarttags" w:element="City">
          <w:r w:rsidRPr="006E03D4">
            <w:t>Australia</w:t>
          </w:r>
        </w:smartTag>
      </w:smartTag>
      <w:r w:rsidRPr="006E03D4">
        <w:t>).</w:t>
      </w:r>
    </w:p>
    <w:p w:rsidR="00832DA0" w:rsidRPr="006E03D4" w:rsidRDefault="00832DA0" w:rsidP="00832DA0">
      <w:pPr>
        <w:pStyle w:val="ActHead5"/>
      </w:pPr>
      <w:bookmarkStart w:id="335" w:name="_Toc390698870"/>
      <w:r w:rsidRPr="006E03D4">
        <w:rPr>
          <w:rStyle w:val="CharSectno"/>
        </w:rPr>
        <w:lastRenderedPageBreak/>
        <w:t>713</w:t>
      </w:r>
      <w:r>
        <w:rPr>
          <w:rStyle w:val="CharSectno"/>
        </w:rPr>
        <w:noBreakHyphen/>
      </w:r>
      <w:r w:rsidRPr="006E03D4">
        <w:rPr>
          <w:rStyle w:val="CharSectno"/>
        </w:rPr>
        <w:t>580</w:t>
      </w:r>
      <w:r w:rsidRPr="006E03D4">
        <w:t xml:space="preserve">  Valuing certain liabilities where life insurance company leaves group</w:t>
      </w:r>
      <w:bookmarkEnd w:id="335"/>
    </w:p>
    <w:p w:rsidR="00832DA0" w:rsidRPr="006E03D4" w:rsidRDefault="00832DA0" w:rsidP="00832DA0">
      <w:pPr>
        <w:pStyle w:val="subsection"/>
      </w:pPr>
      <w:r w:rsidRPr="006E03D4">
        <w:tab/>
        <w:t>(1)</w:t>
      </w:r>
      <w:r w:rsidRPr="006E03D4">
        <w:tab/>
        <w:t>Despite section</w:t>
      </w:r>
      <w:r>
        <w:t> </w:t>
      </w:r>
      <w:r w:rsidRPr="006E03D4">
        <w:t>711</w:t>
      </w:r>
      <w:r>
        <w:noBreakHyphen/>
      </w:r>
      <w:r w:rsidRPr="006E03D4">
        <w:t>45, if the leaving entity mentioned in step 4 in the table in section</w:t>
      </w:r>
      <w:r>
        <w:t> </w:t>
      </w:r>
      <w:r w:rsidRPr="006E03D4">
        <w:t>711</w:t>
      </w:r>
      <w:r>
        <w:noBreakHyphen/>
      </w:r>
      <w:r w:rsidRPr="006E03D4">
        <w:t xml:space="preserve">20 is a </w:t>
      </w:r>
      <w:r w:rsidRPr="006E03D4">
        <w:rPr>
          <w:position w:val="6"/>
          <w:sz w:val="16"/>
        </w:rPr>
        <w:t>*</w:t>
      </w:r>
      <w:r w:rsidRPr="006E03D4">
        <w:t>life insurance company, the leaving entity’s liabilities mentioned in this section are to be valued as mentioned in this section.</w:t>
      </w:r>
    </w:p>
    <w:p w:rsidR="00832DA0" w:rsidRPr="006E03D4" w:rsidRDefault="00832DA0" w:rsidP="00832DA0">
      <w:pPr>
        <w:pStyle w:val="subsection"/>
      </w:pPr>
      <w:r w:rsidRPr="006E03D4">
        <w:tab/>
        <w:t>(2)</w:t>
      </w:r>
      <w:r w:rsidRPr="006E03D4">
        <w:tab/>
        <w:t>To avoid doubt, those liabilities are the liabilities that become those of the leaving entity because section</w:t>
      </w:r>
      <w:r>
        <w:t> </w:t>
      </w:r>
      <w:r w:rsidRPr="006E03D4">
        <w:t>701</w:t>
      </w:r>
      <w:r>
        <w:noBreakHyphen/>
      </w:r>
      <w:r w:rsidRPr="006E03D4">
        <w:t xml:space="preserve">1 (Single entity rule) ceases to apply to the leaving entity when it ceases to be a </w:t>
      </w:r>
      <w:r w:rsidRPr="006E03D4">
        <w:rPr>
          <w:position w:val="6"/>
          <w:sz w:val="16"/>
        </w:rPr>
        <w:t>*</w:t>
      </w:r>
      <w:r w:rsidRPr="006E03D4">
        <w:t>subsidiary member of the group.</w:t>
      </w:r>
    </w:p>
    <w:p w:rsidR="00832DA0" w:rsidRPr="006E03D4" w:rsidRDefault="00832DA0" w:rsidP="00832DA0">
      <w:pPr>
        <w:pStyle w:val="subsection"/>
      </w:pPr>
      <w:r w:rsidRPr="006E03D4">
        <w:tab/>
        <w:t>(3)</w:t>
      </w:r>
      <w:r w:rsidRPr="006E03D4">
        <w:tab/>
        <w:t xml:space="preserve">The value of the leaving entity’s </w:t>
      </w:r>
      <w:r w:rsidRPr="006E03D4">
        <w:rPr>
          <w:position w:val="6"/>
          <w:sz w:val="16"/>
        </w:rPr>
        <w:t>*</w:t>
      </w:r>
      <w:r w:rsidRPr="006E03D4">
        <w:t>complying superannuation/FHSA liabilities (if any) is the amount worked out under section</w:t>
      </w:r>
      <w:r>
        <w:t> </w:t>
      </w:r>
      <w:r w:rsidRPr="006E03D4">
        <w:t>320</w:t>
      </w:r>
      <w:r>
        <w:noBreakHyphen/>
      </w:r>
      <w:r w:rsidRPr="006E03D4">
        <w:t>190 at the leaving time.</w:t>
      </w:r>
    </w:p>
    <w:p w:rsidR="00832DA0" w:rsidRPr="006E03D4" w:rsidRDefault="00832DA0" w:rsidP="00832DA0">
      <w:pPr>
        <w:pStyle w:val="subsection"/>
      </w:pPr>
      <w:r w:rsidRPr="006E03D4">
        <w:tab/>
        <w:t>(4)</w:t>
      </w:r>
      <w:r w:rsidRPr="006E03D4">
        <w:tab/>
        <w:t xml:space="preserve">The value of the leaving entity’s </w:t>
      </w:r>
      <w:r w:rsidRPr="006E03D4">
        <w:rPr>
          <w:position w:val="6"/>
          <w:sz w:val="16"/>
        </w:rPr>
        <w:t>*</w:t>
      </w:r>
      <w:r w:rsidRPr="006E03D4">
        <w:t>exempt life insurance policy liabilities (if any) is the amount worked out under section</w:t>
      </w:r>
      <w:r>
        <w:t> </w:t>
      </w:r>
      <w:r w:rsidRPr="006E03D4">
        <w:t>320</w:t>
      </w:r>
      <w:r>
        <w:noBreakHyphen/>
      </w:r>
      <w:r w:rsidRPr="006E03D4">
        <w:t>245 at the leaving time.</w:t>
      </w:r>
    </w:p>
    <w:p w:rsidR="00832DA0" w:rsidRPr="006E03D4" w:rsidRDefault="00832DA0" w:rsidP="00832DA0">
      <w:pPr>
        <w:pStyle w:val="subsection"/>
      </w:pPr>
      <w:r w:rsidRPr="006E03D4">
        <w:tab/>
        <w:t>(5)</w:t>
      </w:r>
      <w:r w:rsidRPr="006E03D4">
        <w:tab/>
      </w:r>
      <w:r>
        <w:t>Subsection (</w:t>
      </w:r>
      <w:r w:rsidRPr="006E03D4">
        <w:t>6) applies to a liability of the leaving entity if:</w:t>
      </w:r>
    </w:p>
    <w:p w:rsidR="00832DA0" w:rsidRPr="006E03D4" w:rsidRDefault="00832DA0" w:rsidP="00832DA0">
      <w:pPr>
        <w:pStyle w:val="paragraph"/>
      </w:pPr>
      <w:r w:rsidRPr="006E03D4">
        <w:tab/>
        <w:t>(a)</w:t>
      </w:r>
      <w:r w:rsidRPr="006E03D4">
        <w:tab/>
        <w:t xml:space="preserve">the liability is under the </w:t>
      </w:r>
      <w:r w:rsidRPr="006E03D4">
        <w:rPr>
          <w:position w:val="6"/>
          <w:sz w:val="16"/>
        </w:rPr>
        <w:t>*</w:t>
      </w:r>
      <w:r w:rsidRPr="006E03D4">
        <w:t xml:space="preserve">net risk component of a </w:t>
      </w:r>
      <w:r w:rsidRPr="006E03D4">
        <w:rPr>
          <w:position w:val="6"/>
          <w:sz w:val="16"/>
        </w:rPr>
        <w:t>*</w:t>
      </w:r>
      <w:r w:rsidRPr="006E03D4">
        <w:t>life insurance policy; and</w:t>
      </w:r>
    </w:p>
    <w:p w:rsidR="00832DA0" w:rsidRPr="006E03D4" w:rsidRDefault="00832DA0" w:rsidP="00832DA0">
      <w:pPr>
        <w:pStyle w:val="paragraph"/>
      </w:pPr>
      <w:r w:rsidRPr="006E03D4">
        <w:tab/>
        <w:t>(b)</w:t>
      </w:r>
      <w:r w:rsidRPr="006E03D4">
        <w:tab/>
        <w:t>the leaving entity could deduct under section</w:t>
      </w:r>
      <w:r>
        <w:t> </w:t>
      </w:r>
      <w:r w:rsidRPr="006E03D4">
        <w:t>320</w:t>
      </w:r>
      <w:r>
        <w:noBreakHyphen/>
      </w:r>
      <w:r w:rsidRPr="006E03D4">
        <w:t xml:space="preserve">80 an amount for the </w:t>
      </w:r>
      <w:r w:rsidRPr="006E03D4">
        <w:rPr>
          <w:position w:val="6"/>
          <w:sz w:val="16"/>
        </w:rPr>
        <w:t>*</w:t>
      </w:r>
      <w:r w:rsidRPr="006E03D4">
        <w:t xml:space="preserve">risk component of claims paid under the policy on or after the time it ceased to be a </w:t>
      </w:r>
      <w:r w:rsidRPr="006E03D4">
        <w:rPr>
          <w:position w:val="6"/>
          <w:sz w:val="16"/>
        </w:rPr>
        <w:t>*</w:t>
      </w:r>
      <w:r w:rsidRPr="006E03D4">
        <w:t xml:space="preserve">member of the </w:t>
      </w:r>
      <w:r w:rsidRPr="006E03D4">
        <w:rPr>
          <w:position w:val="6"/>
          <w:sz w:val="16"/>
        </w:rPr>
        <w:t>*</w:t>
      </w:r>
      <w:r w:rsidRPr="006E03D4">
        <w:t>consolidated group.</w:t>
      </w:r>
    </w:p>
    <w:p w:rsidR="00832DA0" w:rsidRPr="006E03D4" w:rsidRDefault="00832DA0" w:rsidP="00832DA0">
      <w:pPr>
        <w:pStyle w:val="subsection"/>
      </w:pPr>
      <w:r w:rsidRPr="006E03D4">
        <w:tab/>
        <w:t>(6)</w:t>
      </w:r>
      <w:r w:rsidRPr="006E03D4">
        <w:tab/>
        <w:t xml:space="preserve">The value of that liability is the </w:t>
      </w:r>
      <w:r w:rsidRPr="006E03D4">
        <w:rPr>
          <w:position w:val="6"/>
          <w:sz w:val="16"/>
        </w:rPr>
        <w:t>*</w:t>
      </w:r>
      <w:r w:rsidRPr="006E03D4">
        <w:t xml:space="preserve">current termination value of the </w:t>
      </w:r>
      <w:r w:rsidRPr="006E03D4">
        <w:rPr>
          <w:position w:val="6"/>
          <w:sz w:val="16"/>
        </w:rPr>
        <w:t>*</w:t>
      </w:r>
      <w:r w:rsidRPr="006E03D4">
        <w:t xml:space="preserve">net risk component of the </w:t>
      </w:r>
      <w:r w:rsidRPr="006E03D4">
        <w:rPr>
          <w:position w:val="6"/>
          <w:sz w:val="16"/>
        </w:rPr>
        <w:t>*</w:t>
      </w:r>
      <w:r w:rsidRPr="006E03D4">
        <w:t xml:space="preserve">life insurance policy at the leaving time (calculated by an </w:t>
      </w:r>
      <w:r w:rsidRPr="006E03D4">
        <w:rPr>
          <w:position w:val="6"/>
          <w:sz w:val="16"/>
        </w:rPr>
        <w:t>*</w:t>
      </w:r>
      <w:r w:rsidRPr="006E03D4">
        <w:t>actuary).</w:t>
      </w:r>
    </w:p>
    <w:p w:rsidR="00832DA0" w:rsidRPr="006E03D4" w:rsidRDefault="00832DA0" w:rsidP="00832DA0">
      <w:pPr>
        <w:pStyle w:val="subsection"/>
      </w:pPr>
      <w:r w:rsidRPr="006E03D4">
        <w:tab/>
        <w:t>(7)</w:t>
      </w:r>
      <w:r w:rsidRPr="006E03D4">
        <w:tab/>
        <w:t xml:space="preserve">The value of the leaving entity’s liabilities under the </w:t>
      </w:r>
      <w:r w:rsidRPr="006E03D4">
        <w:rPr>
          <w:position w:val="6"/>
          <w:sz w:val="16"/>
        </w:rPr>
        <w:t>*</w:t>
      </w:r>
      <w:r w:rsidRPr="006E03D4">
        <w:t>net investment component of ordinary life insurance policies is the amount worked out for those liabilities under subsection</w:t>
      </w:r>
      <w:r>
        <w:t> </w:t>
      </w:r>
      <w:r w:rsidRPr="006E03D4">
        <w:t>320</w:t>
      </w:r>
      <w:r>
        <w:noBreakHyphen/>
      </w:r>
      <w:r w:rsidRPr="006E03D4">
        <w:t xml:space="preserve">190(2) as if those liabilities were </w:t>
      </w:r>
      <w:r w:rsidRPr="006E03D4">
        <w:rPr>
          <w:position w:val="6"/>
          <w:sz w:val="16"/>
        </w:rPr>
        <w:t>*</w:t>
      </w:r>
      <w:r w:rsidRPr="006E03D4">
        <w:t>complying superannuation/FHSA liabilities.</w:t>
      </w:r>
    </w:p>
    <w:p w:rsidR="00832DA0" w:rsidRPr="006E03D4" w:rsidRDefault="00832DA0" w:rsidP="00832DA0">
      <w:pPr>
        <w:pStyle w:val="ActHead5"/>
      </w:pPr>
      <w:bookmarkStart w:id="336" w:name="_Toc390698871"/>
      <w:r w:rsidRPr="006E03D4">
        <w:rPr>
          <w:rStyle w:val="CharSectno"/>
        </w:rPr>
        <w:lastRenderedPageBreak/>
        <w:t>713</w:t>
      </w:r>
      <w:r>
        <w:rPr>
          <w:rStyle w:val="CharSectno"/>
        </w:rPr>
        <w:noBreakHyphen/>
      </w:r>
      <w:r w:rsidRPr="006E03D4">
        <w:rPr>
          <w:rStyle w:val="CharSectno"/>
        </w:rPr>
        <w:t>585</w:t>
      </w:r>
      <w:r w:rsidRPr="006E03D4">
        <w:t xml:space="preserve">  Obligation to value certain assets and liabilities at leaving time</w:t>
      </w:r>
      <w:bookmarkEnd w:id="336"/>
    </w:p>
    <w:p w:rsidR="00832DA0" w:rsidRPr="006E03D4" w:rsidRDefault="00832DA0" w:rsidP="00832DA0">
      <w:pPr>
        <w:pStyle w:val="subsection"/>
      </w:pPr>
      <w:r w:rsidRPr="006E03D4">
        <w:tab/>
      </w:r>
      <w:r w:rsidRPr="006E03D4">
        <w:tab/>
        <w:t>Division</w:t>
      </w:r>
      <w:r>
        <w:t> </w:t>
      </w:r>
      <w:r w:rsidRPr="006E03D4">
        <w:t xml:space="preserve">320 has effect as if the time when a </w:t>
      </w:r>
      <w:r w:rsidRPr="006E03D4">
        <w:rPr>
          <w:position w:val="6"/>
          <w:sz w:val="16"/>
        </w:rPr>
        <w:t>*</w:t>
      </w:r>
      <w:r w:rsidRPr="006E03D4">
        <w:t xml:space="preserve">life insurance company ceases to be a </w:t>
      </w:r>
      <w:r w:rsidRPr="006E03D4">
        <w:rPr>
          <w:position w:val="6"/>
          <w:sz w:val="16"/>
        </w:rPr>
        <w:t>*</w:t>
      </w:r>
      <w:r w:rsidRPr="006E03D4">
        <w:t xml:space="preserve">subsidiary member of a </w:t>
      </w:r>
      <w:r w:rsidRPr="006E03D4">
        <w:rPr>
          <w:position w:val="6"/>
          <w:sz w:val="16"/>
        </w:rPr>
        <w:t>*</w:t>
      </w:r>
      <w:r w:rsidRPr="006E03D4">
        <w:t xml:space="preserve">consolidated group were a </w:t>
      </w:r>
      <w:r w:rsidRPr="006E03D4">
        <w:rPr>
          <w:position w:val="6"/>
          <w:sz w:val="16"/>
        </w:rPr>
        <w:t>*</w:t>
      </w:r>
      <w:r w:rsidRPr="006E03D4">
        <w:t>valuation time for the purposes of sections</w:t>
      </w:r>
      <w:r>
        <w:t> </w:t>
      </w:r>
      <w:r w:rsidRPr="006E03D4">
        <w:t>320</w:t>
      </w:r>
      <w:r>
        <w:noBreakHyphen/>
      </w:r>
      <w:r w:rsidRPr="006E03D4">
        <w:t>175 and 320</w:t>
      </w:r>
      <w:r>
        <w:noBreakHyphen/>
      </w:r>
      <w:r w:rsidRPr="006E03D4">
        <w:t>230.</w:t>
      </w:r>
    </w:p>
    <w:p w:rsidR="00832DA0" w:rsidRPr="006E03D4" w:rsidRDefault="00832DA0" w:rsidP="00832DA0">
      <w:pPr>
        <w:pStyle w:val="notetext"/>
      </w:pPr>
      <w:r w:rsidRPr="006E03D4">
        <w:t>Note:</w:t>
      </w:r>
      <w:r w:rsidRPr="006E03D4">
        <w:tab/>
        <w:t>This means that there must be a valuation of the complying superannuation/FHSA assets and complying superannuation/FHSA liabilities under section</w:t>
      </w:r>
      <w:r>
        <w:t> </w:t>
      </w:r>
      <w:r w:rsidRPr="006E03D4">
        <w:t>320</w:t>
      </w:r>
      <w:r>
        <w:noBreakHyphen/>
      </w:r>
      <w:r w:rsidRPr="006E03D4">
        <w:t>175 (with the consequences set out in section</w:t>
      </w:r>
      <w:r>
        <w:t> </w:t>
      </w:r>
      <w:r w:rsidRPr="006E03D4">
        <w:t>320</w:t>
      </w:r>
      <w:r>
        <w:noBreakHyphen/>
      </w:r>
      <w:r w:rsidRPr="006E03D4">
        <w:t>180), and a valuation of the segregated exempt assets and exempt life insurance policy liabilities under section</w:t>
      </w:r>
      <w:r>
        <w:t> </w:t>
      </w:r>
      <w:r w:rsidRPr="006E03D4">
        <w:t>320</w:t>
      </w:r>
      <w:r>
        <w:noBreakHyphen/>
      </w:r>
      <w:r w:rsidRPr="006E03D4">
        <w:t>230 (with the consequences set out in section</w:t>
      </w:r>
      <w:r>
        <w:t> </w:t>
      </w:r>
      <w:r w:rsidRPr="006E03D4">
        <w:t>320</w:t>
      </w:r>
      <w:r>
        <w:noBreakHyphen/>
      </w:r>
      <w:r w:rsidRPr="006E03D4">
        <w:t>235), as at that time.</w:t>
      </w:r>
    </w:p>
    <w:p w:rsidR="00832DA0" w:rsidRPr="006E03D4" w:rsidRDefault="00832DA0" w:rsidP="00832DA0">
      <w:pPr>
        <w:pStyle w:val="ActHead4"/>
      </w:pPr>
      <w:bookmarkStart w:id="337" w:name="_Toc390698872"/>
      <w:r w:rsidRPr="006E03D4">
        <w:rPr>
          <w:rStyle w:val="CharSubdNo"/>
        </w:rPr>
        <w:t>Subdivision</w:t>
      </w:r>
      <w:r>
        <w:rPr>
          <w:rStyle w:val="CharSubdNo"/>
        </w:rPr>
        <w:t> </w:t>
      </w:r>
      <w:r w:rsidRPr="006E03D4">
        <w:rPr>
          <w:rStyle w:val="CharSubdNo"/>
        </w:rPr>
        <w:t>713</w:t>
      </w:r>
      <w:r>
        <w:rPr>
          <w:rStyle w:val="CharSubdNo"/>
        </w:rPr>
        <w:noBreakHyphen/>
      </w:r>
      <w:r w:rsidRPr="006E03D4">
        <w:rPr>
          <w:rStyle w:val="CharSubdNo"/>
        </w:rPr>
        <w:t>M</w:t>
      </w:r>
      <w:r w:rsidRPr="006E03D4">
        <w:t>—</w:t>
      </w:r>
      <w:r w:rsidRPr="006E03D4">
        <w:rPr>
          <w:rStyle w:val="CharSubdText"/>
        </w:rPr>
        <w:t>General insurance companies</w:t>
      </w:r>
      <w:bookmarkEnd w:id="337"/>
    </w:p>
    <w:p w:rsidR="00832DA0" w:rsidRPr="006E03D4" w:rsidRDefault="00832DA0" w:rsidP="00832DA0">
      <w:pPr>
        <w:pStyle w:val="ActHead4"/>
      </w:pPr>
      <w:bookmarkStart w:id="338" w:name="_Toc390698873"/>
      <w:r w:rsidRPr="006E03D4">
        <w:t>Guide to Subdivision</w:t>
      </w:r>
      <w:r>
        <w:t> </w:t>
      </w:r>
      <w:r w:rsidRPr="006E03D4">
        <w:t>713</w:t>
      </w:r>
      <w:r>
        <w:noBreakHyphen/>
      </w:r>
      <w:r w:rsidRPr="006E03D4">
        <w:t>M</w:t>
      </w:r>
      <w:bookmarkEnd w:id="338"/>
    </w:p>
    <w:p w:rsidR="00832DA0" w:rsidRPr="006E03D4" w:rsidRDefault="00832DA0" w:rsidP="00832DA0">
      <w:pPr>
        <w:pStyle w:val="ActHead5"/>
      </w:pPr>
      <w:bookmarkStart w:id="339" w:name="_Toc390698874"/>
      <w:r w:rsidRPr="006E03D4">
        <w:rPr>
          <w:rStyle w:val="CharSectno"/>
        </w:rPr>
        <w:t>713</w:t>
      </w:r>
      <w:r>
        <w:rPr>
          <w:rStyle w:val="CharSectno"/>
        </w:rPr>
        <w:noBreakHyphen/>
      </w:r>
      <w:r w:rsidRPr="006E03D4">
        <w:rPr>
          <w:rStyle w:val="CharSectno"/>
        </w:rPr>
        <w:t>700</w:t>
      </w:r>
      <w:r w:rsidRPr="006E03D4">
        <w:t xml:space="preserve">  What this Subdivision is about</w:t>
      </w:r>
      <w:bookmarkEnd w:id="339"/>
    </w:p>
    <w:p w:rsidR="00832DA0" w:rsidRPr="006E03D4" w:rsidRDefault="00832DA0" w:rsidP="00832DA0">
      <w:pPr>
        <w:pStyle w:val="BoxText"/>
      </w:pPr>
      <w:r w:rsidRPr="006E03D4">
        <w:t>This Subdivision sets out special rules for a general insurance company becoming or ceasing to be a subsidiary member of a consolidated group.</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Tax cost setting rules for general insurance companies joining consolidated group</w:t>
      </w:r>
    </w:p>
    <w:p w:rsidR="00832DA0" w:rsidRPr="006E03D4" w:rsidRDefault="00832DA0" w:rsidP="00832DA0">
      <w:pPr>
        <w:pStyle w:val="TofSectsSection"/>
      </w:pPr>
      <w:r w:rsidRPr="006E03D4">
        <w:t>713</w:t>
      </w:r>
      <w:r>
        <w:noBreakHyphen/>
      </w:r>
      <w:r w:rsidRPr="006E03D4">
        <w:t>705</w:t>
      </w:r>
      <w:r w:rsidRPr="006E03D4">
        <w:tab/>
        <w:t>Certain assets taken to be retained cost base assets where general insurance company joins group</w:t>
      </w:r>
    </w:p>
    <w:p w:rsidR="00832DA0" w:rsidRPr="006E03D4" w:rsidRDefault="00832DA0" w:rsidP="00832DA0">
      <w:pPr>
        <w:pStyle w:val="TofSectsGroupHeading"/>
      </w:pPr>
      <w:r w:rsidRPr="006E03D4">
        <w:t>Liabilities and reserves of general insurance companies joining and leaving consolidated groups</w:t>
      </w:r>
    </w:p>
    <w:p w:rsidR="00832DA0" w:rsidRPr="006E03D4" w:rsidRDefault="00832DA0" w:rsidP="00832DA0">
      <w:pPr>
        <w:pStyle w:val="TofSectsSection"/>
      </w:pPr>
      <w:r w:rsidRPr="006E03D4">
        <w:t>713</w:t>
      </w:r>
      <w:r>
        <w:noBreakHyphen/>
      </w:r>
      <w:r w:rsidRPr="006E03D4">
        <w:t>710</w:t>
      </w:r>
      <w:r w:rsidRPr="006E03D4">
        <w:tab/>
        <w:t>Treatment of liabilities and reserves for income year when general insurance company joins or leaves group</w:t>
      </w:r>
    </w:p>
    <w:p w:rsidR="00832DA0" w:rsidRPr="006E03D4" w:rsidRDefault="00832DA0" w:rsidP="00832DA0">
      <w:pPr>
        <w:pStyle w:val="TofSectsSection"/>
      </w:pPr>
      <w:r w:rsidRPr="006E03D4">
        <w:t>713</w:t>
      </w:r>
      <w:r>
        <w:noBreakHyphen/>
      </w:r>
      <w:r w:rsidRPr="006E03D4">
        <w:t>715</w:t>
      </w:r>
      <w:r w:rsidRPr="006E03D4">
        <w:tab/>
        <w:t>If general insurance company joins consolidated group</w:t>
      </w:r>
    </w:p>
    <w:p w:rsidR="00832DA0" w:rsidRPr="006E03D4" w:rsidRDefault="00832DA0" w:rsidP="00832DA0">
      <w:pPr>
        <w:pStyle w:val="TofSectsSection"/>
      </w:pPr>
      <w:r w:rsidRPr="006E03D4">
        <w:t>713</w:t>
      </w:r>
      <w:r>
        <w:noBreakHyphen/>
      </w:r>
      <w:r w:rsidRPr="006E03D4">
        <w:t>720</w:t>
      </w:r>
      <w:r w:rsidRPr="006E03D4">
        <w:tab/>
        <w:t>If general insurance company leaves consolidated group</w:t>
      </w:r>
    </w:p>
    <w:p w:rsidR="00832DA0" w:rsidRPr="006E03D4" w:rsidRDefault="00832DA0" w:rsidP="00832DA0">
      <w:pPr>
        <w:pStyle w:val="TofSectsSection"/>
      </w:pPr>
      <w:r w:rsidRPr="006E03D4">
        <w:t>713</w:t>
      </w:r>
      <w:r>
        <w:noBreakHyphen/>
      </w:r>
      <w:r w:rsidRPr="006E03D4">
        <w:t>725</w:t>
      </w:r>
      <w:r w:rsidRPr="006E03D4">
        <w:tab/>
        <w:t>Treatment of certain assets and liabilities of general insurance companies</w:t>
      </w:r>
    </w:p>
    <w:p w:rsidR="00832DA0" w:rsidRPr="006E03D4" w:rsidRDefault="00832DA0" w:rsidP="00832DA0">
      <w:pPr>
        <w:pStyle w:val="ActHead4"/>
      </w:pPr>
      <w:bookmarkStart w:id="340" w:name="_Toc390698875"/>
      <w:r w:rsidRPr="006E03D4">
        <w:lastRenderedPageBreak/>
        <w:t>Tax cost setting rules for general insurance companies joining consolidated group</w:t>
      </w:r>
      <w:bookmarkEnd w:id="340"/>
    </w:p>
    <w:p w:rsidR="00832DA0" w:rsidRPr="006E03D4" w:rsidRDefault="00832DA0" w:rsidP="00832DA0">
      <w:pPr>
        <w:pStyle w:val="ActHead5"/>
      </w:pPr>
      <w:bookmarkStart w:id="341" w:name="_Toc390698876"/>
      <w:r w:rsidRPr="006E03D4">
        <w:rPr>
          <w:rStyle w:val="CharSectno"/>
        </w:rPr>
        <w:t>713</w:t>
      </w:r>
      <w:r>
        <w:rPr>
          <w:rStyle w:val="CharSectno"/>
        </w:rPr>
        <w:noBreakHyphen/>
      </w:r>
      <w:r w:rsidRPr="006E03D4">
        <w:rPr>
          <w:rStyle w:val="CharSectno"/>
        </w:rPr>
        <w:t>705</w:t>
      </w:r>
      <w:r w:rsidRPr="006E03D4">
        <w:t xml:space="preserve">  Certain assets taken to be retained cost base assets where general insurance company joins group</w:t>
      </w:r>
      <w:bookmarkEnd w:id="341"/>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general insurance company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that company has demutualised under Division</w:t>
      </w:r>
      <w:r>
        <w:t> </w:t>
      </w:r>
      <w:r w:rsidRPr="006E03D4">
        <w:t xml:space="preserve">9AA of Part III of the </w:t>
      </w:r>
      <w:r w:rsidRPr="006E03D4">
        <w:rPr>
          <w:i/>
        </w:rPr>
        <w:t>Income Tax Assessment Act 1936</w:t>
      </w:r>
      <w:r w:rsidRPr="006E03D4">
        <w:t>; and</w:t>
      </w:r>
    </w:p>
    <w:p w:rsidR="00832DA0" w:rsidRPr="006E03D4" w:rsidRDefault="00832DA0" w:rsidP="00832DA0">
      <w:pPr>
        <w:pStyle w:val="paragraph"/>
      </w:pPr>
      <w:r w:rsidRPr="006E03D4">
        <w:tab/>
        <w:t>(c)</w:t>
      </w:r>
      <w:r w:rsidRPr="006E03D4">
        <w:tab/>
        <w:t xml:space="preserve">in the period starting just after the company demutualises and ending at the joining time, all of the </w:t>
      </w:r>
      <w:r w:rsidRPr="006E03D4">
        <w:rPr>
          <w:position w:val="6"/>
          <w:sz w:val="16"/>
        </w:rPr>
        <w:t>*</w:t>
      </w:r>
      <w:r w:rsidRPr="006E03D4">
        <w:t>membership interests in the company were owned by the same group.</w:t>
      </w:r>
    </w:p>
    <w:p w:rsidR="00832DA0" w:rsidRPr="006E03D4" w:rsidRDefault="00832DA0" w:rsidP="00832DA0">
      <w:pPr>
        <w:pStyle w:val="subsection"/>
      </w:pPr>
      <w:r w:rsidRPr="006E03D4">
        <w:tab/>
        <w:t>(2)</w:t>
      </w:r>
      <w:r w:rsidRPr="006E03D4">
        <w:tab/>
        <w:t>A goodwill asset of the company just before the joining time</w:t>
      </w:r>
      <w:r w:rsidRPr="006E03D4">
        <w:rPr>
          <w:i/>
        </w:rPr>
        <w:t xml:space="preserve"> </w:t>
      </w:r>
      <w:r w:rsidRPr="006E03D4">
        <w:t xml:space="preserve">is a </w:t>
      </w:r>
      <w:r w:rsidRPr="006E03D4">
        <w:rPr>
          <w:b/>
          <w:i/>
        </w:rPr>
        <w:t>retained cost base asset</w:t>
      </w:r>
      <w:r w:rsidRPr="006E03D4">
        <w:t>.</w:t>
      </w:r>
    </w:p>
    <w:p w:rsidR="00832DA0" w:rsidRPr="006E03D4" w:rsidRDefault="00832DA0" w:rsidP="00832DA0">
      <w:pPr>
        <w:pStyle w:val="subsection"/>
      </w:pPr>
      <w:r w:rsidRPr="006E03D4">
        <w:tab/>
        <w:t>(3)</w:t>
      </w:r>
      <w:r w:rsidRPr="006E03D4">
        <w:tab/>
        <w:t xml:space="preserve">The goodwill asset’s </w:t>
      </w:r>
      <w:r w:rsidRPr="006E03D4">
        <w:rPr>
          <w:position w:val="6"/>
          <w:sz w:val="16"/>
        </w:rPr>
        <w:t>*</w:t>
      </w:r>
      <w:r w:rsidRPr="006E03D4">
        <w:t>tax cost setting amount is its amount (worked out in accordance with subsection</w:t>
      </w:r>
      <w:r>
        <w:t> </w:t>
      </w:r>
      <w:r w:rsidRPr="006E03D4">
        <w:t xml:space="preserve">121AN(2) of the </w:t>
      </w:r>
      <w:r w:rsidRPr="006E03D4">
        <w:rPr>
          <w:i/>
        </w:rPr>
        <w:t>Income Tax Assessment Act 1936</w:t>
      </w:r>
      <w:r w:rsidRPr="006E03D4">
        <w:t>) on the applicable accounting day (see subsection</w:t>
      </w:r>
      <w:r>
        <w:t> </w:t>
      </w:r>
      <w:r w:rsidRPr="006E03D4">
        <w:t>121AN(4) of that Act).</w:t>
      </w:r>
    </w:p>
    <w:p w:rsidR="00832DA0" w:rsidRPr="006E03D4" w:rsidRDefault="00832DA0" w:rsidP="00832DA0">
      <w:pPr>
        <w:pStyle w:val="ActHead4"/>
      </w:pPr>
      <w:bookmarkStart w:id="342" w:name="_Toc390698877"/>
      <w:r w:rsidRPr="006E03D4">
        <w:t>Liabilities and reserves of general insurance companies joining and leaving consolidated groups</w:t>
      </w:r>
      <w:bookmarkEnd w:id="342"/>
    </w:p>
    <w:p w:rsidR="00832DA0" w:rsidRPr="006E03D4" w:rsidRDefault="00832DA0" w:rsidP="00832DA0">
      <w:pPr>
        <w:pStyle w:val="ActHead5"/>
      </w:pPr>
      <w:bookmarkStart w:id="343" w:name="_Toc390698878"/>
      <w:r w:rsidRPr="006E03D4">
        <w:rPr>
          <w:rStyle w:val="CharSectno"/>
        </w:rPr>
        <w:t>713</w:t>
      </w:r>
      <w:r>
        <w:rPr>
          <w:rStyle w:val="CharSectno"/>
        </w:rPr>
        <w:noBreakHyphen/>
      </w:r>
      <w:r w:rsidRPr="006E03D4">
        <w:rPr>
          <w:rStyle w:val="CharSectno"/>
        </w:rPr>
        <w:t>710</w:t>
      </w:r>
      <w:r w:rsidRPr="006E03D4">
        <w:t xml:space="preserve">  Treatment of liabilities and reserves for income year when general insurance company joins or leaves group</w:t>
      </w:r>
      <w:bookmarkEnd w:id="343"/>
    </w:p>
    <w:p w:rsidR="00832DA0" w:rsidRPr="006E03D4" w:rsidRDefault="00832DA0" w:rsidP="00832DA0">
      <w:pPr>
        <w:pStyle w:val="subsection"/>
      </w:pPr>
      <w:r w:rsidRPr="006E03D4">
        <w:tab/>
      </w:r>
      <w:r w:rsidRPr="006E03D4">
        <w:tab/>
        <w:t>Sections</w:t>
      </w:r>
      <w:r>
        <w:t> </w:t>
      </w:r>
      <w:r w:rsidRPr="006E03D4">
        <w:t>713</w:t>
      </w:r>
      <w:r>
        <w:noBreakHyphen/>
      </w:r>
      <w:r w:rsidRPr="006E03D4">
        <w:t>715 and 713</w:t>
      </w:r>
      <w:r>
        <w:noBreakHyphen/>
      </w:r>
      <w:r w:rsidRPr="006E03D4">
        <w:t>720 affect how sections</w:t>
      </w:r>
      <w:r>
        <w:t> </w:t>
      </w:r>
      <w:r w:rsidRPr="006E03D4">
        <w:t>321</w:t>
      </w:r>
      <w:r>
        <w:noBreakHyphen/>
      </w:r>
      <w:r w:rsidRPr="006E03D4">
        <w:t>10, 321</w:t>
      </w:r>
      <w:r>
        <w:noBreakHyphen/>
      </w:r>
      <w:r w:rsidRPr="006E03D4">
        <w:t>15, 321</w:t>
      </w:r>
      <w:r>
        <w:noBreakHyphen/>
      </w:r>
      <w:r w:rsidRPr="006E03D4">
        <w:t>50 and 321</w:t>
      </w:r>
      <w:r>
        <w:noBreakHyphen/>
      </w:r>
      <w:r w:rsidRPr="006E03D4">
        <w:t xml:space="preserve">55 (the </w:t>
      </w:r>
      <w:r w:rsidRPr="006E03D4">
        <w:rPr>
          <w:b/>
          <w:i/>
        </w:rPr>
        <w:t>affected sections</w:t>
      </w:r>
      <w:r w:rsidRPr="006E03D4">
        <w:t xml:space="preserve">) apply in relation to these values (the </w:t>
      </w:r>
      <w:r w:rsidRPr="006E03D4">
        <w:rPr>
          <w:b/>
          <w:i/>
        </w:rPr>
        <w:t>affected values</w:t>
      </w:r>
      <w:r w:rsidRPr="006E03D4">
        <w:t>):</w:t>
      </w:r>
    </w:p>
    <w:p w:rsidR="00832DA0" w:rsidRPr="006E03D4" w:rsidRDefault="00832DA0" w:rsidP="00832DA0">
      <w:pPr>
        <w:pStyle w:val="paragraph"/>
      </w:pPr>
      <w:r w:rsidRPr="006E03D4">
        <w:tab/>
        <w:t>(a)</w:t>
      </w:r>
      <w:r w:rsidRPr="006E03D4">
        <w:tab/>
        <w:t xml:space="preserve">the value of the outstanding claims liability of a </w:t>
      </w:r>
      <w:r w:rsidRPr="006E03D4">
        <w:rPr>
          <w:position w:val="6"/>
          <w:sz w:val="16"/>
        </w:rPr>
        <w:t>*</w:t>
      </w:r>
      <w:r w:rsidRPr="006E03D4">
        <w:t xml:space="preserve">general insurance company under </w:t>
      </w:r>
      <w:r w:rsidRPr="006E03D4">
        <w:rPr>
          <w:position w:val="6"/>
          <w:sz w:val="16"/>
        </w:rPr>
        <w:t>*</w:t>
      </w:r>
      <w:r w:rsidRPr="006E03D4">
        <w:t>general insurance policies that is worked out under section</w:t>
      </w:r>
      <w:r>
        <w:t> </w:t>
      </w:r>
      <w:r w:rsidRPr="006E03D4">
        <w:t>321</w:t>
      </w:r>
      <w:r>
        <w:noBreakHyphen/>
      </w:r>
      <w:r w:rsidRPr="006E03D4">
        <w:t>20;</w:t>
      </w:r>
    </w:p>
    <w:p w:rsidR="00832DA0" w:rsidRPr="006E03D4" w:rsidRDefault="00832DA0" w:rsidP="00832DA0">
      <w:pPr>
        <w:pStyle w:val="paragraph"/>
      </w:pPr>
      <w:r w:rsidRPr="006E03D4">
        <w:tab/>
        <w:t>(b)</w:t>
      </w:r>
      <w:r w:rsidRPr="006E03D4">
        <w:tab/>
        <w:t>the value of the unearned premium reserve of a general insurance company under general insurance policies that is worked out under section</w:t>
      </w:r>
      <w:r>
        <w:t> </w:t>
      </w:r>
      <w:r w:rsidRPr="006E03D4">
        <w:t>321</w:t>
      </w:r>
      <w:r>
        <w:noBreakHyphen/>
      </w:r>
      <w:r w:rsidRPr="006E03D4">
        <w:t>60.</w:t>
      </w:r>
    </w:p>
    <w:p w:rsidR="00832DA0" w:rsidRPr="006E03D4" w:rsidRDefault="00832DA0" w:rsidP="00832DA0">
      <w:pPr>
        <w:pStyle w:val="notetext"/>
      </w:pPr>
      <w:r w:rsidRPr="006E03D4">
        <w:lastRenderedPageBreak/>
        <w:t>Note 1:</w:t>
      </w:r>
      <w:r w:rsidRPr="006E03D4">
        <w:tab/>
        <w:t>Sections</w:t>
      </w:r>
      <w:r>
        <w:t> </w:t>
      </w:r>
      <w:r w:rsidRPr="006E03D4">
        <w:t>321</w:t>
      </w:r>
      <w:r>
        <w:noBreakHyphen/>
      </w:r>
      <w:r w:rsidRPr="006E03D4">
        <w:t>10 and 321</w:t>
      </w:r>
      <w:r>
        <w:noBreakHyphen/>
      </w:r>
      <w:r w:rsidRPr="006E03D4">
        <w:t>15 both operate on the basis of a comparison of the value of the outstanding claims liability of a general insurance company at the end of the current year with the value of that liability at the end of the previous income year, so that:</w:t>
      </w:r>
    </w:p>
    <w:p w:rsidR="00832DA0" w:rsidRPr="006E03D4" w:rsidRDefault="00832DA0" w:rsidP="00832DA0">
      <w:pPr>
        <w:pStyle w:val="notepara"/>
      </w:pPr>
      <w:r w:rsidRPr="006E03D4">
        <w:t>(a)</w:t>
      </w:r>
      <w:r w:rsidRPr="006E03D4">
        <w:tab/>
        <w:t>section</w:t>
      </w:r>
      <w:r>
        <w:t> </w:t>
      </w:r>
      <w:r w:rsidRPr="006E03D4">
        <w:t>321</w:t>
      </w:r>
      <w:r>
        <w:noBreakHyphen/>
      </w:r>
      <w:r w:rsidRPr="006E03D4">
        <w:t>10 includes an amount in the company’s assessable income for the current year if the value at the end of the current year is less than the value at the end of the previous income year; and</w:t>
      </w:r>
    </w:p>
    <w:p w:rsidR="00832DA0" w:rsidRPr="006E03D4" w:rsidRDefault="00832DA0" w:rsidP="00832DA0">
      <w:pPr>
        <w:pStyle w:val="notepara"/>
      </w:pPr>
      <w:r w:rsidRPr="006E03D4">
        <w:t>(b)</w:t>
      </w:r>
      <w:r w:rsidRPr="006E03D4">
        <w:tab/>
        <w:t>section</w:t>
      </w:r>
      <w:r>
        <w:t> </w:t>
      </w:r>
      <w:r w:rsidRPr="006E03D4">
        <w:t>321</w:t>
      </w:r>
      <w:r>
        <w:noBreakHyphen/>
      </w:r>
      <w:r w:rsidRPr="006E03D4">
        <w:t>15 allows a deduction for the current year if the value at the end of the current year is more than the value at the end of the previous income year.</w:t>
      </w:r>
    </w:p>
    <w:p w:rsidR="00832DA0" w:rsidRPr="006E03D4" w:rsidRDefault="00832DA0" w:rsidP="00832DA0">
      <w:pPr>
        <w:pStyle w:val="notetext"/>
      </w:pPr>
      <w:r w:rsidRPr="006E03D4">
        <w:t>Note 2:</w:t>
      </w:r>
      <w:r w:rsidRPr="006E03D4">
        <w:tab/>
        <w:t>Sections</w:t>
      </w:r>
      <w:r>
        <w:t> </w:t>
      </w:r>
      <w:r w:rsidRPr="006E03D4">
        <w:t>321</w:t>
      </w:r>
      <w:r>
        <w:noBreakHyphen/>
      </w:r>
      <w:r w:rsidRPr="006E03D4">
        <w:t>50 and 321</w:t>
      </w:r>
      <w:r>
        <w:noBreakHyphen/>
      </w:r>
      <w:r w:rsidRPr="006E03D4">
        <w:t>55 both operate on the basis of a comparison of the value of the unearned premium reserve of a general insurance company at the end of the current year with the value of that reserve at the end of the previous income year, so that:</w:t>
      </w:r>
    </w:p>
    <w:p w:rsidR="00832DA0" w:rsidRPr="006E03D4" w:rsidRDefault="00832DA0" w:rsidP="00832DA0">
      <w:pPr>
        <w:pStyle w:val="notepara"/>
      </w:pPr>
      <w:r w:rsidRPr="006E03D4">
        <w:t>(a)</w:t>
      </w:r>
      <w:r w:rsidRPr="006E03D4">
        <w:tab/>
        <w:t>section</w:t>
      </w:r>
      <w:r>
        <w:t> </w:t>
      </w:r>
      <w:r w:rsidRPr="006E03D4">
        <w:t>321</w:t>
      </w:r>
      <w:r>
        <w:noBreakHyphen/>
      </w:r>
      <w:r w:rsidRPr="006E03D4">
        <w:t>50 includes an amount in the company’s assessable income for the current year if the value at the end of the current year is less than the value at the end of the previous income year; and</w:t>
      </w:r>
    </w:p>
    <w:p w:rsidR="00832DA0" w:rsidRPr="006E03D4" w:rsidRDefault="00832DA0" w:rsidP="00832DA0">
      <w:pPr>
        <w:pStyle w:val="notepara"/>
      </w:pPr>
      <w:r w:rsidRPr="006E03D4">
        <w:t>(b)</w:t>
      </w:r>
      <w:r w:rsidRPr="006E03D4">
        <w:tab/>
        <w:t>section</w:t>
      </w:r>
      <w:r>
        <w:t> </w:t>
      </w:r>
      <w:r w:rsidRPr="006E03D4">
        <w:t>321</w:t>
      </w:r>
      <w:r>
        <w:noBreakHyphen/>
      </w:r>
      <w:r w:rsidRPr="006E03D4">
        <w:t>55 allows a deduction for the current year if the value at the end of the current year is more than the value at the end of the previous income year.</w:t>
      </w:r>
    </w:p>
    <w:p w:rsidR="00832DA0" w:rsidRPr="006E03D4" w:rsidRDefault="00832DA0" w:rsidP="00832DA0">
      <w:pPr>
        <w:pStyle w:val="ActHead5"/>
      </w:pPr>
      <w:bookmarkStart w:id="344" w:name="_Toc390698879"/>
      <w:r w:rsidRPr="006E03D4">
        <w:rPr>
          <w:rStyle w:val="CharSectno"/>
        </w:rPr>
        <w:t>713</w:t>
      </w:r>
      <w:r>
        <w:rPr>
          <w:rStyle w:val="CharSectno"/>
        </w:rPr>
        <w:noBreakHyphen/>
      </w:r>
      <w:r w:rsidRPr="006E03D4">
        <w:rPr>
          <w:rStyle w:val="CharSectno"/>
        </w:rPr>
        <w:t>715</w:t>
      </w:r>
      <w:r w:rsidRPr="006E03D4">
        <w:t xml:space="preserve">  If general insurance company joins consolidated group</w:t>
      </w:r>
      <w:bookmarkEnd w:id="344"/>
    </w:p>
    <w:p w:rsidR="00832DA0" w:rsidRPr="006E03D4" w:rsidRDefault="00832DA0" w:rsidP="00832DA0">
      <w:pPr>
        <w:pStyle w:val="subsection"/>
      </w:pPr>
      <w:r w:rsidRPr="006E03D4">
        <w:tab/>
        <w:t>(1)</w:t>
      </w:r>
      <w:r w:rsidRPr="006E03D4">
        <w:tab/>
        <w:t xml:space="preserve">This section applies if a </w:t>
      </w:r>
      <w:r w:rsidRPr="006E03D4">
        <w:rPr>
          <w:position w:val="6"/>
          <w:sz w:val="16"/>
        </w:rPr>
        <w:t>*</w:t>
      </w:r>
      <w:r w:rsidRPr="006E03D4">
        <w:t xml:space="preserve">general insurance company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w:t>
      </w:r>
    </w:p>
    <w:p w:rsidR="00832DA0" w:rsidRPr="006E03D4" w:rsidRDefault="00832DA0" w:rsidP="00832DA0">
      <w:pPr>
        <w:pStyle w:val="subsection"/>
      </w:pPr>
      <w:r w:rsidRPr="006E03D4">
        <w:tab/>
        <w:t>(2)</w:t>
      </w:r>
      <w:r w:rsidRPr="006E03D4">
        <w:tab/>
        <w:t xml:space="preserve">The object of this section is to ensure that the </w:t>
      </w:r>
      <w:r w:rsidRPr="006E03D4">
        <w:rPr>
          <w:position w:val="6"/>
          <w:sz w:val="16"/>
        </w:rPr>
        <w:t>*</w:t>
      </w:r>
      <w:r w:rsidRPr="006E03D4">
        <w:t xml:space="preserve">head company of the </w:t>
      </w:r>
      <w:r w:rsidRPr="006E03D4">
        <w:rPr>
          <w:position w:val="6"/>
          <w:sz w:val="16"/>
        </w:rPr>
        <w:t>*</w:t>
      </w:r>
      <w:r w:rsidRPr="006E03D4">
        <w:t>consolidated group bears the income tax consequences relating to changes after the joining time in the affected values.</w:t>
      </w:r>
    </w:p>
    <w:p w:rsidR="00832DA0" w:rsidRPr="006E03D4" w:rsidRDefault="00832DA0" w:rsidP="00832DA0">
      <w:pPr>
        <w:pStyle w:val="notetext"/>
      </w:pPr>
      <w:r w:rsidRPr="006E03D4">
        <w:t>Note:</w:t>
      </w:r>
      <w:r w:rsidRPr="006E03D4">
        <w:tab/>
        <w:t>The general insurance company bears the income tax consequences relating to a change in the affected values before the joining time, because section</w:t>
      </w:r>
      <w:r>
        <w:t> </w:t>
      </w:r>
      <w:r w:rsidRPr="006E03D4">
        <w:t>701</w:t>
      </w:r>
      <w:r>
        <w:noBreakHyphen/>
      </w:r>
      <w:r w:rsidRPr="006E03D4">
        <w:t>30 ensures that the affected sections apply in relation to a part of the income year before that time when the company was not a subsidiary member of a consolidated group as if that part were an income year.</w:t>
      </w:r>
    </w:p>
    <w:p w:rsidR="00832DA0" w:rsidRPr="006E03D4" w:rsidRDefault="00832DA0" w:rsidP="00832DA0">
      <w:pPr>
        <w:pStyle w:val="subsection"/>
      </w:pPr>
      <w:r w:rsidRPr="006E03D4">
        <w:tab/>
        <w:t>(3)</w:t>
      </w:r>
      <w:r w:rsidRPr="006E03D4">
        <w:tab/>
        <w:t>The affected sections apply for the head company core purposes set out in section</w:t>
      </w:r>
      <w:r>
        <w:t> </w:t>
      </w:r>
      <w:r w:rsidRPr="006E03D4">
        <w:t>701</w:t>
      </w:r>
      <w:r>
        <w:noBreakHyphen/>
      </w:r>
      <w:r w:rsidRPr="006E03D4">
        <w:t>1 (Single entity rule) as if each of the affected values at the end of the last income year ending before the joining time were the amount that would have been that value had that income year ended just before the joining time.</w:t>
      </w:r>
    </w:p>
    <w:p w:rsidR="00832DA0" w:rsidRPr="006E03D4" w:rsidRDefault="00832DA0" w:rsidP="00832DA0">
      <w:pPr>
        <w:pStyle w:val="ActHead5"/>
      </w:pPr>
      <w:bookmarkStart w:id="345" w:name="_Toc390698880"/>
      <w:r w:rsidRPr="006E03D4">
        <w:rPr>
          <w:rStyle w:val="CharSectno"/>
        </w:rPr>
        <w:lastRenderedPageBreak/>
        <w:t>713</w:t>
      </w:r>
      <w:r>
        <w:rPr>
          <w:rStyle w:val="CharSectno"/>
        </w:rPr>
        <w:noBreakHyphen/>
      </w:r>
      <w:r w:rsidRPr="006E03D4">
        <w:rPr>
          <w:rStyle w:val="CharSectno"/>
        </w:rPr>
        <w:t>720</w:t>
      </w:r>
      <w:r w:rsidRPr="006E03D4">
        <w:t xml:space="preserve">  If general insurance company leaves consolidated group</w:t>
      </w:r>
      <w:bookmarkEnd w:id="345"/>
    </w:p>
    <w:p w:rsidR="00832DA0" w:rsidRPr="006E03D4" w:rsidRDefault="00832DA0" w:rsidP="00832DA0">
      <w:pPr>
        <w:pStyle w:val="subsection"/>
      </w:pPr>
      <w:r w:rsidRPr="006E03D4">
        <w:tab/>
        <w:t>(1)</w:t>
      </w:r>
      <w:r w:rsidRPr="006E03D4">
        <w:tab/>
        <w:t xml:space="preserve">This section applies if a </w:t>
      </w:r>
      <w:r w:rsidRPr="006E03D4">
        <w:rPr>
          <w:position w:val="6"/>
          <w:sz w:val="16"/>
        </w:rPr>
        <w:t>*</w:t>
      </w:r>
      <w:r w:rsidRPr="006E03D4">
        <w:t xml:space="preserve">general insurance company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xml:space="preserve">) in an income year (the </w:t>
      </w:r>
      <w:r w:rsidRPr="006E03D4">
        <w:rPr>
          <w:b/>
          <w:i/>
        </w:rPr>
        <w:t>leaving year</w:t>
      </w:r>
      <w:r w:rsidRPr="006E03D4">
        <w:t>).</w:t>
      </w:r>
    </w:p>
    <w:p w:rsidR="00832DA0" w:rsidRPr="006E03D4" w:rsidRDefault="00832DA0" w:rsidP="00832DA0">
      <w:pPr>
        <w:pStyle w:val="subsection"/>
        <w:keepNext/>
      </w:pPr>
      <w:r w:rsidRPr="006E03D4">
        <w:tab/>
        <w:t>(2)</w:t>
      </w:r>
      <w:r w:rsidRPr="006E03D4">
        <w:tab/>
        <w:t>The object of this section is to ensure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w:t>
      </w:r>
      <w:r w:rsidRPr="006E03D4">
        <w:rPr>
          <w:position w:val="6"/>
          <w:sz w:val="16"/>
        </w:rPr>
        <w:t>*</w:t>
      </w:r>
      <w:r w:rsidRPr="006E03D4">
        <w:t>consolidated group bears the income tax consequences relating to changes before the leaving time in the affected values;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general insurance company bears the income tax consequences relating to changes after the leaving time in the affected values.</w:t>
      </w:r>
    </w:p>
    <w:p w:rsidR="00832DA0" w:rsidRPr="006E03D4" w:rsidRDefault="00832DA0" w:rsidP="00832DA0">
      <w:pPr>
        <w:pStyle w:val="SubsectionHead"/>
      </w:pPr>
      <w:r w:rsidRPr="006E03D4">
        <w:t>Head company’s income or deduction</w:t>
      </w:r>
    </w:p>
    <w:p w:rsidR="00832DA0" w:rsidRPr="006E03D4" w:rsidRDefault="00832DA0" w:rsidP="00832DA0">
      <w:pPr>
        <w:pStyle w:val="subsection"/>
      </w:pPr>
      <w:r w:rsidRPr="006E03D4">
        <w:tab/>
        <w:t>(3)</w:t>
      </w:r>
      <w:r w:rsidRPr="006E03D4">
        <w:tab/>
        <w:t>For the head company core purposes set out in section</w:t>
      </w:r>
      <w:r>
        <w:t> </w:t>
      </w:r>
      <w:r w:rsidRPr="006E03D4">
        <w:t>701</w:t>
      </w:r>
      <w:r>
        <w:noBreakHyphen/>
      </w:r>
      <w:r w:rsidRPr="006E03D4">
        <w:t xml:space="preserve">1 (Single entity rule) relating to the leaving year (but not later income years), the affected sections have effect as if each of the affected values at the end of the leaving year for the </w:t>
      </w:r>
      <w:r w:rsidRPr="006E03D4">
        <w:rPr>
          <w:position w:val="6"/>
          <w:sz w:val="16"/>
        </w:rPr>
        <w:t>*</w:t>
      </w:r>
      <w:r w:rsidRPr="006E03D4">
        <w:t xml:space="preserve">head company of the </w:t>
      </w:r>
      <w:r w:rsidRPr="006E03D4">
        <w:rPr>
          <w:position w:val="6"/>
          <w:sz w:val="16"/>
        </w:rPr>
        <w:t>*</w:t>
      </w:r>
      <w:r w:rsidRPr="006E03D4">
        <w:t xml:space="preserve">consolidated group were increased by the relevant value for the </w:t>
      </w:r>
      <w:r w:rsidRPr="006E03D4">
        <w:rPr>
          <w:position w:val="6"/>
          <w:sz w:val="16"/>
        </w:rPr>
        <w:t>*</w:t>
      </w:r>
      <w:r w:rsidRPr="006E03D4">
        <w:t xml:space="preserve">general insurance company at the end of the previous income year worked out under </w:t>
      </w:r>
      <w:r>
        <w:t>subsection (</w:t>
      </w:r>
      <w:r w:rsidRPr="006E03D4">
        <w:t>5).</w:t>
      </w:r>
    </w:p>
    <w:p w:rsidR="00832DA0" w:rsidRPr="006E03D4" w:rsidRDefault="00832DA0" w:rsidP="00832DA0">
      <w:pPr>
        <w:pStyle w:val="SubsectionHead"/>
      </w:pPr>
      <w:r w:rsidRPr="006E03D4">
        <w:t>General insurance company’s income or deduction</w:t>
      </w:r>
    </w:p>
    <w:p w:rsidR="00832DA0" w:rsidRPr="006E03D4" w:rsidRDefault="00832DA0" w:rsidP="00832DA0">
      <w:pPr>
        <w:pStyle w:val="subsection"/>
      </w:pPr>
      <w:r w:rsidRPr="006E03D4">
        <w:tab/>
        <w:t>(4)</w:t>
      </w:r>
      <w:r w:rsidRPr="006E03D4">
        <w:tab/>
        <w:t>For the entity core purposes set out in section</w:t>
      </w:r>
      <w:r>
        <w:t> </w:t>
      </w:r>
      <w:r w:rsidRPr="006E03D4">
        <w:t>701</w:t>
      </w:r>
      <w:r>
        <w:noBreakHyphen/>
      </w:r>
      <w:r w:rsidRPr="006E03D4">
        <w:t xml:space="preserve">1 (Single entity rule) relating to the </w:t>
      </w:r>
      <w:r w:rsidRPr="006E03D4">
        <w:rPr>
          <w:position w:val="6"/>
          <w:sz w:val="16"/>
        </w:rPr>
        <w:t>*</w:t>
      </w:r>
      <w:r w:rsidRPr="006E03D4">
        <w:t xml:space="preserve">general insurance company and the leaving year, the affected sections have effect as if each of the affected values for the general insurance company at the end of the previous income year were worked out under </w:t>
      </w:r>
      <w:r>
        <w:t>subsection (</w:t>
      </w:r>
      <w:r w:rsidRPr="006E03D4">
        <w:t>5).</w:t>
      </w:r>
    </w:p>
    <w:p w:rsidR="00832DA0" w:rsidRPr="006E03D4" w:rsidRDefault="00832DA0" w:rsidP="00832DA0">
      <w:pPr>
        <w:pStyle w:val="SubsectionHead"/>
      </w:pPr>
      <w:r w:rsidRPr="006E03D4">
        <w:t>Working out affected values at the end of the previous income year</w:t>
      </w:r>
    </w:p>
    <w:p w:rsidR="00832DA0" w:rsidRPr="006E03D4" w:rsidRDefault="00832DA0" w:rsidP="00832DA0">
      <w:pPr>
        <w:pStyle w:val="subsection"/>
      </w:pPr>
      <w:r w:rsidRPr="006E03D4">
        <w:tab/>
        <w:t>(5)</w:t>
      </w:r>
      <w:r w:rsidRPr="006E03D4">
        <w:tab/>
        <w:t xml:space="preserve">Work out each of the affected values for the </w:t>
      </w:r>
      <w:r w:rsidRPr="006E03D4">
        <w:rPr>
          <w:position w:val="6"/>
          <w:sz w:val="16"/>
        </w:rPr>
        <w:t>*</w:t>
      </w:r>
      <w:r w:rsidRPr="006E03D4">
        <w:t>general insurance company at the end of the previous income year as if it had ended at the leaving time.</w:t>
      </w:r>
    </w:p>
    <w:p w:rsidR="00832DA0" w:rsidRPr="006E03D4" w:rsidRDefault="00832DA0" w:rsidP="00832DA0">
      <w:pPr>
        <w:pStyle w:val="ActHead5"/>
      </w:pPr>
      <w:bookmarkStart w:id="346" w:name="_Toc390698881"/>
      <w:r w:rsidRPr="006E03D4">
        <w:rPr>
          <w:rStyle w:val="CharSectno"/>
        </w:rPr>
        <w:lastRenderedPageBreak/>
        <w:t>713</w:t>
      </w:r>
      <w:r>
        <w:rPr>
          <w:rStyle w:val="CharSectno"/>
        </w:rPr>
        <w:noBreakHyphen/>
      </w:r>
      <w:r w:rsidRPr="006E03D4">
        <w:rPr>
          <w:rStyle w:val="CharSectno"/>
        </w:rPr>
        <w:t>725</w:t>
      </w:r>
      <w:r w:rsidRPr="006E03D4">
        <w:t xml:space="preserve">  Treatment of certain assets and liabilities of general insurance companies</w:t>
      </w:r>
      <w:bookmarkEnd w:id="346"/>
    </w:p>
    <w:p w:rsidR="00832DA0" w:rsidRPr="006E03D4" w:rsidRDefault="00832DA0" w:rsidP="00832DA0">
      <w:pPr>
        <w:pStyle w:val="subsection"/>
      </w:pPr>
      <w:r w:rsidRPr="006E03D4">
        <w:tab/>
        <w:t>(1)</w:t>
      </w:r>
      <w:r w:rsidRPr="006E03D4">
        <w:tab/>
        <w:t xml:space="preserve">This section applies if a </w:t>
      </w:r>
      <w:r w:rsidRPr="006E03D4">
        <w:rPr>
          <w:position w:val="6"/>
          <w:sz w:val="16"/>
        </w:rPr>
        <w:t>*</w:t>
      </w:r>
      <w:r w:rsidRPr="006E03D4">
        <w:t xml:space="preserve">general insurance company becomes or ceases to be a </w:t>
      </w:r>
      <w:r w:rsidRPr="006E03D4">
        <w:rPr>
          <w:position w:val="6"/>
          <w:sz w:val="16"/>
        </w:rPr>
        <w:t>*</w:t>
      </w:r>
      <w:r w:rsidRPr="006E03D4">
        <w:t xml:space="preserve">subsidiary member of a </w:t>
      </w:r>
      <w:r w:rsidRPr="006E03D4">
        <w:rPr>
          <w:position w:val="6"/>
          <w:sz w:val="16"/>
        </w:rPr>
        <w:t>*</w:t>
      </w:r>
      <w:r w:rsidRPr="006E03D4">
        <w:t>consolidated group.</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general insurance company becomes a </w:t>
      </w:r>
      <w:r w:rsidRPr="006E03D4">
        <w:rPr>
          <w:position w:val="6"/>
          <w:sz w:val="16"/>
        </w:rPr>
        <w:t>*</w:t>
      </w:r>
      <w:r w:rsidRPr="006E03D4">
        <w:t>subsidiary member of the group:</w:t>
      </w:r>
    </w:p>
    <w:p w:rsidR="00832DA0" w:rsidRPr="006E03D4" w:rsidRDefault="00832DA0" w:rsidP="00832DA0">
      <w:pPr>
        <w:pStyle w:val="paragraph"/>
      </w:pPr>
      <w:r w:rsidRPr="006E03D4">
        <w:tab/>
        <w:t>(a)</w:t>
      </w:r>
      <w:r w:rsidRPr="006E03D4">
        <w:tab/>
        <w:t>in working out the step 2 amount for the purposes of the table in section</w:t>
      </w:r>
      <w:r>
        <w:t> </w:t>
      </w:r>
      <w:r w:rsidRPr="006E03D4">
        <w:t>705</w:t>
      </w:r>
      <w:r>
        <w:noBreakHyphen/>
      </w:r>
      <w:r w:rsidRPr="006E03D4">
        <w:t xml:space="preserve">60, reduce that amount by the sum of the amount of each thing mentioned in </w:t>
      </w:r>
      <w:r>
        <w:t>subsection (</w:t>
      </w:r>
      <w:r w:rsidRPr="006E03D4">
        <w:t>4); and</w:t>
      </w:r>
    </w:p>
    <w:p w:rsidR="00832DA0" w:rsidRPr="006E03D4" w:rsidRDefault="00832DA0" w:rsidP="00832DA0">
      <w:pPr>
        <w:pStyle w:val="paragraph"/>
      </w:pPr>
      <w:r w:rsidRPr="006E03D4">
        <w:tab/>
        <w:t>(b)</w:t>
      </w:r>
      <w:r w:rsidRPr="006E03D4">
        <w:tab/>
        <w:t xml:space="preserve">in working out the </w:t>
      </w:r>
      <w:r w:rsidRPr="006E03D4">
        <w:rPr>
          <w:position w:val="6"/>
          <w:sz w:val="16"/>
        </w:rPr>
        <w:t>*</w:t>
      </w:r>
      <w:r w:rsidRPr="006E03D4">
        <w:t xml:space="preserve">tax cost setting amount of a thing mentioned in </w:t>
      </w:r>
      <w:r>
        <w:t>subsection (</w:t>
      </w:r>
      <w:r w:rsidRPr="006E03D4">
        <w:t>4) for the purposes of section</w:t>
      </w:r>
      <w:r>
        <w:t> </w:t>
      </w:r>
      <w:r w:rsidRPr="006E03D4">
        <w:t>705</w:t>
      </w:r>
      <w:r>
        <w:noBreakHyphen/>
      </w:r>
      <w:r w:rsidRPr="006E03D4">
        <w:t xml:space="preserve">35, treat the </w:t>
      </w:r>
      <w:r w:rsidRPr="006E03D4">
        <w:rPr>
          <w:position w:val="6"/>
          <w:sz w:val="16"/>
        </w:rPr>
        <w:t>*</w:t>
      </w:r>
      <w:r w:rsidRPr="006E03D4">
        <w:t>market value of the thing as zero.</w:t>
      </w:r>
    </w:p>
    <w:p w:rsidR="00832DA0" w:rsidRPr="006E03D4" w:rsidRDefault="00832DA0" w:rsidP="00832DA0">
      <w:pPr>
        <w:pStyle w:val="subsection"/>
        <w:keepNext/>
        <w:keepLines/>
      </w:pPr>
      <w:r w:rsidRPr="006E03D4">
        <w:tab/>
        <w:t>(3)</w:t>
      </w:r>
      <w:r w:rsidRPr="006E03D4">
        <w:tab/>
        <w:t xml:space="preserve">If the </w:t>
      </w:r>
      <w:r w:rsidRPr="006E03D4">
        <w:rPr>
          <w:position w:val="6"/>
          <w:sz w:val="16"/>
        </w:rPr>
        <w:t>*</w:t>
      </w:r>
      <w:r w:rsidRPr="006E03D4">
        <w:t xml:space="preserve">general insurance company ceases to be a </w:t>
      </w:r>
      <w:r w:rsidRPr="006E03D4">
        <w:rPr>
          <w:position w:val="6"/>
          <w:sz w:val="16"/>
        </w:rPr>
        <w:t>*</w:t>
      </w:r>
      <w:r w:rsidRPr="006E03D4">
        <w:t>subsidiary member of the group:</w:t>
      </w:r>
    </w:p>
    <w:p w:rsidR="00832DA0" w:rsidRPr="006E03D4" w:rsidRDefault="00832DA0" w:rsidP="00832DA0">
      <w:pPr>
        <w:pStyle w:val="paragraph"/>
      </w:pPr>
      <w:r w:rsidRPr="006E03D4">
        <w:tab/>
        <w:t>(a)</w:t>
      </w:r>
      <w:r w:rsidRPr="006E03D4">
        <w:tab/>
        <w:t>in working out the step 4 amount for the purposes of the table in section</w:t>
      </w:r>
      <w:r>
        <w:t> </w:t>
      </w:r>
      <w:r w:rsidRPr="006E03D4">
        <w:t>711</w:t>
      </w:r>
      <w:r>
        <w:noBreakHyphen/>
      </w:r>
      <w:r w:rsidRPr="006E03D4">
        <w:t xml:space="preserve">20, reduce that amount by the sum of the amount of each thing mentioned in </w:t>
      </w:r>
      <w:r>
        <w:t>subsection (</w:t>
      </w:r>
      <w:r w:rsidRPr="006E03D4">
        <w:t>4); and</w:t>
      </w:r>
    </w:p>
    <w:p w:rsidR="00832DA0" w:rsidRPr="006E03D4" w:rsidRDefault="00832DA0" w:rsidP="00832DA0">
      <w:pPr>
        <w:pStyle w:val="paragraph"/>
      </w:pPr>
      <w:r w:rsidRPr="006E03D4">
        <w:tab/>
        <w:t>(b)</w:t>
      </w:r>
      <w:r w:rsidRPr="006E03D4">
        <w:tab/>
        <w:t>for the purposes of section</w:t>
      </w:r>
      <w:r>
        <w:t> </w:t>
      </w:r>
      <w:r w:rsidRPr="006E03D4">
        <w:t>711</w:t>
      </w:r>
      <w:r>
        <w:noBreakHyphen/>
      </w:r>
      <w:r w:rsidRPr="006E03D4">
        <w:t xml:space="preserve">25, treat the </w:t>
      </w:r>
      <w:r w:rsidRPr="006E03D4">
        <w:rPr>
          <w:position w:val="6"/>
          <w:sz w:val="16"/>
        </w:rPr>
        <w:t>*</w:t>
      </w:r>
      <w:r w:rsidRPr="006E03D4">
        <w:t xml:space="preserve">terminating value of a thing mentioned in </w:t>
      </w:r>
      <w:r>
        <w:t>subsection (</w:t>
      </w:r>
      <w:r w:rsidRPr="006E03D4">
        <w:t>4) as zero.</w:t>
      </w:r>
    </w:p>
    <w:p w:rsidR="00832DA0" w:rsidRPr="006E03D4" w:rsidRDefault="00832DA0" w:rsidP="00832DA0">
      <w:pPr>
        <w:pStyle w:val="subsection"/>
      </w:pPr>
      <w:r w:rsidRPr="006E03D4">
        <w:tab/>
        <w:t>(4)</w:t>
      </w:r>
      <w:r w:rsidRPr="006E03D4">
        <w:tab/>
        <w:t xml:space="preserve">The things are the </w:t>
      </w:r>
      <w:r w:rsidRPr="006E03D4">
        <w:rPr>
          <w:position w:val="6"/>
          <w:sz w:val="16"/>
        </w:rPr>
        <w:t>*</w:t>
      </w:r>
      <w:r w:rsidRPr="006E03D4">
        <w:t>general insurance company’s:</w:t>
      </w:r>
    </w:p>
    <w:p w:rsidR="00832DA0" w:rsidRPr="006E03D4" w:rsidRDefault="00832DA0" w:rsidP="00832DA0">
      <w:pPr>
        <w:pStyle w:val="paragraph"/>
      </w:pPr>
      <w:r w:rsidRPr="006E03D4">
        <w:tab/>
        <w:t>(a)</w:t>
      </w:r>
      <w:r w:rsidRPr="006E03D4">
        <w:tab/>
        <w:t>deferred acquisition costs in relation to the company’s unearned premium reserve; and</w:t>
      </w:r>
    </w:p>
    <w:p w:rsidR="00832DA0" w:rsidRPr="006E03D4" w:rsidRDefault="00832DA0" w:rsidP="00832DA0">
      <w:pPr>
        <w:pStyle w:val="paragraph"/>
      </w:pPr>
      <w:r w:rsidRPr="006E03D4">
        <w:tab/>
        <w:t>(b)</w:t>
      </w:r>
      <w:r w:rsidRPr="006E03D4">
        <w:tab/>
        <w:t>deferred reinsurance expenses in relation to the company’s unearned premium reserve; and</w:t>
      </w:r>
    </w:p>
    <w:p w:rsidR="00832DA0" w:rsidRPr="006E03D4" w:rsidRDefault="00832DA0" w:rsidP="00832DA0">
      <w:pPr>
        <w:pStyle w:val="paragraph"/>
      </w:pPr>
      <w:r w:rsidRPr="006E03D4">
        <w:tab/>
        <w:t>(c)</w:t>
      </w:r>
      <w:r w:rsidRPr="006E03D4">
        <w:tab/>
        <w:t xml:space="preserve">recoveries receivable in relation to the company’s </w:t>
      </w:r>
      <w:r w:rsidRPr="006E03D4">
        <w:rPr>
          <w:position w:val="6"/>
          <w:sz w:val="16"/>
        </w:rPr>
        <w:t>*</w:t>
      </w:r>
      <w:r w:rsidRPr="006E03D4">
        <w:t>outstanding claims.</w:t>
      </w:r>
    </w:p>
    <w:p w:rsidR="00832DA0" w:rsidRPr="006E03D4" w:rsidRDefault="00832DA0" w:rsidP="00832DA0">
      <w:pPr>
        <w:sectPr w:rsidR="00832DA0" w:rsidRPr="006E03D4" w:rsidSect="007A774A">
          <w:headerReference w:type="even" r:id="rId73"/>
          <w:headerReference w:type="default" r:id="rId74"/>
          <w:footerReference w:type="even" r:id="rId75"/>
          <w:footerReference w:type="default" r:id="rId76"/>
          <w:headerReference w:type="first" r:id="rId77"/>
          <w:footerReference w:type="first" r:id="rId78"/>
          <w:pgSz w:w="11906" w:h="16838" w:code="9"/>
          <w:pgMar w:top="2268" w:right="2410" w:bottom="3827" w:left="2410" w:header="567" w:footer="3119" w:gutter="0"/>
          <w:cols w:space="708"/>
          <w:docGrid w:linePitch="360"/>
        </w:sectPr>
      </w:pPr>
    </w:p>
    <w:p w:rsidR="00832DA0" w:rsidRPr="006E03D4" w:rsidRDefault="00832DA0" w:rsidP="00832DA0">
      <w:pPr>
        <w:pStyle w:val="ActHead3"/>
        <w:pageBreakBefore/>
      </w:pPr>
      <w:bookmarkStart w:id="347" w:name="_Toc390698882"/>
      <w:r w:rsidRPr="006E03D4">
        <w:rPr>
          <w:rStyle w:val="CharDivNo"/>
        </w:rPr>
        <w:lastRenderedPageBreak/>
        <w:t>Division</w:t>
      </w:r>
      <w:r>
        <w:rPr>
          <w:rStyle w:val="CharDivNo"/>
        </w:rPr>
        <w:t> </w:t>
      </w:r>
      <w:r w:rsidRPr="006E03D4">
        <w:rPr>
          <w:rStyle w:val="CharDivNo"/>
        </w:rPr>
        <w:t>715</w:t>
      </w:r>
      <w:r w:rsidRPr="006E03D4">
        <w:t>—</w:t>
      </w:r>
      <w:r w:rsidRPr="006E03D4">
        <w:rPr>
          <w:rStyle w:val="CharDivText"/>
        </w:rPr>
        <w:t>Interactions between this Part and other areas of the income tax law</w:t>
      </w:r>
      <w:bookmarkEnd w:id="347"/>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715</w:t>
      </w:r>
      <w:r>
        <w:noBreakHyphen/>
      </w:r>
      <w:r w:rsidRPr="006E03D4">
        <w:t>A</w:t>
      </w:r>
      <w:r w:rsidRPr="006E03D4">
        <w:tab/>
        <w:t>Treatment of unrealised losses existing when ownership or control of a company changes before or during consolidation</w:t>
      </w:r>
    </w:p>
    <w:p w:rsidR="00832DA0" w:rsidRPr="006E03D4" w:rsidRDefault="00832DA0" w:rsidP="00832DA0">
      <w:pPr>
        <w:pStyle w:val="TofSectsSubdiv"/>
      </w:pPr>
      <w:r w:rsidRPr="006E03D4">
        <w:t>715</w:t>
      </w:r>
      <w:r>
        <w:noBreakHyphen/>
      </w:r>
      <w:r w:rsidRPr="006E03D4">
        <w:t>B</w:t>
      </w:r>
      <w:r w:rsidRPr="006E03D4">
        <w:tab/>
        <w:t>How Subdivision</w:t>
      </w:r>
      <w:r>
        <w:t> </w:t>
      </w:r>
      <w:r w:rsidRPr="006E03D4">
        <w:t>165</w:t>
      </w:r>
      <w:r>
        <w:noBreakHyphen/>
      </w:r>
      <w:r w:rsidRPr="006E03D4">
        <w:t>CD applies to consolidated groups and leaving entities</w:t>
      </w:r>
    </w:p>
    <w:p w:rsidR="00832DA0" w:rsidRPr="006E03D4" w:rsidRDefault="00832DA0" w:rsidP="00832DA0">
      <w:pPr>
        <w:pStyle w:val="TofSectsSubdiv"/>
      </w:pPr>
      <w:r w:rsidRPr="006E03D4">
        <w:t>715</w:t>
      </w:r>
      <w:r>
        <w:noBreakHyphen/>
      </w:r>
      <w:r w:rsidRPr="006E03D4">
        <w:t>C</w:t>
      </w:r>
      <w:r w:rsidRPr="006E03D4">
        <w:tab/>
        <w:t>Common rules for the purposes of Subdivisions</w:t>
      </w:r>
      <w:r>
        <w:t> </w:t>
      </w:r>
      <w:r w:rsidRPr="006E03D4">
        <w:t>715</w:t>
      </w:r>
      <w:r>
        <w:noBreakHyphen/>
      </w:r>
      <w:r w:rsidRPr="006E03D4">
        <w:t>A and 715</w:t>
      </w:r>
      <w:r>
        <w:noBreakHyphen/>
      </w:r>
      <w:r w:rsidRPr="006E03D4">
        <w:t>B</w:t>
      </w:r>
    </w:p>
    <w:p w:rsidR="00832DA0" w:rsidRPr="006E03D4" w:rsidRDefault="00832DA0" w:rsidP="00832DA0">
      <w:pPr>
        <w:pStyle w:val="TofSectsSubdiv"/>
      </w:pPr>
      <w:r w:rsidRPr="006E03D4">
        <w:t>715</w:t>
      </w:r>
      <w:r>
        <w:noBreakHyphen/>
      </w:r>
      <w:r w:rsidRPr="006E03D4">
        <w:t>D</w:t>
      </w:r>
      <w:r w:rsidRPr="006E03D4">
        <w:tab/>
        <w:t>Treatment of company’s deferred losses under Subdivision</w:t>
      </w:r>
      <w:r>
        <w:t> </w:t>
      </w:r>
      <w:r w:rsidRPr="006E03D4">
        <w:t>170</w:t>
      </w:r>
      <w:r>
        <w:noBreakHyphen/>
      </w:r>
      <w:r w:rsidRPr="006E03D4">
        <w:t>D on joining a consolidated group</w:t>
      </w:r>
    </w:p>
    <w:p w:rsidR="00832DA0" w:rsidRPr="006E03D4" w:rsidRDefault="00832DA0" w:rsidP="00832DA0">
      <w:pPr>
        <w:pStyle w:val="TofSectsSubdiv"/>
      </w:pPr>
      <w:r w:rsidRPr="006E03D4">
        <w:t>715</w:t>
      </w:r>
      <w:r>
        <w:noBreakHyphen/>
      </w:r>
      <w:r w:rsidRPr="006E03D4">
        <w:t>E</w:t>
      </w:r>
      <w:r w:rsidRPr="006E03D4">
        <w:tab/>
        <w:t>Interactions with Division</w:t>
      </w:r>
      <w:r>
        <w:t> </w:t>
      </w:r>
      <w:r w:rsidRPr="006E03D4">
        <w:t>775 (Foreign currency gains and losses)</w:t>
      </w:r>
    </w:p>
    <w:p w:rsidR="00832DA0" w:rsidRPr="006E03D4" w:rsidRDefault="00832DA0" w:rsidP="00832DA0">
      <w:pPr>
        <w:pStyle w:val="TofSectsSubdiv"/>
      </w:pPr>
      <w:r w:rsidRPr="006E03D4">
        <w:t>715</w:t>
      </w:r>
      <w:r>
        <w:noBreakHyphen/>
      </w:r>
      <w:r w:rsidRPr="006E03D4">
        <w:t>F</w:t>
      </w:r>
      <w:r w:rsidRPr="006E03D4">
        <w:tab/>
        <w:t>Interactions with Division</w:t>
      </w:r>
      <w:r>
        <w:t> </w:t>
      </w:r>
      <w:r w:rsidRPr="006E03D4">
        <w:t>230 (financial arrangements)</w:t>
      </w:r>
    </w:p>
    <w:p w:rsidR="00832DA0" w:rsidRPr="006E03D4" w:rsidRDefault="00832DA0" w:rsidP="00832DA0">
      <w:pPr>
        <w:pStyle w:val="TofSectsSubdiv"/>
      </w:pPr>
      <w:r w:rsidRPr="006E03D4">
        <w:t>715</w:t>
      </w:r>
      <w:r>
        <w:noBreakHyphen/>
      </w:r>
      <w:r w:rsidRPr="006E03D4">
        <w:t>G</w:t>
      </w:r>
      <w:r w:rsidRPr="006E03D4">
        <w:tab/>
        <w:t>How value shifting rules apply to a consolidated group</w:t>
      </w:r>
    </w:p>
    <w:p w:rsidR="00832DA0" w:rsidRPr="006E03D4" w:rsidRDefault="00832DA0" w:rsidP="00832DA0">
      <w:pPr>
        <w:pStyle w:val="TofSectsSubdiv"/>
      </w:pPr>
      <w:r w:rsidRPr="006E03D4">
        <w:t>715</w:t>
      </w:r>
      <w:r>
        <w:noBreakHyphen/>
      </w:r>
      <w:r w:rsidRPr="006E03D4">
        <w:t>H</w:t>
      </w:r>
      <w:r w:rsidRPr="006E03D4">
        <w:tab/>
        <w:t>Cancelling loss on realisation event for direct or indirect interest in a member of a consolidated group</w:t>
      </w:r>
    </w:p>
    <w:p w:rsidR="00832DA0" w:rsidRPr="006E03D4" w:rsidRDefault="00832DA0" w:rsidP="00832DA0">
      <w:pPr>
        <w:pStyle w:val="TofSectsSubdiv"/>
      </w:pPr>
      <w:r w:rsidRPr="006E03D4">
        <w:t>715</w:t>
      </w:r>
      <w:r>
        <w:noBreakHyphen/>
      </w:r>
      <w:r w:rsidRPr="006E03D4">
        <w:t>J</w:t>
      </w:r>
      <w:r w:rsidRPr="006E03D4">
        <w:tab/>
        <w:t>Entry history rule and choices</w:t>
      </w:r>
    </w:p>
    <w:p w:rsidR="00832DA0" w:rsidRPr="006E03D4" w:rsidRDefault="00832DA0" w:rsidP="00832DA0">
      <w:pPr>
        <w:pStyle w:val="TofSectsSubdiv"/>
      </w:pPr>
      <w:r w:rsidRPr="006E03D4">
        <w:t>715</w:t>
      </w:r>
      <w:r>
        <w:noBreakHyphen/>
      </w:r>
      <w:r w:rsidRPr="006E03D4">
        <w:t>K</w:t>
      </w:r>
      <w:r w:rsidRPr="006E03D4">
        <w:tab/>
        <w:t>Exit history rule and choices</w:t>
      </w:r>
    </w:p>
    <w:p w:rsidR="00832DA0" w:rsidRPr="006E03D4" w:rsidRDefault="00832DA0" w:rsidP="00832DA0">
      <w:pPr>
        <w:pStyle w:val="TofSectsSubdiv"/>
      </w:pPr>
      <w:r w:rsidRPr="006E03D4">
        <w:t>715</w:t>
      </w:r>
      <w:r>
        <w:noBreakHyphen/>
      </w:r>
      <w:r w:rsidRPr="006E03D4">
        <w:t>U</w:t>
      </w:r>
      <w:r w:rsidRPr="006E03D4">
        <w:tab/>
        <w:t>Effect on conduit foreign income</w:t>
      </w:r>
    </w:p>
    <w:p w:rsidR="00832DA0" w:rsidRPr="006E03D4" w:rsidRDefault="00832DA0" w:rsidP="00832DA0">
      <w:pPr>
        <w:pStyle w:val="TofSectsSubdiv"/>
      </w:pPr>
      <w:r w:rsidRPr="006E03D4">
        <w:t>715</w:t>
      </w:r>
      <w:r>
        <w:noBreakHyphen/>
      </w:r>
      <w:r w:rsidRPr="006E03D4">
        <w:t>V</w:t>
      </w:r>
      <w:r w:rsidRPr="006E03D4">
        <w:tab/>
        <w:t>Entity ceasing to be exempt from income tax on becoming subsidiary member of consolidated group</w:t>
      </w:r>
    </w:p>
    <w:p w:rsidR="00832DA0" w:rsidRPr="006E03D4" w:rsidRDefault="00832DA0" w:rsidP="00832DA0">
      <w:pPr>
        <w:pStyle w:val="TofSectsSubdiv"/>
      </w:pPr>
      <w:r w:rsidRPr="006E03D4">
        <w:t>715</w:t>
      </w:r>
      <w:r>
        <w:noBreakHyphen/>
      </w:r>
      <w:r w:rsidRPr="006E03D4">
        <w:t>W</w:t>
      </w:r>
      <w:r w:rsidRPr="006E03D4">
        <w:tab/>
        <w:t>Effect on arrangements where CGT roll</w:t>
      </w:r>
      <w:r>
        <w:noBreakHyphen/>
      </w:r>
      <w:r w:rsidRPr="006E03D4">
        <w:t>overs are obtained</w:t>
      </w:r>
    </w:p>
    <w:p w:rsidR="00832DA0" w:rsidRPr="006E03D4" w:rsidRDefault="00832DA0" w:rsidP="00832DA0">
      <w:pPr>
        <w:pStyle w:val="ActHead4"/>
      </w:pPr>
      <w:bookmarkStart w:id="348" w:name="_Toc390698883"/>
      <w:r w:rsidRPr="006E03D4">
        <w:rPr>
          <w:rStyle w:val="CharSubdNo"/>
        </w:rPr>
        <w:lastRenderedPageBreak/>
        <w:t>Subdivision</w:t>
      </w:r>
      <w:r>
        <w:rPr>
          <w:rStyle w:val="CharSubdNo"/>
        </w:rPr>
        <w:t> </w:t>
      </w:r>
      <w:r w:rsidRPr="006E03D4">
        <w:rPr>
          <w:rStyle w:val="CharSubdNo"/>
        </w:rPr>
        <w:t>715</w:t>
      </w:r>
      <w:r>
        <w:rPr>
          <w:rStyle w:val="CharSubdNo"/>
        </w:rPr>
        <w:noBreakHyphen/>
      </w:r>
      <w:r w:rsidRPr="006E03D4">
        <w:rPr>
          <w:rStyle w:val="CharSubdNo"/>
        </w:rPr>
        <w:t>A</w:t>
      </w:r>
      <w:r w:rsidRPr="006E03D4">
        <w:t>—</w:t>
      </w:r>
      <w:r w:rsidRPr="006E03D4">
        <w:rPr>
          <w:rStyle w:val="CharSubdText"/>
        </w:rPr>
        <w:t>Treatment of unrealised losses existing when ownership or control of a company changes before or during consolidation</w:t>
      </w:r>
      <w:bookmarkEnd w:id="348"/>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Object</w:t>
      </w:r>
    </w:p>
    <w:p w:rsidR="00832DA0" w:rsidRPr="006E03D4" w:rsidRDefault="00832DA0" w:rsidP="00832DA0">
      <w:pPr>
        <w:pStyle w:val="TofSectsSection"/>
        <w:keepNext/>
      </w:pPr>
      <w:r w:rsidRPr="006E03D4">
        <w:t>715</w:t>
      </w:r>
      <w:r>
        <w:noBreakHyphen/>
      </w:r>
      <w:r w:rsidRPr="006E03D4">
        <w:t>15</w:t>
      </w:r>
      <w:r w:rsidRPr="006E03D4">
        <w:tab/>
        <w:t>Object of this Subdivision</w:t>
      </w:r>
    </w:p>
    <w:p w:rsidR="00832DA0" w:rsidRPr="006E03D4" w:rsidRDefault="00832DA0" w:rsidP="00832DA0">
      <w:pPr>
        <w:pStyle w:val="TofSectsGroupHeading"/>
        <w:keepNext/>
      </w:pPr>
      <w:r w:rsidRPr="006E03D4">
        <w:t>Effect on Subdivision</w:t>
      </w:r>
      <w:r>
        <w:t> </w:t>
      </w:r>
      <w:r w:rsidRPr="006E03D4">
        <w:t>165</w:t>
      </w:r>
      <w:r>
        <w:noBreakHyphen/>
      </w:r>
      <w:r w:rsidRPr="006E03D4">
        <w:t>CC of a company becoming a member of a consolidated group</w:t>
      </w:r>
    </w:p>
    <w:p w:rsidR="00832DA0" w:rsidRPr="006E03D4" w:rsidRDefault="00832DA0" w:rsidP="00832DA0">
      <w:pPr>
        <w:pStyle w:val="TofSectsSection"/>
        <w:keepNext/>
      </w:pPr>
      <w:r w:rsidRPr="006E03D4">
        <w:t>715</w:t>
      </w:r>
      <w:r>
        <w:noBreakHyphen/>
      </w:r>
      <w:r w:rsidRPr="006E03D4">
        <w:t>25</w:t>
      </w:r>
      <w:r w:rsidRPr="006E03D4">
        <w:tab/>
        <w:t>Subdivision</w:t>
      </w:r>
      <w:r>
        <w:t> </w:t>
      </w:r>
      <w:r w:rsidRPr="006E03D4">
        <w:t>165</w:t>
      </w:r>
      <w:r>
        <w:noBreakHyphen/>
      </w:r>
      <w:r w:rsidRPr="006E03D4">
        <w:t>CC stops applying to earlier changeover time</w:t>
      </w:r>
    </w:p>
    <w:p w:rsidR="00832DA0" w:rsidRPr="006E03D4" w:rsidRDefault="00832DA0" w:rsidP="00832DA0">
      <w:pPr>
        <w:pStyle w:val="TofSectsSection"/>
        <w:keepNext/>
      </w:pPr>
      <w:r w:rsidRPr="006E03D4">
        <w:t>715</w:t>
      </w:r>
      <w:r>
        <w:noBreakHyphen/>
      </w:r>
      <w:r w:rsidRPr="006E03D4">
        <w:t>30</w:t>
      </w:r>
      <w:r w:rsidRPr="006E03D4">
        <w:tab/>
        <w:t xml:space="preserve">Meaning of </w:t>
      </w:r>
      <w:r w:rsidRPr="006E03D4">
        <w:rPr>
          <w:rStyle w:val="CharBoldItalic"/>
        </w:rPr>
        <w:t>165</w:t>
      </w:r>
      <w:r>
        <w:rPr>
          <w:rStyle w:val="CharBoldItalic"/>
        </w:rPr>
        <w:noBreakHyphen/>
      </w:r>
      <w:r w:rsidRPr="006E03D4">
        <w:rPr>
          <w:rStyle w:val="CharBoldItalic"/>
        </w:rPr>
        <w:t>CC tagged asset</w:t>
      </w:r>
    </w:p>
    <w:p w:rsidR="00832DA0" w:rsidRPr="006E03D4" w:rsidRDefault="00832DA0" w:rsidP="00832DA0">
      <w:pPr>
        <w:pStyle w:val="TofSectsSection"/>
        <w:keepNext/>
      </w:pPr>
      <w:r w:rsidRPr="006E03D4">
        <w:t>715</w:t>
      </w:r>
      <w:r>
        <w:noBreakHyphen/>
      </w:r>
      <w:r w:rsidRPr="006E03D4">
        <w:t>35</w:t>
      </w:r>
      <w:r w:rsidRPr="006E03D4">
        <w:tab/>
        <w:t xml:space="preserve">Meaning of </w:t>
      </w:r>
      <w:r w:rsidRPr="006E03D4">
        <w:rPr>
          <w:rStyle w:val="CharBoldItalic"/>
        </w:rPr>
        <w:t>final RUNL</w:t>
      </w:r>
    </w:p>
    <w:p w:rsidR="00832DA0" w:rsidRPr="006E03D4" w:rsidRDefault="00832DA0" w:rsidP="00832DA0">
      <w:pPr>
        <w:pStyle w:val="TofSectsGroupHeading"/>
        <w:keepNext/>
      </w:pPr>
      <w:r w:rsidRPr="006E03D4">
        <w:t>165</w:t>
      </w:r>
      <w:r>
        <w:noBreakHyphen/>
      </w:r>
      <w:r w:rsidRPr="006E03D4">
        <w:t>CC tagged assets that affect tax cost setting amounts</w:t>
      </w:r>
    </w:p>
    <w:p w:rsidR="00832DA0" w:rsidRPr="006E03D4" w:rsidRDefault="00832DA0" w:rsidP="00832DA0">
      <w:pPr>
        <w:pStyle w:val="TofSectsSection"/>
      </w:pPr>
      <w:r w:rsidRPr="006E03D4">
        <w:t>715</w:t>
      </w:r>
      <w:r>
        <w:noBreakHyphen/>
      </w:r>
      <w:r w:rsidRPr="006E03D4">
        <w:t>50</w:t>
      </w:r>
      <w:r w:rsidRPr="006E03D4">
        <w:tab/>
        <w:t>Step 1 amount is reduced if membership interest in subsidiary member is 165</w:t>
      </w:r>
      <w:r>
        <w:noBreakHyphen/>
      </w:r>
      <w:r w:rsidRPr="006E03D4">
        <w:t>CC tagged asset and same business test is failed</w:t>
      </w:r>
    </w:p>
    <w:p w:rsidR="00832DA0" w:rsidRPr="006E03D4" w:rsidRDefault="00832DA0" w:rsidP="00832DA0">
      <w:pPr>
        <w:pStyle w:val="TofSectsSection"/>
      </w:pPr>
      <w:r w:rsidRPr="006E03D4">
        <w:t>715</w:t>
      </w:r>
      <w:r>
        <w:noBreakHyphen/>
      </w:r>
      <w:r w:rsidRPr="006E03D4">
        <w:t>55</w:t>
      </w:r>
      <w:r w:rsidRPr="006E03D4">
        <w:tab/>
        <w:t>Step 2 amount is affected if liability of subsidiary member is 165</w:t>
      </w:r>
      <w:r>
        <w:noBreakHyphen/>
      </w:r>
      <w:r w:rsidRPr="006E03D4">
        <w:t>CC tagged asset of another group member and same business test is failed</w:t>
      </w:r>
    </w:p>
    <w:p w:rsidR="00832DA0" w:rsidRPr="006E03D4" w:rsidRDefault="00832DA0" w:rsidP="00832DA0">
      <w:pPr>
        <w:pStyle w:val="TofSectsGroupHeading"/>
      </w:pPr>
      <w:r w:rsidRPr="006E03D4">
        <w:t>165</w:t>
      </w:r>
      <w:r>
        <w:noBreakHyphen/>
      </w:r>
      <w:r w:rsidRPr="006E03D4">
        <w:t>CC tagged assets that form loss denial pools of head company when consolidated group is formed</w:t>
      </w:r>
    </w:p>
    <w:p w:rsidR="00832DA0" w:rsidRPr="006E03D4" w:rsidRDefault="00832DA0" w:rsidP="00832DA0">
      <w:pPr>
        <w:pStyle w:val="TofSectsSection"/>
      </w:pPr>
      <w:r w:rsidRPr="006E03D4">
        <w:t>715</w:t>
      </w:r>
      <w:r>
        <w:noBreakHyphen/>
      </w:r>
      <w:r w:rsidRPr="006E03D4">
        <w:t>60</w:t>
      </w:r>
      <w:r w:rsidRPr="006E03D4">
        <w:tab/>
        <w:t>Assets that the head company already owns</w:t>
      </w:r>
    </w:p>
    <w:p w:rsidR="00832DA0" w:rsidRPr="006E03D4" w:rsidRDefault="00832DA0" w:rsidP="00832DA0">
      <w:pPr>
        <w:pStyle w:val="TofSectsSection"/>
      </w:pPr>
      <w:r w:rsidRPr="006E03D4">
        <w:t>715</w:t>
      </w:r>
      <w:r>
        <w:noBreakHyphen/>
      </w:r>
      <w:r w:rsidRPr="006E03D4">
        <w:t>70</w:t>
      </w:r>
      <w:r w:rsidRPr="006E03D4">
        <w:tab/>
        <w:t>Assets of subsidiary member that become those of head company</w:t>
      </w:r>
    </w:p>
    <w:p w:rsidR="00832DA0" w:rsidRPr="006E03D4" w:rsidRDefault="00832DA0" w:rsidP="00832DA0">
      <w:pPr>
        <w:pStyle w:val="TofSectsGroupHeading"/>
      </w:pPr>
      <w:r w:rsidRPr="006E03D4">
        <w:t>How Subdivision</w:t>
      </w:r>
      <w:r>
        <w:t> </w:t>
      </w:r>
      <w:r w:rsidRPr="006E03D4">
        <w:t>165</w:t>
      </w:r>
      <w:r>
        <w:noBreakHyphen/>
      </w:r>
      <w:r w:rsidRPr="006E03D4">
        <w:t>CC applies to consolidated groups</w:t>
      </w:r>
    </w:p>
    <w:p w:rsidR="00832DA0" w:rsidRPr="006E03D4" w:rsidRDefault="00832DA0" w:rsidP="00832DA0">
      <w:pPr>
        <w:pStyle w:val="TofSectsSection"/>
      </w:pPr>
      <w:r w:rsidRPr="006E03D4">
        <w:t>715</w:t>
      </w:r>
      <w:r>
        <w:noBreakHyphen/>
      </w:r>
      <w:r w:rsidRPr="006E03D4">
        <w:t>75</w:t>
      </w:r>
      <w:r w:rsidRPr="006E03D4">
        <w:tab/>
        <w:t>Extension of single entity rule and entry history rule</w:t>
      </w:r>
    </w:p>
    <w:p w:rsidR="00832DA0" w:rsidRPr="006E03D4" w:rsidRDefault="00832DA0" w:rsidP="00832DA0">
      <w:pPr>
        <w:pStyle w:val="TofSectsGroupHeading"/>
      </w:pPr>
      <w:r w:rsidRPr="006E03D4">
        <w:t>Effect on Subdivision</w:t>
      </w:r>
      <w:r>
        <w:t> </w:t>
      </w:r>
      <w:r w:rsidRPr="006E03D4">
        <w:t>165</w:t>
      </w:r>
      <w:r>
        <w:noBreakHyphen/>
      </w:r>
      <w:r w:rsidRPr="006E03D4">
        <w:t>CC of entity leaving consolidated group</w:t>
      </w:r>
    </w:p>
    <w:p w:rsidR="00832DA0" w:rsidRPr="006E03D4" w:rsidRDefault="00832DA0" w:rsidP="00832DA0">
      <w:pPr>
        <w:pStyle w:val="TofSectsSection"/>
      </w:pPr>
      <w:r w:rsidRPr="006E03D4">
        <w:t>715</w:t>
      </w:r>
      <w:r>
        <w:noBreakHyphen/>
      </w:r>
      <w:r w:rsidRPr="006E03D4">
        <w:t>80</w:t>
      </w:r>
      <w:r w:rsidRPr="006E03D4">
        <w:tab/>
        <w:t>Application of sections</w:t>
      </w:r>
      <w:r>
        <w:t> </w:t>
      </w:r>
      <w:r w:rsidRPr="006E03D4">
        <w:t>715</w:t>
      </w:r>
      <w:r>
        <w:noBreakHyphen/>
      </w:r>
      <w:r w:rsidRPr="006E03D4">
        <w:t>85 to 715</w:t>
      </w:r>
      <w:r>
        <w:noBreakHyphen/>
      </w:r>
      <w:r w:rsidRPr="006E03D4">
        <w:t>110</w:t>
      </w:r>
    </w:p>
    <w:p w:rsidR="00832DA0" w:rsidRPr="006E03D4" w:rsidRDefault="00832DA0" w:rsidP="00832DA0">
      <w:pPr>
        <w:pStyle w:val="TofSectsSection"/>
      </w:pPr>
      <w:r w:rsidRPr="006E03D4">
        <w:t>715</w:t>
      </w:r>
      <w:r>
        <w:noBreakHyphen/>
      </w:r>
      <w:r w:rsidRPr="006E03D4">
        <w:t>85</w:t>
      </w:r>
      <w:r w:rsidRPr="006E03D4">
        <w:tab/>
        <w:t>First changeover time for leaving company at or after leaving time</w:t>
      </w:r>
    </w:p>
    <w:p w:rsidR="00832DA0" w:rsidRPr="006E03D4" w:rsidRDefault="00832DA0" w:rsidP="00832DA0">
      <w:pPr>
        <w:pStyle w:val="TofSectsSection"/>
      </w:pPr>
      <w:r w:rsidRPr="006E03D4">
        <w:t>715</w:t>
      </w:r>
      <w:r>
        <w:noBreakHyphen/>
      </w:r>
      <w:r w:rsidRPr="006E03D4">
        <w:t>90</w:t>
      </w:r>
      <w:r w:rsidRPr="006E03D4">
        <w:tab/>
        <w:t>How same business test applies if leaving time is changeover time for leaving company</w:t>
      </w:r>
    </w:p>
    <w:p w:rsidR="00832DA0" w:rsidRPr="006E03D4" w:rsidRDefault="00832DA0" w:rsidP="00832DA0">
      <w:pPr>
        <w:pStyle w:val="TofSectsSection"/>
        <w:keepLines w:val="0"/>
      </w:pPr>
      <w:r w:rsidRPr="006E03D4">
        <w:t>715</w:t>
      </w:r>
      <w:r>
        <w:noBreakHyphen/>
      </w:r>
      <w:r w:rsidRPr="006E03D4">
        <w:t>95</w:t>
      </w:r>
      <w:r w:rsidRPr="006E03D4">
        <w:tab/>
        <w:t xml:space="preserve">If ownership and control of leaving entity have </w:t>
      </w:r>
      <w:r w:rsidRPr="006E03D4">
        <w:rPr>
          <w:rStyle w:val="CharBoldItalic"/>
        </w:rPr>
        <w:t>not</w:t>
      </w:r>
      <w:r w:rsidRPr="006E03D4">
        <w:t xml:space="preserve"> changed since head company’s last changeover time</w:t>
      </w:r>
    </w:p>
    <w:p w:rsidR="00832DA0" w:rsidRPr="006E03D4" w:rsidRDefault="00832DA0" w:rsidP="00832DA0">
      <w:pPr>
        <w:pStyle w:val="TofSectsSection"/>
        <w:keepLines w:val="0"/>
      </w:pPr>
      <w:r w:rsidRPr="006E03D4">
        <w:t>715</w:t>
      </w:r>
      <w:r>
        <w:noBreakHyphen/>
      </w:r>
      <w:r w:rsidRPr="006E03D4">
        <w:t>100</w:t>
      </w:r>
      <w:r w:rsidRPr="006E03D4">
        <w:tab/>
        <w:t>First choice: adjustable values of leaving assets reduced to nil</w:t>
      </w:r>
    </w:p>
    <w:p w:rsidR="00832DA0" w:rsidRPr="006E03D4" w:rsidRDefault="00832DA0" w:rsidP="00832DA0">
      <w:pPr>
        <w:sectPr w:rsidR="00832DA0" w:rsidRPr="006E03D4" w:rsidSect="007A774A">
          <w:headerReference w:type="even" r:id="rId79"/>
          <w:headerReference w:type="default" r:id="rId80"/>
          <w:footerReference w:type="even" r:id="rId81"/>
          <w:footerReference w:type="default" r:id="rId82"/>
          <w:headerReference w:type="first" r:id="rId83"/>
          <w:footerReference w:type="first" r:id="rId84"/>
          <w:pgSz w:w="11906" w:h="16838" w:code="9"/>
          <w:pgMar w:top="2268" w:right="2410" w:bottom="3827" w:left="2410" w:header="567" w:footer="3119" w:gutter="0"/>
          <w:cols w:space="708"/>
          <w:docGrid w:linePitch="360"/>
        </w:sectPr>
      </w:pPr>
    </w:p>
    <w:p w:rsidR="00832DA0" w:rsidRPr="006E03D4" w:rsidRDefault="00832DA0" w:rsidP="00832DA0">
      <w:pPr>
        <w:pStyle w:val="TofSectsSection"/>
        <w:keepLines w:val="0"/>
      </w:pPr>
      <w:r w:rsidRPr="006E03D4">
        <w:lastRenderedPageBreak/>
        <w:t>715</w:t>
      </w:r>
      <w:r>
        <w:noBreakHyphen/>
      </w:r>
      <w:r w:rsidRPr="006E03D4">
        <w:t>105</w:t>
      </w:r>
      <w:r w:rsidRPr="006E03D4">
        <w:tab/>
        <w:t>Second choice: head company’s final RUNL applied in reducing adjustable values of leaving assets that are loss assets</w:t>
      </w:r>
    </w:p>
    <w:p w:rsidR="00832DA0" w:rsidRPr="006E03D4" w:rsidRDefault="00832DA0" w:rsidP="00832DA0">
      <w:pPr>
        <w:pStyle w:val="TofSectsSection"/>
        <w:keepLines w:val="0"/>
      </w:pPr>
      <w:r w:rsidRPr="006E03D4">
        <w:t>715</w:t>
      </w:r>
      <w:r>
        <w:noBreakHyphen/>
      </w:r>
      <w:r w:rsidRPr="006E03D4">
        <w:t>110</w:t>
      </w:r>
      <w:r w:rsidRPr="006E03D4">
        <w:tab/>
        <w:t>Third choice: loss denial pool of leaving entity created</w:t>
      </w:r>
    </w:p>
    <w:p w:rsidR="00832DA0" w:rsidRPr="006E03D4" w:rsidRDefault="00832DA0" w:rsidP="00832DA0">
      <w:pPr>
        <w:pStyle w:val="TofSectsGroupHeading"/>
      </w:pPr>
      <w:r w:rsidRPr="006E03D4">
        <w:t>Effect of assets in loss denial pool of head company becoming assets of leaving entity</w:t>
      </w:r>
    </w:p>
    <w:p w:rsidR="00832DA0" w:rsidRPr="006E03D4" w:rsidRDefault="00832DA0" w:rsidP="00832DA0">
      <w:pPr>
        <w:pStyle w:val="TofSectsSection"/>
      </w:pPr>
      <w:r w:rsidRPr="006E03D4">
        <w:t>715</w:t>
      </w:r>
      <w:r>
        <w:noBreakHyphen/>
      </w:r>
      <w:r w:rsidRPr="006E03D4">
        <w:t>120</w:t>
      </w:r>
      <w:r w:rsidRPr="006E03D4">
        <w:tab/>
        <w:t>What happens</w:t>
      </w:r>
    </w:p>
    <w:p w:rsidR="00832DA0" w:rsidRPr="006E03D4" w:rsidRDefault="00832DA0" w:rsidP="00832DA0">
      <w:pPr>
        <w:pStyle w:val="TofSectsSection"/>
      </w:pPr>
      <w:r w:rsidRPr="006E03D4">
        <w:t>715</w:t>
      </w:r>
      <w:r>
        <w:noBreakHyphen/>
      </w:r>
      <w:r w:rsidRPr="006E03D4">
        <w:t>125</w:t>
      </w:r>
      <w:r w:rsidRPr="006E03D4">
        <w:tab/>
        <w:t>First choice: adjustable values of leaving assets reduced to nil</w:t>
      </w:r>
    </w:p>
    <w:p w:rsidR="00832DA0" w:rsidRPr="006E03D4" w:rsidRDefault="00832DA0" w:rsidP="00832DA0">
      <w:pPr>
        <w:pStyle w:val="TofSectsSection"/>
      </w:pPr>
      <w:r w:rsidRPr="006E03D4">
        <w:t>715</w:t>
      </w:r>
      <w:r>
        <w:noBreakHyphen/>
      </w:r>
      <w:r w:rsidRPr="006E03D4">
        <w:t>130</w:t>
      </w:r>
      <w:r w:rsidRPr="006E03D4">
        <w:tab/>
        <w:t>Second choice: pool’s loss denial balance applied in reducing adjustable values of leaving assets that are loss assets</w:t>
      </w:r>
    </w:p>
    <w:p w:rsidR="00832DA0" w:rsidRPr="006E03D4" w:rsidRDefault="00832DA0" w:rsidP="00832DA0">
      <w:pPr>
        <w:pStyle w:val="TofSectsSection"/>
      </w:pPr>
      <w:r w:rsidRPr="006E03D4">
        <w:t>715</w:t>
      </w:r>
      <w:r>
        <w:noBreakHyphen/>
      </w:r>
      <w:r w:rsidRPr="006E03D4">
        <w:t>135</w:t>
      </w:r>
      <w:r w:rsidRPr="006E03D4">
        <w:tab/>
        <w:t>Third choice: loss denial pool of leaving entity created</w:t>
      </w:r>
    </w:p>
    <w:p w:rsidR="00832DA0" w:rsidRPr="006E03D4" w:rsidRDefault="00832DA0" w:rsidP="00832DA0">
      <w:pPr>
        <w:pStyle w:val="TofSectsGroupHeading"/>
        <w:keepLines w:val="0"/>
      </w:pPr>
      <w:r w:rsidRPr="006E03D4">
        <w:t>Effect of first and second choices on various kinds of assets</w:t>
      </w:r>
    </w:p>
    <w:p w:rsidR="00832DA0" w:rsidRPr="006E03D4" w:rsidRDefault="00832DA0" w:rsidP="00832DA0">
      <w:pPr>
        <w:pStyle w:val="TofSectsSection"/>
        <w:keepLines w:val="0"/>
      </w:pPr>
      <w:r w:rsidRPr="006E03D4">
        <w:t>715</w:t>
      </w:r>
      <w:r>
        <w:noBreakHyphen/>
      </w:r>
      <w:r w:rsidRPr="006E03D4">
        <w:t>145</w:t>
      </w:r>
      <w:r w:rsidRPr="006E03D4">
        <w:tab/>
        <w:t>Effect of choice on adjustable value of leaving asset</w:t>
      </w:r>
    </w:p>
    <w:p w:rsidR="00832DA0" w:rsidRPr="006E03D4" w:rsidRDefault="00832DA0" w:rsidP="00832DA0">
      <w:pPr>
        <w:pStyle w:val="TofSectsGroupHeading"/>
        <w:keepLines w:val="0"/>
      </w:pPr>
      <w:r w:rsidRPr="006E03D4">
        <w:t>General provisions about loss denial pools</w:t>
      </w:r>
    </w:p>
    <w:p w:rsidR="00832DA0" w:rsidRPr="006E03D4" w:rsidRDefault="00832DA0" w:rsidP="00832DA0">
      <w:pPr>
        <w:pStyle w:val="TofSectsSection"/>
        <w:keepLines w:val="0"/>
      </w:pPr>
      <w:r w:rsidRPr="006E03D4">
        <w:t>715</w:t>
      </w:r>
      <w:r>
        <w:noBreakHyphen/>
      </w:r>
      <w:r w:rsidRPr="006E03D4">
        <w:t>155</w:t>
      </w:r>
      <w:r w:rsidRPr="006E03D4">
        <w:tab/>
        <w:t>When asset leaves pool</w:t>
      </w:r>
    </w:p>
    <w:p w:rsidR="00832DA0" w:rsidRPr="006E03D4" w:rsidRDefault="00832DA0" w:rsidP="00832DA0">
      <w:pPr>
        <w:pStyle w:val="TofSectsSection"/>
        <w:keepLines w:val="0"/>
      </w:pPr>
      <w:r w:rsidRPr="006E03D4">
        <w:t>715</w:t>
      </w:r>
      <w:r>
        <w:noBreakHyphen/>
      </w:r>
      <w:r w:rsidRPr="006E03D4">
        <w:t>160</w:t>
      </w:r>
      <w:r w:rsidRPr="006E03D4">
        <w:tab/>
        <w:t>How loss denial balance is applied to losses realised on assets in pool</w:t>
      </w:r>
    </w:p>
    <w:p w:rsidR="00832DA0" w:rsidRPr="006E03D4" w:rsidRDefault="00832DA0" w:rsidP="00832DA0">
      <w:pPr>
        <w:pStyle w:val="TofSectsSection"/>
        <w:keepLines w:val="0"/>
      </w:pPr>
      <w:r w:rsidRPr="006E03D4">
        <w:t>715</w:t>
      </w:r>
      <w:r>
        <w:noBreakHyphen/>
      </w:r>
      <w:r w:rsidRPr="006E03D4">
        <w:t>165</w:t>
      </w:r>
      <w:r w:rsidRPr="006E03D4">
        <w:tab/>
        <w:t>When pool ceases to exist</w:t>
      </w:r>
    </w:p>
    <w:p w:rsidR="00832DA0" w:rsidRPr="006E03D4" w:rsidRDefault="00832DA0" w:rsidP="00832DA0">
      <w:pPr>
        <w:pStyle w:val="TofSectsGroupHeading"/>
        <w:keepLines w:val="0"/>
      </w:pPr>
      <w:r w:rsidRPr="006E03D4">
        <w:t>Choices under this Subdivision</w:t>
      </w:r>
    </w:p>
    <w:p w:rsidR="00832DA0" w:rsidRPr="006E03D4" w:rsidRDefault="00832DA0" w:rsidP="00832DA0">
      <w:pPr>
        <w:pStyle w:val="TofSectsSection"/>
        <w:keepLines w:val="0"/>
      </w:pPr>
      <w:r w:rsidRPr="006E03D4">
        <w:t>715</w:t>
      </w:r>
      <w:r>
        <w:noBreakHyphen/>
      </w:r>
      <w:r w:rsidRPr="006E03D4">
        <w:t>175</w:t>
      </w:r>
      <w:r w:rsidRPr="006E03D4">
        <w:tab/>
        <w:t>When choice must be made</w:t>
      </w:r>
    </w:p>
    <w:p w:rsidR="00832DA0" w:rsidRPr="006E03D4" w:rsidRDefault="00832DA0" w:rsidP="00832DA0">
      <w:pPr>
        <w:pStyle w:val="TofSectsSection"/>
        <w:keepLines w:val="0"/>
      </w:pPr>
      <w:r w:rsidRPr="006E03D4">
        <w:t>715</w:t>
      </w:r>
      <w:r>
        <w:noBreakHyphen/>
      </w:r>
      <w:r w:rsidRPr="006E03D4">
        <w:t>180</w:t>
      </w:r>
      <w:r w:rsidRPr="006E03D4">
        <w:tab/>
        <w:t>Head company to notify leaving entity of choice</w:t>
      </w:r>
    </w:p>
    <w:p w:rsidR="00832DA0" w:rsidRPr="006E03D4" w:rsidRDefault="00832DA0" w:rsidP="00832DA0">
      <w:pPr>
        <w:pStyle w:val="TofSectsSection"/>
        <w:keepLines w:val="0"/>
      </w:pPr>
      <w:r w:rsidRPr="006E03D4">
        <w:t>715</w:t>
      </w:r>
      <w:r>
        <w:noBreakHyphen/>
      </w:r>
      <w:r w:rsidRPr="006E03D4">
        <w:t>185</w:t>
      </w:r>
      <w:r w:rsidRPr="006E03D4">
        <w:tab/>
        <w:t>Leaving entity may choose to cancel loss denial pool by reducing adjustable values of assets in the pool</w:t>
      </w:r>
    </w:p>
    <w:p w:rsidR="00832DA0" w:rsidRPr="006E03D4" w:rsidRDefault="00832DA0" w:rsidP="00832DA0">
      <w:pPr>
        <w:pStyle w:val="ActHead4"/>
        <w:keepNext w:val="0"/>
        <w:keepLines w:val="0"/>
      </w:pPr>
      <w:bookmarkStart w:id="349" w:name="_Toc390698884"/>
      <w:r w:rsidRPr="006E03D4">
        <w:t>Object</w:t>
      </w:r>
      <w:bookmarkEnd w:id="349"/>
    </w:p>
    <w:p w:rsidR="00832DA0" w:rsidRPr="006E03D4" w:rsidRDefault="00832DA0" w:rsidP="00832DA0">
      <w:pPr>
        <w:pStyle w:val="ActHead5"/>
        <w:keepNext w:val="0"/>
        <w:keepLines w:val="0"/>
      </w:pPr>
      <w:bookmarkStart w:id="350" w:name="_Toc390698885"/>
      <w:r w:rsidRPr="006E03D4">
        <w:rPr>
          <w:rStyle w:val="CharSectno"/>
        </w:rPr>
        <w:t>715</w:t>
      </w:r>
      <w:r>
        <w:rPr>
          <w:rStyle w:val="CharSectno"/>
        </w:rPr>
        <w:noBreakHyphen/>
      </w:r>
      <w:r w:rsidRPr="006E03D4">
        <w:rPr>
          <w:rStyle w:val="CharSectno"/>
        </w:rPr>
        <w:t>15</w:t>
      </w:r>
      <w:r w:rsidRPr="006E03D4">
        <w:t xml:space="preserve">  Object of this Subdivision</w:t>
      </w:r>
      <w:bookmarkEnd w:id="350"/>
    </w:p>
    <w:p w:rsidR="00832DA0" w:rsidRPr="006E03D4" w:rsidRDefault="00832DA0" w:rsidP="00832DA0">
      <w:pPr>
        <w:pStyle w:val="subsection"/>
      </w:pPr>
      <w:r w:rsidRPr="006E03D4">
        <w:tab/>
        <w:t>(1)</w:t>
      </w:r>
      <w:r w:rsidRPr="006E03D4">
        <w:tab/>
        <w:t>The object of this Subdivision is to give effect to the purposes of Subdivision</w:t>
      </w:r>
      <w:r>
        <w:t> </w:t>
      </w:r>
      <w:r w:rsidRPr="006E03D4">
        <w:t>165</w:t>
      </w:r>
      <w:r>
        <w:noBreakHyphen/>
      </w:r>
      <w:r w:rsidRPr="006E03D4">
        <w:t>CC (about change of ownership or control of a company that has an unrealised net loss) in these cases:</w:t>
      </w:r>
    </w:p>
    <w:p w:rsidR="00832DA0" w:rsidRPr="006E03D4" w:rsidRDefault="00832DA0" w:rsidP="00832DA0">
      <w:pPr>
        <w:pStyle w:val="paragraph"/>
      </w:pPr>
      <w:r w:rsidRPr="006E03D4">
        <w:tab/>
        <w:t>(a)</w:t>
      </w:r>
      <w:r w:rsidRPr="006E03D4">
        <w:tab/>
        <w:t xml:space="preserve">on formation of a </w:t>
      </w:r>
      <w:r w:rsidRPr="006E03D4">
        <w:rPr>
          <w:position w:val="6"/>
          <w:sz w:val="16"/>
        </w:rPr>
        <w:t>*</w:t>
      </w:r>
      <w:r w:rsidRPr="006E03D4">
        <w:t xml:space="preserve">consolidated group, a </w:t>
      </w:r>
      <w:r w:rsidRPr="006E03D4">
        <w:rPr>
          <w:position w:val="6"/>
          <w:sz w:val="16"/>
        </w:rPr>
        <w:t>*</w:t>
      </w:r>
      <w:r w:rsidRPr="006E03D4">
        <w:t xml:space="preserve">CGT asset held directly by the </w:t>
      </w:r>
      <w:r w:rsidRPr="006E03D4">
        <w:rPr>
          <w:position w:val="6"/>
          <w:sz w:val="16"/>
        </w:rPr>
        <w:t>*</w:t>
      </w:r>
      <w:r w:rsidRPr="006E03D4">
        <w:t xml:space="preserve">head company is affected by that Subdivision, and the </w:t>
      </w:r>
      <w:r w:rsidRPr="006E03D4">
        <w:rPr>
          <w:position w:val="6"/>
          <w:sz w:val="16"/>
        </w:rPr>
        <w:t>*</w:t>
      </w:r>
      <w:r w:rsidRPr="006E03D4">
        <w:t>same business test is failed;</w:t>
      </w:r>
    </w:p>
    <w:p w:rsidR="00832DA0" w:rsidRPr="006E03D4" w:rsidRDefault="00832DA0" w:rsidP="00832DA0">
      <w:pPr>
        <w:pStyle w:val="paragraph"/>
        <w:keepNext/>
        <w:keepLines/>
      </w:pPr>
      <w:r w:rsidRPr="006E03D4">
        <w:tab/>
        <w:t>(b)</w:t>
      </w:r>
      <w:r w:rsidRPr="006E03D4">
        <w:tab/>
        <w:t xml:space="preserve">on an entity becoming a </w:t>
      </w:r>
      <w:r w:rsidRPr="006E03D4">
        <w:rPr>
          <w:position w:val="6"/>
          <w:sz w:val="16"/>
        </w:rPr>
        <w:t>*</w:t>
      </w:r>
      <w:r w:rsidRPr="006E03D4">
        <w:t>subsidiary member of a consolidated group, an asset consisting of:</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 xml:space="preserve">membership interest that a </w:t>
      </w:r>
      <w:r w:rsidRPr="006E03D4">
        <w:rPr>
          <w:position w:val="6"/>
          <w:sz w:val="16"/>
        </w:rPr>
        <w:t>*</w:t>
      </w:r>
      <w:r w:rsidRPr="006E03D4">
        <w:t xml:space="preserve">member of the group (including a chosen transitional entity under </w:t>
      </w:r>
      <w:r w:rsidRPr="006E03D4">
        <w:lastRenderedPageBreak/>
        <w:t>Division</w:t>
      </w:r>
      <w:r>
        <w:t> </w:t>
      </w:r>
      <w:r w:rsidRPr="006E03D4">
        <w:t xml:space="preserve">701 of the </w:t>
      </w:r>
      <w:r w:rsidRPr="006E03D4">
        <w:rPr>
          <w:i/>
        </w:rPr>
        <w:t>Income Tax (Transitional Provisions) Act 1997</w:t>
      </w:r>
      <w:r w:rsidRPr="006E03D4">
        <w:t>) holds in the entity; or</w:t>
      </w:r>
    </w:p>
    <w:p w:rsidR="00832DA0" w:rsidRPr="006E03D4" w:rsidRDefault="00832DA0" w:rsidP="00832DA0">
      <w:pPr>
        <w:pStyle w:val="paragraphsub"/>
      </w:pPr>
      <w:r w:rsidRPr="006E03D4">
        <w:tab/>
        <w:t>(ii)</w:t>
      </w:r>
      <w:r w:rsidRPr="006E03D4">
        <w:tab/>
        <w:t>a liability that the entity owes to such a member;</w:t>
      </w:r>
    </w:p>
    <w:p w:rsidR="00832DA0" w:rsidRPr="006E03D4" w:rsidRDefault="00832DA0" w:rsidP="00832DA0">
      <w:pPr>
        <w:pStyle w:val="paragraph"/>
      </w:pPr>
      <w:r w:rsidRPr="006E03D4">
        <w:tab/>
      </w:r>
      <w:r w:rsidRPr="006E03D4">
        <w:tab/>
        <w:t>is affected by that Subdivision, and the same business test is failed;</w:t>
      </w:r>
    </w:p>
    <w:p w:rsidR="00832DA0" w:rsidRPr="006E03D4" w:rsidRDefault="00832DA0" w:rsidP="00832DA0">
      <w:pPr>
        <w:pStyle w:val="paragraph"/>
      </w:pPr>
      <w:r w:rsidRPr="006E03D4">
        <w:tab/>
        <w:t>(c)</w:t>
      </w:r>
      <w:r w:rsidRPr="006E03D4">
        <w:tab/>
        <w:t>on a company becoming a subsidiary member:</w:t>
      </w:r>
    </w:p>
    <w:p w:rsidR="00832DA0" w:rsidRPr="006E03D4" w:rsidRDefault="00832DA0" w:rsidP="00832DA0">
      <w:pPr>
        <w:pStyle w:val="paragraphsub"/>
      </w:pPr>
      <w:r w:rsidRPr="006E03D4">
        <w:tab/>
        <w:t>(i)</w:t>
      </w:r>
      <w:r w:rsidRPr="006E03D4">
        <w:tab/>
        <w:t>a CGT asset of the company that becomes an asset of the head company is affected by that Subdivision; and</w:t>
      </w:r>
    </w:p>
    <w:p w:rsidR="00832DA0" w:rsidRPr="006E03D4" w:rsidRDefault="00832DA0" w:rsidP="00832DA0">
      <w:pPr>
        <w:pStyle w:val="paragraphsub"/>
      </w:pPr>
      <w:r w:rsidRPr="006E03D4">
        <w:tab/>
        <w:t>(ii)</w:t>
      </w:r>
      <w:r w:rsidRPr="006E03D4">
        <w:tab/>
        <w:t>because the company is a chosen transitional entity, the asset does not have its tax cost reset; and</w:t>
      </w:r>
    </w:p>
    <w:p w:rsidR="00832DA0" w:rsidRPr="006E03D4" w:rsidRDefault="00832DA0" w:rsidP="00832DA0">
      <w:pPr>
        <w:pStyle w:val="paragraphsub"/>
      </w:pPr>
      <w:r w:rsidRPr="006E03D4">
        <w:tab/>
        <w:t>(iii)</w:t>
      </w:r>
      <w:r w:rsidRPr="006E03D4">
        <w:tab/>
        <w:t>the same business test is failed;</w:t>
      </w:r>
    </w:p>
    <w:p w:rsidR="00832DA0" w:rsidRPr="006E03D4" w:rsidRDefault="00832DA0" w:rsidP="00832DA0">
      <w:pPr>
        <w:pStyle w:val="paragraph"/>
      </w:pPr>
      <w:r w:rsidRPr="006E03D4">
        <w:tab/>
        <w:t>(d)</w:t>
      </w:r>
      <w:r w:rsidRPr="006E03D4">
        <w:tab/>
        <w:t>on an entity ceasing to be a subsidiary member, a CGT asset of the head company that becomes an asset of the entity is affected by that Subdivision, and the same business test is failed.</w:t>
      </w:r>
    </w:p>
    <w:p w:rsidR="00832DA0" w:rsidRPr="006E03D4" w:rsidRDefault="00832DA0" w:rsidP="00832DA0">
      <w:pPr>
        <w:pStyle w:val="notetext"/>
      </w:pPr>
      <w:r w:rsidRPr="006E03D4">
        <w:t>Note:</w:t>
      </w:r>
      <w:r w:rsidRPr="006E03D4">
        <w:tab/>
        <w:t>Subdivision</w:t>
      </w:r>
      <w:r>
        <w:t> </w:t>
      </w:r>
      <w:r w:rsidRPr="006E03D4">
        <w:t>165</w:t>
      </w:r>
      <w:r>
        <w:noBreakHyphen/>
      </w:r>
      <w:r w:rsidRPr="006E03D4">
        <w:t>CC also affects an entity that has deferred losses under Subdivision</w:t>
      </w:r>
      <w:r>
        <w:t> </w:t>
      </w:r>
      <w:r w:rsidRPr="006E03D4">
        <w:t>170</w:t>
      </w:r>
      <w:r>
        <w:noBreakHyphen/>
      </w:r>
      <w:r w:rsidRPr="006E03D4">
        <w:t>D on assets that it formerly owned. Subdivision</w:t>
      </w:r>
      <w:r>
        <w:t> </w:t>
      </w:r>
      <w:r w:rsidRPr="006E03D4">
        <w:t>715</w:t>
      </w:r>
      <w:r>
        <w:noBreakHyphen/>
      </w:r>
      <w:r w:rsidRPr="006E03D4">
        <w:t>D gives effect to the purposes of Subdivision</w:t>
      </w:r>
      <w:r>
        <w:t> </w:t>
      </w:r>
      <w:r w:rsidRPr="006E03D4">
        <w:t>165</w:t>
      </w:r>
      <w:r>
        <w:noBreakHyphen/>
      </w:r>
      <w:r w:rsidRPr="006E03D4">
        <w:t>CC if such an entity becomes a member of a consolidated group.</w:t>
      </w:r>
    </w:p>
    <w:p w:rsidR="00832DA0" w:rsidRPr="006E03D4" w:rsidRDefault="00832DA0" w:rsidP="00832DA0">
      <w:pPr>
        <w:pStyle w:val="subsection"/>
      </w:pPr>
      <w:r w:rsidRPr="006E03D4">
        <w:tab/>
        <w:t>(2)</w:t>
      </w:r>
      <w:r w:rsidRPr="006E03D4">
        <w:tab/>
        <w:t>This Subdivision achieves its object by supplementing and modifying the application of Subdivision</w:t>
      </w:r>
      <w:r>
        <w:t> </w:t>
      </w:r>
      <w:r w:rsidRPr="006E03D4">
        <w:t>165</w:t>
      </w:r>
      <w:r>
        <w:noBreakHyphen/>
      </w:r>
      <w:r w:rsidRPr="006E03D4">
        <w:t xml:space="preserve">CC to take account of how the rest of this Part treats </w:t>
      </w:r>
      <w:r w:rsidRPr="006E03D4">
        <w:rPr>
          <w:position w:val="6"/>
          <w:sz w:val="16"/>
        </w:rPr>
        <w:t>*</w:t>
      </w:r>
      <w:r w:rsidRPr="006E03D4">
        <w:t xml:space="preserve">members of a </w:t>
      </w:r>
      <w:r w:rsidRPr="006E03D4">
        <w:rPr>
          <w:position w:val="6"/>
          <w:sz w:val="16"/>
        </w:rPr>
        <w:t>*</w:t>
      </w:r>
      <w:r w:rsidRPr="006E03D4">
        <w:t>consolidated group (in particular the provisions about entities becoming or ceasing to be members).</w:t>
      </w:r>
    </w:p>
    <w:p w:rsidR="00832DA0" w:rsidRPr="006E03D4" w:rsidRDefault="00832DA0" w:rsidP="00832DA0">
      <w:pPr>
        <w:pStyle w:val="ActHead4"/>
      </w:pPr>
      <w:bookmarkStart w:id="351" w:name="_Toc390698886"/>
      <w:r w:rsidRPr="006E03D4">
        <w:t>Effect on Subdivision</w:t>
      </w:r>
      <w:r>
        <w:t> </w:t>
      </w:r>
      <w:r w:rsidRPr="006E03D4">
        <w:t>165</w:t>
      </w:r>
      <w:r>
        <w:noBreakHyphen/>
      </w:r>
      <w:r w:rsidRPr="006E03D4">
        <w:t>CC of a company becoming a member of a consolidated group</w:t>
      </w:r>
      <w:bookmarkEnd w:id="351"/>
    </w:p>
    <w:p w:rsidR="00832DA0" w:rsidRPr="006E03D4" w:rsidRDefault="00832DA0" w:rsidP="00832DA0">
      <w:pPr>
        <w:pStyle w:val="ActHead5"/>
      </w:pPr>
      <w:bookmarkStart w:id="352" w:name="_Toc390698887"/>
      <w:r w:rsidRPr="006E03D4">
        <w:rPr>
          <w:rStyle w:val="CharSectno"/>
        </w:rPr>
        <w:t>715</w:t>
      </w:r>
      <w:r>
        <w:rPr>
          <w:rStyle w:val="CharSectno"/>
        </w:rPr>
        <w:noBreakHyphen/>
      </w:r>
      <w:r w:rsidRPr="006E03D4">
        <w:rPr>
          <w:rStyle w:val="CharSectno"/>
        </w:rPr>
        <w:t>25</w:t>
      </w:r>
      <w:r w:rsidRPr="006E03D4">
        <w:t xml:space="preserve">  Subdivision</w:t>
      </w:r>
      <w:r>
        <w:t> </w:t>
      </w:r>
      <w:r w:rsidRPr="006E03D4">
        <w:t>165</w:t>
      </w:r>
      <w:r>
        <w:noBreakHyphen/>
      </w:r>
      <w:r w:rsidRPr="006E03D4">
        <w:t>CC stops applying to earlier changeover time</w:t>
      </w:r>
      <w:bookmarkEnd w:id="352"/>
    </w:p>
    <w:p w:rsidR="00832DA0" w:rsidRPr="006E03D4" w:rsidRDefault="00832DA0" w:rsidP="00832DA0">
      <w:pPr>
        <w:pStyle w:val="subsection"/>
      </w:pPr>
      <w:r w:rsidRPr="006E03D4">
        <w:tab/>
        <w:t>(1)</w:t>
      </w:r>
      <w:r w:rsidRPr="006E03D4">
        <w:tab/>
        <w:t xml:space="preserve">At and after the time (the </w:t>
      </w:r>
      <w:r w:rsidRPr="006E03D4">
        <w:rPr>
          <w:b/>
          <w:i/>
        </w:rPr>
        <w:t>membership time</w:t>
      </w:r>
      <w:r w:rsidRPr="006E03D4">
        <w:t>) when a company</w:t>
      </w:r>
      <w:r w:rsidRPr="006E03D4">
        <w:rPr>
          <w:color w:val="000000"/>
        </w:rPr>
        <w:t xml:space="preserve"> becomes a </w:t>
      </w:r>
      <w:r w:rsidRPr="006E03D4">
        <w:rPr>
          <w:color w:val="000000"/>
          <w:position w:val="6"/>
          <w:sz w:val="16"/>
        </w:rPr>
        <w:t>*</w:t>
      </w:r>
      <w:r w:rsidRPr="006E03D4">
        <w:rPr>
          <w:color w:val="000000"/>
        </w:rPr>
        <w:t xml:space="preserve">member of a </w:t>
      </w:r>
      <w:r w:rsidRPr="006E03D4">
        <w:rPr>
          <w:color w:val="000000"/>
          <w:position w:val="6"/>
          <w:sz w:val="16"/>
        </w:rPr>
        <w:t>*</w:t>
      </w:r>
      <w:r w:rsidRPr="006E03D4">
        <w:rPr>
          <w:color w:val="000000"/>
        </w:rPr>
        <w:t xml:space="preserve">consolidated group, </w:t>
      </w:r>
      <w:r w:rsidRPr="006E03D4">
        <w:t>Subdivision</w:t>
      </w:r>
      <w:r>
        <w:t> </w:t>
      </w:r>
      <w:r w:rsidRPr="006E03D4">
        <w:t>165</w:t>
      </w:r>
      <w:r>
        <w:noBreakHyphen/>
      </w:r>
      <w:r w:rsidRPr="006E03D4">
        <w:t xml:space="preserve">CC does not apply to the company in relation to a </w:t>
      </w:r>
      <w:r w:rsidRPr="006E03D4">
        <w:rPr>
          <w:position w:val="6"/>
          <w:sz w:val="16"/>
        </w:rPr>
        <w:t>*</w:t>
      </w:r>
      <w:r w:rsidRPr="006E03D4">
        <w:t>changeover time that happened before the membership time, except for the purposes of section</w:t>
      </w:r>
      <w:r>
        <w:t> </w:t>
      </w:r>
      <w:r w:rsidRPr="006E03D4">
        <w:t>715</w:t>
      </w:r>
      <w:r>
        <w:noBreakHyphen/>
      </w:r>
      <w:r w:rsidRPr="006E03D4">
        <w:t xml:space="preserve">30 (which defines </w:t>
      </w:r>
      <w:r w:rsidRPr="006E03D4">
        <w:rPr>
          <w:b/>
          <w:i/>
        </w:rPr>
        <w:t>165</w:t>
      </w:r>
      <w:r>
        <w:rPr>
          <w:b/>
          <w:i/>
        </w:rPr>
        <w:noBreakHyphen/>
      </w:r>
      <w:r w:rsidRPr="006E03D4">
        <w:rPr>
          <w:b/>
          <w:i/>
        </w:rPr>
        <w:t>CC tagged asset</w:t>
      </w:r>
      <w:r w:rsidRPr="006E03D4">
        <w:t>).</w:t>
      </w:r>
    </w:p>
    <w:p w:rsidR="00832DA0" w:rsidRPr="006E03D4" w:rsidRDefault="00832DA0" w:rsidP="00832DA0">
      <w:pPr>
        <w:pStyle w:val="notetext"/>
      </w:pPr>
      <w:r w:rsidRPr="006E03D4">
        <w:t>Note 1:</w:t>
      </w:r>
      <w:r w:rsidRPr="006E03D4">
        <w:tab/>
        <w:t>Subdivision</w:t>
      </w:r>
      <w:r>
        <w:t> </w:t>
      </w:r>
      <w:r w:rsidRPr="006E03D4">
        <w:t>165</w:t>
      </w:r>
      <w:r>
        <w:noBreakHyphen/>
      </w:r>
      <w:r w:rsidRPr="006E03D4">
        <w:t>CC is about change of ownership or control of a company that has an unrealised net loss.</w:t>
      </w:r>
    </w:p>
    <w:p w:rsidR="00832DA0" w:rsidRPr="006E03D4" w:rsidRDefault="00832DA0" w:rsidP="00832DA0">
      <w:pPr>
        <w:pStyle w:val="notetext"/>
      </w:pPr>
      <w:r w:rsidRPr="006E03D4">
        <w:lastRenderedPageBreak/>
        <w:t>Note 2:</w:t>
      </w:r>
      <w:r w:rsidRPr="006E03D4">
        <w:tab/>
        <w:t>If the company has 165</w:t>
      </w:r>
      <w:r>
        <w:noBreakHyphen/>
      </w:r>
      <w:r w:rsidRPr="006E03D4">
        <w:t>CC tagged assets at the membership time, there are further consequences under this Subdivision and Subdivision</w:t>
      </w:r>
      <w:r>
        <w:t> </w:t>
      </w:r>
      <w:r w:rsidRPr="006E03D4">
        <w:t>715</w:t>
      </w:r>
      <w:r>
        <w:noBreakHyphen/>
      </w:r>
      <w:r w:rsidRPr="006E03D4">
        <w:t>D.</w:t>
      </w:r>
    </w:p>
    <w:p w:rsidR="00832DA0" w:rsidRPr="006E03D4" w:rsidRDefault="00832DA0" w:rsidP="00832DA0">
      <w:pPr>
        <w:pStyle w:val="notetext"/>
      </w:pPr>
      <w:r w:rsidRPr="006E03D4">
        <w:tab/>
        <w:t>Also, Subdivision</w:t>
      </w:r>
      <w:r>
        <w:t> </w:t>
      </w:r>
      <w:r w:rsidRPr="006E03D4">
        <w:t>165</w:t>
      </w:r>
      <w:r>
        <w:noBreakHyphen/>
      </w:r>
      <w:r w:rsidRPr="006E03D4">
        <w:t>CC can apply to the head company of the group in relation to a changeover time that happens for it at or after the membership time. See section</w:t>
      </w:r>
      <w:r>
        <w:t> </w:t>
      </w:r>
      <w:r w:rsidRPr="006E03D4">
        <w:t>715</w:t>
      </w:r>
      <w:r>
        <w:noBreakHyphen/>
      </w:r>
      <w:r w:rsidRPr="006E03D4">
        <w:t>75.</w:t>
      </w:r>
    </w:p>
    <w:p w:rsidR="00832DA0" w:rsidRPr="006E03D4" w:rsidRDefault="00832DA0" w:rsidP="00832DA0">
      <w:pPr>
        <w:pStyle w:val="subsection"/>
      </w:pPr>
      <w:r w:rsidRPr="006E03D4">
        <w:tab/>
        <w:t>(2)</w:t>
      </w:r>
      <w:r w:rsidRPr="006E03D4">
        <w:tab/>
      </w:r>
      <w:r>
        <w:t>Subsection (</w:t>
      </w:r>
      <w:r w:rsidRPr="006E03D4">
        <w:t xml:space="preserve">1) continues to have effect even if the company later stops being a </w:t>
      </w:r>
      <w:r w:rsidRPr="006E03D4">
        <w:rPr>
          <w:position w:val="6"/>
          <w:sz w:val="16"/>
        </w:rPr>
        <w:t>*</w:t>
      </w:r>
      <w:r w:rsidRPr="006E03D4">
        <w:t>member of the group.</w:t>
      </w:r>
    </w:p>
    <w:p w:rsidR="00832DA0" w:rsidRPr="006E03D4" w:rsidRDefault="00832DA0" w:rsidP="00832DA0">
      <w:pPr>
        <w:pStyle w:val="ActHead5"/>
      </w:pPr>
      <w:bookmarkStart w:id="353" w:name="_Toc390698888"/>
      <w:r w:rsidRPr="006E03D4">
        <w:rPr>
          <w:rStyle w:val="CharSectno"/>
        </w:rPr>
        <w:t>715</w:t>
      </w:r>
      <w:r>
        <w:rPr>
          <w:rStyle w:val="CharSectno"/>
        </w:rPr>
        <w:noBreakHyphen/>
      </w:r>
      <w:r w:rsidRPr="006E03D4">
        <w:rPr>
          <w:rStyle w:val="CharSectno"/>
        </w:rPr>
        <w:t>30</w:t>
      </w:r>
      <w:r w:rsidRPr="006E03D4">
        <w:t xml:space="preserve">  Meaning of </w:t>
      </w:r>
      <w:r w:rsidRPr="006E03D4">
        <w:rPr>
          <w:i/>
        </w:rPr>
        <w:t>165</w:t>
      </w:r>
      <w:r>
        <w:rPr>
          <w:i/>
        </w:rPr>
        <w:noBreakHyphen/>
      </w:r>
      <w:r w:rsidRPr="006E03D4">
        <w:rPr>
          <w:i/>
        </w:rPr>
        <w:t>CC tagged asset</w:t>
      </w:r>
      <w:bookmarkEnd w:id="353"/>
    </w:p>
    <w:p w:rsidR="00832DA0" w:rsidRPr="006E03D4" w:rsidRDefault="00832DA0" w:rsidP="00832DA0">
      <w:pPr>
        <w:pStyle w:val="subsection"/>
      </w:pPr>
      <w:r w:rsidRPr="006E03D4">
        <w:tab/>
      </w:r>
      <w:r w:rsidRPr="006E03D4">
        <w:tab/>
        <w:t xml:space="preserve">A </w:t>
      </w:r>
      <w:r w:rsidRPr="006E03D4">
        <w:rPr>
          <w:position w:val="6"/>
          <w:sz w:val="16"/>
        </w:rPr>
        <w:t>*</w:t>
      </w:r>
      <w:r w:rsidRPr="006E03D4">
        <w:t xml:space="preserve">CGT asset is a </w:t>
      </w:r>
      <w:r w:rsidRPr="006E03D4">
        <w:rPr>
          <w:b/>
          <w:i/>
        </w:rPr>
        <w:t>165</w:t>
      </w:r>
      <w:r>
        <w:rPr>
          <w:b/>
          <w:i/>
        </w:rPr>
        <w:noBreakHyphen/>
      </w:r>
      <w:r w:rsidRPr="006E03D4">
        <w:rPr>
          <w:b/>
          <w:i/>
        </w:rPr>
        <w:t>CC tagged asset</w:t>
      </w:r>
      <w:r w:rsidRPr="006E03D4">
        <w:t xml:space="preserve"> of a company at a particular time if, and only if:</w:t>
      </w:r>
    </w:p>
    <w:p w:rsidR="00832DA0" w:rsidRPr="006E03D4" w:rsidRDefault="00832DA0" w:rsidP="00832DA0">
      <w:pPr>
        <w:pStyle w:val="paragraph"/>
      </w:pPr>
      <w:r w:rsidRPr="006E03D4">
        <w:tab/>
        <w:t>(a)</w:t>
      </w:r>
      <w:r w:rsidRPr="006E03D4">
        <w:tab/>
        <w:t xml:space="preserve">that time is at or after the most recent </w:t>
      </w:r>
      <w:r w:rsidRPr="006E03D4">
        <w:rPr>
          <w:position w:val="6"/>
          <w:sz w:val="16"/>
        </w:rPr>
        <w:t>*</w:t>
      </w:r>
      <w:r w:rsidRPr="006E03D4">
        <w:t>changeover time (if any) for the company; and</w:t>
      </w:r>
    </w:p>
    <w:p w:rsidR="00832DA0" w:rsidRPr="006E03D4" w:rsidRDefault="00832DA0" w:rsidP="00832DA0">
      <w:pPr>
        <w:pStyle w:val="paragraph"/>
      </w:pPr>
      <w:r w:rsidRPr="006E03D4">
        <w:tab/>
        <w:t>(b)</w:t>
      </w:r>
      <w:r w:rsidRPr="006E03D4">
        <w:tab/>
        <w:t>at that changeover time, the company had an unrealised net loss under section</w:t>
      </w:r>
      <w:r>
        <w:t> </w:t>
      </w:r>
      <w:r w:rsidRPr="006E03D4">
        <w:t>165</w:t>
      </w:r>
      <w:r>
        <w:noBreakHyphen/>
      </w:r>
      <w:r w:rsidRPr="006E03D4">
        <w:t>115E; and</w:t>
      </w:r>
    </w:p>
    <w:p w:rsidR="00832DA0" w:rsidRPr="006E03D4" w:rsidRDefault="00832DA0" w:rsidP="00832DA0">
      <w:pPr>
        <w:pStyle w:val="paragraph"/>
      </w:pPr>
      <w:r w:rsidRPr="006E03D4">
        <w:tab/>
        <w:t>(c)</w:t>
      </w:r>
      <w:r w:rsidRPr="006E03D4">
        <w:tab/>
        <w:t>the asset is covered by subsection</w:t>
      </w:r>
      <w:r>
        <w:t> </w:t>
      </w:r>
      <w:r w:rsidRPr="006E03D4">
        <w:t>165</w:t>
      </w:r>
      <w:r>
        <w:noBreakHyphen/>
      </w:r>
      <w:r w:rsidRPr="006E03D4">
        <w:t>115A(1A) as applying to that changeover time; and</w:t>
      </w:r>
    </w:p>
    <w:p w:rsidR="00832DA0" w:rsidRPr="006E03D4" w:rsidRDefault="00832DA0" w:rsidP="00832DA0">
      <w:pPr>
        <w:pStyle w:val="paragraph"/>
      </w:pPr>
      <w:r w:rsidRPr="006E03D4">
        <w:tab/>
        <w:t>(d)</w:t>
      </w:r>
      <w:r w:rsidRPr="006E03D4">
        <w:tab/>
        <w:t>the company would not, at that changeover time, satisfy the maximum net asset value test under section</w:t>
      </w:r>
      <w:r>
        <w:t> </w:t>
      </w:r>
      <w:r w:rsidRPr="006E03D4">
        <w:t>152</w:t>
      </w:r>
      <w:r>
        <w:noBreakHyphen/>
      </w:r>
      <w:r w:rsidRPr="006E03D4">
        <w:t>15; and</w:t>
      </w:r>
    </w:p>
    <w:p w:rsidR="00832DA0" w:rsidRPr="006E03D4" w:rsidRDefault="00832DA0" w:rsidP="00832DA0">
      <w:pPr>
        <w:pStyle w:val="paragraph"/>
      </w:pPr>
      <w:r w:rsidRPr="006E03D4">
        <w:tab/>
        <w:t>(e)</w:t>
      </w:r>
      <w:r w:rsidRPr="006E03D4">
        <w:tab/>
        <w:t>if the company has chosen under subsection</w:t>
      </w:r>
      <w:r>
        <w:t> </w:t>
      </w:r>
      <w:r w:rsidRPr="006E03D4">
        <w:t>165</w:t>
      </w:r>
      <w:r>
        <w:noBreakHyphen/>
      </w:r>
      <w:r w:rsidRPr="006E03D4">
        <w:t xml:space="preserve">115A(1B) in relation to that changeover time—the company </w:t>
      </w:r>
      <w:r w:rsidRPr="006E03D4">
        <w:rPr>
          <w:position w:val="6"/>
          <w:sz w:val="16"/>
        </w:rPr>
        <w:t>*</w:t>
      </w:r>
      <w:r w:rsidRPr="006E03D4">
        <w:t>acquired the asset for $10,000 or more.</w:t>
      </w:r>
    </w:p>
    <w:p w:rsidR="00832DA0" w:rsidRPr="006E03D4" w:rsidRDefault="00832DA0" w:rsidP="00832DA0">
      <w:pPr>
        <w:pStyle w:val="ActHead5"/>
      </w:pPr>
      <w:bookmarkStart w:id="354" w:name="_Toc390698889"/>
      <w:r w:rsidRPr="006E03D4">
        <w:rPr>
          <w:rStyle w:val="CharSectno"/>
        </w:rPr>
        <w:t>715</w:t>
      </w:r>
      <w:r>
        <w:rPr>
          <w:rStyle w:val="CharSectno"/>
        </w:rPr>
        <w:noBreakHyphen/>
      </w:r>
      <w:r w:rsidRPr="006E03D4">
        <w:rPr>
          <w:rStyle w:val="CharSectno"/>
        </w:rPr>
        <w:t>35</w:t>
      </w:r>
      <w:r w:rsidRPr="006E03D4">
        <w:t xml:space="preserve">  Meaning of </w:t>
      </w:r>
      <w:r w:rsidRPr="006E03D4">
        <w:rPr>
          <w:i/>
        </w:rPr>
        <w:t>final RUNL</w:t>
      </w:r>
      <w:bookmarkEnd w:id="354"/>
    </w:p>
    <w:p w:rsidR="00832DA0" w:rsidRPr="006E03D4" w:rsidRDefault="00832DA0" w:rsidP="00832DA0">
      <w:pPr>
        <w:pStyle w:val="subsection"/>
      </w:pPr>
      <w:r w:rsidRPr="006E03D4">
        <w:tab/>
      </w:r>
      <w:r w:rsidRPr="006E03D4">
        <w:tab/>
        <w:t xml:space="preserve">A company’s </w:t>
      </w:r>
      <w:r w:rsidRPr="006E03D4">
        <w:rPr>
          <w:b/>
          <w:i/>
        </w:rPr>
        <w:t>final RUNL</w:t>
      </w:r>
      <w:r w:rsidRPr="006E03D4">
        <w:t xml:space="preserve"> at a particular time (the </w:t>
      </w:r>
      <w:r w:rsidRPr="006E03D4">
        <w:rPr>
          <w:b/>
          <w:i/>
        </w:rPr>
        <w:t>test time</w:t>
      </w:r>
      <w:r w:rsidRPr="006E03D4">
        <w:t xml:space="preserve">) is the amount that would have been the company’s </w:t>
      </w:r>
      <w:r w:rsidRPr="006E03D4">
        <w:rPr>
          <w:position w:val="6"/>
          <w:sz w:val="16"/>
        </w:rPr>
        <w:t>*</w:t>
      </w:r>
      <w:r w:rsidRPr="006E03D4">
        <w:t>residual unrealised net loss at the time of:</w:t>
      </w:r>
    </w:p>
    <w:p w:rsidR="00832DA0" w:rsidRPr="006E03D4" w:rsidRDefault="00832DA0" w:rsidP="00832DA0">
      <w:pPr>
        <w:pStyle w:val="paragraph"/>
      </w:pPr>
      <w:r w:rsidRPr="006E03D4">
        <w:tab/>
        <w:t>(a)</w:t>
      </w:r>
      <w:r w:rsidRPr="006E03D4">
        <w:tab/>
        <w:t>if no event that subsection</w:t>
      </w:r>
      <w:r>
        <w:t> </w:t>
      </w:r>
      <w:r w:rsidRPr="006E03D4">
        <w:t>165</w:t>
      </w:r>
      <w:r>
        <w:noBreakHyphen/>
      </w:r>
      <w:r w:rsidRPr="006E03D4">
        <w:t>115BB(2) refers to as a relevant event actually happens at the test time—a notional event of that kind happening at the test time; or</w:t>
      </w:r>
    </w:p>
    <w:p w:rsidR="00832DA0" w:rsidRPr="006E03D4" w:rsidRDefault="00832DA0" w:rsidP="00832DA0">
      <w:pPr>
        <w:pStyle w:val="paragraph"/>
      </w:pPr>
      <w:r w:rsidRPr="006E03D4">
        <w:tab/>
        <w:t>(b)</w:t>
      </w:r>
      <w:r w:rsidRPr="006E03D4">
        <w:tab/>
        <w:t>otherwise—a notional event of that kind that happens at the test time, and that the company determines under paragraph</w:t>
      </w:r>
      <w:r>
        <w:t> </w:t>
      </w:r>
      <w:r w:rsidRPr="006E03D4">
        <w:t>165</w:t>
      </w:r>
      <w:r>
        <w:noBreakHyphen/>
      </w:r>
      <w:r w:rsidRPr="006E03D4">
        <w:t xml:space="preserve">115BB(1)(b) to have happened </w:t>
      </w:r>
      <w:r w:rsidRPr="006E03D4">
        <w:rPr>
          <w:i/>
        </w:rPr>
        <w:t>later</w:t>
      </w:r>
      <w:r w:rsidRPr="006E03D4">
        <w:t xml:space="preserve"> than each event that actually happened </w:t>
      </w:r>
      <w:r w:rsidRPr="006E03D4">
        <w:rPr>
          <w:color w:val="000000"/>
        </w:rPr>
        <w:t>at that time.</w:t>
      </w:r>
    </w:p>
    <w:p w:rsidR="00832DA0" w:rsidRPr="006E03D4" w:rsidRDefault="00832DA0" w:rsidP="00832DA0">
      <w:pPr>
        <w:pStyle w:val="notetext"/>
      </w:pPr>
      <w:r w:rsidRPr="006E03D4">
        <w:t>Note:</w:t>
      </w:r>
      <w:r w:rsidRPr="006E03D4">
        <w:tab/>
        <w:t>This Subdivision reduces a company’s final RUNL as amounts of it are applied for various purposes.</w:t>
      </w:r>
    </w:p>
    <w:p w:rsidR="00832DA0" w:rsidRPr="006E03D4" w:rsidRDefault="00832DA0" w:rsidP="00832DA0">
      <w:pPr>
        <w:pStyle w:val="ActHead4"/>
      </w:pPr>
      <w:bookmarkStart w:id="355" w:name="_Toc390698890"/>
      <w:r w:rsidRPr="006E03D4">
        <w:lastRenderedPageBreak/>
        <w:t>165</w:t>
      </w:r>
      <w:r>
        <w:noBreakHyphen/>
      </w:r>
      <w:r w:rsidRPr="006E03D4">
        <w:t>CC tagged assets that affect tax cost setting amounts</w:t>
      </w:r>
      <w:bookmarkEnd w:id="355"/>
    </w:p>
    <w:p w:rsidR="00832DA0" w:rsidRPr="006E03D4" w:rsidRDefault="00832DA0" w:rsidP="00832DA0">
      <w:pPr>
        <w:pStyle w:val="ActHead5"/>
      </w:pPr>
      <w:bookmarkStart w:id="356" w:name="_Toc390698891"/>
      <w:r w:rsidRPr="006E03D4">
        <w:rPr>
          <w:rStyle w:val="CharSectno"/>
        </w:rPr>
        <w:t>715</w:t>
      </w:r>
      <w:r>
        <w:rPr>
          <w:rStyle w:val="CharSectno"/>
        </w:rPr>
        <w:noBreakHyphen/>
      </w:r>
      <w:r w:rsidRPr="006E03D4">
        <w:rPr>
          <w:rStyle w:val="CharSectno"/>
        </w:rPr>
        <w:t>50</w:t>
      </w:r>
      <w:r w:rsidRPr="006E03D4">
        <w:t xml:space="preserve">  Step 1 amount is reduced if membership interest in subsidiary member is 165</w:t>
      </w:r>
      <w:r>
        <w:noBreakHyphen/>
      </w:r>
      <w:r w:rsidRPr="006E03D4">
        <w:t>CC tagged asset and same business test is failed</w:t>
      </w:r>
      <w:bookmarkEnd w:id="356"/>
    </w:p>
    <w:p w:rsidR="00832DA0" w:rsidRPr="006E03D4" w:rsidRDefault="00832DA0" w:rsidP="00832DA0">
      <w:pPr>
        <w:pStyle w:val="subsection"/>
      </w:pPr>
      <w:r w:rsidRPr="006E03D4">
        <w:tab/>
        <w:t>(1)</w:t>
      </w:r>
      <w:r w:rsidRPr="006E03D4">
        <w:tab/>
        <w:t>The amount taken into account under subsection</w:t>
      </w:r>
      <w:r>
        <w:t> </w:t>
      </w:r>
      <w:r w:rsidRPr="006E03D4">
        <w:t>705</w:t>
      </w:r>
      <w:r>
        <w:noBreakHyphen/>
      </w:r>
      <w:r w:rsidRPr="006E03D4">
        <w:t xml:space="preserve">65(1) (about the cost of membership interests in the joining entity) for a </w:t>
      </w:r>
      <w:r w:rsidRPr="006E03D4">
        <w:rPr>
          <w:position w:val="6"/>
          <w:sz w:val="16"/>
        </w:rPr>
        <w:t>*</w:t>
      </w:r>
      <w:r w:rsidRPr="006E03D4">
        <w:t xml:space="preserve">membership interest that a </w:t>
      </w:r>
      <w:r w:rsidRPr="006E03D4">
        <w:rPr>
          <w:position w:val="6"/>
          <w:sz w:val="16"/>
        </w:rPr>
        <w:t>*</w:t>
      </w:r>
      <w:r w:rsidRPr="006E03D4">
        <w:t>member of the joined group holds in the joining entity at the joining time is reduced if:</w:t>
      </w:r>
    </w:p>
    <w:p w:rsidR="00832DA0" w:rsidRPr="006E03D4" w:rsidRDefault="00832DA0" w:rsidP="00832DA0">
      <w:pPr>
        <w:pStyle w:val="paragraph"/>
      </w:pPr>
      <w:r w:rsidRPr="006E03D4">
        <w:tab/>
        <w:t>(a)</w:t>
      </w:r>
      <w:r w:rsidRPr="006E03D4">
        <w:tab/>
        <w:t xml:space="preserve">apart from this section, the amount would be the membership interest’s </w:t>
      </w:r>
      <w:r w:rsidRPr="006E03D4">
        <w:rPr>
          <w:position w:val="6"/>
          <w:sz w:val="16"/>
        </w:rPr>
        <w:t>*</w:t>
      </w:r>
      <w:r w:rsidRPr="006E03D4">
        <w:t>reduced cost base (if appropriate, as modified by a later provision of section</w:t>
      </w:r>
      <w:r>
        <w:t> </w:t>
      </w:r>
      <w:r w:rsidRPr="006E03D4">
        <w:t>705</w:t>
      </w:r>
      <w:r>
        <w:noBreakHyphen/>
      </w:r>
      <w:r w:rsidRPr="006E03D4">
        <w:t>65); and</w:t>
      </w:r>
    </w:p>
    <w:p w:rsidR="00832DA0" w:rsidRPr="006E03D4" w:rsidRDefault="00832DA0" w:rsidP="00832DA0">
      <w:pPr>
        <w:pStyle w:val="paragraph"/>
      </w:pPr>
      <w:r w:rsidRPr="006E03D4">
        <w:tab/>
        <w:t>(b)</w:t>
      </w:r>
      <w:r w:rsidRPr="006E03D4">
        <w:tab/>
        <w:t xml:space="preserve">the membership interest is at that time a </w:t>
      </w:r>
      <w:r w:rsidRPr="006E03D4">
        <w:rPr>
          <w:position w:val="6"/>
          <w:sz w:val="16"/>
        </w:rPr>
        <w:t>*</w:t>
      </w:r>
      <w:r w:rsidRPr="006E03D4">
        <w:t>165</w:t>
      </w:r>
      <w:r>
        <w:noBreakHyphen/>
      </w:r>
      <w:r w:rsidRPr="006E03D4">
        <w:t xml:space="preserve">CC tagged asset of that member, and that member owned it at the </w:t>
      </w:r>
      <w:r w:rsidRPr="006E03D4">
        <w:rPr>
          <w:position w:val="6"/>
          <w:sz w:val="16"/>
        </w:rPr>
        <w:t>*</w:t>
      </w:r>
      <w:r w:rsidRPr="006E03D4">
        <w:t>changeover time for that member; and</w:t>
      </w:r>
    </w:p>
    <w:p w:rsidR="00832DA0" w:rsidRPr="006E03D4" w:rsidRDefault="00832DA0" w:rsidP="00832DA0">
      <w:pPr>
        <w:pStyle w:val="paragraph"/>
      </w:pPr>
      <w:r w:rsidRPr="006E03D4">
        <w:tab/>
        <w:t>(c)</w:t>
      </w:r>
      <w:r w:rsidRPr="006E03D4">
        <w:tab/>
        <w:t xml:space="preserve">that member’s </w:t>
      </w:r>
      <w:r w:rsidRPr="006E03D4">
        <w:rPr>
          <w:position w:val="6"/>
          <w:sz w:val="16"/>
        </w:rPr>
        <w:t>*</w:t>
      </w:r>
      <w:r w:rsidRPr="006E03D4">
        <w:t>final RUNL just before the joining time was greater than nil; and</w:t>
      </w:r>
    </w:p>
    <w:p w:rsidR="00832DA0" w:rsidRPr="006E03D4" w:rsidRDefault="00832DA0" w:rsidP="00832DA0">
      <w:pPr>
        <w:pStyle w:val="paragraph"/>
        <w:rPr>
          <w:color w:val="000000"/>
        </w:rPr>
      </w:pPr>
      <w:r w:rsidRPr="006E03D4">
        <w:tab/>
        <w:t>(d)</w:t>
      </w:r>
      <w:r w:rsidRPr="006E03D4">
        <w:tab/>
      </w:r>
      <w:r w:rsidRPr="006E03D4">
        <w:rPr>
          <w:color w:val="000000"/>
        </w:rPr>
        <w:t xml:space="preserve">that member does </w:t>
      </w:r>
      <w:r w:rsidRPr="006E03D4">
        <w:rPr>
          <w:i/>
          <w:color w:val="000000"/>
        </w:rPr>
        <w:t>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w:t>
      </w:r>
      <w:r w:rsidRPr="006E03D4">
        <w:rPr>
          <w:color w:val="000000"/>
        </w:rPr>
        <w:t>for:</w:t>
      </w:r>
    </w:p>
    <w:p w:rsidR="00832DA0" w:rsidRPr="006E03D4" w:rsidRDefault="00832DA0" w:rsidP="00832DA0">
      <w:pPr>
        <w:pStyle w:val="paragraphsub"/>
        <w:rPr>
          <w:color w:val="000000"/>
        </w:rPr>
      </w:pPr>
      <w:r w:rsidRPr="006E03D4">
        <w:rPr>
          <w:color w:val="000000"/>
        </w:rPr>
        <w:tab/>
        <w:t>(i)</w:t>
      </w:r>
      <w:r w:rsidRPr="006E03D4">
        <w:rPr>
          <w:color w:val="000000"/>
        </w:rPr>
        <w:tab/>
        <w:t xml:space="preserve">the period (the </w:t>
      </w:r>
      <w:r w:rsidRPr="006E03D4">
        <w:rPr>
          <w:b/>
          <w:i/>
          <w:color w:val="000000"/>
        </w:rPr>
        <w:t>same business test period</w:t>
      </w:r>
      <w:r w:rsidRPr="006E03D4">
        <w:rPr>
          <w:color w:val="000000"/>
        </w:rPr>
        <w:t>) consisting of</w:t>
      </w:r>
      <w:r w:rsidRPr="006E03D4">
        <w:t xml:space="preserve"> the </w:t>
      </w:r>
      <w:r w:rsidRPr="006E03D4">
        <w:rPr>
          <w:position w:val="6"/>
          <w:sz w:val="16"/>
        </w:rPr>
        <w:t>*</w:t>
      </w:r>
      <w:r w:rsidRPr="006E03D4">
        <w:t>head company’s</w:t>
      </w:r>
      <w:r w:rsidRPr="006E03D4">
        <w:rPr>
          <w:color w:val="000000"/>
        </w:rPr>
        <w:t xml:space="preserve"> </w:t>
      </w:r>
      <w:r w:rsidRPr="006E03D4">
        <w:rPr>
          <w:color w:val="000000"/>
          <w:position w:val="6"/>
          <w:sz w:val="16"/>
        </w:rPr>
        <w:t>*</w:t>
      </w:r>
      <w:r w:rsidRPr="006E03D4">
        <w:rPr>
          <w:color w:val="000000"/>
        </w:rPr>
        <w:t>trial year; and</w:t>
      </w:r>
    </w:p>
    <w:p w:rsidR="00832DA0" w:rsidRPr="006E03D4" w:rsidRDefault="00832DA0" w:rsidP="00832DA0">
      <w:pPr>
        <w:pStyle w:val="paragraphsub"/>
        <w:rPr>
          <w:color w:val="000000"/>
        </w:rPr>
      </w:pPr>
      <w:r w:rsidRPr="006E03D4">
        <w:rPr>
          <w:color w:val="000000"/>
        </w:rPr>
        <w:tab/>
        <w:t>(ii)</w:t>
      </w:r>
      <w:r w:rsidRPr="006E03D4">
        <w:rPr>
          <w:color w:val="000000"/>
        </w:rPr>
        <w:tab/>
        <w:t xml:space="preserve">the time (the </w:t>
      </w:r>
      <w:r w:rsidRPr="006E03D4">
        <w:rPr>
          <w:b/>
          <w:i/>
          <w:color w:val="000000"/>
        </w:rPr>
        <w:t>test time</w:t>
      </w:r>
      <w:r w:rsidRPr="006E03D4">
        <w:rPr>
          <w:color w:val="000000"/>
        </w:rPr>
        <w:t xml:space="preserve">) just before the </w:t>
      </w:r>
      <w:r w:rsidRPr="006E03D4">
        <w:rPr>
          <w:position w:val="6"/>
          <w:sz w:val="16"/>
        </w:rPr>
        <w:t>*</w:t>
      </w:r>
      <w:r w:rsidRPr="006E03D4">
        <w:t>changeover time</w:t>
      </w:r>
      <w:r w:rsidRPr="006E03D4">
        <w:rPr>
          <w:color w:val="000000"/>
        </w:rPr>
        <w:t>.</w:t>
      </w:r>
    </w:p>
    <w:p w:rsidR="00832DA0" w:rsidRPr="006E03D4" w:rsidRDefault="00832DA0" w:rsidP="00832DA0">
      <w:pPr>
        <w:pStyle w:val="subsection"/>
      </w:pPr>
      <w:r w:rsidRPr="006E03D4">
        <w:tab/>
        <w:t>(2)</w:t>
      </w:r>
      <w:r w:rsidRPr="006E03D4">
        <w:tab/>
        <w:t xml:space="preserve">If at the joining time that </w:t>
      </w:r>
      <w:r w:rsidRPr="006E03D4">
        <w:rPr>
          <w:position w:val="6"/>
          <w:sz w:val="16"/>
        </w:rPr>
        <w:t>*</w:t>
      </w:r>
      <w:r w:rsidRPr="006E03D4">
        <w:t>member holds:</w:t>
      </w:r>
    </w:p>
    <w:p w:rsidR="00832DA0" w:rsidRPr="006E03D4" w:rsidRDefault="00832DA0" w:rsidP="00832DA0">
      <w:pPr>
        <w:pStyle w:val="paragraph"/>
      </w:pPr>
      <w:r w:rsidRPr="006E03D4">
        <w:tab/>
        <w:t>(a)</w:t>
      </w:r>
      <w:r w:rsidRPr="006E03D4">
        <w:tab/>
        <w:t xml:space="preserve">2 or </w:t>
      </w:r>
      <w:r w:rsidRPr="006E03D4">
        <w:rPr>
          <w:position w:val="6"/>
          <w:sz w:val="16"/>
        </w:rPr>
        <w:t>*</w:t>
      </w:r>
      <w:r w:rsidRPr="006E03D4">
        <w:t>more membership interests in the joining entity; or</w:t>
      </w:r>
    </w:p>
    <w:p w:rsidR="00832DA0" w:rsidRPr="006E03D4" w:rsidRDefault="00832DA0" w:rsidP="00832DA0">
      <w:pPr>
        <w:pStyle w:val="paragraph"/>
      </w:pPr>
      <w:r w:rsidRPr="006E03D4">
        <w:tab/>
        <w:t>(b)</w:t>
      </w:r>
      <w:r w:rsidRPr="006E03D4">
        <w:tab/>
        <w:t>at least one membership interest in the joining entity, and at least one membership interest in another member of the joined group;</w:t>
      </w:r>
    </w:p>
    <w:p w:rsidR="00832DA0" w:rsidRPr="006E03D4" w:rsidRDefault="00832DA0" w:rsidP="00832DA0">
      <w:pPr>
        <w:pStyle w:val="subsection2"/>
      </w:pPr>
      <w:r w:rsidRPr="006E03D4">
        <w:t>this section applies to each such membership interest in whichever order that member determines.</w:t>
      </w:r>
    </w:p>
    <w:p w:rsidR="00832DA0" w:rsidRPr="006E03D4" w:rsidRDefault="00832DA0" w:rsidP="00832DA0">
      <w:pPr>
        <w:pStyle w:val="SubsectionHead"/>
      </w:pPr>
      <w:r w:rsidRPr="006E03D4">
        <w:t>Amount of reduction</w:t>
      </w:r>
    </w:p>
    <w:p w:rsidR="00832DA0" w:rsidRPr="006E03D4" w:rsidRDefault="00832DA0" w:rsidP="00832DA0">
      <w:pPr>
        <w:pStyle w:val="subsection"/>
      </w:pPr>
      <w:r w:rsidRPr="006E03D4">
        <w:tab/>
        <w:t>(3)</w:t>
      </w:r>
      <w:r w:rsidRPr="006E03D4">
        <w:tab/>
        <w:t>The amount taken into account under subsection</w:t>
      </w:r>
      <w:r>
        <w:t> </w:t>
      </w:r>
      <w:r w:rsidRPr="006E03D4">
        <w:t>705</w:t>
      </w:r>
      <w:r>
        <w:noBreakHyphen/>
      </w:r>
      <w:r w:rsidRPr="006E03D4">
        <w:t xml:space="preserve">65(1) is reduced to the </w:t>
      </w:r>
      <w:r w:rsidRPr="006E03D4">
        <w:rPr>
          <w:position w:val="6"/>
          <w:sz w:val="16"/>
        </w:rPr>
        <w:t>*</w:t>
      </w:r>
      <w:r w:rsidRPr="006E03D4">
        <w:t xml:space="preserve">membership interest’s </w:t>
      </w:r>
      <w:r w:rsidRPr="006E03D4">
        <w:rPr>
          <w:position w:val="6"/>
          <w:sz w:val="16"/>
        </w:rPr>
        <w:t>*</w:t>
      </w:r>
      <w:r w:rsidRPr="006E03D4">
        <w:t>market value at the joining time.</w:t>
      </w:r>
    </w:p>
    <w:p w:rsidR="00832DA0" w:rsidRPr="006E03D4" w:rsidRDefault="00832DA0" w:rsidP="00832DA0">
      <w:pPr>
        <w:pStyle w:val="subsection"/>
      </w:pPr>
      <w:r w:rsidRPr="006E03D4">
        <w:lastRenderedPageBreak/>
        <w:tab/>
        <w:t>(4)</w:t>
      </w:r>
      <w:r w:rsidRPr="006E03D4">
        <w:tab/>
        <w:t xml:space="preserve">However, if that member’s </w:t>
      </w:r>
      <w:r w:rsidRPr="006E03D4">
        <w:rPr>
          <w:position w:val="6"/>
          <w:sz w:val="16"/>
        </w:rPr>
        <w:t>*</w:t>
      </w:r>
      <w:r w:rsidRPr="006E03D4">
        <w:t xml:space="preserve">final RUNL (as reduced by any previous reductions under this section) is </w:t>
      </w:r>
      <w:r w:rsidRPr="006E03D4">
        <w:rPr>
          <w:i/>
        </w:rPr>
        <w:t>less than</w:t>
      </w:r>
      <w:r w:rsidRPr="006E03D4">
        <w:t xml:space="preserve"> the difference between: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reduced cost base referred to in </w:t>
      </w:r>
      <w:r>
        <w:t>paragraph (</w:t>
      </w:r>
      <w:r w:rsidRPr="006E03D4">
        <w:t>1)(a);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market value referred to in </w:t>
      </w:r>
      <w:r>
        <w:t>subsection (</w:t>
      </w:r>
      <w:r w:rsidRPr="006E03D4">
        <w:t>3);</w:t>
      </w:r>
    </w:p>
    <w:p w:rsidR="00832DA0" w:rsidRPr="006E03D4" w:rsidRDefault="00832DA0" w:rsidP="00832DA0">
      <w:pPr>
        <w:pStyle w:val="subsection2"/>
      </w:pPr>
      <w:r w:rsidRPr="006E03D4">
        <w:t>the amount taken into account under subsection</w:t>
      </w:r>
      <w:r>
        <w:t> </w:t>
      </w:r>
      <w:r w:rsidRPr="006E03D4">
        <w:t>705</w:t>
      </w:r>
      <w:r>
        <w:noBreakHyphen/>
      </w:r>
      <w:r w:rsidRPr="006E03D4">
        <w:t>65(1) is instead reduced by that final RUNL.</w:t>
      </w:r>
    </w:p>
    <w:p w:rsidR="00832DA0" w:rsidRPr="006E03D4" w:rsidRDefault="00832DA0" w:rsidP="00832DA0">
      <w:pPr>
        <w:pStyle w:val="subsection"/>
      </w:pPr>
      <w:r w:rsidRPr="006E03D4">
        <w:tab/>
        <w:t>(5)</w:t>
      </w:r>
      <w:r w:rsidRPr="006E03D4">
        <w:tab/>
        <w:t xml:space="preserve">That </w:t>
      </w:r>
      <w:r w:rsidRPr="006E03D4">
        <w:rPr>
          <w:position w:val="6"/>
          <w:sz w:val="16"/>
        </w:rPr>
        <w:t>*</w:t>
      </w:r>
      <w:r w:rsidRPr="006E03D4">
        <w:t xml:space="preserve">final RUNL is reduced by the amount of the reduction under </w:t>
      </w:r>
      <w:r>
        <w:t>subsection (</w:t>
      </w:r>
      <w:r w:rsidRPr="006E03D4">
        <w:t>3) or (4).</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(6)</w:t>
      </w:r>
      <w:r w:rsidRPr="006E03D4">
        <w:tab/>
        <w:t>Subsection</w:t>
      </w:r>
      <w:r>
        <w:t> </w:t>
      </w:r>
      <w:r w:rsidRPr="006E03D4">
        <w:t>705</w:t>
      </w:r>
      <w:r>
        <w:noBreakHyphen/>
      </w:r>
      <w:r w:rsidRPr="006E03D4">
        <w:t xml:space="preserve">65(6) (which treats </w:t>
      </w:r>
      <w:r w:rsidRPr="006E03D4">
        <w:rPr>
          <w:position w:val="6"/>
          <w:sz w:val="16"/>
        </w:rPr>
        <w:t>*</w:t>
      </w:r>
      <w:r w:rsidRPr="006E03D4">
        <w:t>non</w:t>
      </w:r>
      <w:r>
        <w:noBreakHyphen/>
      </w:r>
      <w:r w:rsidRPr="006E03D4">
        <w:t xml:space="preserve">membership equity interests as </w:t>
      </w:r>
      <w:r w:rsidRPr="006E03D4">
        <w:rPr>
          <w:position w:val="6"/>
          <w:sz w:val="16"/>
        </w:rPr>
        <w:t>*</w:t>
      </w:r>
      <w:r w:rsidRPr="006E03D4">
        <w:t>membership interests) also applies for the purposes of this section.</w:t>
      </w:r>
    </w:p>
    <w:p w:rsidR="00832DA0" w:rsidRPr="006E03D4" w:rsidRDefault="00832DA0" w:rsidP="00832DA0">
      <w:pPr>
        <w:pStyle w:val="ActHead5"/>
      </w:pPr>
      <w:bookmarkStart w:id="357" w:name="_Toc390698892"/>
      <w:r w:rsidRPr="006E03D4">
        <w:rPr>
          <w:rStyle w:val="CharSectno"/>
        </w:rPr>
        <w:t>715</w:t>
      </w:r>
      <w:r>
        <w:rPr>
          <w:rStyle w:val="CharSectno"/>
        </w:rPr>
        <w:noBreakHyphen/>
      </w:r>
      <w:r w:rsidRPr="006E03D4">
        <w:rPr>
          <w:rStyle w:val="CharSectno"/>
        </w:rPr>
        <w:t>55</w:t>
      </w:r>
      <w:r w:rsidRPr="006E03D4">
        <w:t xml:space="preserve">  Step 2 amount is affected if liability of subsidiary member is 165</w:t>
      </w:r>
      <w:r>
        <w:noBreakHyphen/>
      </w:r>
      <w:r w:rsidRPr="006E03D4">
        <w:t>CC tagged asset of another group member and same business test is failed</w:t>
      </w:r>
      <w:bookmarkEnd w:id="357"/>
    </w:p>
    <w:p w:rsidR="00832DA0" w:rsidRPr="006E03D4" w:rsidRDefault="00832DA0" w:rsidP="00832DA0">
      <w:pPr>
        <w:pStyle w:val="subsection"/>
      </w:pPr>
      <w:r w:rsidRPr="006E03D4">
        <w:tab/>
        <w:t>(1)</w:t>
      </w:r>
      <w:r w:rsidRPr="006E03D4">
        <w:tab/>
        <w:t xml:space="preserve">The amount (the </w:t>
      </w:r>
      <w:r w:rsidRPr="006E03D4">
        <w:rPr>
          <w:b/>
          <w:i/>
        </w:rPr>
        <w:t>comparison amount</w:t>
      </w:r>
      <w:r w:rsidRPr="006E03D4">
        <w:t>) applicable under the table in subsection</w:t>
      </w:r>
      <w:r>
        <w:t> </w:t>
      </w:r>
      <w:r w:rsidRPr="006E03D4">
        <w:t>705</w:t>
      </w:r>
      <w:r>
        <w:noBreakHyphen/>
      </w:r>
      <w:r w:rsidRPr="006E03D4">
        <w:t xml:space="preserve">75(2) (about reduction of the step 2 amount) for an accounting liability of the joining entity that is owed to a </w:t>
      </w:r>
      <w:r w:rsidRPr="006E03D4">
        <w:rPr>
          <w:position w:val="6"/>
          <w:sz w:val="16"/>
        </w:rPr>
        <w:t>*</w:t>
      </w:r>
      <w:r w:rsidRPr="006E03D4">
        <w:t>member of the joined group at the joining time is reduced if:</w:t>
      </w:r>
    </w:p>
    <w:p w:rsidR="00832DA0" w:rsidRPr="006E03D4" w:rsidRDefault="00832DA0" w:rsidP="00832DA0">
      <w:pPr>
        <w:pStyle w:val="paragraph"/>
      </w:pPr>
      <w:r w:rsidRPr="006E03D4">
        <w:tab/>
        <w:t>(a)</w:t>
      </w:r>
      <w:r w:rsidRPr="006E03D4">
        <w:tab/>
        <w:t xml:space="preserve">apart from this section, the comparison amount would be the </w:t>
      </w:r>
      <w:r w:rsidRPr="006E03D4">
        <w:rPr>
          <w:position w:val="6"/>
          <w:sz w:val="16"/>
        </w:rPr>
        <w:t>*</w:t>
      </w:r>
      <w:r w:rsidRPr="006E03D4">
        <w:t>reduced cost base (if appropriate, as modified by a later provision of section</w:t>
      </w:r>
      <w:r>
        <w:t> </w:t>
      </w:r>
      <w:r w:rsidRPr="006E03D4">
        <w:t>705</w:t>
      </w:r>
      <w:r>
        <w:noBreakHyphen/>
      </w:r>
      <w:r w:rsidRPr="006E03D4">
        <w:t>75) of the asset of that member that is constituted by the accounting liability; and</w:t>
      </w:r>
    </w:p>
    <w:p w:rsidR="00832DA0" w:rsidRPr="006E03D4" w:rsidRDefault="00832DA0" w:rsidP="00832DA0">
      <w:pPr>
        <w:pStyle w:val="paragraph"/>
      </w:pPr>
      <w:r w:rsidRPr="006E03D4">
        <w:rPr>
          <w:color w:val="000000"/>
        </w:rPr>
        <w:tab/>
        <w:t>(b)</w:t>
      </w:r>
      <w:r w:rsidRPr="006E03D4">
        <w:rPr>
          <w:color w:val="000000"/>
        </w:rPr>
        <w:tab/>
      </w:r>
      <w:r w:rsidRPr="006E03D4">
        <w:t xml:space="preserve">the asset is at that time a </w:t>
      </w:r>
      <w:r w:rsidRPr="006E03D4">
        <w:rPr>
          <w:position w:val="6"/>
          <w:sz w:val="16"/>
        </w:rPr>
        <w:t>*</w:t>
      </w:r>
      <w:r w:rsidRPr="006E03D4">
        <w:t>165</w:t>
      </w:r>
      <w:r>
        <w:noBreakHyphen/>
      </w:r>
      <w:r w:rsidRPr="006E03D4">
        <w:t xml:space="preserve">CC tagged asset of that member, and that member owned it at the </w:t>
      </w:r>
      <w:r w:rsidRPr="006E03D4">
        <w:rPr>
          <w:position w:val="6"/>
          <w:sz w:val="16"/>
        </w:rPr>
        <w:t>*</w:t>
      </w:r>
      <w:r w:rsidRPr="006E03D4">
        <w:t>changeover time; and</w:t>
      </w:r>
    </w:p>
    <w:p w:rsidR="00832DA0" w:rsidRPr="006E03D4" w:rsidRDefault="00832DA0" w:rsidP="00832DA0">
      <w:pPr>
        <w:pStyle w:val="paragraph"/>
      </w:pPr>
      <w:r w:rsidRPr="006E03D4">
        <w:tab/>
        <w:t>(c)</w:t>
      </w:r>
      <w:r w:rsidRPr="006E03D4">
        <w:tab/>
        <w:t xml:space="preserve">that member’s </w:t>
      </w:r>
      <w:r w:rsidRPr="006E03D4">
        <w:rPr>
          <w:position w:val="6"/>
          <w:sz w:val="16"/>
        </w:rPr>
        <w:t>*</w:t>
      </w:r>
      <w:r w:rsidRPr="006E03D4">
        <w:t>final RUNL just before the joining time (as reduced by any reductions under section</w:t>
      </w:r>
      <w:r>
        <w:t> </w:t>
      </w:r>
      <w:r w:rsidRPr="006E03D4">
        <w:t>715</w:t>
      </w:r>
      <w:r>
        <w:noBreakHyphen/>
      </w:r>
      <w:r w:rsidRPr="006E03D4">
        <w:t>50) was greater than nil; and</w:t>
      </w:r>
    </w:p>
    <w:p w:rsidR="00832DA0" w:rsidRPr="006E03D4" w:rsidRDefault="00832DA0" w:rsidP="00832DA0">
      <w:pPr>
        <w:pStyle w:val="paragraph"/>
        <w:rPr>
          <w:color w:val="000000"/>
        </w:rPr>
      </w:pPr>
      <w:r w:rsidRPr="006E03D4">
        <w:rPr>
          <w:color w:val="000000"/>
        </w:rPr>
        <w:tab/>
        <w:t>(d)</w:t>
      </w:r>
      <w:r w:rsidRPr="006E03D4">
        <w:rPr>
          <w:color w:val="000000"/>
        </w:rPr>
        <w:tab/>
        <w:t xml:space="preserve">that member does </w:t>
      </w:r>
      <w:r w:rsidRPr="006E03D4">
        <w:rPr>
          <w:i/>
          <w:color w:val="000000"/>
        </w:rPr>
        <w:t>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w:t>
      </w:r>
      <w:r w:rsidRPr="006E03D4">
        <w:rPr>
          <w:color w:val="000000"/>
        </w:rPr>
        <w:t>for:</w:t>
      </w:r>
    </w:p>
    <w:p w:rsidR="00832DA0" w:rsidRPr="006E03D4" w:rsidRDefault="00832DA0" w:rsidP="00832DA0">
      <w:pPr>
        <w:pStyle w:val="paragraphsub"/>
        <w:rPr>
          <w:color w:val="000000"/>
        </w:rPr>
      </w:pPr>
      <w:r w:rsidRPr="006E03D4">
        <w:rPr>
          <w:color w:val="000000"/>
        </w:rPr>
        <w:tab/>
        <w:t>(i)</w:t>
      </w:r>
      <w:r w:rsidRPr="006E03D4">
        <w:rPr>
          <w:color w:val="000000"/>
        </w:rPr>
        <w:tab/>
        <w:t xml:space="preserve">the period (the </w:t>
      </w:r>
      <w:r w:rsidRPr="006E03D4">
        <w:rPr>
          <w:b/>
          <w:i/>
          <w:color w:val="000000"/>
        </w:rPr>
        <w:t>same business test period</w:t>
      </w:r>
      <w:r w:rsidRPr="006E03D4">
        <w:rPr>
          <w:color w:val="000000"/>
        </w:rPr>
        <w:t>) consisting of</w:t>
      </w:r>
      <w:r w:rsidRPr="006E03D4">
        <w:t xml:space="preserve"> the </w:t>
      </w:r>
      <w:r w:rsidRPr="006E03D4">
        <w:rPr>
          <w:position w:val="6"/>
          <w:sz w:val="16"/>
        </w:rPr>
        <w:t>*</w:t>
      </w:r>
      <w:r w:rsidRPr="006E03D4">
        <w:t>head company’s</w:t>
      </w:r>
      <w:r w:rsidRPr="006E03D4">
        <w:rPr>
          <w:color w:val="000000"/>
        </w:rPr>
        <w:t xml:space="preserve"> </w:t>
      </w:r>
      <w:r w:rsidRPr="006E03D4">
        <w:rPr>
          <w:color w:val="000000"/>
          <w:position w:val="6"/>
          <w:sz w:val="16"/>
        </w:rPr>
        <w:t>*</w:t>
      </w:r>
      <w:r w:rsidRPr="006E03D4">
        <w:rPr>
          <w:color w:val="000000"/>
        </w:rPr>
        <w:t>trial year; and</w:t>
      </w:r>
    </w:p>
    <w:p w:rsidR="00832DA0" w:rsidRPr="006E03D4" w:rsidRDefault="00832DA0" w:rsidP="00832DA0">
      <w:pPr>
        <w:pStyle w:val="paragraphsub"/>
        <w:rPr>
          <w:color w:val="000000"/>
        </w:rPr>
      </w:pPr>
      <w:r w:rsidRPr="006E03D4">
        <w:rPr>
          <w:color w:val="000000"/>
        </w:rPr>
        <w:tab/>
        <w:t>(ii)</w:t>
      </w:r>
      <w:r w:rsidRPr="006E03D4">
        <w:rPr>
          <w:color w:val="000000"/>
        </w:rPr>
        <w:tab/>
        <w:t xml:space="preserve">the time (the </w:t>
      </w:r>
      <w:r w:rsidRPr="006E03D4">
        <w:rPr>
          <w:b/>
          <w:i/>
          <w:color w:val="000000"/>
        </w:rPr>
        <w:t>test time</w:t>
      </w:r>
      <w:r w:rsidRPr="006E03D4">
        <w:rPr>
          <w:color w:val="000000"/>
        </w:rPr>
        <w:t xml:space="preserve">) just before the </w:t>
      </w:r>
      <w:r w:rsidRPr="006E03D4">
        <w:rPr>
          <w:position w:val="6"/>
          <w:sz w:val="16"/>
        </w:rPr>
        <w:t>*</w:t>
      </w:r>
      <w:r w:rsidRPr="006E03D4">
        <w:t>changeover time</w:t>
      </w:r>
      <w:r w:rsidRPr="006E03D4">
        <w:rPr>
          <w:color w:val="000000"/>
        </w:rPr>
        <w:t>.</w:t>
      </w:r>
    </w:p>
    <w:p w:rsidR="00832DA0" w:rsidRPr="006E03D4" w:rsidRDefault="00832DA0" w:rsidP="00832DA0">
      <w:pPr>
        <w:pStyle w:val="notetext"/>
      </w:pPr>
      <w:r w:rsidRPr="006E03D4">
        <w:lastRenderedPageBreak/>
        <w:t>Note:</w:t>
      </w:r>
      <w:r w:rsidRPr="006E03D4">
        <w:tab/>
      </w:r>
      <w:r>
        <w:t>Paragraph (</w:t>
      </w:r>
      <w:r w:rsidRPr="006E03D4">
        <w:t>1)(c) has the effect that if both this section and section</w:t>
      </w:r>
      <w:r>
        <w:t> </w:t>
      </w:r>
      <w:r w:rsidRPr="006E03D4">
        <w:t>715</w:t>
      </w:r>
      <w:r>
        <w:noBreakHyphen/>
      </w:r>
      <w:r w:rsidRPr="006E03D4">
        <w:t>50 apply to the same member of the joined group, section</w:t>
      </w:r>
      <w:r>
        <w:t> </w:t>
      </w:r>
      <w:r w:rsidRPr="006E03D4">
        <w:t>715</w:t>
      </w:r>
      <w:r>
        <w:noBreakHyphen/>
      </w:r>
      <w:r w:rsidRPr="006E03D4">
        <w:t>50 is applied before this section.</w:t>
      </w:r>
    </w:p>
    <w:p w:rsidR="00832DA0" w:rsidRPr="006E03D4" w:rsidRDefault="00832DA0" w:rsidP="00832DA0">
      <w:pPr>
        <w:pStyle w:val="subsection"/>
      </w:pPr>
      <w:r w:rsidRPr="006E03D4">
        <w:tab/>
        <w:t>(2)</w:t>
      </w:r>
      <w:r w:rsidRPr="006E03D4">
        <w:tab/>
        <w:t xml:space="preserve">If at the joining time that </w:t>
      </w:r>
      <w:r w:rsidRPr="006E03D4">
        <w:rPr>
          <w:position w:val="6"/>
          <w:sz w:val="16"/>
        </w:rPr>
        <w:t>*</w:t>
      </w:r>
      <w:r w:rsidRPr="006E03D4">
        <w:t>member holds:</w:t>
      </w:r>
    </w:p>
    <w:p w:rsidR="00832DA0" w:rsidRPr="006E03D4" w:rsidRDefault="00832DA0" w:rsidP="00832DA0">
      <w:pPr>
        <w:pStyle w:val="paragraph"/>
      </w:pPr>
      <w:r w:rsidRPr="006E03D4">
        <w:tab/>
        <w:t>(a)</w:t>
      </w:r>
      <w:r w:rsidRPr="006E03D4">
        <w:tab/>
        <w:t xml:space="preserve">2 or </w:t>
      </w:r>
      <w:r w:rsidRPr="006E03D4">
        <w:rPr>
          <w:position w:val="6"/>
          <w:sz w:val="16"/>
        </w:rPr>
        <w:t>*</w:t>
      </w:r>
      <w:r w:rsidRPr="006E03D4">
        <w:t>more assets constituted by accounting liabilities of the joining entity; or</w:t>
      </w:r>
    </w:p>
    <w:p w:rsidR="00832DA0" w:rsidRPr="006E03D4" w:rsidRDefault="00832DA0" w:rsidP="00832DA0">
      <w:pPr>
        <w:pStyle w:val="paragraph"/>
      </w:pPr>
      <w:r w:rsidRPr="006E03D4">
        <w:tab/>
        <w:t>(b)</w:t>
      </w:r>
      <w:r w:rsidRPr="006E03D4">
        <w:tab/>
        <w:t>at least one asset constituted by an accounting liability of the joining entity, and at least one asset constituted by an accounting liability of another member of the group;</w:t>
      </w:r>
    </w:p>
    <w:p w:rsidR="00832DA0" w:rsidRPr="006E03D4" w:rsidRDefault="00832DA0" w:rsidP="00832DA0">
      <w:pPr>
        <w:pStyle w:val="subsection2"/>
      </w:pPr>
      <w:r w:rsidRPr="006E03D4">
        <w:t>this section applies to each such asset in whichever order that member determines.</w:t>
      </w:r>
    </w:p>
    <w:p w:rsidR="00832DA0" w:rsidRPr="006E03D4" w:rsidRDefault="00832DA0" w:rsidP="00832DA0">
      <w:pPr>
        <w:pStyle w:val="SubsectionHead"/>
      </w:pPr>
      <w:r w:rsidRPr="006E03D4">
        <w:t>Amount of reduction</w:t>
      </w:r>
    </w:p>
    <w:p w:rsidR="00832DA0" w:rsidRPr="006E03D4" w:rsidRDefault="00832DA0" w:rsidP="00832DA0">
      <w:pPr>
        <w:pStyle w:val="subsection"/>
      </w:pPr>
      <w:r w:rsidRPr="006E03D4">
        <w:tab/>
        <w:t>(3)</w:t>
      </w:r>
      <w:r w:rsidRPr="006E03D4">
        <w:tab/>
        <w:t xml:space="preserve">The comparison amount is reduced to the asset’s </w:t>
      </w:r>
      <w:r w:rsidRPr="006E03D4">
        <w:rPr>
          <w:position w:val="6"/>
          <w:sz w:val="16"/>
        </w:rPr>
        <w:t>*</w:t>
      </w:r>
      <w:r w:rsidRPr="006E03D4">
        <w:t>market value at the joining time.</w:t>
      </w:r>
    </w:p>
    <w:p w:rsidR="00832DA0" w:rsidRPr="006E03D4" w:rsidRDefault="00832DA0" w:rsidP="00832DA0">
      <w:pPr>
        <w:pStyle w:val="subsection"/>
      </w:pPr>
      <w:r w:rsidRPr="006E03D4">
        <w:tab/>
        <w:t>(4)</w:t>
      </w:r>
      <w:r w:rsidRPr="006E03D4">
        <w:tab/>
        <w:t xml:space="preserve">However, if that member’s </w:t>
      </w:r>
      <w:r w:rsidRPr="006E03D4">
        <w:rPr>
          <w:position w:val="6"/>
          <w:sz w:val="16"/>
        </w:rPr>
        <w:t>*</w:t>
      </w:r>
      <w:r w:rsidRPr="006E03D4">
        <w:t>final RUNL (as reduced by any previous reductions under section</w:t>
      </w:r>
      <w:r>
        <w:t> </w:t>
      </w:r>
      <w:r w:rsidRPr="006E03D4">
        <w:t>715</w:t>
      </w:r>
      <w:r>
        <w:noBreakHyphen/>
      </w:r>
      <w:r w:rsidRPr="006E03D4">
        <w:t xml:space="preserve">50 or this section) is </w:t>
      </w:r>
      <w:r w:rsidRPr="006E03D4">
        <w:rPr>
          <w:i/>
        </w:rPr>
        <w:t>less than</w:t>
      </w:r>
      <w:r w:rsidRPr="006E03D4">
        <w:t xml:space="preserve"> the difference between: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reduced cost base referred to in </w:t>
      </w:r>
      <w:r>
        <w:t>paragraph (</w:t>
      </w:r>
      <w:r w:rsidRPr="006E03D4">
        <w:t>1)(a);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market value at the joining time;</w:t>
      </w:r>
    </w:p>
    <w:p w:rsidR="00832DA0" w:rsidRPr="006E03D4" w:rsidRDefault="00832DA0" w:rsidP="00832DA0">
      <w:pPr>
        <w:pStyle w:val="subsection2"/>
      </w:pPr>
      <w:r w:rsidRPr="006E03D4">
        <w:t>the comparison amount is instead reduced by that final RUNL.</w:t>
      </w:r>
    </w:p>
    <w:p w:rsidR="00832DA0" w:rsidRPr="006E03D4" w:rsidRDefault="00832DA0" w:rsidP="00832DA0">
      <w:pPr>
        <w:pStyle w:val="subsection"/>
      </w:pPr>
      <w:r w:rsidRPr="006E03D4">
        <w:tab/>
        <w:t>(5)</w:t>
      </w:r>
      <w:r w:rsidRPr="006E03D4">
        <w:tab/>
        <w:t xml:space="preserve">That </w:t>
      </w:r>
      <w:r w:rsidRPr="006E03D4">
        <w:rPr>
          <w:position w:val="6"/>
          <w:sz w:val="16"/>
        </w:rPr>
        <w:t>*</w:t>
      </w:r>
      <w:r w:rsidRPr="006E03D4">
        <w:t xml:space="preserve">final RUNL is reduced by the amount of the reduction under </w:t>
      </w:r>
      <w:r>
        <w:t>subsection (</w:t>
      </w:r>
      <w:r w:rsidRPr="006E03D4">
        <w:t>3) or (4).</w:t>
      </w:r>
    </w:p>
    <w:p w:rsidR="00832DA0" w:rsidRPr="006E03D4" w:rsidRDefault="00832DA0" w:rsidP="00832DA0">
      <w:pPr>
        <w:pStyle w:val="ActHead4"/>
      </w:pPr>
      <w:bookmarkStart w:id="358" w:name="_Toc390698893"/>
      <w:r w:rsidRPr="006E03D4">
        <w:t>165</w:t>
      </w:r>
      <w:r>
        <w:noBreakHyphen/>
      </w:r>
      <w:r w:rsidRPr="006E03D4">
        <w:t>CC tagged assets that form loss denial pools of head company when consolidated group is formed</w:t>
      </w:r>
      <w:bookmarkEnd w:id="358"/>
    </w:p>
    <w:p w:rsidR="00832DA0" w:rsidRPr="006E03D4" w:rsidRDefault="00832DA0" w:rsidP="00832DA0">
      <w:pPr>
        <w:pStyle w:val="ActHead5"/>
      </w:pPr>
      <w:bookmarkStart w:id="359" w:name="_Toc390698894"/>
      <w:r w:rsidRPr="006E03D4">
        <w:rPr>
          <w:rStyle w:val="CharSectno"/>
        </w:rPr>
        <w:t>715</w:t>
      </w:r>
      <w:r>
        <w:rPr>
          <w:rStyle w:val="CharSectno"/>
        </w:rPr>
        <w:noBreakHyphen/>
      </w:r>
      <w:r w:rsidRPr="006E03D4">
        <w:rPr>
          <w:rStyle w:val="CharSectno"/>
        </w:rPr>
        <w:t>60</w:t>
      </w:r>
      <w:r w:rsidRPr="006E03D4">
        <w:t xml:space="preserve">  Assets that the head company already owns</w:t>
      </w:r>
      <w:bookmarkEnd w:id="359"/>
    </w:p>
    <w:p w:rsidR="00832DA0" w:rsidRPr="006E03D4" w:rsidRDefault="00832DA0" w:rsidP="00832DA0">
      <w:pPr>
        <w:pStyle w:val="subsection"/>
      </w:pPr>
      <w:r w:rsidRPr="006E03D4">
        <w:tab/>
        <w:t>(1)</w:t>
      </w:r>
      <w:r w:rsidRPr="006E03D4">
        <w:tab/>
        <w:t xml:space="preserve">At the time (the </w:t>
      </w:r>
      <w:r w:rsidRPr="006E03D4">
        <w:rPr>
          <w:b/>
          <w:i/>
        </w:rPr>
        <w:t>formation time</w:t>
      </w:r>
      <w:r w:rsidRPr="006E03D4">
        <w:t xml:space="preserve">) when a </w:t>
      </w:r>
      <w:r w:rsidRPr="006E03D4">
        <w:rPr>
          <w:position w:val="6"/>
          <w:sz w:val="16"/>
        </w:rPr>
        <w:t>*</w:t>
      </w:r>
      <w:r w:rsidRPr="006E03D4">
        <w:t>consolidated group comes into existence under paragraph</w:t>
      </w:r>
      <w:r>
        <w:t> </w:t>
      </w:r>
      <w:r w:rsidRPr="006E03D4">
        <w:t>703</w:t>
      </w:r>
      <w:r>
        <w:noBreakHyphen/>
      </w:r>
      <w:r w:rsidRPr="006E03D4">
        <w:t xml:space="preserve">5(1)(a), a </w:t>
      </w:r>
      <w:r w:rsidRPr="006E03D4">
        <w:rPr>
          <w:b/>
          <w:i/>
        </w:rPr>
        <w:t>loss denial pool</w:t>
      </w:r>
      <w:r w:rsidRPr="006E03D4">
        <w:t xml:space="preserve"> of the </w:t>
      </w:r>
      <w:r w:rsidRPr="006E03D4">
        <w:rPr>
          <w:position w:val="6"/>
          <w:sz w:val="16"/>
        </w:rPr>
        <w:t>*</w:t>
      </w:r>
      <w:r w:rsidRPr="006E03D4">
        <w:t>head company is created if:</w:t>
      </w:r>
    </w:p>
    <w:p w:rsidR="00832DA0" w:rsidRPr="006E03D4" w:rsidRDefault="00832DA0" w:rsidP="00832DA0">
      <w:pPr>
        <w:pStyle w:val="paragraph"/>
      </w:pPr>
      <w:r w:rsidRPr="006E03D4">
        <w:tab/>
        <w:t>(a)</w:t>
      </w:r>
      <w:r w:rsidRPr="006E03D4">
        <w:tab/>
        <w:t xml:space="preserve">the formation time is </w:t>
      </w:r>
      <w:r w:rsidRPr="006E03D4">
        <w:rPr>
          <w:i/>
        </w:rPr>
        <w:t>not</w:t>
      </w:r>
      <w:r w:rsidRPr="006E03D4">
        <w:t xml:space="preserve"> a </w:t>
      </w:r>
      <w:r w:rsidRPr="006E03D4">
        <w:rPr>
          <w:position w:val="6"/>
          <w:sz w:val="16"/>
        </w:rPr>
        <w:t>*</w:t>
      </w:r>
      <w:r w:rsidRPr="006E03D4">
        <w:t>changeover time for the head company; and</w:t>
      </w:r>
    </w:p>
    <w:p w:rsidR="00832DA0" w:rsidRPr="006E03D4" w:rsidRDefault="00832DA0" w:rsidP="00832DA0">
      <w:pPr>
        <w:pStyle w:val="paragraph"/>
      </w:pPr>
      <w:r w:rsidRPr="006E03D4">
        <w:tab/>
        <w:t>(b)</w:t>
      </w:r>
      <w:r w:rsidRPr="006E03D4">
        <w:tab/>
        <w:t xml:space="preserve">at the formation time, the head company owns a </w:t>
      </w:r>
      <w:r w:rsidRPr="006E03D4">
        <w:rPr>
          <w:position w:val="6"/>
          <w:sz w:val="16"/>
        </w:rPr>
        <w:t>*</w:t>
      </w:r>
      <w:r w:rsidRPr="006E03D4">
        <w:t>CGT asset:</w:t>
      </w:r>
    </w:p>
    <w:p w:rsidR="00832DA0" w:rsidRPr="006E03D4" w:rsidRDefault="00832DA0" w:rsidP="00832DA0">
      <w:pPr>
        <w:pStyle w:val="paragraphsub"/>
      </w:pPr>
      <w:r w:rsidRPr="006E03D4">
        <w:lastRenderedPageBreak/>
        <w:tab/>
        <w:t>(i)</w:t>
      </w:r>
      <w:r w:rsidRPr="006E03D4">
        <w:tab/>
        <w:t xml:space="preserve">that is a </w:t>
      </w:r>
      <w:r w:rsidRPr="006E03D4">
        <w:rPr>
          <w:position w:val="6"/>
          <w:sz w:val="16"/>
        </w:rPr>
        <w:t>*</w:t>
      </w:r>
      <w:r w:rsidRPr="006E03D4">
        <w:t>165</w:t>
      </w:r>
      <w:r>
        <w:noBreakHyphen/>
      </w:r>
      <w:r w:rsidRPr="006E03D4">
        <w:t>CC tagged asset of the head company at that time; and</w:t>
      </w:r>
    </w:p>
    <w:p w:rsidR="00832DA0" w:rsidRPr="006E03D4" w:rsidRDefault="00832DA0" w:rsidP="00832DA0">
      <w:pPr>
        <w:pStyle w:val="paragraphsub"/>
      </w:pPr>
      <w:r w:rsidRPr="006E03D4">
        <w:tab/>
        <w:t>(ii)</w:t>
      </w:r>
      <w:r w:rsidRPr="006E03D4">
        <w:tab/>
        <w:t xml:space="preserve">that it owned at the </w:t>
      </w:r>
      <w:r w:rsidRPr="006E03D4">
        <w:rPr>
          <w:position w:val="6"/>
          <w:sz w:val="16"/>
        </w:rPr>
        <w:t>*</w:t>
      </w:r>
      <w:r w:rsidRPr="006E03D4">
        <w:t>changeover time; and</w:t>
      </w:r>
    </w:p>
    <w:p w:rsidR="00832DA0" w:rsidRPr="006E03D4" w:rsidRDefault="00832DA0" w:rsidP="00832DA0">
      <w:pPr>
        <w:pStyle w:val="paragraphsub"/>
      </w:pPr>
      <w:r w:rsidRPr="006E03D4">
        <w:tab/>
        <w:t>(iii)</w:t>
      </w:r>
      <w:r w:rsidRPr="006E03D4">
        <w:tab/>
        <w:t xml:space="preserve">that is not a </w:t>
      </w:r>
      <w:r w:rsidRPr="006E03D4">
        <w:rPr>
          <w:position w:val="6"/>
          <w:sz w:val="16"/>
        </w:rPr>
        <w:t>*</w:t>
      </w:r>
      <w:r w:rsidRPr="006E03D4">
        <w:t xml:space="preserve">membership interest in a </w:t>
      </w:r>
      <w:r w:rsidRPr="006E03D4">
        <w:rPr>
          <w:position w:val="6"/>
          <w:sz w:val="16"/>
        </w:rPr>
        <w:t>*</w:t>
      </w:r>
      <w:r w:rsidRPr="006E03D4">
        <w:t>member of the group; and</w:t>
      </w:r>
    </w:p>
    <w:p w:rsidR="00832DA0" w:rsidRPr="006E03D4" w:rsidRDefault="00832DA0" w:rsidP="00832DA0">
      <w:pPr>
        <w:pStyle w:val="paragraphsub"/>
      </w:pPr>
      <w:r w:rsidRPr="006E03D4">
        <w:tab/>
        <w:t>(iv)</w:t>
      </w:r>
      <w:r w:rsidRPr="006E03D4">
        <w:tab/>
        <w:t>that is not a</w:t>
      </w:r>
      <w:r w:rsidRPr="006E03D4">
        <w:rPr>
          <w:color w:val="000000"/>
        </w:rPr>
        <w:t xml:space="preserve"> right or option (including a contingent right or option), created or issued by a member of the group, to acquire such a membership interest; and</w:t>
      </w:r>
    </w:p>
    <w:p w:rsidR="00832DA0" w:rsidRPr="006E03D4" w:rsidRDefault="00832DA0" w:rsidP="00832DA0">
      <w:pPr>
        <w:pStyle w:val="paragraphsub"/>
      </w:pPr>
      <w:r w:rsidRPr="006E03D4">
        <w:tab/>
        <w:t>(v)</w:t>
      </w:r>
      <w:r w:rsidRPr="006E03D4">
        <w:tab/>
        <w:t>that is not constituted by a liability owed to the head company by a member of the group;</w:t>
      </w:r>
    </w:p>
    <w:p w:rsidR="00832DA0" w:rsidRPr="006E03D4" w:rsidRDefault="00832DA0" w:rsidP="00832DA0">
      <w:pPr>
        <w:pStyle w:val="paragraph"/>
      </w:pPr>
      <w:r w:rsidRPr="006E03D4">
        <w:tab/>
      </w:r>
      <w:r w:rsidRPr="006E03D4">
        <w:tab/>
        <w:t>or 2 or more such assets; and</w:t>
      </w:r>
    </w:p>
    <w:p w:rsidR="00832DA0" w:rsidRPr="006E03D4" w:rsidRDefault="00832DA0" w:rsidP="00832DA0">
      <w:pPr>
        <w:pStyle w:val="paragraph"/>
      </w:pPr>
      <w:r w:rsidRPr="006E03D4">
        <w:tab/>
        <w:t>(c)</w:t>
      </w:r>
      <w:r w:rsidRPr="006E03D4">
        <w:tab/>
        <w:t xml:space="preserve">the head company’s </w:t>
      </w:r>
      <w:r w:rsidRPr="006E03D4">
        <w:rPr>
          <w:position w:val="6"/>
          <w:sz w:val="16"/>
        </w:rPr>
        <w:t>*</w:t>
      </w:r>
      <w:r w:rsidRPr="006E03D4">
        <w:t>final RUNL just before the formation time (as reduced by any reductions under section</w:t>
      </w:r>
      <w:r>
        <w:t> </w:t>
      </w:r>
      <w:r w:rsidRPr="006E03D4">
        <w:t>715</w:t>
      </w:r>
      <w:r>
        <w:noBreakHyphen/>
      </w:r>
      <w:r w:rsidRPr="006E03D4">
        <w:t>50 or 715</w:t>
      </w:r>
      <w:r>
        <w:noBreakHyphen/>
      </w:r>
      <w:r w:rsidRPr="006E03D4">
        <w:t>55) was greater than nil; and</w:t>
      </w:r>
    </w:p>
    <w:p w:rsidR="00832DA0" w:rsidRPr="006E03D4" w:rsidRDefault="00832DA0" w:rsidP="00832DA0">
      <w:pPr>
        <w:pStyle w:val="paragraph"/>
      </w:pPr>
      <w:r w:rsidRPr="006E03D4">
        <w:tab/>
        <w:t>(d)</w:t>
      </w:r>
      <w:r w:rsidRPr="006E03D4">
        <w:tab/>
        <w:t>the head company does</w:t>
      </w:r>
      <w:r w:rsidRPr="006E03D4">
        <w:rPr>
          <w:i/>
          <w:color w:val="000000"/>
        </w:rPr>
        <w:t xml:space="preserve"> 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for:</w:t>
      </w:r>
    </w:p>
    <w:p w:rsidR="00832DA0" w:rsidRPr="006E03D4" w:rsidRDefault="00832DA0" w:rsidP="00832DA0">
      <w:pPr>
        <w:pStyle w:val="paragraphsub"/>
        <w:rPr>
          <w:color w:val="000000"/>
        </w:rPr>
      </w:pPr>
      <w:r w:rsidRPr="006E03D4">
        <w:tab/>
        <w:t>(i)</w:t>
      </w:r>
      <w:r w:rsidRPr="006E03D4">
        <w:tab/>
      </w:r>
      <w:r w:rsidRPr="006E03D4">
        <w:rPr>
          <w:color w:val="000000"/>
        </w:rPr>
        <w:t xml:space="preserve">the period (the </w:t>
      </w:r>
      <w:r w:rsidRPr="006E03D4">
        <w:rPr>
          <w:b/>
          <w:i/>
          <w:color w:val="000000"/>
        </w:rPr>
        <w:t>same business test period</w:t>
      </w:r>
      <w:r w:rsidRPr="006E03D4">
        <w:rPr>
          <w:color w:val="000000"/>
        </w:rPr>
        <w:t xml:space="preserve">) consisting of the head company’s </w:t>
      </w:r>
      <w:r w:rsidRPr="006E03D4">
        <w:rPr>
          <w:color w:val="000000"/>
          <w:position w:val="6"/>
          <w:sz w:val="16"/>
        </w:rPr>
        <w:t>*</w:t>
      </w:r>
      <w:r w:rsidRPr="006E03D4">
        <w:rPr>
          <w:color w:val="000000"/>
        </w:rPr>
        <w:t>trial year; and</w:t>
      </w:r>
    </w:p>
    <w:p w:rsidR="00832DA0" w:rsidRPr="006E03D4" w:rsidRDefault="00832DA0" w:rsidP="00832DA0">
      <w:pPr>
        <w:pStyle w:val="paragraphsub"/>
        <w:rPr>
          <w:color w:val="000000"/>
        </w:rPr>
      </w:pPr>
      <w:r w:rsidRPr="006E03D4">
        <w:rPr>
          <w:color w:val="000000"/>
        </w:rPr>
        <w:tab/>
        <w:t>(ii)</w:t>
      </w:r>
      <w:r w:rsidRPr="006E03D4">
        <w:rPr>
          <w:color w:val="000000"/>
        </w:rPr>
        <w:tab/>
        <w:t xml:space="preserve">the time (the </w:t>
      </w:r>
      <w:r w:rsidRPr="006E03D4">
        <w:rPr>
          <w:b/>
          <w:i/>
          <w:color w:val="000000"/>
        </w:rPr>
        <w:t>test time</w:t>
      </w:r>
      <w:r w:rsidRPr="006E03D4">
        <w:rPr>
          <w:color w:val="000000"/>
        </w:rPr>
        <w:t>) just before the</w:t>
      </w:r>
      <w:r w:rsidRPr="006E03D4">
        <w:t xml:space="preserve"> </w:t>
      </w:r>
      <w:r w:rsidRPr="006E03D4">
        <w:rPr>
          <w:position w:val="6"/>
          <w:sz w:val="16"/>
        </w:rPr>
        <w:t>*</w:t>
      </w:r>
      <w:r w:rsidRPr="006E03D4">
        <w:t>changeover time</w:t>
      </w:r>
      <w:r w:rsidRPr="006E03D4">
        <w:rPr>
          <w:color w:val="000000"/>
        </w:rPr>
        <w:t>.</w:t>
      </w:r>
    </w:p>
    <w:p w:rsidR="00832DA0" w:rsidRPr="006E03D4" w:rsidRDefault="00832DA0" w:rsidP="00832DA0">
      <w:pPr>
        <w:pStyle w:val="notetext"/>
      </w:pPr>
      <w:r w:rsidRPr="006E03D4">
        <w:t>Note:</w:t>
      </w:r>
      <w:r w:rsidRPr="006E03D4">
        <w:tab/>
      </w:r>
      <w:r>
        <w:t>Paragraph (</w:t>
      </w:r>
      <w:r w:rsidRPr="006E03D4">
        <w:t>1)(c) has the effect that if the head company has 165</w:t>
      </w:r>
      <w:r>
        <w:noBreakHyphen/>
      </w:r>
      <w:r w:rsidRPr="006E03D4">
        <w:t>CC tagged assets that are affected by section</w:t>
      </w:r>
      <w:r>
        <w:t> </w:t>
      </w:r>
      <w:r w:rsidRPr="006E03D4">
        <w:t>715</w:t>
      </w:r>
      <w:r>
        <w:noBreakHyphen/>
      </w:r>
      <w:r w:rsidRPr="006E03D4">
        <w:t>50 or 715</w:t>
      </w:r>
      <w:r>
        <w:noBreakHyphen/>
      </w:r>
      <w:r w:rsidRPr="006E03D4">
        <w:t>55 (because they are membership interests in, or accounting liabilities owed by, another group member), those sections are applied before this section.</w:t>
      </w:r>
    </w:p>
    <w:p w:rsidR="00832DA0" w:rsidRPr="006E03D4" w:rsidRDefault="00832DA0" w:rsidP="00832DA0">
      <w:pPr>
        <w:pStyle w:val="subsection"/>
      </w:pPr>
      <w:r w:rsidRPr="006E03D4">
        <w:tab/>
        <w:t>(2)</w:t>
      </w:r>
      <w:r w:rsidRPr="006E03D4">
        <w:tab/>
        <w:t xml:space="preserve">When it is created, the pool consists of the one or more </w:t>
      </w:r>
      <w:r w:rsidRPr="006E03D4">
        <w:rPr>
          <w:position w:val="6"/>
          <w:sz w:val="16"/>
        </w:rPr>
        <w:t>*</w:t>
      </w:r>
      <w:r w:rsidRPr="006E03D4">
        <w:t xml:space="preserve">CGT assets referred to in </w:t>
      </w:r>
      <w:r>
        <w:t>paragraph (</w:t>
      </w:r>
      <w:r w:rsidRPr="006E03D4">
        <w:t xml:space="preserve">1)(b), and its </w:t>
      </w:r>
      <w:r w:rsidRPr="006E03D4">
        <w:rPr>
          <w:b/>
          <w:i/>
        </w:rPr>
        <w:t>loss denial balance</w:t>
      </w:r>
      <w:r w:rsidRPr="006E03D4">
        <w:t xml:space="preserve"> is equal to the </w:t>
      </w:r>
      <w:r w:rsidRPr="006E03D4">
        <w:rPr>
          <w:position w:val="6"/>
          <w:sz w:val="16"/>
        </w:rPr>
        <w:t>*</w:t>
      </w:r>
      <w:r w:rsidRPr="006E03D4">
        <w:t xml:space="preserve">final RUNL referred to in </w:t>
      </w:r>
      <w:r>
        <w:t>paragraph (</w:t>
      </w:r>
      <w:r w:rsidRPr="006E03D4">
        <w:t>1)(c).</w:t>
      </w:r>
    </w:p>
    <w:p w:rsidR="00832DA0" w:rsidRPr="006E03D4" w:rsidRDefault="00832DA0" w:rsidP="00832DA0">
      <w:pPr>
        <w:pStyle w:val="notetext"/>
      </w:pPr>
      <w:r w:rsidRPr="006E03D4">
        <w:t>Note 1:</w:t>
      </w:r>
      <w:r w:rsidRPr="006E03D4">
        <w:tab/>
        <w:t>The pool is distinct from any other loss denial pool of the head company, for example, one created at the formation time under section</w:t>
      </w:r>
      <w:r>
        <w:t> </w:t>
      </w:r>
      <w:r w:rsidRPr="006E03D4">
        <w:t>715</w:t>
      </w:r>
      <w:r>
        <w:noBreakHyphen/>
      </w:r>
      <w:r w:rsidRPr="006E03D4">
        <w:t>70.</w:t>
      </w:r>
    </w:p>
    <w:p w:rsidR="00832DA0" w:rsidRPr="006E03D4" w:rsidRDefault="00832DA0" w:rsidP="00832DA0">
      <w:pPr>
        <w:pStyle w:val="notetext"/>
      </w:pPr>
      <w:r w:rsidRPr="006E03D4">
        <w:t>Note 2:</w:t>
      </w:r>
      <w:r w:rsidRPr="006E03D4">
        <w:tab/>
        <w:t>170</w:t>
      </w:r>
      <w:r>
        <w:noBreakHyphen/>
      </w:r>
      <w:r w:rsidRPr="006E03D4">
        <w:t>D deferred losses on 165</w:t>
      </w:r>
      <w:r>
        <w:noBreakHyphen/>
      </w:r>
      <w:r w:rsidRPr="006E03D4">
        <w:t>CC tagged assets of the head company may be added to the pool by subsection</w:t>
      </w:r>
      <w:r>
        <w:t> </w:t>
      </w:r>
      <w:r w:rsidRPr="006E03D4">
        <w:t>715</w:t>
      </w:r>
      <w:r>
        <w:noBreakHyphen/>
      </w:r>
      <w:r w:rsidRPr="006E03D4">
        <w:t>355(1).</w:t>
      </w:r>
    </w:p>
    <w:p w:rsidR="00832DA0" w:rsidRPr="006E03D4" w:rsidRDefault="00832DA0" w:rsidP="00832DA0">
      <w:pPr>
        <w:pStyle w:val="ActHead5"/>
      </w:pPr>
      <w:bookmarkStart w:id="360" w:name="_Toc390698895"/>
      <w:r w:rsidRPr="006E03D4">
        <w:rPr>
          <w:rStyle w:val="CharSectno"/>
        </w:rPr>
        <w:t>715</w:t>
      </w:r>
      <w:r>
        <w:rPr>
          <w:rStyle w:val="CharSectno"/>
        </w:rPr>
        <w:noBreakHyphen/>
      </w:r>
      <w:r w:rsidRPr="006E03D4">
        <w:rPr>
          <w:rStyle w:val="CharSectno"/>
        </w:rPr>
        <w:t>70</w:t>
      </w:r>
      <w:r w:rsidRPr="006E03D4">
        <w:t xml:space="preserve">  Assets of subsidiary member that become those of head company</w:t>
      </w:r>
      <w:bookmarkEnd w:id="360"/>
    </w:p>
    <w:p w:rsidR="00832DA0" w:rsidRPr="006E03D4" w:rsidRDefault="00832DA0" w:rsidP="00832DA0">
      <w:pPr>
        <w:pStyle w:val="subsection"/>
      </w:pPr>
      <w:r w:rsidRPr="006E03D4">
        <w:tab/>
        <w:t>(1)</w:t>
      </w:r>
      <w:r w:rsidRPr="006E03D4">
        <w:tab/>
      </w:r>
      <w:r w:rsidRPr="006E03D4">
        <w:rPr>
          <w:color w:val="000000"/>
        </w:rPr>
        <w:t xml:space="preserve">At the time (the </w:t>
      </w:r>
      <w:r w:rsidRPr="006E03D4">
        <w:rPr>
          <w:b/>
          <w:i/>
          <w:color w:val="000000"/>
        </w:rPr>
        <w:t>formation time</w:t>
      </w:r>
      <w:r w:rsidRPr="006E03D4">
        <w:rPr>
          <w:color w:val="000000"/>
        </w:rPr>
        <w:t xml:space="preserve">) when </w:t>
      </w:r>
      <w:r w:rsidRPr="006E03D4">
        <w:t>an entity</w:t>
      </w:r>
      <w:r w:rsidRPr="006E03D4">
        <w:rPr>
          <w:color w:val="000000"/>
        </w:rPr>
        <w:t xml:space="preserve"> becomes a </w:t>
      </w:r>
      <w:r w:rsidRPr="006E03D4">
        <w:rPr>
          <w:color w:val="000000"/>
          <w:position w:val="6"/>
          <w:sz w:val="16"/>
        </w:rPr>
        <w:t>*</w:t>
      </w:r>
      <w:r w:rsidRPr="006E03D4">
        <w:rPr>
          <w:color w:val="000000"/>
        </w:rPr>
        <w:t xml:space="preserve">subsidiary member of a </w:t>
      </w:r>
      <w:r w:rsidRPr="006E03D4">
        <w:rPr>
          <w:color w:val="000000"/>
          <w:position w:val="6"/>
          <w:sz w:val="16"/>
        </w:rPr>
        <w:t>*</w:t>
      </w:r>
      <w:r w:rsidRPr="006E03D4">
        <w:rPr>
          <w:color w:val="000000"/>
        </w:rPr>
        <w:t xml:space="preserve">consolidated group, </w:t>
      </w:r>
      <w:r w:rsidRPr="006E03D4">
        <w:t xml:space="preserve">a </w:t>
      </w:r>
      <w:r w:rsidRPr="006E03D4">
        <w:rPr>
          <w:b/>
          <w:i/>
        </w:rPr>
        <w:t>loss denial pool</w:t>
      </w:r>
      <w:r w:rsidRPr="006E03D4">
        <w:t xml:space="preserve"> of the </w:t>
      </w:r>
      <w:r w:rsidRPr="006E03D4">
        <w:rPr>
          <w:position w:val="6"/>
          <w:sz w:val="16"/>
        </w:rPr>
        <w:t>*</w:t>
      </w:r>
      <w:r w:rsidRPr="006E03D4">
        <w:t>head company of the group is created if:</w:t>
      </w:r>
    </w:p>
    <w:p w:rsidR="00832DA0" w:rsidRPr="006E03D4" w:rsidRDefault="00832DA0" w:rsidP="00832DA0">
      <w:pPr>
        <w:pStyle w:val="paragraph"/>
      </w:pPr>
      <w:r w:rsidRPr="006E03D4">
        <w:lastRenderedPageBreak/>
        <w:tab/>
        <w:t>(a)</w:t>
      </w:r>
      <w:r w:rsidRPr="006E03D4">
        <w:tab/>
        <w:t xml:space="preserve">the formation time is </w:t>
      </w:r>
      <w:r w:rsidRPr="006E03D4">
        <w:rPr>
          <w:i/>
        </w:rPr>
        <w:t>not</w:t>
      </w:r>
      <w:r w:rsidRPr="006E03D4">
        <w:t xml:space="preserve"> a </w:t>
      </w:r>
      <w:r w:rsidRPr="006E03D4">
        <w:rPr>
          <w:position w:val="6"/>
          <w:sz w:val="16"/>
        </w:rPr>
        <w:t>*</w:t>
      </w:r>
      <w:r w:rsidRPr="006E03D4">
        <w:t>changeover time for the head company; and</w:t>
      </w:r>
    </w:p>
    <w:p w:rsidR="00832DA0" w:rsidRPr="006E03D4" w:rsidRDefault="00832DA0" w:rsidP="00832DA0">
      <w:pPr>
        <w:pStyle w:val="paragraph"/>
      </w:pPr>
      <w:r w:rsidRPr="006E03D4">
        <w:rPr>
          <w:color w:val="000000"/>
        </w:rPr>
        <w:tab/>
        <w:t>(b)</w:t>
      </w:r>
      <w:r w:rsidRPr="006E03D4">
        <w:rPr>
          <w:color w:val="000000"/>
        </w:rPr>
        <w:tab/>
      </w:r>
      <w:r w:rsidRPr="006E03D4">
        <w:t>the entity is a chosen transitional entity under Division</w:t>
      </w:r>
      <w:r>
        <w:t> </w:t>
      </w:r>
      <w:r w:rsidRPr="006E03D4">
        <w:t xml:space="preserve">701 of the </w:t>
      </w:r>
      <w:r w:rsidRPr="006E03D4">
        <w:rPr>
          <w:i/>
        </w:rPr>
        <w:t>Income Tax (Transitional Provisions) Act 1997</w:t>
      </w:r>
      <w:r w:rsidRPr="006E03D4">
        <w:rPr>
          <w:color w:val="000000"/>
        </w:rPr>
        <w:t>; and</w:t>
      </w:r>
    </w:p>
    <w:p w:rsidR="00832DA0" w:rsidRPr="006E03D4" w:rsidRDefault="00832DA0" w:rsidP="00832DA0">
      <w:pPr>
        <w:pStyle w:val="paragraph"/>
        <w:rPr>
          <w:color w:val="000000"/>
        </w:rPr>
      </w:pPr>
      <w:r w:rsidRPr="006E03D4">
        <w:rPr>
          <w:color w:val="000000"/>
        </w:rPr>
        <w:tab/>
        <w:t>(c)</w:t>
      </w:r>
      <w:r w:rsidRPr="006E03D4">
        <w:rPr>
          <w:color w:val="000000"/>
        </w:rPr>
        <w:tab/>
      </w:r>
      <w:r>
        <w:rPr>
          <w:color w:val="000000"/>
        </w:rPr>
        <w:t>subsection (</w:t>
      </w:r>
      <w:r w:rsidRPr="006E03D4">
        <w:rPr>
          <w:color w:val="000000"/>
        </w:rPr>
        <w:t>2) or (4) of this section is satisfied.</w:t>
      </w:r>
    </w:p>
    <w:p w:rsidR="00832DA0" w:rsidRPr="006E03D4" w:rsidRDefault="00832DA0" w:rsidP="00832DA0">
      <w:pPr>
        <w:pStyle w:val="notetext"/>
      </w:pPr>
      <w:r w:rsidRPr="006E03D4">
        <w:t>Note 1:</w:t>
      </w:r>
      <w:r w:rsidRPr="006E03D4">
        <w:tab/>
        <w:t>If the entity is a chosen transitional entity, section</w:t>
      </w:r>
      <w:r>
        <w:t> </w:t>
      </w:r>
      <w:r w:rsidRPr="006E03D4">
        <w:t>701</w:t>
      </w:r>
      <w:r>
        <w:noBreakHyphen/>
      </w:r>
      <w:r w:rsidRPr="006E03D4">
        <w:t xml:space="preserve">15 of the </w:t>
      </w:r>
      <w:r w:rsidRPr="006E03D4">
        <w:rPr>
          <w:i/>
        </w:rPr>
        <w:t>Income Tax (Transitional Provisions) Act 1997</w:t>
      </w:r>
      <w:r w:rsidRPr="006E03D4">
        <w:t xml:space="preserve"> prevents:</w:t>
      </w:r>
    </w:p>
    <w:p w:rsidR="00832DA0" w:rsidRPr="0046380B" w:rsidRDefault="00832DA0" w:rsidP="00832DA0">
      <w:pPr>
        <w:pStyle w:val="notepara"/>
      </w:pPr>
      <w:r>
        <w:t>•</w:t>
      </w:r>
      <w:r>
        <w:tab/>
      </w:r>
      <w:r w:rsidRPr="0046380B">
        <w:t>section 701</w:t>
      </w:r>
      <w:r w:rsidRPr="0046380B">
        <w:noBreakHyphen/>
        <w:t>10 (cost to head company of assets of joining entity); and</w:t>
      </w:r>
    </w:p>
    <w:p w:rsidR="00832DA0" w:rsidRPr="0046380B" w:rsidRDefault="00832DA0" w:rsidP="00832DA0">
      <w:pPr>
        <w:pStyle w:val="notepara"/>
      </w:pPr>
      <w:r>
        <w:t>•</w:t>
      </w:r>
      <w:r>
        <w:tab/>
      </w:r>
      <w:r w:rsidRPr="0046380B">
        <w:t>subsection 701</w:t>
      </w:r>
      <w:r w:rsidRPr="0046380B">
        <w:noBreakHyphen/>
        <w:t>35(4) (setting value of trading stock at tax</w:t>
      </w:r>
      <w:r w:rsidRPr="0046380B">
        <w:noBreakHyphen/>
        <w:t>neutral amount);</w:t>
      </w:r>
    </w:p>
    <w:p w:rsidR="00832DA0" w:rsidRPr="006E03D4" w:rsidRDefault="00832DA0" w:rsidP="00832DA0">
      <w:pPr>
        <w:pStyle w:val="notetext"/>
      </w:pPr>
      <w:r w:rsidRPr="006E03D4">
        <w:rPr>
          <w:color w:val="000000"/>
        </w:rPr>
        <w:tab/>
        <w:t>of this Act from applying to the entity’s assets in relation to the formation time.</w:t>
      </w:r>
    </w:p>
    <w:p w:rsidR="00832DA0" w:rsidRPr="006E03D4" w:rsidRDefault="00832DA0" w:rsidP="00832DA0">
      <w:pPr>
        <w:pStyle w:val="notetext"/>
      </w:pPr>
      <w:r w:rsidRPr="006E03D4">
        <w:t>Note 2:</w:t>
      </w:r>
      <w:r w:rsidRPr="006E03D4">
        <w:tab/>
        <w:t>The pool is distinct from any other loss denial pool of the head company, for example, one created under this section because another entity becomes a subsidiary member of the group at the formation time.</w:t>
      </w:r>
    </w:p>
    <w:p w:rsidR="00832DA0" w:rsidRPr="006E03D4" w:rsidRDefault="00832DA0" w:rsidP="00832DA0">
      <w:pPr>
        <w:pStyle w:val="SubsectionHead"/>
      </w:pPr>
      <w:r w:rsidRPr="006E03D4">
        <w:t>Joining entity has 165</w:t>
      </w:r>
      <w:r>
        <w:noBreakHyphen/>
      </w:r>
      <w:r w:rsidRPr="006E03D4">
        <w:t>CC tagged assets</w:t>
      </w:r>
    </w:p>
    <w:p w:rsidR="00832DA0" w:rsidRPr="006E03D4" w:rsidRDefault="00832DA0" w:rsidP="00832DA0">
      <w:pPr>
        <w:pStyle w:val="subsection"/>
      </w:pPr>
      <w:r w:rsidRPr="006E03D4">
        <w:tab/>
        <w:t>(2)</w:t>
      </w:r>
      <w:r w:rsidRPr="006E03D4">
        <w:tab/>
        <w:t>This subsection is satisfied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CGT asset of the entity, or each of 2 or more CGT assets of the entity:</w:t>
      </w:r>
    </w:p>
    <w:p w:rsidR="00832DA0" w:rsidRPr="006E03D4" w:rsidRDefault="00832DA0" w:rsidP="00832DA0">
      <w:pPr>
        <w:pStyle w:val="paragraphsub"/>
      </w:pPr>
      <w:r w:rsidRPr="006E03D4">
        <w:tab/>
        <w:t>(i)</w:t>
      </w:r>
      <w:r w:rsidRPr="006E03D4">
        <w:tab/>
        <w:t xml:space="preserve">is a </w:t>
      </w:r>
      <w:r w:rsidRPr="006E03D4">
        <w:rPr>
          <w:position w:val="6"/>
          <w:sz w:val="16"/>
        </w:rPr>
        <w:t>*</w:t>
      </w:r>
      <w:r w:rsidRPr="006E03D4">
        <w:t>165</w:t>
      </w:r>
      <w:r>
        <w:noBreakHyphen/>
      </w:r>
      <w:r w:rsidRPr="006E03D4">
        <w:t>CC tagged asset of the entity at the formation time; and</w:t>
      </w:r>
    </w:p>
    <w:p w:rsidR="00832DA0" w:rsidRPr="006E03D4" w:rsidRDefault="00832DA0" w:rsidP="00832DA0">
      <w:pPr>
        <w:pStyle w:val="paragraphsub"/>
      </w:pPr>
      <w:r w:rsidRPr="006E03D4">
        <w:tab/>
        <w:t>(ii)</w:t>
      </w:r>
      <w:r w:rsidRPr="006E03D4">
        <w:tab/>
        <w:t xml:space="preserve">was owned by the entity at the </w:t>
      </w:r>
      <w:r w:rsidRPr="006E03D4">
        <w:rPr>
          <w:position w:val="6"/>
          <w:sz w:val="16"/>
        </w:rPr>
        <w:t>*</w:t>
      </w:r>
      <w:r w:rsidRPr="006E03D4">
        <w:t>changeover time; and</w:t>
      </w:r>
    </w:p>
    <w:p w:rsidR="00832DA0" w:rsidRPr="006E03D4" w:rsidRDefault="00832DA0" w:rsidP="00832DA0">
      <w:pPr>
        <w:pStyle w:val="paragraphsub"/>
      </w:pPr>
      <w:r w:rsidRPr="006E03D4">
        <w:tab/>
        <w:t>(iii)</w:t>
      </w:r>
      <w:r w:rsidRPr="006E03D4">
        <w:tab/>
        <w:t xml:space="preserve">is not a </w:t>
      </w:r>
      <w:r w:rsidRPr="006E03D4">
        <w:rPr>
          <w:position w:val="6"/>
          <w:sz w:val="16"/>
        </w:rPr>
        <w:t>*</w:t>
      </w:r>
      <w:r w:rsidRPr="006E03D4">
        <w:t xml:space="preserve">membership interest in a </w:t>
      </w:r>
      <w:r w:rsidRPr="006E03D4">
        <w:rPr>
          <w:position w:val="6"/>
          <w:sz w:val="16"/>
        </w:rPr>
        <w:t>*</w:t>
      </w:r>
      <w:r w:rsidRPr="006E03D4">
        <w:t>member of the group</w:t>
      </w:r>
      <w:r w:rsidRPr="006E03D4">
        <w:rPr>
          <w:color w:val="000000"/>
        </w:rPr>
        <w:t>; and</w:t>
      </w:r>
    </w:p>
    <w:p w:rsidR="00832DA0" w:rsidRPr="006E03D4" w:rsidRDefault="00832DA0" w:rsidP="00832DA0">
      <w:pPr>
        <w:pStyle w:val="paragraphsub"/>
      </w:pPr>
      <w:r w:rsidRPr="006E03D4">
        <w:tab/>
        <w:t>(iv)</w:t>
      </w:r>
      <w:r w:rsidRPr="006E03D4">
        <w:tab/>
        <w:t>is not a</w:t>
      </w:r>
      <w:r w:rsidRPr="006E03D4">
        <w:rPr>
          <w:color w:val="000000"/>
        </w:rPr>
        <w:t xml:space="preserve"> right or option (including a contingent right or option), created or issued by a member of the group, to acquire such a membership interest; and</w:t>
      </w:r>
    </w:p>
    <w:p w:rsidR="00832DA0" w:rsidRPr="006E03D4" w:rsidRDefault="00832DA0" w:rsidP="00832DA0">
      <w:pPr>
        <w:pStyle w:val="paragraphsub"/>
      </w:pPr>
      <w:r w:rsidRPr="006E03D4">
        <w:tab/>
        <w:t>(v)</w:t>
      </w:r>
      <w:r w:rsidRPr="006E03D4">
        <w:tab/>
        <w:t>is not constituted by a liability owed to the entity by a member of the group at the formation time; and</w:t>
      </w:r>
    </w:p>
    <w:p w:rsidR="00832DA0" w:rsidRPr="006E03D4" w:rsidRDefault="00832DA0" w:rsidP="00832DA0">
      <w:pPr>
        <w:pStyle w:val="paragraph"/>
      </w:pPr>
      <w:r w:rsidRPr="006E03D4">
        <w:tab/>
        <w:t>(b)</w:t>
      </w:r>
      <w:r w:rsidRPr="006E03D4">
        <w:tab/>
        <w:t xml:space="preserve">the entity’s </w:t>
      </w:r>
      <w:r w:rsidRPr="006E03D4">
        <w:rPr>
          <w:position w:val="6"/>
          <w:sz w:val="16"/>
        </w:rPr>
        <w:t>*</w:t>
      </w:r>
      <w:r w:rsidRPr="006E03D4">
        <w:t>final RUNL just before the formation time (as reduced by any reductions under section</w:t>
      </w:r>
      <w:r>
        <w:t> </w:t>
      </w:r>
      <w:r w:rsidRPr="006E03D4">
        <w:t>715</w:t>
      </w:r>
      <w:r>
        <w:noBreakHyphen/>
      </w:r>
      <w:r w:rsidRPr="006E03D4">
        <w:t>50 or 715</w:t>
      </w:r>
      <w:r>
        <w:noBreakHyphen/>
      </w:r>
      <w:r w:rsidRPr="006E03D4">
        <w:t>55) was greater than nil; and</w:t>
      </w:r>
    </w:p>
    <w:p w:rsidR="00832DA0" w:rsidRPr="006E03D4" w:rsidRDefault="00832DA0" w:rsidP="00832DA0">
      <w:pPr>
        <w:pStyle w:val="paragraph"/>
        <w:rPr>
          <w:color w:val="000000"/>
        </w:rPr>
      </w:pPr>
      <w:r w:rsidRPr="006E03D4">
        <w:tab/>
        <w:t>(c)</w:t>
      </w:r>
      <w:r w:rsidRPr="006E03D4">
        <w:tab/>
        <w:t>the entity does</w:t>
      </w:r>
      <w:r w:rsidRPr="006E03D4">
        <w:rPr>
          <w:i/>
          <w:color w:val="000000"/>
        </w:rPr>
        <w:t xml:space="preserve"> 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for:</w:t>
      </w:r>
    </w:p>
    <w:p w:rsidR="00832DA0" w:rsidRPr="006E03D4" w:rsidRDefault="00832DA0" w:rsidP="00832DA0">
      <w:pPr>
        <w:pStyle w:val="paragraphsub"/>
      </w:pPr>
      <w:r w:rsidRPr="006E03D4">
        <w:tab/>
        <w:t>(i)</w:t>
      </w:r>
      <w:r w:rsidRPr="006E03D4">
        <w:tab/>
        <w:t xml:space="preserve">the period (the </w:t>
      </w:r>
      <w:r w:rsidRPr="006E03D4">
        <w:rPr>
          <w:b/>
          <w:i/>
        </w:rPr>
        <w:t>same business test period</w:t>
      </w:r>
      <w:r w:rsidRPr="006E03D4">
        <w:t xml:space="preserve">) consisting of the entity’s </w:t>
      </w:r>
      <w:r w:rsidRPr="006E03D4">
        <w:rPr>
          <w:position w:val="6"/>
          <w:sz w:val="16"/>
        </w:rPr>
        <w:t>*</w:t>
      </w:r>
      <w:r w:rsidRPr="006E03D4">
        <w:t>trial year; and</w:t>
      </w:r>
    </w:p>
    <w:p w:rsidR="00832DA0" w:rsidRPr="006E03D4" w:rsidRDefault="00832DA0" w:rsidP="00832DA0">
      <w:pPr>
        <w:pStyle w:val="paragraphsub"/>
      </w:pPr>
      <w:r w:rsidRPr="006E03D4">
        <w:lastRenderedPageBreak/>
        <w:tab/>
        <w:t>(ii)</w:t>
      </w:r>
      <w:r w:rsidRPr="006E03D4">
        <w:tab/>
        <w:t xml:space="preserve">the time (the </w:t>
      </w:r>
      <w:r w:rsidRPr="006E03D4">
        <w:rPr>
          <w:b/>
          <w:i/>
        </w:rPr>
        <w:t>test time</w:t>
      </w:r>
      <w:r w:rsidRPr="006E03D4">
        <w:t xml:space="preserve">) just before the </w:t>
      </w:r>
      <w:r w:rsidRPr="006E03D4">
        <w:rPr>
          <w:position w:val="6"/>
          <w:sz w:val="16"/>
        </w:rPr>
        <w:t>*</w:t>
      </w:r>
      <w:r w:rsidRPr="006E03D4">
        <w:t>changeover time.</w:t>
      </w:r>
    </w:p>
    <w:p w:rsidR="00832DA0" w:rsidRPr="006E03D4" w:rsidRDefault="00832DA0" w:rsidP="00832DA0">
      <w:pPr>
        <w:pStyle w:val="notetext"/>
      </w:pPr>
      <w:r w:rsidRPr="006E03D4">
        <w:t>Note:</w:t>
      </w:r>
      <w:r w:rsidRPr="006E03D4">
        <w:tab/>
      </w:r>
      <w:r>
        <w:t>Paragraph (</w:t>
      </w:r>
      <w:r w:rsidRPr="006E03D4">
        <w:t>2)(b) has the effect that if the entity has 165</w:t>
      </w:r>
      <w:r>
        <w:noBreakHyphen/>
      </w:r>
      <w:r w:rsidRPr="006E03D4">
        <w:t>CC tagged assets that are affected by section</w:t>
      </w:r>
      <w:r>
        <w:t> </w:t>
      </w:r>
      <w:r w:rsidRPr="006E03D4">
        <w:t>715</w:t>
      </w:r>
      <w:r>
        <w:noBreakHyphen/>
      </w:r>
      <w:r w:rsidRPr="006E03D4">
        <w:t>50 or 715</w:t>
      </w:r>
      <w:r>
        <w:noBreakHyphen/>
      </w:r>
      <w:r w:rsidRPr="006E03D4">
        <w:t>55 (because they are membership interests in, or accounting liabilities owed by, another group member), those sections are applied before this section.</w:t>
      </w:r>
    </w:p>
    <w:p w:rsidR="00832DA0" w:rsidRPr="006E03D4" w:rsidRDefault="00832DA0" w:rsidP="00832DA0">
      <w:pPr>
        <w:pStyle w:val="subsection"/>
      </w:pPr>
      <w:r w:rsidRPr="006E03D4">
        <w:tab/>
        <w:t>(3)</w:t>
      </w:r>
      <w:r w:rsidRPr="006E03D4">
        <w:tab/>
        <w:t xml:space="preserve">When it is created because of </w:t>
      </w:r>
      <w:r>
        <w:t>subsection (</w:t>
      </w:r>
      <w:r w:rsidRPr="006E03D4">
        <w:t xml:space="preserve">2), the pool consists of the one or more </w:t>
      </w:r>
      <w:r w:rsidRPr="006E03D4">
        <w:rPr>
          <w:position w:val="6"/>
          <w:sz w:val="16"/>
        </w:rPr>
        <w:t>*</w:t>
      </w:r>
      <w:r w:rsidRPr="006E03D4">
        <w:t xml:space="preserve">CGT assets referred to in </w:t>
      </w:r>
      <w:r>
        <w:t>paragraph (</w:t>
      </w:r>
      <w:r w:rsidRPr="006E03D4">
        <w:t xml:space="preserve">2)(a), and its </w:t>
      </w:r>
      <w:r w:rsidRPr="006E03D4">
        <w:rPr>
          <w:b/>
          <w:i/>
        </w:rPr>
        <w:t>loss denial balance</w:t>
      </w:r>
      <w:r w:rsidRPr="006E03D4">
        <w:t xml:space="preserve"> is equal to the </w:t>
      </w:r>
      <w:r w:rsidRPr="006E03D4">
        <w:rPr>
          <w:position w:val="6"/>
          <w:sz w:val="16"/>
        </w:rPr>
        <w:t>*</w:t>
      </w:r>
      <w:r w:rsidRPr="006E03D4">
        <w:t xml:space="preserve">final RUNL referred to in </w:t>
      </w:r>
      <w:r>
        <w:t>paragraph (</w:t>
      </w:r>
      <w:r w:rsidRPr="006E03D4">
        <w:t>2)(b).</w:t>
      </w:r>
    </w:p>
    <w:p w:rsidR="00832DA0" w:rsidRPr="006E03D4" w:rsidRDefault="00832DA0" w:rsidP="00832DA0">
      <w:pPr>
        <w:pStyle w:val="notetext"/>
      </w:pPr>
      <w:r w:rsidRPr="006E03D4">
        <w:t>Note:</w:t>
      </w:r>
      <w:r w:rsidRPr="006E03D4">
        <w:tab/>
        <w:t>170</w:t>
      </w:r>
      <w:r>
        <w:noBreakHyphen/>
      </w:r>
      <w:r w:rsidRPr="006E03D4">
        <w:t>D deferred losses on 165</w:t>
      </w:r>
      <w:r>
        <w:noBreakHyphen/>
      </w:r>
      <w:r w:rsidRPr="006E03D4">
        <w:t>CC tagged assets of the head company may be added to the pool by subsection</w:t>
      </w:r>
      <w:r>
        <w:t> </w:t>
      </w:r>
      <w:r w:rsidRPr="006E03D4">
        <w:t>715</w:t>
      </w:r>
      <w:r>
        <w:noBreakHyphen/>
      </w:r>
      <w:r w:rsidRPr="006E03D4">
        <w:t>355(2).</w:t>
      </w:r>
    </w:p>
    <w:p w:rsidR="00832DA0" w:rsidRPr="006E03D4" w:rsidRDefault="00832DA0" w:rsidP="00832DA0">
      <w:pPr>
        <w:pStyle w:val="SubsectionHead"/>
      </w:pPr>
      <w:r w:rsidRPr="006E03D4">
        <w:t>Entity has loss denial pool</w:t>
      </w:r>
    </w:p>
    <w:p w:rsidR="00832DA0" w:rsidRPr="006E03D4" w:rsidRDefault="00832DA0" w:rsidP="00832DA0">
      <w:pPr>
        <w:pStyle w:val="subsection"/>
      </w:pPr>
      <w:r w:rsidRPr="006E03D4">
        <w:tab/>
        <w:t>(4)</w:t>
      </w:r>
      <w:r w:rsidRPr="006E03D4">
        <w:tab/>
        <w:t xml:space="preserve">This subsection is satisfied if, just before the formation time, the entity had a </w:t>
      </w:r>
      <w:r w:rsidRPr="006E03D4">
        <w:rPr>
          <w:position w:val="6"/>
          <w:sz w:val="16"/>
        </w:rPr>
        <w:t>*</w:t>
      </w:r>
      <w:r w:rsidRPr="006E03D4">
        <w:t>loss denial pool.</w:t>
      </w:r>
    </w:p>
    <w:p w:rsidR="00832DA0" w:rsidRPr="006E03D4" w:rsidRDefault="00832DA0" w:rsidP="00832DA0">
      <w:pPr>
        <w:pStyle w:val="subsection"/>
      </w:pPr>
      <w:r w:rsidRPr="006E03D4">
        <w:tab/>
        <w:t>(5)</w:t>
      </w:r>
      <w:r w:rsidRPr="006E03D4">
        <w:tab/>
        <w:t xml:space="preserve">When it is created because of </w:t>
      </w:r>
      <w:r>
        <w:t>subsection (</w:t>
      </w:r>
      <w:r w:rsidRPr="006E03D4">
        <w:t xml:space="preserve">4), the </w:t>
      </w:r>
      <w:r w:rsidRPr="006E03D4">
        <w:rPr>
          <w:position w:val="6"/>
          <w:sz w:val="16"/>
        </w:rPr>
        <w:t>*</w:t>
      </w:r>
      <w:r w:rsidRPr="006E03D4">
        <w:t>head company’s loss denial pool:</w:t>
      </w:r>
    </w:p>
    <w:p w:rsidR="00832DA0" w:rsidRPr="006E03D4" w:rsidRDefault="00832DA0" w:rsidP="00832DA0">
      <w:pPr>
        <w:pStyle w:val="paragraph"/>
      </w:pPr>
      <w:r w:rsidRPr="006E03D4">
        <w:tab/>
        <w:t>(a)</w:t>
      </w:r>
      <w:r w:rsidRPr="006E03D4">
        <w:tab/>
        <w:t xml:space="preserve">consists of the one or more </w:t>
      </w:r>
      <w:r w:rsidRPr="006E03D4">
        <w:rPr>
          <w:position w:val="6"/>
          <w:sz w:val="16"/>
        </w:rPr>
        <w:t>*</w:t>
      </w:r>
      <w:r w:rsidRPr="006E03D4">
        <w:t xml:space="preserve">CGT assets of which the entity’s loss </w:t>
      </w:r>
      <w:r w:rsidRPr="006E03D4">
        <w:rPr>
          <w:position w:val="6"/>
          <w:sz w:val="16"/>
        </w:rPr>
        <w:t>*</w:t>
      </w:r>
      <w:r w:rsidRPr="006E03D4">
        <w:t>denial pool consisted; and</w:t>
      </w:r>
    </w:p>
    <w:p w:rsidR="00832DA0" w:rsidRPr="006E03D4" w:rsidRDefault="00832DA0" w:rsidP="00832DA0">
      <w:pPr>
        <w:pStyle w:val="paragraph"/>
      </w:pPr>
      <w:r w:rsidRPr="006E03D4">
        <w:tab/>
        <w:t>(b)</w:t>
      </w:r>
      <w:r w:rsidRPr="006E03D4">
        <w:tab/>
        <w:t xml:space="preserve">has a </w:t>
      </w:r>
      <w:r w:rsidRPr="006E03D4">
        <w:rPr>
          <w:b/>
          <w:i/>
        </w:rPr>
        <w:t>loss denial balance</w:t>
      </w:r>
      <w:r w:rsidRPr="006E03D4">
        <w:t xml:space="preserve"> equal to the </w:t>
      </w:r>
      <w:r w:rsidRPr="006E03D4">
        <w:rPr>
          <w:position w:val="6"/>
          <w:sz w:val="16"/>
        </w:rPr>
        <w:t>*</w:t>
      </w:r>
      <w:r w:rsidRPr="006E03D4">
        <w:t>loss denial balance of the entity’s loss denial pool;</w:t>
      </w:r>
    </w:p>
    <w:p w:rsidR="00832DA0" w:rsidRPr="006E03D4" w:rsidRDefault="00832DA0" w:rsidP="00832DA0">
      <w:pPr>
        <w:pStyle w:val="subsection2"/>
      </w:pPr>
      <w:r w:rsidRPr="006E03D4">
        <w:t>just before the formation time.</w:t>
      </w:r>
    </w:p>
    <w:p w:rsidR="00832DA0" w:rsidRPr="006E03D4" w:rsidRDefault="00832DA0" w:rsidP="00832DA0">
      <w:pPr>
        <w:pStyle w:val="ActHead4"/>
      </w:pPr>
      <w:bookmarkStart w:id="361" w:name="_Toc390698896"/>
      <w:r w:rsidRPr="006E03D4">
        <w:t>How Subdivision</w:t>
      </w:r>
      <w:r>
        <w:t> </w:t>
      </w:r>
      <w:r w:rsidRPr="006E03D4">
        <w:t>165</w:t>
      </w:r>
      <w:r>
        <w:noBreakHyphen/>
      </w:r>
      <w:r w:rsidRPr="006E03D4">
        <w:t>CC applies to consolidated groups</w:t>
      </w:r>
      <w:bookmarkEnd w:id="361"/>
    </w:p>
    <w:p w:rsidR="00832DA0" w:rsidRPr="006E03D4" w:rsidRDefault="00832DA0" w:rsidP="00832DA0">
      <w:pPr>
        <w:pStyle w:val="ActHead5"/>
      </w:pPr>
      <w:bookmarkStart w:id="362" w:name="_Toc390698897"/>
      <w:r w:rsidRPr="006E03D4">
        <w:rPr>
          <w:rStyle w:val="CharSectno"/>
        </w:rPr>
        <w:t>715</w:t>
      </w:r>
      <w:r>
        <w:rPr>
          <w:rStyle w:val="CharSectno"/>
        </w:rPr>
        <w:noBreakHyphen/>
      </w:r>
      <w:r w:rsidRPr="006E03D4">
        <w:rPr>
          <w:rStyle w:val="CharSectno"/>
        </w:rPr>
        <w:t>75</w:t>
      </w:r>
      <w:r w:rsidRPr="006E03D4">
        <w:t xml:space="preserve">  Extension of single entity rule and entry history rule</w:t>
      </w:r>
      <w:bookmarkEnd w:id="362"/>
    </w:p>
    <w:p w:rsidR="00832DA0" w:rsidRPr="006E03D4" w:rsidRDefault="00832DA0" w:rsidP="00832DA0">
      <w:pPr>
        <w:pStyle w:val="subsection"/>
      </w:pPr>
      <w:r w:rsidRPr="006E03D4">
        <w:tab/>
        <w:t>(1)</w:t>
      </w:r>
      <w:r w:rsidRPr="006E03D4">
        <w:tab/>
        <w:t>Subsection</w:t>
      </w:r>
      <w:r>
        <w:t> </w:t>
      </w:r>
      <w:r w:rsidRPr="006E03D4">
        <w:t>701</w:t>
      </w:r>
      <w:r>
        <w:noBreakHyphen/>
      </w:r>
      <w:r w:rsidRPr="006E03D4">
        <w:t xml:space="preserve">1(1) (Single entity rule) and </w:t>
      </w:r>
      <w:r w:rsidRPr="006E03D4">
        <w:rPr>
          <w:color w:val="000000"/>
        </w:rPr>
        <w:t>section</w:t>
      </w:r>
      <w:r>
        <w:rPr>
          <w:color w:val="000000"/>
        </w:rPr>
        <w:t> </w:t>
      </w:r>
      <w:r w:rsidRPr="006E03D4">
        <w:rPr>
          <w:color w:val="000000"/>
        </w:rPr>
        <w:t>701</w:t>
      </w:r>
      <w:r>
        <w:rPr>
          <w:color w:val="000000"/>
        </w:rPr>
        <w:noBreakHyphen/>
      </w:r>
      <w:r w:rsidRPr="006E03D4">
        <w:rPr>
          <w:color w:val="000000"/>
        </w:rPr>
        <w:t>5 (Entry history rule)</w:t>
      </w:r>
      <w:r w:rsidRPr="006E03D4">
        <w:t xml:space="preserve"> also have effect for all the purposes of Subdivision</w:t>
      </w:r>
      <w:r>
        <w:t> </w:t>
      </w:r>
      <w:r w:rsidRPr="006E03D4">
        <w:t>165</w:t>
      </w:r>
      <w:r>
        <w:noBreakHyphen/>
      </w:r>
      <w:r w:rsidRPr="006E03D4">
        <w:t>CC (about change of ownership or control of a company that has an unrealised net loss).</w:t>
      </w:r>
    </w:p>
    <w:p w:rsidR="00832DA0" w:rsidRPr="006E03D4" w:rsidRDefault="00832DA0" w:rsidP="00832DA0">
      <w:pPr>
        <w:pStyle w:val="notetext"/>
      </w:pPr>
      <w:r w:rsidRPr="006E03D4">
        <w:t>Note:</w:t>
      </w:r>
      <w:r w:rsidRPr="006E03D4">
        <w:tab/>
        <w:t>One consequence of this is that the head company is the only member of a consolidated group that can have a changeover time and be subject to consequences under Subdivision</w:t>
      </w:r>
      <w:r>
        <w:t> </w:t>
      </w:r>
      <w:r w:rsidRPr="006E03D4">
        <w:t>165</w:t>
      </w:r>
      <w:r>
        <w:noBreakHyphen/>
      </w:r>
      <w:r w:rsidRPr="006E03D4">
        <w:t>CC. The head company is treated as owning all CGT assets owned by group members, and as making relevant losses.</w:t>
      </w:r>
    </w:p>
    <w:p w:rsidR="00832DA0" w:rsidRPr="006E03D4" w:rsidRDefault="00832DA0" w:rsidP="00832DA0">
      <w:pPr>
        <w:pStyle w:val="subsection"/>
      </w:pPr>
      <w:r w:rsidRPr="006E03D4">
        <w:lastRenderedPageBreak/>
        <w:tab/>
        <w:t>(2)</w:t>
      </w:r>
      <w:r w:rsidRPr="006E03D4">
        <w:tab/>
        <w:t>This section is not intended to limit the effect that subsection</w:t>
      </w:r>
      <w:r>
        <w:t> </w:t>
      </w:r>
      <w:r w:rsidRPr="006E03D4">
        <w:t>701</w:t>
      </w:r>
      <w:r>
        <w:noBreakHyphen/>
      </w:r>
      <w:r w:rsidRPr="006E03D4">
        <w:t xml:space="preserve">1(1) and </w:t>
      </w:r>
      <w:r w:rsidRPr="006E03D4">
        <w:rPr>
          <w:color w:val="000000"/>
        </w:rPr>
        <w:t>section</w:t>
      </w:r>
      <w:r>
        <w:rPr>
          <w:color w:val="000000"/>
        </w:rPr>
        <w:t> </w:t>
      </w:r>
      <w:r w:rsidRPr="006E03D4">
        <w:rPr>
          <w:color w:val="000000"/>
        </w:rPr>
        <w:t>701</w:t>
      </w:r>
      <w:r>
        <w:rPr>
          <w:color w:val="000000"/>
        </w:rPr>
        <w:noBreakHyphen/>
      </w:r>
      <w:r w:rsidRPr="006E03D4">
        <w:rPr>
          <w:color w:val="000000"/>
        </w:rPr>
        <w:t xml:space="preserve">5 </w:t>
      </w:r>
      <w:r w:rsidRPr="006E03D4">
        <w:t>have apart from this section.</w:t>
      </w:r>
    </w:p>
    <w:p w:rsidR="00832DA0" w:rsidRPr="006E03D4" w:rsidRDefault="00832DA0" w:rsidP="00832DA0">
      <w:pPr>
        <w:pStyle w:val="ActHead4"/>
      </w:pPr>
      <w:bookmarkStart w:id="363" w:name="_Toc390698898"/>
      <w:r w:rsidRPr="006E03D4">
        <w:t>Effect on Subdivision</w:t>
      </w:r>
      <w:r>
        <w:t> </w:t>
      </w:r>
      <w:r w:rsidRPr="006E03D4">
        <w:t>165</w:t>
      </w:r>
      <w:r>
        <w:noBreakHyphen/>
      </w:r>
      <w:r w:rsidRPr="006E03D4">
        <w:t>CC of entity leaving consolidated group</w:t>
      </w:r>
      <w:bookmarkEnd w:id="363"/>
    </w:p>
    <w:p w:rsidR="00832DA0" w:rsidRPr="006E03D4" w:rsidRDefault="00832DA0" w:rsidP="00832DA0">
      <w:pPr>
        <w:pStyle w:val="ActHead5"/>
      </w:pPr>
      <w:bookmarkStart w:id="364" w:name="_Toc390698899"/>
      <w:r w:rsidRPr="006E03D4">
        <w:rPr>
          <w:rStyle w:val="CharSectno"/>
        </w:rPr>
        <w:t>715</w:t>
      </w:r>
      <w:r>
        <w:rPr>
          <w:rStyle w:val="CharSectno"/>
        </w:rPr>
        <w:noBreakHyphen/>
      </w:r>
      <w:r w:rsidRPr="006E03D4">
        <w:rPr>
          <w:rStyle w:val="CharSectno"/>
        </w:rPr>
        <w:t>80</w:t>
      </w:r>
      <w:r w:rsidRPr="006E03D4">
        <w:t xml:space="preserve">  Application of sections</w:t>
      </w:r>
      <w:r>
        <w:t> </w:t>
      </w:r>
      <w:r w:rsidRPr="006E03D4">
        <w:t>715</w:t>
      </w:r>
      <w:r>
        <w:noBreakHyphen/>
      </w:r>
      <w:r w:rsidRPr="006E03D4">
        <w:t>85 to 715</w:t>
      </w:r>
      <w:r>
        <w:noBreakHyphen/>
      </w:r>
      <w:r w:rsidRPr="006E03D4">
        <w:t>110</w:t>
      </w:r>
      <w:bookmarkEnd w:id="364"/>
    </w:p>
    <w:p w:rsidR="00832DA0" w:rsidRPr="006E03D4" w:rsidRDefault="00832DA0" w:rsidP="00832DA0">
      <w:pPr>
        <w:pStyle w:val="subsection"/>
      </w:pPr>
      <w:r w:rsidRPr="006E03D4">
        <w:tab/>
      </w:r>
      <w:r w:rsidRPr="006E03D4">
        <w:tab/>
        <w:t>Sections</w:t>
      </w:r>
      <w:r>
        <w:t> </w:t>
      </w:r>
      <w:r w:rsidRPr="006E03D4">
        <w:t>715</w:t>
      </w:r>
      <w:r>
        <w:noBreakHyphen/>
      </w:r>
      <w:r w:rsidRPr="006E03D4">
        <w:t>85 to 715</w:t>
      </w:r>
      <w:r>
        <w:noBreakHyphen/>
      </w:r>
      <w:r w:rsidRPr="006E03D4">
        <w:t xml:space="preserve">110 apply if, at a particular </w:t>
      </w:r>
      <w:r w:rsidRPr="006E03D4">
        <w:rPr>
          <w:color w:val="000000"/>
        </w:rPr>
        <w:t xml:space="preserve">time </w:t>
      </w:r>
      <w:r w:rsidRPr="006E03D4">
        <w:t xml:space="preserve">(the </w:t>
      </w:r>
      <w:r w:rsidRPr="006E03D4">
        <w:rPr>
          <w:b/>
          <w:i/>
        </w:rPr>
        <w:t>leaving time</w:t>
      </w:r>
      <w:r w:rsidRPr="006E03D4">
        <w:t xml:space="preserve">), 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consolidated group.</w:t>
      </w:r>
    </w:p>
    <w:p w:rsidR="00832DA0" w:rsidRPr="006E03D4" w:rsidRDefault="00832DA0" w:rsidP="00832DA0">
      <w:pPr>
        <w:pStyle w:val="notetext"/>
      </w:pPr>
      <w:r w:rsidRPr="006E03D4">
        <w:t>Note 1:</w:t>
      </w:r>
      <w:r w:rsidRPr="006E03D4">
        <w:tab/>
        <w:t>If a changeover time happened to the head company at or after the group came into existence and before the leaving time, Subdivision</w:t>
      </w:r>
      <w:r>
        <w:t> </w:t>
      </w:r>
      <w:r w:rsidRPr="006E03D4">
        <w:t>165</w:t>
      </w:r>
      <w:r>
        <w:noBreakHyphen/>
      </w:r>
      <w:r w:rsidRPr="006E03D4">
        <w:t xml:space="preserve">CC does </w:t>
      </w:r>
      <w:r w:rsidRPr="006E03D4">
        <w:rPr>
          <w:i/>
        </w:rPr>
        <w:t>not</w:t>
      </w:r>
      <w:r w:rsidRPr="006E03D4">
        <w:t xml:space="preserve"> apply to the head company at and after the leaving time, in respect of assets that leave with the leaving entity, in relation to the changeover time.</w:t>
      </w:r>
    </w:p>
    <w:p w:rsidR="00832DA0" w:rsidRPr="006E03D4" w:rsidRDefault="00832DA0" w:rsidP="00832DA0">
      <w:pPr>
        <w:pStyle w:val="notetext"/>
      </w:pPr>
      <w:r w:rsidRPr="006E03D4">
        <w:tab/>
        <w:t>This is because the head company can no longer make a capital loss, or become entitled to a deduction, in respect of a CGT event happening to any of those assets.</w:t>
      </w:r>
    </w:p>
    <w:p w:rsidR="00832DA0" w:rsidRPr="006E03D4" w:rsidRDefault="00832DA0" w:rsidP="00832DA0">
      <w:pPr>
        <w:pStyle w:val="notetext"/>
      </w:pPr>
      <w:r w:rsidRPr="006E03D4">
        <w:t>Note 2:</w:t>
      </w:r>
      <w:r w:rsidRPr="006E03D4">
        <w:tab/>
        <w:t>If, just before the leaving time, the head company had a loss denial pool, see section</w:t>
      </w:r>
      <w:r>
        <w:t> </w:t>
      </w:r>
      <w:r w:rsidRPr="006E03D4">
        <w:t>715</w:t>
      </w:r>
      <w:r>
        <w:noBreakHyphen/>
      </w:r>
      <w:r w:rsidRPr="006E03D4">
        <w:t>120.</w:t>
      </w:r>
    </w:p>
    <w:p w:rsidR="00832DA0" w:rsidRPr="006E03D4" w:rsidRDefault="00832DA0" w:rsidP="00832DA0">
      <w:pPr>
        <w:pStyle w:val="ActHead5"/>
      </w:pPr>
      <w:bookmarkStart w:id="365" w:name="_Toc390698900"/>
      <w:r w:rsidRPr="006E03D4">
        <w:rPr>
          <w:rStyle w:val="CharSectno"/>
        </w:rPr>
        <w:t>715</w:t>
      </w:r>
      <w:r>
        <w:rPr>
          <w:rStyle w:val="CharSectno"/>
        </w:rPr>
        <w:noBreakHyphen/>
      </w:r>
      <w:r w:rsidRPr="006E03D4">
        <w:rPr>
          <w:rStyle w:val="CharSectno"/>
        </w:rPr>
        <w:t>85</w:t>
      </w:r>
      <w:r w:rsidRPr="006E03D4">
        <w:t xml:space="preserve">  First changeover time for leaving company at or after leaving time</w:t>
      </w:r>
      <w:bookmarkEnd w:id="365"/>
    </w:p>
    <w:p w:rsidR="00832DA0" w:rsidRPr="006E03D4" w:rsidRDefault="00832DA0" w:rsidP="00832DA0">
      <w:pPr>
        <w:pStyle w:val="subsection"/>
      </w:pPr>
      <w:r w:rsidRPr="006E03D4">
        <w:tab/>
      </w:r>
      <w:r w:rsidRPr="006E03D4">
        <w:tab/>
        <w:t xml:space="preserve">If the leaving entity is a company, its first </w:t>
      </w:r>
      <w:r w:rsidRPr="006E03D4">
        <w:rPr>
          <w:position w:val="6"/>
          <w:sz w:val="16"/>
        </w:rPr>
        <w:t>*</w:t>
      </w:r>
      <w:r w:rsidRPr="006E03D4">
        <w:t>changeover time at or after the leaving time is determined:</w:t>
      </w:r>
    </w:p>
    <w:p w:rsidR="00832DA0" w:rsidRPr="006E03D4" w:rsidRDefault="00832DA0" w:rsidP="00832DA0">
      <w:pPr>
        <w:pStyle w:val="paragraph"/>
      </w:pPr>
      <w:r w:rsidRPr="006E03D4">
        <w:tab/>
        <w:t>(a)</w:t>
      </w:r>
      <w:r w:rsidRPr="006E03D4">
        <w:tab/>
        <w:t>on the basis that the reference time under subsection</w:t>
      </w:r>
      <w:r>
        <w:t> </w:t>
      </w:r>
      <w:r w:rsidRPr="006E03D4">
        <w:t>165</w:t>
      </w:r>
      <w:r>
        <w:noBreakHyphen/>
      </w:r>
      <w:r w:rsidRPr="006E03D4">
        <w:t xml:space="preserve">115A(2A) is the one that would be used in determining whether the leaving time was a changeover time for the </w:t>
      </w:r>
      <w:r w:rsidRPr="006E03D4">
        <w:rPr>
          <w:i/>
        </w:rPr>
        <w:t>head company</w:t>
      </w:r>
      <w:r w:rsidRPr="006E03D4">
        <w:t>; and</w:t>
      </w:r>
    </w:p>
    <w:p w:rsidR="00832DA0" w:rsidRPr="006E03D4" w:rsidRDefault="00832DA0" w:rsidP="00832DA0">
      <w:pPr>
        <w:pStyle w:val="paragraph"/>
      </w:pPr>
      <w:r w:rsidRPr="006E03D4">
        <w:tab/>
        <w:t>(b)</w:t>
      </w:r>
      <w:r w:rsidRPr="006E03D4">
        <w:tab/>
        <w:t>making the additional assumptions in section</w:t>
      </w:r>
      <w:r>
        <w:t> </w:t>
      </w:r>
      <w:r w:rsidRPr="006E03D4">
        <w:t>715</w:t>
      </w:r>
      <w:r>
        <w:noBreakHyphen/>
      </w:r>
      <w:r w:rsidRPr="006E03D4">
        <w:t>290.</w:t>
      </w:r>
    </w:p>
    <w:p w:rsidR="00832DA0" w:rsidRPr="006E03D4" w:rsidRDefault="00832DA0" w:rsidP="00832DA0">
      <w:pPr>
        <w:pStyle w:val="notetext"/>
      </w:pPr>
      <w:r w:rsidRPr="006E03D4">
        <w:t>Note:</w:t>
      </w:r>
      <w:r w:rsidRPr="006E03D4">
        <w:tab/>
        <w:t>If the leaving entity is a trust, it cannot have a changeover time (because Subdivision</w:t>
      </w:r>
      <w:r>
        <w:t> </w:t>
      </w:r>
      <w:r w:rsidRPr="006E03D4">
        <w:t>165</w:t>
      </w:r>
      <w:r>
        <w:noBreakHyphen/>
      </w:r>
      <w:r w:rsidRPr="006E03D4">
        <w:t>CC applies only to companies), so section</w:t>
      </w:r>
      <w:r>
        <w:t> </w:t>
      </w:r>
      <w:r w:rsidRPr="006E03D4">
        <w:t>715</w:t>
      </w:r>
      <w:r>
        <w:noBreakHyphen/>
      </w:r>
      <w:r w:rsidRPr="006E03D4">
        <w:t>95 applies to it instead: see subsection</w:t>
      </w:r>
      <w:r>
        <w:t> </w:t>
      </w:r>
      <w:r w:rsidRPr="006E03D4">
        <w:t>715</w:t>
      </w:r>
      <w:r>
        <w:noBreakHyphen/>
      </w:r>
      <w:r w:rsidRPr="006E03D4">
        <w:t>95(2).</w:t>
      </w:r>
    </w:p>
    <w:p w:rsidR="00832DA0" w:rsidRPr="006E03D4" w:rsidRDefault="00832DA0" w:rsidP="00832DA0">
      <w:pPr>
        <w:pStyle w:val="ActHead5"/>
      </w:pPr>
      <w:bookmarkStart w:id="366" w:name="_Toc390698901"/>
      <w:r w:rsidRPr="006E03D4">
        <w:rPr>
          <w:rStyle w:val="CharSectno"/>
        </w:rPr>
        <w:t>715</w:t>
      </w:r>
      <w:r>
        <w:rPr>
          <w:rStyle w:val="CharSectno"/>
        </w:rPr>
        <w:noBreakHyphen/>
      </w:r>
      <w:r w:rsidRPr="006E03D4">
        <w:rPr>
          <w:rStyle w:val="CharSectno"/>
        </w:rPr>
        <w:t>90</w:t>
      </w:r>
      <w:r w:rsidRPr="006E03D4">
        <w:t xml:space="preserve">  How same business test applies if leaving time is changeover time for leaving company</w:t>
      </w:r>
      <w:bookmarkEnd w:id="366"/>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lastRenderedPageBreak/>
        <w:tab/>
        <w:t>(a)</w:t>
      </w:r>
      <w:r w:rsidRPr="006E03D4">
        <w:tab/>
        <w:t>the leaving entity is a company; and</w:t>
      </w:r>
    </w:p>
    <w:p w:rsidR="00832DA0" w:rsidRPr="006E03D4" w:rsidRDefault="00832DA0" w:rsidP="00832DA0">
      <w:pPr>
        <w:pStyle w:val="paragraph"/>
      </w:pPr>
      <w:r w:rsidRPr="006E03D4">
        <w:tab/>
        <w:t>(b)</w:t>
      </w:r>
      <w:r w:rsidRPr="006E03D4">
        <w:tab/>
        <w:t xml:space="preserve">the leaving time is a </w:t>
      </w:r>
      <w:r w:rsidRPr="006E03D4">
        <w:rPr>
          <w:position w:val="6"/>
          <w:sz w:val="16"/>
        </w:rPr>
        <w:t>*</w:t>
      </w:r>
      <w:r w:rsidRPr="006E03D4">
        <w:t>changeover time for the leaving entity.</w:t>
      </w:r>
    </w:p>
    <w:p w:rsidR="00832DA0" w:rsidRPr="006E03D4" w:rsidRDefault="00832DA0" w:rsidP="00832DA0">
      <w:pPr>
        <w:pStyle w:val="subsection"/>
      </w:pPr>
      <w:r w:rsidRPr="006E03D4">
        <w:tab/>
        <w:t>(2)</w:t>
      </w:r>
      <w:r w:rsidRPr="006E03D4">
        <w:tab/>
        <w:t xml:space="preserve">In applying to the leaving entity for the </w:t>
      </w:r>
      <w:r w:rsidRPr="006E03D4">
        <w:rPr>
          <w:position w:val="6"/>
          <w:sz w:val="16"/>
        </w:rPr>
        <w:t>*</w:t>
      </w:r>
      <w:r w:rsidRPr="006E03D4">
        <w:t>changeover time that is the leaving time, subsection</w:t>
      </w:r>
      <w:r>
        <w:t> </w:t>
      </w:r>
      <w:r w:rsidRPr="006E03D4">
        <w:t>165</w:t>
      </w:r>
      <w:r>
        <w:noBreakHyphen/>
      </w:r>
      <w:r w:rsidRPr="006E03D4">
        <w:t>115B(3) and paragraph</w:t>
      </w:r>
      <w:r>
        <w:t> </w:t>
      </w:r>
      <w:r w:rsidRPr="006E03D4">
        <w:t>165</w:t>
      </w:r>
      <w:r>
        <w:noBreakHyphen/>
      </w:r>
      <w:r w:rsidRPr="006E03D4">
        <w:t xml:space="preserve">115BA(5)(c) have effect as if they provided that the time just after the changeover time were the </w:t>
      </w:r>
      <w:r w:rsidRPr="006E03D4">
        <w:rPr>
          <w:b/>
          <w:i/>
        </w:rPr>
        <w:t>test time</w:t>
      </w:r>
      <w:r w:rsidRPr="006E03D4">
        <w:t xml:space="preserve"> for applying section</w:t>
      </w:r>
      <w:r>
        <w:t> </w:t>
      </w:r>
      <w:r w:rsidRPr="006E03D4">
        <w:t>165</w:t>
      </w:r>
      <w:r>
        <w:noBreakHyphen/>
      </w:r>
      <w:r w:rsidRPr="006E03D4">
        <w:t>13 to the company.</w:t>
      </w:r>
    </w:p>
    <w:p w:rsidR="00832DA0" w:rsidRPr="006E03D4" w:rsidRDefault="00832DA0" w:rsidP="00832DA0">
      <w:pPr>
        <w:pStyle w:val="notetext"/>
      </w:pPr>
      <w:r w:rsidRPr="006E03D4">
        <w:t>Note:</w:t>
      </w:r>
      <w:r w:rsidRPr="006E03D4">
        <w:tab/>
        <w:t>This ensures that the same business test is applied to the business that the leaving entity carries on at the leaving time.</w:t>
      </w:r>
    </w:p>
    <w:p w:rsidR="00832DA0" w:rsidRPr="006E03D4" w:rsidRDefault="00832DA0" w:rsidP="00832DA0">
      <w:pPr>
        <w:pStyle w:val="ActHead5"/>
      </w:pPr>
      <w:bookmarkStart w:id="367" w:name="_Toc390698902"/>
      <w:r w:rsidRPr="006E03D4">
        <w:rPr>
          <w:rStyle w:val="CharSectno"/>
        </w:rPr>
        <w:t>715</w:t>
      </w:r>
      <w:r>
        <w:rPr>
          <w:rStyle w:val="CharSectno"/>
        </w:rPr>
        <w:noBreakHyphen/>
      </w:r>
      <w:r w:rsidRPr="006E03D4">
        <w:rPr>
          <w:rStyle w:val="CharSectno"/>
        </w:rPr>
        <w:t>95</w:t>
      </w:r>
      <w:r w:rsidRPr="006E03D4">
        <w:t xml:space="preserve">  If ownership and control of leaving entity have </w:t>
      </w:r>
      <w:r w:rsidRPr="006E03D4">
        <w:rPr>
          <w:i/>
        </w:rPr>
        <w:t>not</w:t>
      </w:r>
      <w:r w:rsidRPr="006E03D4">
        <w:t xml:space="preserve"> changed since head company’s last changeover time</w:t>
      </w:r>
      <w:bookmarkEnd w:id="367"/>
    </w:p>
    <w:p w:rsidR="00832DA0" w:rsidRPr="006E03D4" w:rsidRDefault="00832DA0" w:rsidP="00832DA0">
      <w:pPr>
        <w:pStyle w:val="subsection"/>
        <w:keepNext/>
      </w:pPr>
      <w:r w:rsidRPr="006E03D4">
        <w:tab/>
        <w:t>(1)</w:t>
      </w:r>
      <w:r w:rsidRPr="006E03D4">
        <w:tab/>
        <w:t>This section applies if:</w:t>
      </w:r>
    </w:p>
    <w:p w:rsidR="00832DA0" w:rsidRPr="006E03D4" w:rsidRDefault="00832DA0" w:rsidP="00832DA0">
      <w:pPr>
        <w:pStyle w:val="paragraph"/>
      </w:pPr>
      <w:r w:rsidRPr="006E03D4">
        <w:tab/>
        <w:t>(a)</w:t>
      </w:r>
      <w:r w:rsidRPr="006E03D4">
        <w:tab/>
        <w:t>the leaving entity is a company; and</w:t>
      </w:r>
    </w:p>
    <w:p w:rsidR="00832DA0" w:rsidRPr="006E03D4" w:rsidRDefault="00832DA0" w:rsidP="00832DA0">
      <w:pPr>
        <w:pStyle w:val="paragraph"/>
      </w:pPr>
      <w:r w:rsidRPr="006E03D4">
        <w:tab/>
        <w:t>(b)</w:t>
      </w:r>
      <w:r w:rsidRPr="006E03D4">
        <w:tab/>
        <w:t xml:space="preserve">the leaving time is </w:t>
      </w:r>
      <w:r w:rsidRPr="006E03D4">
        <w:rPr>
          <w:i/>
        </w:rPr>
        <w:t>not</w:t>
      </w:r>
      <w:r w:rsidRPr="006E03D4">
        <w:t xml:space="preserve"> a </w:t>
      </w:r>
      <w:r w:rsidRPr="006E03D4">
        <w:rPr>
          <w:position w:val="6"/>
          <w:sz w:val="16"/>
        </w:rPr>
        <w:t>*</w:t>
      </w:r>
      <w:r w:rsidRPr="006E03D4">
        <w:t>changeover time for the leaving entity; and</w:t>
      </w:r>
    </w:p>
    <w:p w:rsidR="00832DA0" w:rsidRPr="006E03D4" w:rsidRDefault="00832DA0" w:rsidP="00832DA0">
      <w:pPr>
        <w:pStyle w:val="paragraph"/>
      </w:pPr>
      <w:r w:rsidRPr="006E03D4">
        <w:tab/>
        <w:t>(c)</w:t>
      </w:r>
      <w:r w:rsidRPr="006E03D4">
        <w:tab/>
        <w:t xml:space="preserve">just before the leaving time, the </w:t>
      </w:r>
      <w:r w:rsidRPr="006E03D4">
        <w:rPr>
          <w:position w:val="6"/>
          <w:sz w:val="16"/>
        </w:rPr>
        <w:t>*</w:t>
      </w:r>
      <w:r w:rsidRPr="006E03D4">
        <w:t xml:space="preserve">head company owned at least one </w:t>
      </w:r>
      <w:r w:rsidRPr="006E03D4">
        <w:rPr>
          <w:position w:val="6"/>
          <w:sz w:val="16"/>
        </w:rPr>
        <w:t>*</w:t>
      </w:r>
      <w:r w:rsidRPr="006E03D4">
        <w:t>CGT asset:</w:t>
      </w:r>
    </w:p>
    <w:p w:rsidR="00832DA0" w:rsidRPr="006E03D4" w:rsidRDefault="00832DA0" w:rsidP="00832DA0">
      <w:pPr>
        <w:pStyle w:val="paragraphsub"/>
      </w:pPr>
      <w:r w:rsidRPr="006E03D4">
        <w:tab/>
        <w:t>(i)</w:t>
      </w:r>
      <w:r w:rsidRPr="006E03D4">
        <w:tab/>
        <w:t xml:space="preserve">that was a </w:t>
      </w:r>
      <w:r w:rsidRPr="006E03D4">
        <w:rPr>
          <w:position w:val="6"/>
          <w:sz w:val="16"/>
        </w:rPr>
        <w:t>*</w:t>
      </w:r>
      <w:r w:rsidRPr="006E03D4">
        <w:t>165</w:t>
      </w:r>
      <w:r>
        <w:noBreakHyphen/>
      </w:r>
      <w:r w:rsidRPr="006E03D4">
        <w:t>CC tagged asset just before the leaving time; and</w:t>
      </w:r>
    </w:p>
    <w:p w:rsidR="00832DA0" w:rsidRPr="006E03D4" w:rsidRDefault="00832DA0" w:rsidP="00832DA0">
      <w:pPr>
        <w:pStyle w:val="paragraphsub"/>
      </w:pPr>
      <w:r w:rsidRPr="006E03D4">
        <w:tab/>
        <w:t>(ii)</w:t>
      </w:r>
      <w:r w:rsidRPr="006E03D4">
        <w:tab/>
        <w:t>that it owned at the latest changeover time for the head company at or after the group came into existence and before the leaving time; and</w:t>
      </w:r>
    </w:p>
    <w:p w:rsidR="00832DA0" w:rsidRPr="006E03D4" w:rsidRDefault="00832DA0" w:rsidP="00832DA0">
      <w:pPr>
        <w:pStyle w:val="paragraph"/>
      </w:pPr>
      <w:r w:rsidRPr="006E03D4">
        <w:tab/>
        <w:t>(d)</w:t>
      </w:r>
      <w:r w:rsidRPr="006E03D4">
        <w:tab/>
        <w:t xml:space="preserve">at least one asset covered by </w:t>
      </w:r>
      <w:r>
        <w:t>paragraph (</w:t>
      </w:r>
      <w:r w:rsidRPr="006E03D4">
        <w:t xml:space="preserve">c) is an asset (a </w:t>
      </w:r>
      <w:r w:rsidRPr="006E03D4">
        <w:rPr>
          <w:b/>
          <w:i/>
        </w:rPr>
        <w:t>leaving asset</w:t>
      </w:r>
      <w:r w:rsidRPr="006E03D4">
        <w:t xml:space="preserve">) that becomes an asset of the leaving entity at the leaving time </w:t>
      </w:r>
      <w:r w:rsidRPr="006E03D4">
        <w:rPr>
          <w:color w:val="000000"/>
        </w:rPr>
        <w:t>because subsection</w:t>
      </w:r>
      <w:r>
        <w:rPr>
          <w:color w:val="000000"/>
        </w:rPr>
        <w:t> </w:t>
      </w:r>
      <w:r w:rsidRPr="006E03D4">
        <w:rPr>
          <w:color w:val="000000"/>
        </w:rPr>
        <w:t>701</w:t>
      </w:r>
      <w:r>
        <w:rPr>
          <w:color w:val="000000"/>
        </w:rPr>
        <w:noBreakHyphen/>
      </w:r>
      <w:r w:rsidRPr="006E03D4">
        <w:rPr>
          <w:color w:val="000000"/>
        </w:rPr>
        <w:t>1(1) (Single entity rule) ceases to apply to the entity; and</w:t>
      </w:r>
    </w:p>
    <w:p w:rsidR="00832DA0" w:rsidRPr="006E03D4" w:rsidRDefault="00832DA0" w:rsidP="00832DA0">
      <w:pPr>
        <w:pStyle w:val="paragraph"/>
      </w:pPr>
      <w:r w:rsidRPr="006E03D4">
        <w:tab/>
        <w:t>(e)</w:t>
      </w:r>
      <w:r w:rsidRPr="006E03D4">
        <w:tab/>
        <w:t xml:space="preserve">the head company’s </w:t>
      </w:r>
      <w:r w:rsidRPr="006E03D4">
        <w:rPr>
          <w:position w:val="6"/>
          <w:sz w:val="16"/>
        </w:rPr>
        <w:t>*</w:t>
      </w:r>
      <w:r w:rsidRPr="006E03D4">
        <w:t>final RUNL at the leaving time is greater than nil.</w:t>
      </w:r>
    </w:p>
    <w:p w:rsidR="00832DA0" w:rsidRPr="006E03D4" w:rsidRDefault="00832DA0" w:rsidP="00832DA0">
      <w:pPr>
        <w:pStyle w:val="subsection"/>
      </w:pPr>
      <w:r w:rsidRPr="006E03D4">
        <w:tab/>
        <w:t>(2)</w:t>
      </w:r>
      <w:r w:rsidRPr="006E03D4">
        <w:tab/>
        <w:t>This section also applies if the leaving entity is a trust.</w:t>
      </w:r>
    </w:p>
    <w:p w:rsidR="00832DA0" w:rsidRPr="006E03D4" w:rsidRDefault="00832DA0" w:rsidP="00832DA0">
      <w:pPr>
        <w:pStyle w:val="subsection"/>
      </w:pPr>
      <w:r w:rsidRPr="006E03D4">
        <w:tab/>
        <w:t>(3)</w:t>
      </w:r>
      <w:r w:rsidRPr="006E03D4">
        <w:tab/>
        <w:t xml:space="preserve">If the </w:t>
      </w:r>
      <w:r w:rsidRPr="006E03D4">
        <w:rPr>
          <w:position w:val="6"/>
          <w:sz w:val="16"/>
        </w:rPr>
        <w:t>*</w:t>
      </w:r>
      <w:r w:rsidRPr="006E03D4">
        <w:t>head company does</w:t>
      </w:r>
      <w:r w:rsidRPr="006E03D4">
        <w:rPr>
          <w:i/>
          <w:color w:val="000000"/>
        </w:rPr>
        <w:t xml:space="preserve"> 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for:</w:t>
      </w:r>
    </w:p>
    <w:p w:rsidR="00832DA0" w:rsidRPr="006E03D4" w:rsidRDefault="00832DA0" w:rsidP="00832DA0">
      <w:pPr>
        <w:pStyle w:val="paragraph"/>
      </w:pPr>
      <w:r w:rsidRPr="006E03D4">
        <w:tab/>
        <w:t>(a)</w:t>
      </w:r>
      <w:r w:rsidRPr="006E03D4">
        <w:tab/>
        <w:t xml:space="preserve">the period (the </w:t>
      </w:r>
      <w:r w:rsidRPr="006E03D4">
        <w:rPr>
          <w:b/>
          <w:i/>
        </w:rPr>
        <w:t>same business test period</w:t>
      </w:r>
      <w:r w:rsidRPr="006E03D4">
        <w:t xml:space="preserve">) starting at the </w:t>
      </w:r>
      <w:r w:rsidRPr="006E03D4">
        <w:rPr>
          <w:i/>
        </w:rPr>
        <w:t>earlier</w:t>
      </w:r>
      <w:r w:rsidRPr="006E03D4">
        <w:t xml:space="preserve"> of:</w:t>
      </w:r>
    </w:p>
    <w:p w:rsidR="00832DA0" w:rsidRPr="006E03D4" w:rsidRDefault="00832DA0" w:rsidP="00832DA0">
      <w:pPr>
        <w:pStyle w:val="paragraphsub"/>
      </w:pPr>
      <w:r w:rsidRPr="006E03D4">
        <w:tab/>
        <w:t>(i)</w:t>
      </w:r>
      <w:r w:rsidRPr="006E03D4">
        <w:tab/>
        <w:t>the time 12 months before the leaving time; and</w:t>
      </w:r>
    </w:p>
    <w:p w:rsidR="00832DA0" w:rsidRPr="006E03D4" w:rsidRDefault="00832DA0" w:rsidP="00832DA0">
      <w:pPr>
        <w:pStyle w:val="paragraphsub"/>
      </w:pPr>
      <w:r w:rsidRPr="006E03D4">
        <w:tab/>
        <w:t>(ii)</w:t>
      </w:r>
      <w:r w:rsidRPr="006E03D4">
        <w:tab/>
        <w:t>when the head company came into existence;</w:t>
      </w:r>
    </w:p>
    <w:p w:rsidR="00832DA0" w:rsidRPr="006E03D4" w:rsidRDefault="00832DA0" w:rsidP="00832DA0">
      <w:pPr>
        <w:pStyle w:val="paragraph"/>
      </w:pPr>
      <w:r w:rsidRPr="006E03D4">
        <w:lastRenderedPageBreak/>
        <w:tab/>
      </w:r>
      <w:r w:rsidRPr="006E03D4">
        <w:tab/>
        <w:t>and ending just before the leaving time; and</w:t>
      </w:r>
    </w:p>
    <w:p w:rsidR="00832DA0" w:rsidRPr="006E03D4" w:rsidRDefault="00832DA0" w:rsidP="00832DA0">
      <w:pPr>
        <w:pStyle w:val="paragraph"/>
      </w:pPr>
      <w:r w:rsidRPr="006E03D4">
        <w:tab/>
        <w:t>(b)</w:t>
      </w:r>
      <w:r w:rsidRPr="006E03D4">
        <w:tab/>
        <w:t xml:space="preserve">the time (the </w:t>
      </w:r>
      <w:r w:rsidRPr="006E03D4">
        <w:rPr>
          <w:b/>
          <w:i/>
        </w:rPr>
        <w:t>test time</w:t>
      </w:r>
      <w:r w:rsidRPr="006E03D4">
        <w:t xml:space="preserve">) just before the </w:t>
      </w:r>
      <w:r w:rsidRPr="006E03D4">
        <w:rPr>
          <w:position w:val="6"/>
          <w:sz w:val="16"/>
        </w:rPr>
        <w:t>*</w:t>
      </w:r>
      <w:r w:rsidRPr="006E03D4">
        <w:t>changeover time;</w:t>
      </w:r>
    </w:p>
    <w:p w:rsidR="00832DA0" w:rsidRPr="006E03D4" w:rsidRDefault="00832DA0" w:rsidP="00832DA0">
      <w:pPr>
        <w:pStyle w:val="subsection2"/>
      </w:pPr>
      <w:r w:rsidRPr="006E03D4">
        <w:t>the head company must make one of the choices for which sections</w:t>
      </w:r>
      <w:r>
        <w:t> </w:t>
      </w:r>
      <w:r w:rsidRPr="006E03D4">
        <w:t>715</w:t>
      </w:r>
      <w:r>
        <w:noBreakHyphen/>
      </w:r>
      <w:r w:rsidRPr="006E03D4">
        <w:t>100, 715</w:t>
      </w:r>
      <w:r>
        <w:noBreakHyphen/>
      </w:r>
      <w:r w:rsidRPr="006E03D4">
        <w:t>105 and 715</w:t>
      </w:r>
      <w:r>
        <w:noBreakHyphen/>
      </w:r>
      <w:r w:rsidRPr="006E03D4">
        <w:t>110 provide.</w:t>
      </w:r>
    </w:p>
    <w:p w:rsidR="00832DA0" w:rsidRPr="006E03D4" w:rsidRDefault="00832DA0" w:rsidP="00832DA0">
      <w:pPr>
        <w:pStyle w:val="notetext"/>
      </w:pPr>
      <w:r w:rsidRPr="006E03D4">
        <w:t>Note:</w:t>
      </w:r>
      <w:r w:rsidRPr="006E03D4">
        <w:tab/>
        <w:t>For provisions about making one of these choices, see sections</w:t>
      </w:r>
      <w:r>
        <w:t> </w:t>
      </w:r>
      <w:r w:rsidRPr="006E03D4">
        <w:t>715</w:t>
      </w:r>
      <w:r>
        <w:noBreakHyphen/>
      </w:r>
      <w:r w:rsidRPr="006E03D4">
        <w:t>175 to 715</w:t>
      </w:r>
      <w:r>
        <w:noBreakHyphen/>
      </w:r>
      <w:r w:rsidRPr="006E03D4">
        <w:t>185.</w:t>
      </w:r>
    </w:p>
    <w:p w:rsidR="00832DA0" w:rsidRPr="006E03D4" w:rsidRDefault="00832DA0" w:rsidP="00832DA0">
      <w:pPr>
        <w:pStyle w:val="ActHead5"/>
      </w:pPr>
      <w:bookmarkStart w:id="368" w:name="_Toc390698903"/>
      <w:r w:rsidRPr="006E03D4">
        <w:rPr>
          <w:rStyle w:val="CharSectno"/>
        </w:rPr>
        <w:t>715</w:t>
      </w:r>
      <w:r>
        <w:rPr>
          <w:rStyle w:val="CharSectno"/>
        </w:rPr>
        <w:noBreakHyphen/>
      </w:r>
      <w:r w:rsidRPr="006E03D4">
        <w:rPr>
          <w:rStyle w:val="CharSectno"/>
        </w:rPr>
        <w:t>100</w:t>
      </w:r>
      <w:r w:rsidRPr="006E03D4">
        <w:t xml:space="preserve">  First choice: adjustable values of leaving assets reduced to nil</w:t>
      </w:r>
      <w:bookmarkEnd w:id="368"/>
    </w:p>
    <w:p w:rsidR="00832DA0" w:rsidRPr="006E03D4" w:rsidRDefault="00832DA0" w:rsidP="00832DA0">
      <w:pPr>
        <w:pStyle w:val="subsection"/>
      </w:pPr>
      <w:r w:rsidRPr="006E03D4">
        <w:tab/>
      </w:r>
      <w:r w:rsidRPr="006E03D4">
        <w:tab/>
        <w:t xml:space="preserve">The first choice is to reduce the </w:t>
      </w:r>
      <w:r w:rsidRPr="006E03D4">
        <w:rPr>
          <w:position w:val="6"/>
          <w:sz w:val="16"/>
        </w:rPr>
        <w:t>*</w:t>
      </w:r>
      <w:r w:rsidRPr="006E03D4">
        <w:t xml:space="preserve">adjustable value of each leaving asset to nil. The choice has effect accordingly, just before the leaving time. The </w:t>
      </w:r>
      <w:r w:rsidRPr="006E03D4">
        <w:rPr>
          <w:position w:val="6"/>
          <w:sz w:val="16"/>
        </w:rPr>
        <w:t>*</w:t>
      </w:r>
      <w:r w:rsidRPr="006E03D4">
        <w:t xml:space="preserve">head company’s </w:t>
      </w:r>
      <w:r w:rsidRPr="006E03D4">
        <w:rPr>
          <w:position w:val="6"/>
          <w:sz w:val="16"/>
        </w:rPr>
        <w:t>*</w:t>
      </w:r>
      <w:r w:rsidRPr="006E03D4">
        <w:t xml:space="preserve">final RUNL is </w:t>
      </w:r>
      <w:r w:rsidRPr="006E03D4">
        <w:rPr>
          <w:i/>
        </w:rPr>
        <w:t>not</w:t>
      </w:r>
      <w:r w:rsidRPr="006E03D4">
        <w:t xml:space="preserve"> reduced because of it.</w:t>
      </w:r>
    </w:p>
    <w:p w:rsidR="00832DA0" w:rsidRPr="006E03D4" w:rsidRDefault="00832DA0" w:rsidP="00832DA0">
      <w:pPr>
        <w:pStyle w:val="notetext"/>
      </w:pPr>
      <w:r w:rsidRPr="006E03D4">
        <w:t>Note:</w:t>
      </w:r>
      <w:r w:rsidRPr="006E03D4">
        <w:tab/>
        <w:t>The consequences of the choice are worked out under section</w:t>
      </w:r>
      <w:r>
        <w:t> </w:t>
      </w:r>
      <w:r w:rsidRPr="006E03D4">
        <w:t>715</w:t>
      </w:r>
      <w:r>
        <w:noBreakHyphen/>
      </w:r>
      <w:r w:rsidRPr="006E03D4">
        <w:t>145.</w:t>
      </w:r>
    </w:p>
    <w:p w:rsidR="00832DA0" w:rsidRPr="006E03D4" w:rsidRDefault="00832DA0" w:rsidP="00832DA0">
      <w:pPr>
        <w:pStyle w:val="ActHead5"/>
      </w:pPr>
      <w:bookmarkStart w:id="369" w:name="_Toc390698904"/>
      <w:r w:rsidRPr="006E03D4">
        <w:rPr>
          <w:rStyle w:val="CharSectno"/>
        </w:rPr>
        <w:t>715</w:t>
      </w:r>
      <w:r>
        <w:rPr>
          <w:rStyle w:val="CharSectno"/>
        </w:rPr>
        <w:noBreakHyphen/>
      </w:r>
      <w:r w:rsidRPr="006E03D4">
        <w:rPr>
          <w:rStyle w:val="CharSectno"/>
        </w:rPr>
        <w:t>105</w:t>
      </w:r>
      <w:r w:rsidRPr="006E03D4">
        <w:t xml:space="preserve">  Second choice: head company’s final RUNL applied in reducing adjustable values of leaving assets that are loss assets</w:t>
      </w:r>
      <w:bookmarkEnd w:id="369"/>
    </w:p>
    <w:p w:rsidR="00832DA0" w:rsidRPr="006E03D4" w:rsidRDefault="00832DA0" w:rsidP="00832DA0">
      <w:pPr>
        <w:pStyle w:val="subsection"/>
      </w:pPr>
      <w:r w:rsidRPr="006E03D4">
        <w:tab/>
        <w:t>(1)</w:t>
      </w:r>
      <w:r w:rsidRPr="006E03D4">
        <w:tab/>
        <w:t xml:space="preserve">The second choice is to reduce under this section the </w:t>
      </w:r>
      <w:r w:rsidRPr="006E03D4">
        <w:rPr>
          <w:position w:val="6"/>
          <w:sz w:val="16"/>
        </w:rPr>
        <w:t>*</w:t>
      </w:r>
      <w:r w:rsidRPr="006E03D4">
        <w:t xml:space="preserve">adjustable value of each leaving asset (a </w:t>
      </w:r>
      <w:r w:rsidRPr="006E03D4">
        <w:rPr>
          <w:b/>
          <w:i/>
        </w:rPr>
        <w:t>loss asset</w:t>
      </w:r>
      <w:r w:rsidRPr="006E03D4">
        <w:t xml:space="preserve">) for which the </w:t>
      </w:r>
      <w:r w:rsidRPr="006E03D4">
        <w:rPr>
          <w:position w:val="6"/>
          <w:sz w:val="16"/>
        </w:rPr>
        <w:t>*</w:t>
      </w:r>
      <w:r w:rsidRPr="006E03D4">
        <w:t>head company would have had a notional capital loss, or notional revenue loss, under section</w:t>
      </w:r>
      <w:r>
        <w:t> </w:t>
      </w:r>
      <w:r w:rsidRPr="006E03D4">
        <w:t>165</w:t>
      </w:r>
      <w:r>
        <w:noBreakHyphen/>
      </w:r>
      <w:r w:rsidRPr="006E03D4">
        <w:t xml:space="preserve">115F at the time (the </w:t>
      </w:r>
      <w:r w:rsidRPr="006E03D4">
        <w:rPr>
          <w:b/>
          <w:i/>
        </w:rPr>
        <w:t>test time</w:t>
      </w:r>
      <w:r w:rsidRPr="006E03D4">
        <w:t xml:space="preserve">) just before the leaving time if the test time had been a </w:t>
      </w:r>
      <w:r w:rsidRPr="006E03D4">
        <w:rPr>
          <w:position w:val="6"/>
          <w:sz w:val="16"/>
        </w:rPr>
        <w:t>*</w:t>
      </w:r>
      <w:r w:rsidRPr="006E03D4">
        <w:t>changeover time for the head company. The choice has effect accordingly.</w:t>
      </w:r>
    </w:p>
    <w:p w:rsidR="00832DA0" w:rsidRPr="006E03D4" w:rsidRDefault="00832DA0" w:rsidP="00832DA0">
      <w:pPr>
        <w:pStyle w:val="notetext"/>
      </w:pPr>
      <w:r w:rsidRPr="006E03D4">
        <w:t>Note:</w:t>
      </w:r>
      <w:r w:rsidRPr="006E03D4">
        <w:tab/>
        <w:t>The consequences of the choice are worked out under this section and section</w:t>
      </w:r>
      <w:r>
        <w:t> </w:t>
      </w:r>
      <w:r w:rsidRPr="006E03D4">
        <w:t>715</w:t>
      </w:r>
      <w:r>
        <w:noBreakHyphen/>
      </w:r>
      <w:r w:rsidRPr="006E03D4">
        <w:t>145.</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2 or more entities cease to be </w:t>
      </w:r>
      <w:r w:rsidRPr="006E03D4">
        <w:rPr>
          <w:position w:val="6"/>
          <w:sz w:val="16"/>
        </w:rPr>
        <w:t>*</w:t>
      </w:r>
      <w:r w:rsidRPr="006E03D4">
        <w:t xml:space="preserve">subsidiary members of the </w:t>
      </w:r>
      <w:r w:rsidRPr="006E03D4">
        <w:rPr>
          <w:position w:val="6"/>
          <w:sz w:val="16"/>
        </w:rPr>
        <w:t>*</w:t>
      </w:r>
      <w:r w:rsidRPr="006E03D4">
        <w:t>consolidated group at the leaving time; and</w:t>
      </w:r>
    </w:p>
    <w:p w:rsidR="00832DA0" w:rsidRPr="006E03D4" w:rsidRDefault="00832DA0" w:rsidP="00832DA0">
      <w:pPr>
        <w:pStyle w:val="paragraph"/>
      </w:pPr>
      <w:r w:rsidRPr="006E03D4">
        <w:tab/>
        <w:t>(b)</w:t>
      </w:r>
      <w:r w:rsidRPr="006E03D4">
        <w:tab/>
        <w:t>2 or more of them make the second choice;</w:t>
      </w:r>
    </w:p>
    <w:p w:rsidR="00832DA0" w:rsidRPr="006E03D4" w:rsidRDefault="00832DA0" w:rsidP="00832DA0">
      <w:pPr>
        <w:pStyle w:val="subsection2"/>
      </w:pPr>
      <w:r w:rsidRPr="006E03D4">
        <w:t xml:space="preserve">the choices have effect in whichever order the </w:t>
      </w:r>
      <w:r w:rsidRPr="006E03D4">
        <w:rPr>
          <w:position w:val="6"/>
          <w:sz w:val="16"/>
        </w:rPr>
        <w:t>*</w:t>
      </w:r>
      <w:r w:rsidRPr="006E03D4">
        <w:t>head company determines.</w:t>
      </w:r>
    </w:p>
    <w:p w:rsidR="00832DA0" w:rsidRPr="006E03D4" w:rsidRDefault="00832DA0" w:rsidP="00832DA0">
      <w:pPr>
        <w:pStyle w:val="subsection"/>
      </w:pPr>
      <w:r w:rsidRPr="006E03D4">
        <w:tab/>
        <w:t>(3)</w:t>
      </w:r>
      <w:r w:rsidRPr="006E03D4">
        <w:tab/>
        <w:t xml:space="preserve">This section applies to each of the loss assets in order, according to their respective </w:t>
      </w:r>
      <w:r w:rsidRPr="006E03D4">
        <w:rPr>
          <w:position w:val="6"/>
          <w:sz w:val="16"/>
        </w:rPr>
        <w:t>*</w:t>
      </w:r>
      <w:r w:rsidRPr="006E03D4">
        <w:t xml:space="preserve">adjustable values (apart from this section) at the </w:t>
      </w:r>
      <w:r w:rsidRPr="006E03D4">
        <w:lastRenderedPageBreak/>
        <w:t>test time: from largest to smallest. (If an asset has more than one such adjustable value, use the greater or greatest of them.)</w:t>
      </w:r>
    </w:p>
    <w:p w:rsidR="00832DA0" w:rsidRPr="006E03D4" w:rsidRDefault="00832DA0" w:rsidP="00832DA0">
      <w:pPr>
        <w:pStyle w:val="subsection"/>
      </w:pPr>
      <w:r w:rsidRPr="006E03D4">
        <w:tab/>
        <w:t>(4)</w:t>
      </w:r>
      <w:r w:rsidRPr="006E03D4">
        <w:tab/>
        <w:t xml:space="preserve">At the test time, the </w:t>
      </w:r>
      <w:r w:rsidRPr="006E03D4">
        <w:rPr>
          <w:position w:val="6"/>
          <w:sz w:val="16"/>
        </w:rPr>
        <w:t>*</w:t>
      </w:r>
      <w:r w:rsidRPr="006E03D4">
        <w:t xml:space="preserve">adjustable value of the loss asset is reduced to the asset’s </w:t>
      </w:r>
      <w:r w:rsidRPr="006E03D4">
        <w:rPr>
          <w:position w:val="6"/>
          <w:sz w:val="16"/>
        </w:rPr>
        <w:t>*</w:t>
      </w:r>
      <w:r w:rsidRPr="006E03D4">
        <w:t>market value at that time.</w:t>
      </w:r>
    </w:p>
    <w:p w:rsidR="00832DA0" w:rsidRPr="006E03D4" w:rsidRDefault="00832DA0" w:rsidP="00832DA0">
      <w:pPr>
        <w:pStyle w:val="subsection"/>
      </w:pPr>
      <w:r w:rsidRPr="006E03D4">
        <w:tab/>
        <w:t>(5)</w:t>
      </w:r>
      <w:r w:rsidRPr="006E03D4">
        <w:tab/>
        <w:t xml:space="preserve">However, if the </w:t>
      </w:r>
      <w:r w:rsidRPr="006E03D4">
        <w:rPr>
          <w:position w:val="6"/>
          <w:sz w:val="16"/>
        </w:rPr>
        <w:t>*</w:t>
      </w:r>
      <w:r w:rsidRPr="006E03D4">
        <w:t xml:space="preserve">head company’s </w:t>
      </w:r>
      <w:r w:rsidRPr="006E03D4">
        <w:rPr>
          <w:position w:val="6"/>
          <w:sz w:val="16"/>
        </w:rPr>
        <w:t>*</w:t>
      </w:r>
      <w:r w:rsidRPr="006E03D4">
        <w:t xml:space="preserve">final RUNL at the leaving time (as reduced by any previous reductions under this section) is </w:t>
      </w:r>
      <w:r w:rsidRPr="006E03D4">
        <w:rPr>
          <w:i/>
        </w:rPr>
        <w:t>less than</w:t>
      </w:r>
      <w:r w:rsidRPr="006E03D4">
        <w:t xml:space="preserve"> the difference between: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adjustable value of the loss asset (apart from this section) at the test time;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market value at the test time;</w:t>
      </w:r>
    </w:p>
    <w:p w:rsidR="00832DA0" w:rsidRPr="006E03D4" w:rsidRDefault="00832DA0" w:rsidP="00832DA0">
      <w:pPr>
        <w:pStyle w:val="subsection2"/>
      </w:pPr>
      <w:r w:rsidRPr="006E03D4">
        <w:t>the adjustable value is instead reduced at the test time by that final RUNL.</w:t>
      </w:r>
    </w:p>
    <w:p w:rsidR="00832DA0" w:rsidRPr="006E03D4" w:rsidRDefault="00832DA0" w:rsidP="00832DA0">
      <w:pPr>
        <w:pStyle w:val="subsection"/>
      </w:pPr>
      <w:r w:rsidRPr="006E03D4">
        <w:tab/>
        <w:t>(6)</w:t>
      </w:r>
      <w:r w:rsidRPr="006E03D4">
        <w:tab/>
        <w:t xml:space="preserve">That </w:t>
      </w:r>
      <w:r w:rsidRPr="006E03D4">
        <w:rPr>
          <w:position w:val="6"/>
          <w:sz w:val="16"/>
        </w:rPr>
        <w:t>*</w:t>
      </w:r>
      <w:r w:rsidRPr="006E03D4">
        <w:t xml:space="preserve">final RUNL is reduced by the amount of the reduction under </w:t>
      </w:r>
      <w:r>
        <w:t>subsection (</w:t>
      </w:r>
      <w:r w:rsidRPr="006E03D4">
        <w:t>4) or (5). If 2 or more such reductions are made for the same asset (because it has 2 or more different characters), that final RUNL is reduced by the greater or greatest of the reductions.</w:t>
      </w:r>
    </w:p>
    <w:p w:rsidR="00832DA0" w:rsidRPr="006E03D4" w:rsidRDefault="00832DA0" w:rsidP="00832DA0">
      <w:pPr>
        <w:pStyle w:val="ActHead5"/>
      </w:pPr>
      <w:bookmarkStart w:id="370" w:name="_Toc390698905"/>
      <w:r w:rsidRPr="006E03D4">
        <w:rPr>
          <w:rStyle w:val="CharSectno"/>
        </w:rPr>
        <w:t>715</w:t>
      </w:r>
      <w:r>
        <w:rPr>
          <w:rStyle w:val="CharSectno"/>
        </w:rPr>
        <w:noBreakHyphen/>
      </w:r>
      <w:r w:rsidRPr="006E03D4">
        <w:rPr>
          <w:rStyle w:val="CharSectno"/>
        </w:rPr>
        <w:t>110</w:t>
      </w:r>
      <w:r w:rsidRPr="006E03D4">
        <w:t xml:space="preserve">  Third choice: loss denial pool of leaving entity created</w:t>
      </w:r>
      <w:bookmarkEnd w:id="370"/>
    </w:p>
    <w:p w:rsidR="00832DA0" w:rsidRPr="006E03D4" w:rsidRDefault="00832DA0" w:rsidP="00832DA0">
      <w:pPr>
        <w:pStyle w:val="subsection"/>
      </w:pPr>
      <w:r w:rsidRPr="006E03D4">
        <w:tab/>
        <w:t>(1)</w:t>
      </w:r>
      <w:r w:rsidRPr="006E03D4">
        <w:tab/>
        <w:t>The third choice can be made only if every asset covered by paragraph</w:t>
      </w:r>
      <w:r>
        <w:t> </w:t>
      </w:r>
      <w:r w:rsidRPr="006E03D4">
        <w:t>715</w:t>
      </w:r>
      <w:r>
        <w:noBreakHyphen/>
      </w:r>
      <w:r w:rsidRPr="006E03D4">
        <w:t xml:space="preserve">95(1)(c) is a leaving asset. The choice is to have a </w:t>
      </w:r>
      <w:r w:rsidRPr="006E03D4">
        <w:rPr>
          <w:b/>
          <w:i/>
        </w:rPr>
        <w:t>loss denial pool</w:t>
      </w:r>
      <w:r w:rsidRPr="006E03D4">
        <w:t xml:space="preserve"> of the leaving entity created at the leaving time, consisting of every leaving asset. (To avoid doubt, the choice can be made even if the leaving entity is not a company.)</w:t>
      </w:r>
    </w:p>
    <w:p w:rsidR="00832DA0" w:rsidRPr="006E03D4" w:rsidRDefault="00832DA0" w:rsidP="00832DA0">
      <w:pPr>
        <w:pStyle w:val="subsection"/>
      </w:pPr>
      <w:r w:rsidRPr="006E03D4">
        <w:tab/>
        <w:t>(2)</w:t>
      </w:r>
      <w:r w:rsidRPr="006E03D4">
        <w:tab/>
        <w:t>A choice under this section has effect accordingly. The pool is distinct from any other loss denial pool of the leaving entity.</w:t>
      </w:r>
    </w:p>
    <w:p w:rsidR="00832DA0" w:rsidRPr="006E03D4" w:rsidRDefault="00832DA0" w:rsidP="00832DA0">
      <w:pPr>
        <w:pStyle w:val="subsection"/>
      </w:pPr>
      <w:r w:rsidRPr="006E03D4">
        <w:tab/>
        <w:t>(3)</w:t>
      </w:r>
      <w:r w:rsidRPr="006E03D4">
        <w:tab/>
        <w:t xml:space="preserve">When the pool is created, its </w:t>
      </w:r>
      <w:r w:rsidRPr="006E03D4">
        <w:rPr>
          <w:b/>
          <w:i/>
        </w:rPr>
        <w:t>loss denial balance</w:t>
      </w:r>
      <w:r w:rsidRPr="006E03D4">
        <w:t xml:space="preserve"> is equal to the </w:t>
      </w:r>
      <w:r w:rsidRPr="006E03D4">
        <w:rPr>
          <w:position w:val="6"/>
          <w:sz w:val="16"/>
        </w:rPr>
        <w:t>*</w:t>
      </w:r>
      <w:r w:rsidRPr="006E03D4">
        <w:t xml:space="preserve">head company’s </w:t>
      </w:r>
      <w:r w:rsidRPr="006E03D4">
        <w:rPr>
          <w:position w:val="6"/>
          <w:sz w:val="16"/>
        </w:rPr>
        <w:t>*</w:t>
      </w:r>
      <w:r w:rsidRPr="006E03D4">
        <w:t>final RUNL at the leaving time.</w:t>
      </w:r>
    </w:p>
    <w:p w:rsidR="00832DA0" w:rsidRPr="006E03D4" w:rsidRDefault="00832DA0" w:rsidP="00832DA0">
      <w:pPr>
        <w:pStyle w:val="notetext"/>
      </w:pPr>
      <w:r w:rsidRPr="006E03D4">
        <w:t>Note:</w:t>
      </w:r>
      <w:r w:rsidRPr="006E03D4">
        <w:tab/>
        <w:t>If the head company makes this choice, the leaving entity can choose to cancel the loss denial pool by reducing reduced cost bases of assets in the pool: see section</w:t>
      </w:r>
      <w:r>
        <w:t> </w:t>
      </w:r>
      <w:r w:rsidRPr="006E03D4">
        <w:t>715</w:t>
      </w:r>
      <w:r>
        <w:noBreakHyphen/>
      </w:r>
      <w:r w:rsidRPr="006E03D4">
        <w:t>185.</w:t>
      </w:r>
    </w:p>
    <w:p w:rsidR="00832DA0" w:rsidRPr="006E03D4" w:rsidRDefault="00832DA0" w:rsidP="00832DA0">
      <w:pPr>
        <w:pStyle w:val="ActHead4"/>
      </w:pPr>
      <w:bookmarkStart w:id="371" w:name="_Toc390698906"/>
      <w:r w:rsidRPr="006E03D4">
        <w:lastRenderedPageBreak/>
        <w:t>Effect of assets in loss denial pool of head company becoming assets of leaving entity</w:t>
      </w:r>
      <w:bookmarkEnd w:id="371"/>
    </w:p>
    <w:p w:rsidR="00832DA0" w:rsidRPr="006E03D4" w:rsidRDefault="00832DA0" w:rsidP="00832DA0">
      <w:pPr>
        <w:pStyle w:val="ActHead5"/>
      </w:pPr>
      <w:bookmarkStart w:id="372" w:name="_Toc390698907"/>
      <w:r w:rsidRPr="006E03D4">
        <w:rPr>
          <w:rStyle w:val="CharSectno"/>
        </w:rPr>
        <w:t>715</w:t>
      </w:r>
      <w:r>
        <w:rPr>
          <w:rStyle w:val="CharSectno"/>
        </w:rPr>
        <w:noBreakHyphen/>
      </w:r>
      <w:r w:rsidRPr="006E03D4">
        <w:rPr>
          <w:rStyle w:val="CharSectno"/>
        </w:rPr>
        <w:t>120</w:t>
      </w:r>
      <w:r w:rsidRPr="006E03D4">
        <w:t xml:space="preserve">  What happens</w:t>
      </w:r>
      <w:bookmarkEnd w:id="372"/>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at a particular </w:t>
      </w:r>
      <w:r w:rsidRPr="006E03D4">
        <w:rPr>
          <w:color w:val="000000"/>
        </w:rPr>
        <w:t xml:space="preserve">time </w:t>
      </w:r>
      <w:r w:rsidRPr="006E03D4">
        <w:t xml:space="preserve">(the </w:t>
      </w:r>
      <w:r w:rsidRPr="006E03D4">
        <w:rPr>
          <w:b/>
          <w:i/>
        </w:rPr>
        <w:t>leaving time</w:t>
      </w:r>
      <w:r w:rsidRPr="006E03D4">
        <w:t xml:space="preserve">), 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just before the leaving time, the </w:t>
      </w:r>
      <w:r w:rsidRPr="006E03D4">
        <w:rPr>
          <w:position w:val="6"/>
          <w:sz w:val="16"/>
        </w:rPr>
        <w:t>*</w:t>
      </w:r>
      <w:r w:rsidRPr="006E03D4">
        <w:t xml:space="preserve">head company had a </w:t>
      </w:r>
      <w:r w:rsidRPr="006E03D4">
        <w:rPr>
          <w:position w:val="6"/>
          <w:sz w:val="16"/>
        </w:rPr>
        <w:t>*</w:t>
      </w:r>
      <w:r w:rsidRPr="006E03D4">
        <w:t>loss denial pool; and</w:t>
      </w:r>
    </w:p>
    <w:p w:rsidR="00832DA0" w:rsidRPr="006E03D4" w:rsidRDefault="00832DA0" w:rsidP="00832DA0">
      <w:pPr>
        <w:pStyle w:val="paragraph"/>
      </w:pPr>
      <w:r w:rsidRPr="006E03D4">
        <w:tab/>
        <w:t>(c)</w:t>
      </w:r>
      <w:r w:rsidRPr="006E03D4">
        <w:tab/>
        <w:t xml:space="preserve">at the leaving time, at least one </w:t>
      </w:r>
      <w:r w:rsidRPr="006E03D4">
        <w:rPr>
          <w:position w:val="6"/>
          <w:sz w:val="16"/>
        </w:rPr>
        <w:t>*</w:t>
      </w:r>
      <w:r w:rsidRPr="006E03D4">
        <w:t xml:space="preserve">CGT asset (a </w:t>
      </w:r>
      <w:r w:rsidRPr="006E03D4">
        <w:rPr>
          <w:b/>
          <w:i/>
        </w:rPr>
        <w:t>leaving asset</w:t>
      </w:r>
      <w:r w:rsidRPr="006E03D4">
        <w:t xml:space="preserve">) that was in the pool just before that time becomes a CGT asset of the leaving entity </w:t>
      </w:r>
      <w:r w:rsidRPr="006E03D4">
        <w:rPr>
          <w:color w:val="000000"/>
        </w:rPr>
        <w:t>because subsection</w:t>
      </w:r>
      <w:r>
        <w:rPr>
          <w:color w:val="000000"/>
        </w:rPr>
        <w:t> </w:t>
      </w:r>
      <w:r w:rsidRPr="006E03D4">
        <w:rPr>
          <w:color w:val="000000"/>
        </w:rPr>
        <w:t>701</w:t>
      </w:r>
      <w:r>
        <w:rPr>
          <w:color w:val="000000"/>
        </w:rPr>
        <w:noBreakHyphen/>
      </w:r>
      <w:r w:rsidRPr="006E03D4">
        <w:rPr>
          <w:color w:val="000000"/>
        </w:rPr>
        <w:t>1(1) (Single entity rule) ceases to apply to the entity;</w:t>
      </w:r>
    </w:p>
    <w:p w:rsidR="00832DA0" w:rsidRPr="006E03D4" w:rsidRDefault="00832DA0" w:rsidP="00832DA0">
      <w:pPr>
        <w:pStyle w:val="subsection"/>
      </w:pPr>
      <w:r w:rsidRPr="006E03D4">
        <w:tab/>
        <w:t>(2)</w:t>
      </w:r>
      <w:r w:rsidRPr="006E03D4">
        <w:tab/>
        <w:t xml:space="preserve">Each leaving asset leaves the </w:t>
      </w:r>
      <w:r w:rsidRPr="006E03D4">
        <w:rPr>
          <w:position w:val="6"/>
          <w:sz w:val="16"/>
        </w:rPr>
        <w:t>*</w:t>
      </w:r>
      <w:r w:rsidRPr="006E03D4">
        <w:t>loss denial pool at the leaving time.</w:t>
      </w:r>
    </w:p>
    <w:p w:rsidR="00832DA0" w:rsidRPr="006E03D4" w:rsidRDefault="00832DA0" w:rsidP="00832DA0">
      <w:pPr>
        <w:pStyle w:val="subsection"/>
        <w:keepNext/>
        <w:keepLines/>
      </w:pPr>
      <w:r w:rsidRPr="006E03D4">
        <w:tab/>
        <w:t>(3)</w:t>
      </w:r>
      <w:r w:rsidRPr="006E03D4">
        <w:tab/>
        <w:t>If:</w:t>
      </w:r>
    </w:p>
    <w:p w:rsidR="00832DA0" w:rsidRPr="006E03D4" w:rsidRDefault="00832DA0" w:rsidP="00832DA0">
      <w:pPr>
        <w:pStyle w:val="paragraph"/>
        <w:keepNext/>
        <w:keepLines/>
      </w:pPr>
      <w:r w:rsidRPr="006E03D4">
        <w:tab/>
        <w:t>(a)</w:t>
      </w:r>
      <w:r w:rsidRPr="006E03D4">
        <w:tab/>
        <w:t xml:space="preserve">the leaving entity is a company and the leaving time is </w:t>
      </w:r>
      <w:r w:rsidRPr="006E03D4">
        <w:rPr>
          <w:i/>
        </w:rPr>
        <w:t>not</w:t>
      </w:r>
      <w:r w:rsidRPr="006E03D4">
        <w:t xml:space="preserve"> a </w:t>
      </w:r>
      <w:r w:rsidRPr="006E03D4">
        <w:rPr>
          <w:position w:val="6"/>
          <w:sz w:val="16"/>
        </w:rPr>
        <w:t>*</w:t>
      </w:r>
      <w:r w:rsidRPr="006E03D4">
        <w:t>changeover time for the leaving entity; or</w:t>
      </w:r>
    </w:p>
    <w:p w:rsidR="00832DA0" w:rsidRPr="006E03D4" w:rsidRDefault="00832DA0" w:rsidP="00832DA0">
      <w:pPr>
        <w:pStyle w:val="paragraph"/>
      </w:pPr>
      <w:r w:rsidRPr="006E03D4">
        <w:tab/>
        <w:t>(b)</w:t>
      </w:r>
      <w:r w:rsidRPr="006E03D4">
        <w:tab/>
        <w:t>the leaving entity is a trust;</w:t>
      </w:r>
    </w:p>
    <w:p w:rsidR="00832DA0" w:rsidRPr="006E03D4" w:rsidRDefault="00832DA0" w:rsidP="00832DA0">
      <w:pPr>
        <w:pStyle w:val="subsection2"/>
      </w:pPr>
      <w:r w:rsidRPr="006E03D4">
        <w:t xml:space="preserve">the </w:t>
      </w:r>
      <w:r w:rsidRPr="006E03D4">
        <w:rPr>
          <w:position w:val="6"/>
          <w:sz w:val="16"/>
        </w:rPr>
        <w:t>*</w:t>
      </w:r>
      <w:r w:rsidRPr="006E03D4">
        <w:t>head company must make one of the choices for which sections</w:t>
      </w:r>
      <w:r>
        <w:t> </w:t>
      </w:r>
      <w:r w:rsidRPr="006E03D4">
        <w:t>715</w:t>
      </w:r>
      <w:r>
        <w:noBreakHyphen/>
      </w:r>
      <w:r w:rsidRPr="006E03D4">
        <w:t>125, 715</w:t>
      </w:r>
      <w:r>
        <w:noBreakHyphen/>
      </w:r>
      <w:r w:rsidRPr="006E03D4">
        <w:t>130 and 715</w:t>
      </w:r>
      <w:r>
        <w:noBreakHyphen/>
      </w:r>
      <w:r w:rsidRPr="006E03D4">
        <w:t>135 provide.</w:t>
      </w:r>
    </w:p>
    <w:p w:rsidR="00832DA0" w:rsidRPr="006E03D4" w:rsidRDefault="00832DA0" w:rsidP="00832DA0">
      <w:pPr>
        <w:pStyle w:val="TLPnoteright"/>
      </w:pPr>
      <w:r w:rsidRPr="006E03D4">
        <w:t xml:space="preserve">For provisions about making one of these choices, </w:t>
      </w:r>
      <w:r w:rsidRPr="006E03D4">
        <w:br/>
        <w:t>see sections</w:t>
      </w:r>
      <w:r>
        <w:t> </w:t>
      </w:r>
      <w:r w:rsidRPr="006E03D4">
        <w:t>715</w:t>
      </w:r>
      <w:r>
        <w:noBreakHyphen/>
      </w:r>
      <w:r w:rsidRPr="006E03D4">
        <w:t>175 to 715</w:t>
      </w:r>
      <w:r>
        <w:noBreakHyphen/>
      </w:r>
      <w:r w:rsidRPr="006E03D4">
        <w:t>185.</w:t>
      </w:r>
    </w:p>
    <w:p w:rsidR="00832DA0" w:rsidRPr="006E03D4" w:rsidRDefault="00832DA0" w:rsidP="00832DA0">
      <w:pPr>
        <w:pStyle w:val="ActHead5"/>
      </w:pPr>
      <w:bookmarkStart w:id="373" w:name="_Toc390698908"/>
      <w:r w:rsidRPr="006E03D4">
        <w:rPr>
          <w:rStyle w:val="CharSectno"/>
        </w:rPr>
        <w:t>715</w:t>
      </w:r>
      <w:r>
        <w:rPr>
          <w:rStyle w:val="CharSectno"/>
        </w:rPr>
        <w:noBreakHyphen/>
      </w:r>
      <w:r w:rsidRPr="006E03D4">
        <w:rPr>
          <w:rStyle w:val="CharSectno"/>
        </w:rPr>
        <w:t>125</w:t>
      </w:r>
      <w:r w:rsidRPr="006E03D4">
        <w:t xml:space="preserve">  First choice: adjustable values of leaving assets reduced to nil</w:t>
      </w:r>
      <w:bookmarkEnd w:id="373"/>
    </w:p>
    <w:p w:rsidR="00832DA0" w:rsidRPr="006E03D4" w:rsidRDefault="00832DA0" w:rsidP="00832DA0">
      <w:pPr>
        <w:pStyle w:val="subsection"/>
      </w:pPr>
      <w:r w:rsidRPr="006E03D4">
        <w:tab/>
      </w:r>
      <w:r w:rsidRPr="006E03D4">
        <w:tab/>
        <w:t xml:space="preserve">The first choice is to reduce the </w:t>
      </w:r>
      <w:r w:rsidRPr="006E03D4">
        <w:rPr>
          <w:position w:val="6"/>
          <w:sz w:val="16"/>
        </w:rPr>
        <w:t>*</w:t>
      </w:r>
      <w:r w:rsidRPr="006E03D4">
        <w:t xml:space="preserve">adjustable value of each leaving asset to nil. The choice has effect accordingly, just before the leaving time. The </w:t>
      </w:r>
      <w:r w:rsidRPr="006E03D4">
        <w:rPr>
          <w:position w:val="6"/>
          <w:sz w:val="16"/>
        </w:rPr>
        <w:t>*</w:t>
      </w:r>
      <w:r w:rsidRPr="006E03D4">
        <w:t xml:space="preserve">loss denial balance of the </w:t>
      </w:r>
      <w:r w:rsidRPr="006E03D4">
        <w:rPr>
          <w:position w:val="6"/>
          <w:sz w:val="16"/>
        </w:rPr>
        <w:t>*</w:t>
      </w:r>
      <w:r w:rsidRPr="006E03D4">
        <w:t xml:space="preserve">head company’s </w:t>
      </w:r>
      <w:r w:rsidRPr="006E03D4">
        <w:rPr>
          <w:position w:val="6"/>
          <w:sz w:val="16"/>
        </w:rPr>
        <w:t>*</w:t>
      </w:r>
      <w:r w:rsidRPr="006E03D4">
        <w:t xml:space="preserve">loss denial pool is </w:t>
      </w:r>
      <w:r w:rsidRPr="006E03D4">
        <w:rPr>
          <w:i/>
        </w:rPr>
        <w:t>not</w:t>
      </w:r>
      <w:r w:rsidRPr="006E03D4">
        <w:t xml:space="preserve"> reduced because of it.</w:t>
      </w:r>
    </w:p>
    <w:p w:rsidR="00832DA0" w:rsidRPr="006E03D4" w:rsidRDefault="00832DA0" w:rsidP="00832DA0">
      <w:pPr>
        <w:pStyle w:val="notetext"/>
      </w:pPr>
      <w:r w:rsidRPr="006E03D4">
        <w:t>Note:</w:t>
      </w:r>
      <w:r w:rsidRPr="006E03D4">
        <w:tab/>
        <w:t>The consequences of the choice are worked out under section</w:t>
      </w:r>
      <w:r>
        <w:t> </w:t>
      </w:r>
      <w:r w:rsidRPr="006E03D4">
        <w:t>715</w:t>
      </w:r>
      <w:r>
        <w:noBreakHyphen/>
      </w:r>
      <w:r w:rsidRPr="006E03D4">
        <w:t>145.</w:t>
      </w:r>
    </w:p>
    <w:p w:rsidR="00832DA0" w:rsidRPr="006E03D4" w:rsidRDefault="00832DA0" w:rsidP="00832DA0">
      <w:pPr>
        <w:pStyle w:val="ActHead5"/>
      </w:pPr>
      <w:bookmarkStart w:id="374" w:name="_Toc390698909"/>
      <w:r w:rsidRPr="006E03D4">
        <w:rPr>
          <w:rStyle w:val="CharSectno"/>
        </w:rPr>
        <w:lastRenderedPageBreak/>
        <w:t>715</w:t>
      </w:r>
      <w:r>
        <w:rPr>
          <w:rStyle w:val="CharSectno"/>
        </w:rPr>
        <w:noBreakHyphen/>
      </w:r>
      <w:r w:rsidRPr="006E03D4">
        <w:rPr>
          <w:rStyle w:val="CharSectno"/>
        </w:rPr>
        <w:t>130</w:t>
      </w:r>
      <w:r w:rsidRPr="006E03D4">
        <w:t xml:space="preserve">  Second choice: pool’s loss denial balance applied in reducing adjustable values of leaving assets that are loss assets</w:t>
      </w:r>
      <w:bookmarkEnd w:id="374"/>
    </w:p>
    <w:p w:rsidR="00832DA0" w:rsidRPr="006E03D4" w:rsidRDefault="00832DA0" w:rsidP="00832DA0">
      <w:pPr>
        <w:pStyle w:val="subsection"/>
      </w:pPr>
      <w:r w:rsidRPr="006E03D4">
        <w:tab/>
        <w:t>(1)</w:t>
      </w:r>
      <w:r w:rsidRPr="006E03D4">
        <w:tab/>
        <w:t xml:space="preserve">The second choice is to reduce under this section the </w:t>
      </w:r>
      <w:r w:rsidRPr="006E03D4">
        <w:rPr>
          <w:position w:val="6"/>
          <w:sz w:val="16"/>
        </w:rPr>
        <w:t>*</w:t>
      </w:r>
      <w:r w:rsidRPr="006E03D4">
        <w:t xml:space="preserve">adjustable value of each leaving asset (a </w:t>
      </w:r>
      <w:r w:rsidRPr="006E03D4">
        <w:rPr>
          <w:b/>
          <w:i/>
        </w:rPr>
        <w:t>loss asset</w:t>
      </w:r>
      <w:r w:rsidRPr="006E03D4">
        <w:t xml:space="preserve">) for which the </w:t>
      </w:r>
      <w:r w:rsidRPr="006E03D4">
        <w:rPr>
          <w:position w:val="6"/>
          <w:sz w:val="16"/>
        </w:rPr>
        <w:t>*</w:t>
      </w:r>
      <w:r w:rsidRPr="006E03D4">
        <w:t>head company would have had a notional capital loss, or notional revenue loss, under section</w:t>
      </w:r>
      <w:r>
        <w:t> </w:t>
      </w:r>
      <w:r w:rsidRPr="006E03D4">
        <w:t>165</w:t>
      </w:r>
      <w:r>
        <w:noBreakHyphen/>
      </w:r>
      <w:r w:rsidRPr="006E03D4">
        <w:t xml:space="preserve">115F at the time (the </w:t>
      </w:r>
      <w:r w:rsidRPr="006E03D4">
        <w:rPr>
          <w:b/>
          <w:i/>
        </w:rPr>
        <w:t>test time</w:t>
      </w:r>
      <w:r w:rsidRPr="006E03D4">
        <w:t xml:space="preserve">) just before the leaving time if the test time had been a </w:t>
      </w:r>
      <w:r w:rsidRPr="006E03D4">
        <w:rPr>
          <w:position w:val="6"/>
          <w:sz w:val="16"/>
        </w:rPr>
        <w:t>*</w:t>
      </w:r>
      <w:r w:rsidRPr="006E03D4">
        <w:t>changeover time for the head company. The choice has effect accordingly.</w:t>
      </w:r>
    </w:p>
    <w:p w:rsidR="00832DA0" w:rsidRPr="006E03D4" w:rsidRDefault="00832DA0" w:rsidP="00832DA0">
      <w:pPr>
        <w:pStyle w:val="notetext"/>
      </w:pPr>
      <w:r w:rsidRPr="006E03D4">
        <w:t>Note:</w:t>
      </w:r>
      <w:r w:rsidRPr="006E03D4">
        <w:tab/>
        <w:t>The consequences of the choice are worked out under this section and section</w:t>
      </w:r>
      <w:r>
        <w:t> </w:t>
      </w:r>
      <w:r w:rsidRPr="006E03D4">
        <w:t>715</w:t>
      </w:r>
      <w:r>
        <w:noBreakHyphen/>
      </w:r>
      <w:r w:rsidRPr="006E03D4">
        <w:t>145.</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2 or more entities cease to be </w:t>
      </w:r>
      <w:r w:rsidRPr="006E03D4">
        <w:rPr>
          <w:position w:val="6"/>
          <w:sz w:val="16"/>
        </w:rPr>
        <w:t>*</w:t>
      </w:r>
      <w:r w:rsidRPr="006E03D4">
        <w:t xml:space="preserve">subsidiary members of the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2 or more of them make the second choice;</w:t>
      </w:r>
    </w:p>
    <w:p w:rsidR="00832DA0" w:rsidRPr="006E03D4" w:rsidRDefault="00832DA0" w:rsidP="00832DA0">
      <w:pPr>
        <w:pStyle w:val="subsection2"/>
      </w:pPr>
      <w:r w:rsidRPr="006E03D4">
        <w:t xml:space="preserve">the choices have effect in the same order as the entities cease being subsidiary members. If 2 or more of the entities ceased at the same time, their choices have effect in whichever order the </w:t>
      </w:r>
      <w:r w:rsidRPr="006E03D4">
        <w:rPr>
          <w:position w:val="6"/>
          <w:sz w:val="16"/>
        </w:rPr>
        <w:t>*</w:t>
      </w:r>
      <w:r w:rsidRPr="006E03D4">
        <w:t>head company determines.</w:t>
      </w:r>
    </w:p>
    <w:p w:rsidR="00832DA0" w:rsidRPr="006E03D4" w:rsidRDefault="00832DA0" w:rsidP="00832DA0">
      <w:pPr>
        <w:pStyle w:val="subsection"/>
      </w:pPr>
      <w:r w:rsidRPr="006E03D4">
        <w:tab/>
        <w:t>(3)</w:t>
      </w:r>
      <w:r w:rsidRPr="006E03D4">
        <w:tab/>
        <w:t xml:space="preserve">This section applies to each of the loss assets in order, according to their respective </w:t>
      </w:r>
      <w:r w:rsidRPr="006E03D4">
        <w:rPr>
          <w:position w:val="6"/>
          <w:sz w:val="16"/>
        </w:rPr>
        <w:t>*</w:t>
      </w:r>
      <w:r w:rsidRPr="006E03D4">
        <w:t>adjustable values (apart from this section) at the test time: from largest to smallest. (If an asset has more than one such adjustable value, use the greater or greatest of them.)</w:t>
      </w:r>
    </w:p>
    <w:p w:rsidR="00832DA0" w:rsidRPr="006E03D4" w:rsidRDefault="00832DA0" w:rsidP="00832DA0">
      <w:pPr>
        <w:pStyle w:val="subsection"/>
      </w:pPr>
      <w:r w:rsidRPr="006E03D4">
        <w:tab/>
        <w:t>(4)</w:t>
      </w:r>
      <w:r w:rsidRPr="006E03D4">
        <w:tab/>
        <w:t xml:space="preserve">At the test time, the </w:t>
      </w:r>
      <w:r w:rsidRPr="006E03D4">
        <w:rPr>
          <w:position w:val="6"/>
          <w:sz w:val="16"/>
        </w:rPr>
        <w:t>*</w:t>
      </w:r>
      <w:r w:rsidRPr="006E03D4">
        <w:t xml:space="preserve">adjustable value of the loss asset is reduced to the asset’s </w:t>
      </w:r>
      <w:r w:rsidRPr="006E03D4">
        <w:rPr>
          <w:position w:val="6"/>
          <w:sz w:val="16"/>
        </w:rPr>
        <w:t>*</w:t>
      </w:r>
      <w:r w:rsidRPr="006E03D4">
        <w:t>market value at that time.</w:t>
      </w:r>
    </w:p>
    <w:p w:rsidR="00832DA0" w:rsidRPr="006E03D4" w:rsidRDefault="00832DA0" w:rsidP="00832DA0">
      <w:pPr>
        <w:pStyle w:val="subsection"/>
      </w:pPr>
      <w:r w:rsidRPr="006E03D4">
        <w:tab/>
        <w:t>(5)</w:t>
      </w:r>
      <w:r w:rsidRPr="006E03D4">
        <w:tab/>
        <w:t xml:space="preserve">However, if the </w:t>
      </w:r>
      <w:r w:rsidRPr="006E03D4">
        <w:rPr>
          <w:position w:val="6"/>
          <w:sz w:val="16"/>
        </w:rPr>
        <w:t>*</w:t>
      </w:r>
      <w:r w:rsidRPr="006E03D4">
        <w:t>loss denial balance (as reduced by any previous reductions under this section or section</w:t>
      </w:r>
      <w:r>
        <w:t> </w:t>
      </w:r>
      <w:r w:rsidRPr="006E03D4">
        <w:t>715</w:t>
      </w:r>
      <w:r>
        <w:noBreakHyphen/>
      </w:r>
      <w:r w:rsidRPr="006E03D4">
        <w:t xml:space="preserve">160) of the </w:t>
      </w:r>
      <w:r w:rsidRPr="006E03D4">
        <w:rPr>
          <w:position w:val="6"/>
          <w:sz w:val="16"/>
        </w:rPr>
        <w:t>*</w:t>
      </w:r>
      <w:r w:rsidRPr="006E03D4">
        <w:t xml:space="preserve">head company’s </w:t>
      </w:r>
      <w:r w:rsidRPr="006E03D4">
        <w:rPr>
          <w:position w:val="6"/>
          <w:sz w:val="16"/>
        </w:rPr>
        <w:t>*</w:t>
      </w:r>
      <w:r w:rsidRPr="006E03D4">
        <w:t>loss denial pool</w:t>
      </w:r>
      <w:r w:rsidRPr="006E03D4">
        <w:rPr>
          <w:position w:val="6"/>
          <w:sz w:val="16"/>
        </w:rPr>
        <w:t xml:space="preserve"> </w:t>
      </w:r>
      <w:r w:rsidRPr="006E03D4">
        <w:t xml:space="preserve">is </w:t>
      </w:r>
      <w:r w:rsidRPr="006E03D4">
        <w:rPr>
          <w:i/>
        </w:rPr>
        <w:t>less than</w:t>
      </w:r>
      <w:r w:rsidRPr="006E03D4">
        <w:t xml:space="preserve"> the difference between: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adjustable value of the loss asset (apart from this section) at the test time; and</w:t>
      </w:r>
    </w:p>
    <w:p w:rsidR="00832DA0" w:rsidRPr="006E03D4" w:rsidRDefault="00832DA0" w:rsidP="00832DA0">
      <w:pPr>
        <w:pStyle w:val="paragraph"/>
      </w:pPr>
      <w:r w:rsidRPr="006E03D4">
        <w:tab/>
        <w:t>(b)</w:t>
      </w:r>
      <w:r w:rsidRPr="006E03D4">
        <w:tab/>
        <w:t xml:space="preserve">the asset’s </w:t>
      </w:r>
      <w:r w:rsidRPr="006E03D4">
        <w:rPr>
          <w:position w:val="6"/>
          <w:sz w:val="16"/>
        </w:rPr>
        <w:t>*</w:t>
      </w:r>
      <w:r w:rsidRPr="006E03D4">
        <w:t>market value at the test time;</w:t>
      </w:r>
    </w:p>
    <w:p w:rsidR="00832DA0" w:rsidRPr="006E03D4" w:rsidRDefault="00832DA0" w:rsidP="00832DA0">
      <w:pPr>
        <w:pStyle w:val="subsection2"/>
      </w:pPr>
      <w:r w:rsidRPr="006E03D4">
        <w:t>the adjustable value is instead reduced at the test time by that loss denial balance.</w:t>
      </w:r>
    </w:p>
    <w:p w:rsidR="00832DA0" w:rsidRPr="006E03D4" w:rsidRDefault="00832DA0" w:rsidP="00832DA0">
      <w:pPr>
        <w:pStyle w:val="subsection"/>
      </w:pPr>
      <w:r w:rsidRPr="006E03D4">
        <w:lastRenderedPageBreak/>
        <w:tab/>
        <w:t>(6)</w:t>
      </w:r>
      <w:r w:rsidRPr="006E03D4">
        <w:tab/>
        <w:t xml:space="preserve">That </w:t>
      </w:r>
      <w:r w:rsidRPr="006E03D4">
        <w:rPr>
          <w:position w:val="6"/>
          <w:sz w:val="16"/>
        </w:rPr>
        <w:t>*</w:t>
      </w:r>
      <w:r w:rsidRPr="006E03D4">
        <w:t xml:space="preserve">loss denial balance is reduced at the leaving time by the amount of the reduction under </w:t>
      </w:r>
      <w:r>
        <w:t>subsection (</w:t>
      </w:r>
      <w:r w:rsidRPr="006E03D4">
        <w:t>3) or (4). If 2 or more such reductions are made for the same asset (because it has 2 or more different characters), that loss denial balance is reduced by the greater or greatest of the reductions.</w:t>
      </w:r>
    </w:p>
    <w:p w:rsidR="00832DA0" w:rsidRPr="006E03D4" w:rsidRDefault="00832DA0" w:rsidP="00832DA0">
      <w:pPr>
        <w:pStyle w:val="ActHead5"/>
      </w:pPr>
      <w:bookmarkStart w:id="375" w:name="_Toc390698910"/>
      <w:r w:rsidRPr="006E03D4">
        <w:rPr>
          <w:rStyle w:val="CharSectno"/>
        </w:rPr>
        <w:t>715</w:t>
      </w:r>
      <w:r>
        <w:rPr>
          <w:rStyle w:val="CharSectno"/>
        </w:rPr>
        <w:noBreakHyphen/>
      </w:r>
      <w:r w:rsidRPr="006E03D4">
        <w:rPr>
          <w:rStyle w:val="CharSectno"/>
        </w:rPr>
        <w:t>135</w:t>
      </w:r>
      <w:r w:rsidRPr="006E03D4">
        <w:t xml:space="preserve">  Third choice: loss denial pool of leaving entity created</w:t>
      </w:r>
      <w:bookmarkEnd w:id="375"/>
    </w:p>
    <w:p w:rsidR="00832DA0" w:rsidRPr="006E03D4" w:rsidRDefault="00832DA0" w:rsidP="00832DA0">
      <w:pPr>
        <w:pStyle w:val="subsection"/>
        <w:keepNext/>
        <w:keepLines/>
      </w:pPr>
      <w:r w:rsidRPr="006E03D4">
        <w:tab/>
        <w:t>(1)</w:t>
      </w:r>
      <w:r w:rsidRPr="006E03D4">
        <w:tab/>
        <w:t xml:space="preserve">The third choice can be made only if every asset that was in the </w:t>
      </w:r>
      <w:r w:rsidRPr="006E03D4">
        <w:rPr>
          <w:position w:val="6"/>
          <w:sz w:val="16"/>
        </w:rPr>
        <w:t>*</w:t>
      </w:r>
      <w:r w:rsidRPr="006E03D4">
        <w:t xml:space="preserve">loss denial pool just before the leaving time is a leaving asset. The choice is to have a </w:t>
      </w:r>
      <w:r w:rsidRPr="006E03D4">
        <w:rPr>
          <w:b/>
          <w:i/>
        </w:rPr>
        <w:t>loss denial pool</w:t>
      </w:r>
      <w:r w:rsidRPr="006E03D4">
        <w:t xml:space="preserve"> of the leaving entity created at the leaving time, consisting of every leaving asset. (To avoid doubt, the choice can be made even if the leaving entity is not a company.)</w:t>
      </w:r>
    </w:p>
    <w:p w:rsidR="00832DA0" w:rsidRPr="006E03D4" w:rsidRDefault="00832DA0" w:rsidP="00832DA0">
      <w:pPr>
        <w:pStyle w:val="subsection"/>
      </w:pPr>
      <w:r w:rsidRPr="006E03D4">
        <w:tab/>
        <w:t>(2)</w:t>
      </w:r>
      <w:r w:rsidRPr="006E03D4">
        <w:tab/>
        <w:t>A choice under this section has effect accordingly. The pool is distinct from any other loss denial pool of the leaving entity.</w:t>
      </w:r>
    </w:p>
    <w:p w:rsidR="00832DA0" w:rsidRPr="006E03D4" w:rsidRDefault="00832DA0" w:rsidP="00832DA0">
      <w:pPr>
        <w:pStyle w:val="subsection"/>
      </w:pPr>
      <w:r w:rsidRPr="006E03D4">
        <w:tab/>
        <w:t>(3)</w:t>
      </w:r>
      <w:r w:rsidRPr="006E03D4">
        <w:tab/>
        <w:t>When the leaving entity’s loss denial pool is created, its</w:t>
      </w:r>
      <w:r w:rsidRPr="006E03D4">
        <w:rPr>
          <w:b/>
          <w:i/>
        </w:rPr>
        <w:t xml:space="preserve"> loss denial balance</w:t>
      </w:r>
      <w:r w:rsidRPr="006E03D4">
        <w:t xml:space="preserve"> equals the loss denial balance of the head company’s loss denial pool (as reduced by any previous reductions under section</w:t>
      </w:r>
      <w:r>
        <w:t> </w:t>
      </w:r>
      <w:r w:rsidRPr="006E03D4">
        <w:t>715</w:t>
      </w:r>
      <w:r>
        <w:noBreakHyphen/>
      </w:r>
      <w:r w:rsidRPr="006E03D4">
        <w:t>130 or 715</w:t>
      </w:r>
      <w:r>
        <w:noBreakHyphen/>
      </w:r>
      <w:r w:rsidRPr="006E03D4">
        <w:t>160).</w:t>
      </w:r>
    </w:p>
    <w:p w:rsidR="00832DA0" w:rsidRPr="006E03D4" w:rsidRDefault="00832DA0" w:rsidP="00832DA0">
      <w:pPr>
        <w:pStyle w:val="notetext"/>
      </w:pPr>
      <w:r w:rsidRPr="006E03D4">
        <w:t>Note:</w:t>
      </w:r>
      <w:r w:rsidRPr="006E03D4">
        <w:tab/>
        <w:t>If the head company makes this choice, the leaving entity can choose to cancel the loss denial pool by reducing reduced cost bases of assets in the pool: see section</w:t>
      </w:r>
      <w:r>
        <w:t> </w:t>
      </w:r>
      <w:r w:rsidRPr="006E03D4">
        <w:t>715</w:t>
      </w:r>
      <w:r>
        <w:noBreakHyphen/>
      </w:r>
      <w:r w:rsidRPr="006E03D4">
        <w:t>185.</w:t>
      </w:r>
    </w:p>
    <w:p w:rsidR="00832DA0" w:rsidRPr="006E03D4" w:rsidRDefault="00832DA0" w:rsidP="00832DA0">
      <w:pPr>
        <w:pStyle w:val="subsection"/>
      </w:pPr>
      <w:r w:rsidRPr="006E03D4">
        <w:tab/>
        <w:t>(4)</w:t>
      </w:r>
      <w:r w:rsidRPr="006E03D4">
        <w:tab/>
        <w:t xml:space="preserve">The head company’s </w:t>
      </w:r>
      <w:r w:rsidRPr="006E03D4">
        <w:rPr>
          <w:position w:val="6"/>
          <w:sz w:val="16"/>
        </w:rPr>
        <w:t>*</w:t>
      </w:r>
      <w:r w:rsidRPr="006E03D4">
        <w:t>loss denial pool ceases to exist when the leaving entity’s loss denial pool is created.</w:t>
      </w:r>
    </w:p>
    <w:p w:rsidR="00832DA0" w:rsidRPr="006E03D4" w:rsidRDefault="00832DA0" w:rsidP="00832DA0">
      <w:pPr>
        <w:pStyle w:val="ActHead4"/>
      </w:pPr>
      <w:bookmarkStart w:id="376" w:name="_Toc390698911"/>
      <w:r w:rsidRPr="006E03D4">
        <w:t>Effect of first and second choices on various kinds of assets</w:t>
      </w:r>
      <w:bookmarkEnd w:id="376"/>
    </w:p>
    <w:p w:rsidR="00832DA0" w:rsidRPr="006E03D4" w:rsidRDefault="00832DA0" w:rsidP="00832DA0">
      <w:pPr>
        <w:pStyle w:val="ActHead5"/>
      </w:pPr>
      <w:bookmarkStart w:id="377" w:name="_Toc390698912"/>
      <w:r w:rsidRPr="006E03D4">
        <w:rPr>
          <w:rStyle w:val="CharSectno"/>
        </w:rPr>
        <w:t>715</w:t>
      </w:r>
      <w:r>
        <w:rPr>
          <w:rStyle w:val="CharSectno"/>
        </w:rPr>
        <w:noBreakHyphen/>
      </w:r>
      <w:r w:rsidRPr="006E03D4">
        <w:rPr>
          <w:rStyle w:val="CharSectno"/>
        </w:rPr>
        <w:t>145</w:t>
      </w:r>
      <w:r w:rsidRPr="006E03D4">
        <w:t xml:space="preserve">  Effect of choice on adjustable value of leaving asset</w:t>
      </w:r>
      <w:bookmarkEnd w:id="377"/>
    </w:p>
    <w:p w:rsidR="00832DA0" w:rsidRPr="006E03D4" w:rsidRDefault="00832DA0" w:rsidP="00832DA0">
      <w:pPr>
        <w:pStyle w:val="subsection"/>
      </w:pPr>
      <w:r w:rsidRPr="006E03D4">
        <w:tab/>
        <w:t>(1)</w:t>
      </w:r>
      <w:r w:rsidRPr="006E03D4">
        <w:tab/>
        <w:t>This section has effect for the purposes of determining the consequences of a choice under any of sections</w:t>
      </w:r>
      <w:r>
        <w:t> </w:t>
      </w:r>
      <w:r w:rsidRPr="006E03D4">
        <w:t>715</w:t>
      </w:r>
      <w:r>
        <w:noBreakHyphen/>
      </w:r>
      <w:r w:rsidRPr="006E03D4">
        <w:t>100, 715</w:t>
      </w:r>
      <w:r>
        <w:noBreakHyphen/>
      </w:r>
      <w:r w:rsidRPr="006E03D4">
        <w:t>105, 715</w:t>
      </w:r>
      <w:r>
        <w:noBreakHyphen/>
      </w:r>
      <w:r w:rsidRPr="006E03D4">
        <w:t>125, 715</w:t>
      </w:r>
      <w:r>
        <w:noBreakHyphen/>
      </w:r>
      <w:r w:rsidRPr="006E03D4">
        <w:t>130 and 715</w:t>
      </w:r>
      <w:r>
        <w:noBreakHyphen/>
      </w:r>
      <w:r w:rsidRPr="006E03D4">
        <w:t xml:space="preserve">185 (the </w:t>
      </w:r>
      <w:r w:rsidRPr="006E03D4">
        <w:rPr>
          <w:b/>
          <w:i/>
        </w:rPr>
        <w:t>choice provisions</w:t>
      </w:r>
      <w:r w:rsidRPr="006E03D4">
        <w:t>) for a leaving asset.</w:t>
      </w:r>
    </w:p>
    <w:p w:rsidR="00832DA0" w:rsidRPr="006E03D4" w:rsidRDefault="00832DA0" w:rsidP="00832DA0">
      <w:pPr>
        <w:pStyle w:val="subsection"/>
        <w:rPr>
          <w:b/>
          <w:i/>
        </w:rPr>
      </w:pPr>
      <w:r w:rsidRPr="006E03D4">
        <w:tab/>
        <w:t>(2)</w:t>
      </w:r>
      <w:r w:rsidRPr="006E03D4">
        <w:tab/>
        <w:t xml:space="preserve">The asset’s </w:t>
      </w:r>
      <w:r w:rsidRPr="006E03D4">
        <w:rPr>
          <w:b/>
          <w:i/>
        </w:rPr>
        <w:t>adjustable value</w:t>
      </w:r>
      <w:r w:rsidRPr="006E03D4">
        <w:t xml:space="preserve"> at the time (the </w:t>
      </w:r>
      <w:r w:rsidRPr="006E03D4">
        <w:rPr>
          <w:b/>
          <w:i/>
        </w:rPr>
        <w:t>test time</w:t>
      </w:r>
      <w:r w:rsidRPr="006E03D4">
        <w:t xml:space="preserve">) just before the leaving time is worked out under this table. (If the asset is </w:t>
      </w:r>
      <w:r w:rsidRPr="006E03D4">
        <w:lastRenderedPageBreak/>
        <w:t>covered by 2 or more items, there are consequences for it under the choice provisions and this section in respect of each of the items.)</w:t>
      </w:r>
    </w:p>
    <w:p w:rsidR="00832DA0" w:rsidRPr="006E03D4"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6E03D4" w:rsidTr="00C968AA">
        <w:trPr>
          <w:cantSplit/>
          <w:tblHeader/>
        </w:trPr>
        <w:tc>
          <w:tcPr>
            <w:tcW w:w="7083" w:type="dxa"/>
            <w:gridSpan w:val="3"/>
            <w:tcBorders>
              <w:top w:val="single" w:sz="12" w:space="0" w:color="auto"/>
              <w:bottom w:val="single" w:sz="6" w:space="0" w:color="auto"/>
            </w:tcBorders>
          </w:tcPr>
          <w:p w:rsidR="00832DA0" w:rsidRPr="006E03D4" w:rsidRDefault="00832DA0" w:rsidP="00C968AA">
            <w:pPr>
              <w:pStyle w:val="Tabletext"/>
              <w:keepNext/>
              <w:rPr>
                <w:b/>
                <w:i/>
              </w:rPr>
            </w:pPr>
            <w:r w:rsidRPr="006E03D4">
              <w:rPr>
                <w:b/>
                <w:i/>
              </w:rPr>
              <w:t>Adjustable value</w:t>
            </w:r>
            <w:r w:rsidRPr="006E03D4">
              <w:rPr>
                <w:b/>
              </w:rPr>
              <w:t xml:space="preserve"> at the test time </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318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w:t>
            </w:r>
          </w:p>
        </w:tc>
        <w:tc>
          <w:tcPr>
            <w:tcW w:w="3185" w:type="dxa"/>
            <w:tcBorders>
              <w:top w:val="single" w:sz="6" w:space="0" w:color="auto"/>
              <w:bottom w:val="single" w:sz="12" w:space="0" w:color="auto"/>
            </w:tcBorders>
          </w:tcPr>
          <w:p w:rsidR="00832DA0" w:rsidRPr="006E03D4" w:rsidRDefault="00832DA0" w:rsidP="00C968AA">
            <w:pPr>
              <w:pStyle w:val="Tabletext"/>
              <w:keepNext/>
              <w:rPr>
                <w:b/>
                <w:i/>
              </w:rPr>
            </w:pPr>
            <w:r w:rsidRPr="006E03D4">
              <w:rPr>
                <w:b/>
              </w:rPr>
              <w:t xml:space="preserve">Its </w:t>
            </w:r>
            <w:r w:rsidRPr="006E03D4">
              <w:rPr>
                <w:b/>
                <w:i/>
              </w:rPr>
              <w:t>adjustable value</w:t>
            </w:r>
            <w:r w:rsidRPr="006E03D4">
              <w:rPr>
                <w:b/>
              </w:rPr>
              <w:t xml:space="preserve"> is:</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318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asset is a </w:t>
            </w:r>
            <w:r w:rsidRPr="006E03D4">
              <w:rPr>
                <w:position w:val="6"/>
                <w:sz w:val="16"/>
              </w:rPr>
              <w:t>*</w:t>
            </w:r>
            <w:r w:rsidRPr="006E03D4">
              <w:t>CGT asset</w:t>
            </w:r>
          </w:p>
        </w:tc>
        <w:tc>
          <w:tcPr>
            <w:tcW w:w="318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reduced cost base</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318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asset is an item of </w:t>
            </w:r>
            <w:r w:rsidRPr="006E03D4">
              <w:rPr>
                <w:position w:val="6"/>
                <w:sz w:val="16"/>
              </w:rPr>
              <w:t>*</w:t>
            </w:r>
            <w:r w:rsidRPr="006E03D4">
              <w:t xml:space="preserve">trading stock of the </w:t>
            </w:r>
            <w:r w:rsidRPr="006E03D4">
              <w:rPr>
                <w:position w:val="6"/>
                <w:sz w:val="16"/>
              </w:rPr>
              <w:t>*</w:t>
            </w:r>
            <w:r w:rsidRPr="006E03D4">
              <w:t xml:space="preserve">head company at the test time, and became part of the </w:t>
            </w:r>
            <w:r w:rsidRPr="006E03D4">
              <w:rPr>
                <w:position w:val="6"/>
                <w:sz w:val="16"/>
              </w:rPr>
              <w:t>*</w:t>
            </w:r>
            <w:r w:rsidRPr="006E03D4">
              <w:t xml:space="preserve">head company’s trading stock in the income year (the </w:t>
            </w:r>
            <w:r w:rsidRPr="006E03D4">
              <w:rPr>
                <w:b/>
                <w:i/>
              </w:rPr>
              <w:t>test year</w:t>
            </w:r>
            <w:r w:rsidRPr="006E03D4">
              <w:t>) in which the test time occurs</w:t>
            </w:r>
          </w:p>
        </w:tc>
        <w:tc>
          <w:tcPr>
            <w:tcW w:w="31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cost</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318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asset is an item of </w:t>
            </w:r>
            <w:r w:rsidRPr="006E03D4">
              <w:rPr>
                <w:position w:val="6"/>
                <w:sz w:val="16"/>
              </w:rPr>
              <w:t>*</w:t>
            </w:r>
            <w:r w:rsidRPr="006E03D4">
              <w:t xml:space="preserve">trading stock of the </w:t>
            </w:r>
            <w:r w:rsidRPr="006E03D4">
              <w:rPr>
                <w:position w:val="6"/>
                <w:sz w:val="16"/>
              </w:rPr>
              <w:t>*</w:t>
            </w:r>
            <w:r w:rsidRPr="006E03D4">
              <w:t>head company at the test time, item</w:t>
            </w:r>
            <w:r>
              <w:t> </w:t>
            </w:r>
            <w:r w:rsidRPr="006E03D4">
              <w:t xml:space="preserve">2 does not apply, and at the end of the last income year before the test year, the item was </w:t>
            </w:r>
            <w:r w:rsidRPr="006E03D4">
              <w:rPr>
                <w:position w:val="6"/>
                <w:sz w:val="16"/>
              </w:rPr>
              <w:t>*</w:t>
            </w:r>
            <w:r w:rsidRPr="006E03D4">
              <w:t xml:space="preserve">valued at its </w:t>
            </w:r>
            <w:r w:rsidRPr="006E03D4">
              <w:rPr>
                <w:position w:val="6"/>
                <w:sz w:val="16"/>
              </w:rPr>
              <w:t>*</w:t>
            </w:r>
            <w:r w:rsidRPr="006E03D4">
              <w:t>cost</w:t>
            </w:r>
          </w:p>
        </w:tc>
        <w:tc>
          <w:tcPr>
            <w:tcW w:w="31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cost</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4</w:t>
            </w:r>
          </w:p>
        </w:tc>
        <w:tc>
          <w:tcPr>
            <w:tcW w:w="318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asset is an item of </w:t>
            </w:r>
            <w:r w:rsidRPr="006E03D4">
              <w:rPr>
                <w:position w:val="6"/>
                <w:sz w:val="16"/>
              </w:rPr>
              <w:t>*</w:t>
            </w:r>
            <w:r w:rsidRPr="006E03D4">
              <w:t xml:space="preserve">trading stock of the </w:t>
            </w:r>
            <w:r w:rsidRPr="006E03D4">
              <w:rPr>
                <w:position w:val="6"/>
                <w:sz w:val="16"/>
              </w:rPr>
              <w:t>*</w:t>
            </w:r>
            <w:r w:rsidRPr="006E03D4">
              <w:t>head company at the test time and neither of items</w:t>
            </w:r>
            <w:r>
              <w:t> </w:t>
            </w:r>
            <w:r w:rsidRPr="006E03D4">
              <w:t>2 and 3 applies</w:t>
            </w:r>
          </w:p>
        </w:tc>
        <w:tc>
          <w:tcPr>
            <w:tcW w:w="31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its </w:t>
            </w:r>
            <w:r w:rsidRPr="006E03D4">
              <w:rPr>
                <w:position w:val="6"/>
                <w:sz w:val="16"/>
              </w:rPr>
              <w:t>*</w:t>
            </w:r>
            <w:r w:rsidRPr="006E03D4">
              <w:t>value as trading stock of the head company on hand at the start of the income year in which the test time occurs</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5</w:t>
            </w:r>
          </w:p>
        </w:tc>
        <w:tc>
          <w:tcPr>
            <w:tcW w:w="318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asset is a </w:t>
            </w:r>
            <w:r w:rsidRPr="006E03D4">
              <w:rPr>
                <w:position w:val="6"/>
                <w:sz w:val="16"/>
              </w:rPr>
              <w:t>*</w:t>
            </w:r>
            <w:r w:rsidRPr="006E03D4">
              <w:t>depreciating asset</w:t>
            </w:r>
          </w:p>
        </w:tc>
        <w:tc>
          <w:tcPr>
            <w:tcW w:w="31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worked out under section</w:t>
            </w:r>
            <w:r>
              <w:t> </w:t>
            </w:r>
            <w:r w:rsidRPr="006E03D4">
              <w:t>40</w:t>
            </w:r>
            <w:r>
              <w:noBreakHyphen/>
            </w:r>
            <w:r w:rsidRPr="006E03D4">
              <w:t>85</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t>6</w:t>
            </w:r>
          </w:p>
        </w:tc>
        <w:tc>
          <w:tcPr>
            <w:tcW w:w="3184" w:type="dxa"/>
            <w:tcBorders>
              <w:top w:val="single" w:sz="2" w:space="0" w:color="auto"/>
              <w:bottom w:val="single" w:sz="12" w:space="0" w:color="auto"/>
            </w:tcBorders>
          </w:tcPr>
          <w:p w:rsidR="00832DA0" w:rsidRPr="006E03D4" w:rsidRDefault="00832DA0" w:rsidP="00C968AA">
            <w:pPr>
              <w:pStyle w:val="Tabletext"/>
            </w:pPr>
            <w:r w:rsidRPr="006E03D4">
              <w:t xml:space="preserve">the asset is a </w:t>
            </w:r>
            <w:r w:rsidRPr="006E03D4">
              <w:rPr>
                <w:position w:val="6"/>
                <w:sz w:val="16"/>
              </w:rPr>
              <w:t>*</w:t>
            </w:r>
            <w:r w:rsidRPr="006E03D4">
              <w:t>revenue asset</w:t>
            </w:r>
          </w:p>
        </w:tc>
        <w:tc>
          <w:tcPr>
            <w:tcW w:w="3185" w:type="dxa"/>
            <w:tcBorders>
              <w:top w:val="single" w:sz="2" w:space="0" w:color="auto"/>
              <w:bottom w:val="single" w:sz="12" w:space="0" w:color="auto"/>
            </w:tcBorders>
          </w:tcPr>
          <w:p w:rsidR="00832DA0" w:rsidRPr="006E03D4" w:rsidRDefault="00832DA0" w:rsidP="00C968AA">
            <w:pPr>
              <w:pStyle w:val="Tabletext"/>
            </w:pPr>
            <w:r w:rsidRPr="006E03D4">
              <w:t>the total of the amounts that would be subtracted from the gross disposal proceeds in calculating any profit or loss on disposal of the asset by the head company</w:t>
            </w:r>
          </w:p>
        </w:tc>
      </w:tr>
    </w:tbl>
    <w:p w:rsidR="00832DA0" w:rsidRPr="006E03D4" w:rsidRDefault="00832DA0" w:rsidP="00832DA0">
      <w:pPr>
        <w:pStyle w:val="subsection"/>
      </w:pPr>
      <w:r w:rsidRPr="006E03D4">
        <w:tab/>
        <w:t>(3)</w:t>
      </w:r>
      <w:r w:rsidRPr="006E03D4">
        <w:tab/>
        <w:t xml:space="preserve">If any of the choice provisions reduces at the test time the asset’s </w:t>
      </w:r>
      <w:r w:rsidRPr="006E03D4">
        <w:rPr>
          <w:position w:val="6"/>
          <w:sz w:val="16"/>
        </w:rPr>
        <w:t>*</w:t>
      </w:r>
      <w:r w:rsidRPr="006E03D4">
        <w:t xml:space="preserve">adjustable value, the thing identified for the asset under the table in </w:t>
      </w:r>
      <w:r>
        <w:t>subsection (</w:t>
      </w:r>
      <w:r w:rsidRPr="006E03D4">
        <w:t>2) of this section is reduced by the same amount.</w:t>
      </w:r>
    </w:p>
    <w:p w:rsidR="00832DA0" w:rsidRPr="006E03D4" w:rsidRDefault="00832DA0" w:rsidP="00832DA0">
      <w:pPr>
        <w:pStyle w:val="subsection"/>
      </w:pPr>
      <w:r w:rsidRPr="006E03D4">
        <w:tab/>
        <w:t>(4)</w:t>
      </w:r>
      <w:r w:rsidRPr="006E03D4">
        <w:tab/>
      </w:r>
      <w:r>
        <w:t>Subsection (</w:t>
      </w:r>
      <w:r w:rsidRPr="006E03D4">
        <w:t>3) has effect for the purposes of working out under section</w:t>
      </w:r>
      <w:r>
        <w:t> </w:t>
      </w:r>
      <w:r w:rsidRPr="006E03D4">
        <w:t>711</w:t>
      </w:r>
      <w:r>
        <w:noBreakHyphen/>
      </w:r>
      <w:r w:rsidRPr="006E03D4">
        <w:t xml:space="preserve">30 the </w:t>
      </w:r>
      <w:r w:rsidRPr="006E03D4">
        <w:rPr>
          <w:position w:val="6"/>
          <w:sz w:val="16"/>
        </w:rPr>
        <w:t>*</w:t>
      </w:r>
      <w:r w:rsidRPr="006E03D4">
        <w:t xml:space="preserve">head company’s </w:t>
      </w:r>
      <w:r w:rsidRPr="006E03D4">
        <w:rPr>
          <w:position w:val="6"/>
          <w:sz w:val="16"/>
        </w:rPr>
        <w:t>*</w:t>
      </w:r>
      <w:r w:rsidRPr="006E03D4">
        <w:t>terminating value for the asset at the leaving time.</w:t>
      </w:r>
    </w:p>
    <w:p w:rsidR="00832DA0" w:rsidRPr="006E03D4" w:rsidRDefault="00832DA0" w:rsidP="00832DA0">
      <w:pPr>
        <w:pStyle w:val="ActHead4"/>
      </w:pPr>
      <w:bookmarkStart w:id="378" w:name="_Toc390698913"/>
      <w:r w:rsidRPr="006E03D4">
        <w:lastRenderedPageBreak/>
        <w:t>General provisions about loss denial pools</w:t>
      </w:r>
      <w:bookmarkEnd w:id="378"/>
    </w:p>
    <w:p w:rsidR="00832DA0" w:rsidRPr="006E03D4" w:rsidRDefault="00832DA0" w:rsidP="00832DA0">
      <w:pPr>
        <w:pStyle w:val="ActHead5"/>
      </w:pPr>
      <w:bookmarkStart w:id="379" w:name="_Toc390698914"/>
      <w:r w:rsidRPr="006E03D4">
        <w:rPr>
          <w:rStyle w:val="CharSectno"/>
        </w:rPr>
        <w:t>715</w:t>
      </w:r>
      <w:r>
        <w:rPr>
          <w:rStyle w:val="CharSectno"/>
        </w:rPr>
        <w:noBreakHyphen/>
      </w:r>
      <w:r w:rsidRPr="006E03D4">
        <w:rPr>
          <w:rStyle w:val="CharSectno"/>
        </w:rPr>
        <w:t>155</w:t>
      </w:r>
      <w:r w:rsidRPr="006E03D4">
        <w:t xml:space="preserve">  When asset leaves pool</w:t>
      </w:r>
      <w:bookmarkEnd w:id="379"/>
    </w:p>
    <w:p w:rsidR="00832DA0" w:rsidRPr="006E03D4" w:rsidRDefault="00832DA0" w:rsidP="00832DA0">
      <w:pPr>
        <w:pStyle w:val="subsection"/>
      </w:pPr>
      <w:r w:rsidRPr="006E03D4">
        <w:tab/>
      </w:r>
      <w:r w:rsidRPr="006E03D4">
        <w:tab/>
        <w:t xml:space="preserve">A </w:t>
      </w:r>
      <w:r w:rsidRPr="006E03D4">
        <w:rPr>
          <w:position w:val="6"/>
          <w:sz w:val="16"/>
        </w:rPr>
        <w:t>*</w:t>
      </w:r>
      <w:r w:rsidRPr="006E03D4">
        <w:t xml:space="preserve">CGT asset leaves a </w:t>
      </w:r>
      <w:r w:rsidRPr="006E03D4">
        <w:rPr>
          <w:position w:val="6"/>
          <w:sz w:val="16"/>
        </w:rPr>
        <w:t>*</w:t>
      </w:r>
      <w:r w:rsidRPr="006E03D4">
        <w:t>loss denial pool:</w:t>
      </w:r>
    </w:p>
    <w:p w:rsidR="00832DA0" w:rsidRPr="006E03D4" w:rsidRDefault="00832DA0" w:rsidP="00832DA0">
      <w:pPr>
        <w:pStyle w:val="paragraph"/>
      </w:pPr>
      <w:r w:rsidRPr="006E03D4">
        <w:tab/>
        <w:t>(a)</w:t>
      </w:r>
      <w:r w:rsidRPr="006E03D4">
        <w:tab/>
        <w:t xml:space="preserve">just after a </w:t>
      </w:r>
      <w:r w:rsidRPr="006E03D4">
        <w:rPr>
          <w:position w:val="6"/>
          <w:sz w:val="16"/>
        </w:rPr>
        <w:t>*</w:t>
      </w:r>
      <w:r w:rsidRPr="006E03D4">
        <w:t xml:space="preserve">realisation event happens to the asset, unless the realisation event is the ending of an income year (in the case of an item of </w:t>
      </w:r>
      <w:r w:rsidRPr="006E03D4">
        <w:rPr>
          <w:position w:val="6"/>
          <w:sz w:val="16"/>
        </w:rPr>
        <w:t>*</w:t>
      </w:r>
      <w:r w:rsidRPr="006E03D4">
        <w:t>trading stock); or</w:t>
      </w:r>
    </w:p>
    <w:p w:rsidR="00832DA0" w:rsidRPr="006E03D4" w:rsidRDefault="00832DA0" w:rsidP="00832DA0">
      <w:pPr>
        <w:pStyle w:val="paragraph"/>
      </w:pPr>
      <w:r w:rsidRPr="006E03D4">
        <w:tab/>
        <w:t>(b)</w:t>
      </w:r>
      <w:r w:rsidRPr="006E03D4">
        <w:tab/>
        <w:t>as mentioned in subsection</w:t>
      </w:r>
      <w:r>
        <w:t> </w:t>
      </w:r>
      <w:r w:rsidRPr="006E03D4">
        <w:t>715</w:t>
      </w:r>
      <w:r>
        <w:noBreakHyphen/>
      </w:r>
      <w:r w:rsidRPr="006E03D4">
        <w:t>120(2) (when it becomes an asset of the leaving entity).</w:t>
      </w:r>
    </w:p>
    <w:p w:rsidR="00832DA0" w:rsidRPr="006E03D4" w:rsidRDefault="00832DA0" w:rsidP="00832DA0">
      <w:pPr>
        <w:pStyle w:val="ActHead5"/>
      </w:pPr>
      <w:bookmarkStart w:id="380" w:name="_Toc390698915"/>
      <w:r w:rsidRPr="006E03D4">
        <w:rPr>
          <w:rStyle w:val="CharSectno"/>
        </w:rPr>
        <w:t>715</w:t>
      </w:r>
      <w:r>
        <w:rPr>
          <w:rStyle w:val="CharSectno"/>
        </w:rPr>
        <w:noBreakHyphen/>
      </w:r>
      <w:r w:rsidRPr="006E03D4">
        <w:rPr>
          <w:rStyle w:val="CharSectno"/>
        </w:rPr>
        <w:t>160</w:t>
      </w:r>
      <w:r w:rsidRPr="006E03D4">
        <w:t xml:space="preserve">  How loss denial balance is applied to losses realised on assets in pool</w:t>
      </w:r>
      <w:bookmarkEnd w:id="380"/>
    </w:p>
    <w:p w:rsidR="00832DA0" w:rsidRPr="006E03D4" w:rsidRDefault="00832DA0" w:rsidP="00832DA0">
      <w:pPr>
        <w:pStyle w:val="subsection"/>
      </w:pPr>
      <w:r w:rsidRPr="006E03D4">
        <w:tab/>
        <w:t>(1)</w:t>
      </w:r>
      <w:r w:rsidRPr="006E03D4">
        <w:tab/>
        <w:t xml:space="preserve">If, apart from this section, a loss would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that happens to a </w:t>
      </w:r>
      <w:r w:rsidRPr="006E03D4">
        <w:rPr>
          <w:position w:val="6"/>
          <w:sz w:val="16"/>
        </w:rPr>
        <w:t>*</w:t>
      </w:r>
      <w:r w:rsidRPr="006E03D4">
        <w:t xml:space="preserve">CGT asset when it is in a </w:t>
      </w:r>
      <w:r w:rsidRPr="006E03D4">
        <w:rPr>
          <w:position w:val="6"/>
          <w:sz w:val="16"/>
        </w:rPr>
        <w:t>*</w:t>
      </w:r>
      <w:r w:rsidRPr="006E03D4">
        <w:t>loss denial pool of an entity, the loss is reduced by the lesser of:</w:t>
      </w:r>
    </w:p>
    <w:p w:rsidR="00832DA0" w:rsidRPr="006E03D4" w:rsidRDefault="00832DA0" w:rsidP="00832DA0">
      <w:pPr>
        <w:pStyle w:val="paragraph"/>
      </w:pPr>
      <w:r w:rsidRPr="006E03D4">
        <w:tab/>
        <w:t>(a)</w:t>
      </w:r>
      <w:r w:rsidRPr="006E03D4">
        <w:tab/>
        <w:t>the amount of the loss; and</w:t>
      </w:r>
    </w:p>
    <w:p w:rsidR="00832DA0" w:rsidRPr="006E03D4" w:rsidRDefault="00832DA0" w:rsidP="00832DA0">
      <w:pPr>
        <w:pStyle w:val="paragraph"/>
      </w:pPr>
      <w:r w:rsidRPr="006E03D4">
        <w:tab/>
        <w:t>(b)</w:t>
      </w:r>
      <w:r w:rsidRPr="006E03D4">
        <w:tab/>
        <w:t xml:space="preserve">the pool’s </w:t>
      </w:r>
      <w:r w:rsidRPr="006E03D4">
        <w:rPr>
          <w:position w:val="6"/>
          <w:sz w:val="16"/>
        </w:rPr>
        <w:t>*</w:t>
      </w:r>
      <w:r w:rsidRPr="006E03D4">
        <w:t>loss denial balance (as reduced by any previous reductions under section</w:t>
      </w:r>
      <w:r>
        <w:t> </w:t>
      </w:r>
      <w:r w:rsidRPr="006E03D4">
        <w:t>715</w:t>
      </w:r>
      <w:r>
        <w:noBreakHyphen/>
      </w:r>
      <w:r w:rsidRPr="006E03D4">
        <w:t>130 or this subsection);</w:t>
      </w:r>
    </w:p>
    <w:p w:rsidR="00832DA0" w:rsidRPr="006E03D4" w:rsidRDefault="00832DA0" w:rsidP="00832DA0">
      <w:pPr>
        <w:pStyle w:val="subsection2"/>
      </w:pPr>
      <w:r w:rsidRPr="006E03D4">
        <w:t>and the loss denial balance is reduced by the same amount.</w:t>
      </w:r>
    </w:p>
    <w:p w:rsidR="00832DA0" w:rsidRPr="006E03D4" w:rsidRDefault="00832DA0" w:rsidP="00832DA0">
      <w:pPr>
        <w:pStyle w:val="subsection"/>
      </w:pPr>
      <w:r w:rsidRPr="006E03D4">
        <w:tab/>
        <w:t>(2)</w:t>
      </w:r>
      <w:r w:rsidRPr="006E03D4">
        <w:tab/>
      </w:r>
      <w:r>
        <w:t>Subsection (</w:t>
      </w:r>
      <w:r w:rsidRPr="006E03D4">
        <w:t xml:space="preserve">1) applies to </w:t>
      </w:r>
      <w:r w:rsidRPr="006E03D4">
        <w:rPr>
          <w:position w:val="6"/>
          <w:sz w:val="16"/>
        </w:rPr>
        <w:t>*</w:t>
      </w:r>
      <w:r w:rsidRPr="006E03D4">
        <w:t>realisation events in the order in which they happen. If 2 or more happen at the same time, it applies to them in whichever order the entity determines.</w:t>
      </w:r>
    </w:p>
    <w:p w:rsidR="00832DA0" w:rsidRPr="006E03D4" w:rsidRDefault="00832DA0" w:rsidP="00832DA0">
      <w:pPr>
        <w:pStyle w:val="subsection"/>
      </w:pPr>
      <w:r w:rsidRPr="006E03D4">
        <w:tab/>
        <w:t>(3)</w:t>
      </w:r>
      <w:r w:rsidRPr="006E03D4">
        <w:tab/>
      </w:r>
      <w:r>
        <w:t>Subsection (</w:t>
      </w:r>
      <w:r w:rsidRPr="006E03D4">
        <w:t xml:space="preserve">1) reduces a </w:t>
      </w:r>
      <w:r w:rsidRPr="006E03D4">
        <w:rPr>
          <w:position w:val="6"/>
          <w:sz w:val="16"/>
        </w:rPr>
        <w:t>*</w:t>
      </w:r>
      <w:r w:rsidRPr="006E03D4">
        <w:t>loss denial balance after section</w:t>
      </w:r>
      <w:r>
        <w:t> </w:t>
      </w:r>
      <w:r w:rsidRPr="006E03D4">
        <w:t>715</w:t>
      </w:r>
      <w:r>
        <w:noBreakHyphen/>
      </w:r>
      <w:r w:rsidRPr="006E03D4">
        <w:t xml:space="preserve">130 does, unless the </w:t>
      </w:r>
      <w:r w:rsidRPr="006E03D4">
        <w:rPr>
          <w:position w:val="6"/>
          <w:sz w:val="16"/>
        </w:rPr>
        <w:t>*</w:t>
      </w:r>
      <w:r w:rsidRPr="006E03D4">
        <w:t xml:space="preserve">realisation event happens </w:t>
      </w:r>
      <w:r w:rsidRPr="006E03D4">
        <w:rPr>
          <w:i/>
        </w:rPr>
        <w:t>before</w:t>
      </w:r>
      <w:r w:rsidRPr="006E03D4">
        <w:t xml:space="preserve"> the leaving time referred to in that section.</w:t>
      </w:r>
    </w:p>
    <w:p w:rsidR="00832DA0" w:rsidRPr="006E03D4" w:rsidRDefault="00832DA0" w:rsidP="00832DA0">
      <w:pPr>
        <w:pStyle w:val="ActHead5"/>
      </w:pPr>
      <w:bookmarkStart w:id="381" w:name="_Toc390698916"/>
      <w:r w:rsidRPr="006E03D4">
        <w:rPr>
          <w:rStyle w:val="CharSectno"/>
        </w:rPr>
        <w:t>715</w:t>
      </w:r>
      <w:r>
        <w:rPr>
          <w:rStyle w:val="CharSectno"/>
        </w:rPr>
        <w:noBreakHyphen/>
      </w:r>
      <w:r w:rsidRPr="006E03D4">
        <w:rPr>
          <w:rStyle w:val="CharSectno"/>
        </w:rPr>
        <w:t>165</w:t>
      </w:r>
      <w:r w:rsidRPr="006E03D4">
        <w:t xml:space="preserve">  When pool ceases to exist</w:t>
      </w:r>
      <w:bookmarkEnd w:id="381"/>
    </w:p>
    <w:p w:rsidR="00832DA0" w:rsidRPr="006E03D4" w:rsidRDefault="00832DA0" w:rsidP="00832DA0">
      <w:pPr>
        <w:pStyle w:val="subsection"/>
      </w:pPr>
      <w:r w:rsidRPr="006E03D4">
        <w:tab/>
        <w:t>(1)</w:t>
      </w:r>
      <w:r w:rsidRPr="006E03D4">
        <w:tab/>
        <w:t xml:space="preserve">A </w:t>
      </w:r>
      <w:r w:rsidRPr="006E03D4">
        <w:rPr>
          <w:position w:val="6"/>
          <w:sz w:val="16"/>
        </w:rPr>
        <w:t>*</w:t>
      </w:r>
      <w:r w:rsidRPr="006E03D4">
        <w:t xml:space="preserve">loss denial pool of a company ceases to exist when there is a </w:t>
      </w:r>
      <w:r w:rsidRPr="006E03D4">
        <w:rPr>
          <w:position w:val="6"/>
          <w:sz w:val="16"/>
        </w:rPr>
        <w:t>*</w:t>
      </w:r>
      <w:r w:rsidRPr="006E03D4">
        <w:t>changeover time for the company.</w:t>
      </w:r>
    </w:p>
    <w:p w:rsidR="00832DA0" w:rsidRPr="006E03D4" w:rsidRDefault="00832DA0" w:rsidP="00832DA0">
      <w:pPr>
        <w:pStyle w:val="notetext"/>
      </w:pPr>
      <w:r w:rsidRPr="006E03D4">
        <w:t>Note:</w:t>
      </w:r>
      <w:r w:rsidRPr="006E03D4">
        <w:tab/>
        <w:t>The CGT assets in the pool then become subject to the application of Subdivision</w:t>
      </w:r>
      <w:r>
        <w:t> </w:t>
      </w:r>
      <w:r w:rsidRPr="006E03D4">
        <w:t>165</w:t>
      </w:r>
      <w:r>
        <w:noBreakHyphen/>
      </w:r>
      <w:r w:rsidRPr="006E03D4">
        <w:t>CC (about change of ownership or control of a company that has an unrealised net loss).</w:t>
      </w:r>
    </w:p>
    <w:p w:rsidR="00832DA0" w:rsidRPr="006E03D4" w:rsidRDefault="00832DA0" w:rsidP="00832DA0">
      <w:pPr>
        <w:pStyle w:val="subsection"/>
      </w:pPr>
      <w:r w:rsidRPr="006E03D4">
        <w:tab/>
        <w:t>(2)</w:t>
      </w:r>
      <w:r w:rsidRPr="006E03D4">
        <w:tab/>
        <w:t xml:space="preserve">A </w:t>
      </w:r>
      <w:r w:rsidRPr="006E03D4">
        <w:rPr>
          <w:position w:val="6"/>
          <w:sz w:val="16"/>
        </w:rPr>
        <w:t>*</w:t>
      </w:r>
      <w:r w:rsidRPr="006E03D4">
        <w:t>loss denial pool of any entity ceases to exist:</w:t>
      </w:r>
    </w:p>
    <w:p w:rsidR="00832DA0" w:rsidRPr="006E03D4" w:rsidRDefault="00832DA0" w:rsidP="00832DA0">
      <w:pPr>
        <w:pStyle w:val="paragraph"/>
      </w:pPr>
      <w:r w:rsidRPr="006E03D4">
        <w:lastRenderedPageBreak/>
        <w:tab/>
        <w:t>(a)</w:t>
      </w:r>
      <w:r w:rsidRPr="006E03D4">
        <w:tab/>
        <w:t xml:space="preserve">when there are no </w:t>
      </w:r>
      <w:r w:rsidRPr="006E03D4">
        <w:rPr>
          <w:position w:val="6"/>
          <w:sz w:val="16"/>
        </w:rPr>
        <w:t>*</w:t>
      </w:r>
      <w:r w:rsidRPr="006E03D4">
        <w:t xml:space="preserve">CGT assets, and no </w:t>
      </w:r>
      <w:r w:rsidRPr="006E03D4">
        <w:rPr>
          <w:position w:val="6"/>
          <w:sz w:val="16"/>
        </w:rPr>
        <w:t>*</w:t>
      </w:r>
      <w:r w:rsidRPr="006E03D4">
        <w:t>170</w:t>
      </w:r>
      <w:r>
        <w:noBreakHyphen/>
      </w:r>
      <w:r w:rsidRPr="006E03D4">
        <w:t>D deferred losses, in the pool; or</w:t>
      </w:r>
    </w:p>
    <w:p w:rsidR="00832DA0" w:rsidRPr="006E03D4" w:rsidRDefault="00832DA0" w:rsidP="00832DA0">
      <w:pPr>
        <w:pStyle w:val="paragraph"/>
      </w:pPr>
      <w:r w:rsidRPr="006E03D4">
        <w:tab/>
        <w:t>(b)</w:t>
      </w:r>
      <w:r w:rsidRPr="006E03D4">
        <w:tab/>
        <w:t xml:space="preserve">just after the </w:t>
      </w:r>
      <w:r w:rsidRPr="006E03D4">
        <w:rPr>
          <w:position w:val="6"/>
          <w:sz w:val="16"/>
        </w:rPr>
        <w:t>*</w:t>
      </w:r>
      <w:r w:rsidRPr="006E03D4">
        <w:t>loss denial balance becomes nil; or</w:t>
      </w:r>
    </w:p>
    <w:p w:rsidR="00832DA0" w:rsidRPr="006E03D4" w:rsidRDefault="00832DA0" w:rsidP="00832DA0">
      <w:pPr>
        <w:pStyle w:val="paragraph"/>
      </w:pPr>
      <w:r w:rsidRPr="006E03D4">
        <w:tab/>
        <w:t>(c)</w:t>
      </w:r>
      <w:r w:rsidRPr="006E03D4">
        <w:tab/>
        <w:t xml:space="preserve">when the entity becomes a </w:t>
      </w:r>
      <w:r w:rsidRPr="006E03D4">
        <w:rPr>
          <w:position w:val="6"/>
          <w:sz w:val="16"/>
        </w:rPr>
        <w:t>*</w:t>
      </w:r>
      <w:r w:rsidRPr="006E03D4">
        <w:t xml:space="preserve">subsidiary member of a </w:t>
      </w:r>
      <w:r w:rsidRPr="006E03D4">
        <w:rPr>
          <w:position w:val="6"/>
          <w:sz w:val="16"/>
        </w:rPr>
        <w:t>*</w:t>
      </w:r>
      <w:r w:rsidRPr="006E03D4">
        <w:t>consolidated group; or</w:t>
      </w:r>
    </w:p>
    <w:p w:rsidR="00832DA0" w:rsidRPr="006E03D4" w:rsidRDefault="00832DA0" w:rsidP="00832DA0">
      <w:pPr>
        <w:pStyle w:val="paragraph"/>
      </w:pPr>
      <w:r w:rsidRPr="006E03D4">
        <w:tab/>
        <w:t>(d)</w:t>
      </w:r>
      <w:r w:rsidRPr="006E03D4">
        <w:tab/>
        <w:t>as mentioned in subsection</w:t>
      </w:r>
      <w:r>
        <w:t> </w:t>
      </w:r>
      <w:r w:rsidRPr="006E03D4">
        <w:t>715</w:t>
      </w:r>
      <w:r>
        <w:noBreakHyphen/>
      </w:r>
      <w:r w:rsidRPr="006E03D4">
        <w:t>135(4).</w:t>
      </w:r>
    </w:p>
    <w:p w:rsidR="00832DA0" w:rsidRPr="006E03D4" w:rsidRDefault="00832DA0" w:rsidP="00832DA0">
      <w:pPr>
        <w:pStyle w:val="ActHead4"/>
      </w:pPr>
      <w:bookmarkStart w:id="382" w:name="_Toc390698917"/>
      <w:r w:rsidRPr="006E03D4">
        <w:t>Choices under this Subdivision</w:t>
      </w:r>
      <w:bookmarkEnd w:id="382"/>
    </w:p>
    <w:p w:rsidR="00832DA0" w:rsidRPr="006E03D4" w:rsidRDefault="00832DA0" w:rsidP="00832DA0">
      <w:pPr>
        <w:pStyle w:val="ActHead5"/>
      </w:pPr>
      <w:bookmarkStart w:id="383" w:name="_Toc390698918"/>
      <w:r w:rsidRPr="006E03D4">
        <w:rPr>
          <w:rStyle w:val="CharSectno"/>
        </w:rPr>
        <w:t>715</w:t>
      </w:r>
      <w:r>
        <w:rPr>
          <w:rStyle w:val="CharSectno"/>
        </w:rPr>
        <w:noBreakHyphen/>
      </w:r>
      <w:r w:rsidRPr="006E03D4">
        <w:rPr>
          <w:rStyle w:val="CharSectno"/>
        </w:rPr>
        <w:t>175</w:t>
      </w:r>
      <w:r w:rsidRPr="006E03D4">
        <w:t xml:space="preserve">  When choice must be made</w:t>
      </w:r>
      <w:bookmarkEnd w:id="383"/>
    </w:p>
    <w:p w:rsidR="00832DA0" w:rsidRPr="006E03D4" w:rsidRDefault="00832DA0" w:rsidP="00832DA0">
      <w:pPr>
        <w:pStyle w:val="subsection"/>
      </w:pPr>
      <w:r w:rsidRPr="006E03D4">
        <w:tab/>
        <w:t>(1)</w:t>
      </w:r>
      <w:r w:rsidRPr="006E03D4">
        <w:tab/>
        <w:t>A choice under section</w:t>
      </w:r>
      <w:r>
        <w:t> </w:t>
      </w:r>
      <w:r w:rsidRPr="006E03D4">
        <w:t>715</w:t>
      </w:r>
      <w:r>
        <w:noBreakHyphen/>
      </w:r>
      <w:r w:rsidRPr="006E03D4">
        <w:t>95 or 715</w:t>
      </w:r>
      <w:r>
        <w:noBreakHyphen/>
      </w:r>
      <w:r w:rsidRPr="006E03D4">
        <w:t>120 must be made within 6 months after the leaving time, or within a further period allowed by the Commissioner.</w:t>
      </w:r>
    </w:p>
    <w:p w:rsidR="00832DA0" w:rsidRPr="006E03D4" w:rsidRDefault="00832DA0" w:rsidP="00832DA0">
      <w:pPr>
        <w:pStyle w:val="subsection"/>
      </w:pPr>
      <w:r w:rsidRPr="006E03D4">
        <w:tab/>
        <w:t>(2)</w:t>
      </w:r>
      <w:r w:rsidRPr="006E03D4">
        <w:tab/>
        <w:t>After that 6 months, or that further period, the head company is taken to have made the first choice under section</w:t>
      </w:r>
      <w:r>
        <w:t> </w:t>
      </w:r>
      <w:r w:rsidRPr="006E03D4">
        <w:t>715</w:t>
      </w:r>
      <w:r>
        <w:noBreakHyphen/>
      </w:r>
      <w:r w:rsidRPr="006E03D4">
        <w:t>100 or 715</w:t>
      </w:r>
      <w:r>
        <w:noBreakHyphen/>
      </w:r>
      <w:r w:rsidRPr="006E03D4">
        <w:t>125 unless it is established that the head company made a different choice within that 6 months or further period.</w:t>
      </w:r>
    </w:p>
    <w:p w:rsidR="00832DA0" w:rsidRPr="006E03D4" w:rsidRDefault="00832DA0" w:rsidP="00832DA0">
      <w:pPr>
        <w:pStyle w:val="ActHead5"/>
      </w:pPr>
      <w:bookmarkStart w:id="384" w:name="_Toc390698919"/>
      <w:r w:rsidRPr="006E03D4">
        <w:rPr>
          <w:rStyle w:val="CharSectno"/>
        </w:rPr>
        <w:t>715</w:t>
      </w:r>
      <w:r>
        <w:rPr>
          <w:rStyle w:val="CharSectno"/>
        </w:rPr>
        <w:noBreakHyphen/>
      </w:r>
      <w:r w:rsidRPr="006E03D4">
        <w:rPr>
          <w:rStyle w:val="CharSectno"/>
        </w:rPr>
        <w:t>180</w:t>
      </w:r>
      <w:r w:rsidRPr="006E03D4">
        <w:t xml:space="preserve">  Head company to notify leaving entity of choice</w:t>
      </w:r>
      <w:bookmarkEnd w:id="384"/>
    </w:p>
    <w:p w:rsidR="00832DA0" w:rsidRPr="006E03D4" w:rsidRDefault="00832DA0" w:rsidP="00832DA0">
      <w:pPr>
        <w:pStyle w:val="subsection"/>
      </w:pPr>
      <w:r w:rsidRPr="006E03D4">
        <w:tab/>
        <w:t>(1)</w:t>
      </w:r>
      <w:r w:rsidRPr="006E03D4">
        <w:tab/>
        <w:t>Within one month after making a choice under section</w:t>
      </w:r>
      <w:r>
        <w:t> </w:t>
      </w:r>
      <w:r w:rsidRPr="006E03D4">
        <w:t>715</w:t>
      </w:r>
      <w:r>
        <w:noBreakHyphen/>
      </w:r>
      <w:r w:rsidRPr="006E03D4">
        <w:t>95 or 715</w:t>
      </w:r>
      <w:r>
        <w:noBreakHyphen/>
      </w:r>
      <w:r w:rsidRPr="006E03D4">
        <w:t>120, or within a further period allowed by the Commissioner, the head company must give the leaving entity written notice of the choice.</w:t>
      </w:r>
    </w:p>
    <w:p w:rsidR="00832DA0" w:rsidRPr="006E03D4" w:rsidRDefault="00832DA0" w:rsidP="00832DA0">
      <w:pPr>
        <w:pStyle w:val="subsection"/>
      </w:pPr>
      <w:r w:rsidRPr="006E03D4">
        <w:tab/>
        <w:t>(2)</w:t>
      </w:r>
      <w:r w:rsidRPr="006E03D4">
        <w:tab/>
        <w:t xml:space="preserve">If the choice is to have a </w:t>
      </w:r>
      <w:r w:rsidRPr="006E03D4">
        <w:rPr>
          <w:position w:val="6"/>
          <w:sz w:val="16"/>
        </w:rPr>
        <w:t>*</w:t>
      </w:r>
      <w:r w:rsidRPr="006E03D4">
        <w:t xml:space="preserve">loss denial pool of the leaving entity created at the leaving time, the notice must also specify the pool’s </w:t>
      </w:r>
      <w:r w:rsidRPr="006E03D4">
        <w:rPr>
          <w:position w:val="6"/>
          <w:sz w:val="16"/>
        </w:rPr>
        <w:t>*</w:t>
      </w:r>
      <w:r w:rsidRPr="006E03D4">
        <w:t>loss denial balance at that time.</w:t>
      </w:r>
    </w:p>
    <w:p w:rsidR="00832DA0" w:rsidRPr="006E03D4" w:rsidRDefault="00832DA0" w:rsidP="00832DA0">
      <w:pPr>
        <w:pStyle w:val="ActHead5"/>
      </w:pPr>
      <w:bookmarkStart w:id="385" w:name="_Toc390698920"/>
      <w:r w:rsidRPr="006E03D4">
        <w:rPr>
          <w:rStyle w:val="CharSectno"/>
        </w:rPr>
        <w:t>715</w:t>
      </w:r>
      <w:r>
        <w:rPr>
          <w:rStyle w:val="CharSectno"/>
        </w:rPr>
        <w:noBreakHyphen/>
      </w:r>
      <w:r w:rsidRPr="006E03D4">
        <w:rPr>
          <w:rStyle w:val="CharSectno"/>
        </w:rPr>
        <w:t>185</w:t>
      </w:r>
      <w:r w:rsidRPr="006E03D4">
        <w:t xml:space="preserve">  Leaving entity may choose to cancel loss denial pool by reducing adjustable values of assets in the pool</w:t>
      </w:r>
      <w:bookmarkEnd w:id="385"/>
    </w:p>
    <w:p w:rsidR="00832DA0" w:rsidRPr="006E03D4" w:rsidRDefault="00832DA0" w:rsidP="00832DA0">
      <w:pPr>
        <w:pStyle w:val="subsection"/>
      </w:pPr>
      <w:r w:rsidRPr="006E03D4">
        <w:tab/>
        <w:t>(1)</w:t>
      </w:r>
      <w:r w:rsidRPr="006E03D4">
        <w:tab/>
        <w:t xml:space="preserve">Within 6 months after a </w:t>
      </w:r>
      <w:r w:rsidRPr="006E03D4">
        <w:rPr>
          <w:position w:val="6"/>
          <w:sz w:val="16"/>
        </w:rPr>
        <w:t>*</w:t>
      </w:r>
      <w:r w:rsidRPr="006E03D4">
        <w:t>loss denial pool is created under section</w:t>
      </w:r>
      <w:r>
        <w:t> </w:t>
      </w:r>
      <w:r w:rsidRPr="006E03D4">
        <w:t>715</w:t>
      </w:r>
      <w:r>
        <w:noBreakHyphen/>
      </w:r>
      <w:r w:rsidRPr="006E03D4">
        <w:t>110 or 715</w:t>
      </w:r>
      <w:r>
        <w:noBreakHyphen/>
      </w:r>
      <w:r w:rsidRPr="006E03D4">
        <w:t xml:space="preserve">135, or within a further period allowed by the Commissioner, the leaving entity may choose to be treated as if the </w:t>
      </w:r>
      <w:r w:rsidRPr="006E03D4">
        <w:rPr>
          <w:position w:val="6"/>
          <w:sz w:val="16"/>
        </w:rPr>
        <w:t>*</w:t>
      </w:r>
      <w:r w:rsidRPr="006E03D4">
        <w:t>head company had instead made:</w:t>
      </w:r>
    </w:p>
    <w:p w:rsidR="00832DA0" w:rsidRPr="006E03D4" w:rsidRDefault="00832DA0" w:rsidP="00832DA0">
      <w:pPr>
        <w:pStyle w:val="paragraph"/>
      </w:pPr>
      <w:r w:rsidRPr="006E03D4">
        <w:tab/>
        <w:t>(a)</w:t>
      </w:r>
      <w:r w:rsidRPr="006E03D4">
        <w:tab/>
        <w:t>the first choice under section</w:t>
      </w:r>
      <w:r>
        <w:t> </w:t>
      </w:r>
      <w:r w:rsidRPr="006E03D4">
        <w:t>715</w:t>
      </w:r>
      <w:r>
        <w:noBreakHyphen/>
      </w:r>
      <w:r w:rsidRPr="006E03D4">
        <w:t>100 or 715</w:t>
      </w:r>
      <w:r>
        <w:noBreakHyphen/>
      </w:r>
      <w:r w:rsidRPr="006E03D4">
        <w:t>125; or</w:t>
      </w:r>
    </w:p>
    <w:p w:rsidR="00832DA0" w:rsidRPr="006E03D4" w:rsidRDefault="00832DA0" w:rsidP="00832DA0">
      <w:pPr>
        <w:pStyle w:val="paragraph"/>
      </w:pPr>
      <w:r w:rsidRPr="006E03D4">
        <w:tab/>
        <w:t>(b)</w:t>
      </w:r>
      <w:r w:rsidRPr="006E03D4">
        <w:tab/>
        <w:t>the second choice under section</w:t>
      </w:r>
      <w:r>
        <w:t> </w:t>
      </w:r>
      <w:r w:rsidRPr="006E03D4">
        <w:t>715</w:t>
      </w:r>
      <w:r>
        <w:noBreakHyphen/>
      </w:r>
      <w:r w:rsidRPr="006E03D4">
        <w:t>105 or 715</w:t>
      </w:r>
      <w:r>
        <w:noBreakHyphen/>
      </w:r>
      <w:r w:rsidRPr="006E03D4">
        <w:t>130;</w:t>
      </w:r>
    </w:p>
    <w:p w:rsidR="00832DA0" w:rsidRPr="006E03D4" w:rsidRDefault="00832DA0" w:rsidP="00832DA0">
      <w:pPr>
        <w:pStyle w:val="subsection2"/>
      </w:pPr>
      <w:r w:rsidRPr="006E03D4">
        <w:lastRenderedPageBreak/>
        <w:t>as specified by the leaving entity in its choice.</w:t>
      </w:r>
    </w:p>
    <w:p w:rsidR="00832DA0" w:rsidRPr="006E03D4" w:rsidRDefault="00832DA0" w:rsidP="00832DA0">
      <w:pPr>
        <w:pStyle w:val="subsection"/>
      </w:pPr>
      <w:r w:rsidRPr="006E03D4">
        <w:tab/>
        <w:t>(2)</w:t>
      </w:r>
      <w:r w:rsidRPr="006E03D4">
        <w:tab/>
        <w:t xml:space="preserve">If the leaving entity makes a choice under </w:t>
      </w:r>
      <w:r>
        <w:t>subsection (</w:t>
      </w:r>
      <w:r w:rsidRPr="006E03D4">
        <w:t>1):</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loss denial pool ceases to exist just after the leaving time; and</w:t>
      </w:r>
    </w:p>
    <w:p w:rsidR="00832DA0" w:rsidRPr="006E03D4" w:rsidRDefault="00832DA0" w:rsidP="00832DA0">
      <w:pPr>
        <w:pStyle w:val="paragraph"/>
      </w:pPr>
      <w:r w:rsidRPr="006E03D4">
        <w:tab/>
        <w:t>(b)</w:t>
      </w:r>
      <w:r w:rsidRPr="006E03D4">
        <w:tab/>
        <w:t xml:space="preserve">at the leaving time, the </w:t>
      </w:r>
      <w:r w:rsidRPr="006E03D4">
        <w:rPr>
          <w:position w:val="6"/>
          <w:sz w:val="16"/>
        </w:rPr>
        <w:t>*</w:t>
      </w:r>
      <w:r w:rsidRPr="006E03D4">
        <w:t xml:space="preserve">adjustable value of each </w:t>
      </w:r>
      <w:r w:rsidRPr="006E03D4">
        <w:rPr>
          <w:position w:val="6"/>
          <w:sz w:val="16"/>
        </w:rPr>
        <w:t>*</w:t>
      </w:r>
      <w:r w:rsidRPr="006E03D4">
        <w:t>CGT asset in the pool is reduced to what it would have been at that time if the head company had instead made the choice specified by the leaving entity in its choice.</w:t>
      </w:r>
    </w:p>
    <w:p w:rsidR="00832DA0" w:rsidRPr="006E03D4" w:rsidRDefault="00832DA0" w:rsidP="00832DA0">
      <w:pPr>
        <w:pStyle w:val="subsection"/>
      </w:pPr>
      <w:r w:rsidRPr="006E03D4">
        <w:tab/>
        <w:t>(3)</w:t>
      </w:r>
      <w:r w:rsidRPr="006E03D4">
        <w:tab/>
        <w:t>The choice by the leaving entity does not affect how subsection</w:t>
      </w:r>
      <w:r>
        <w:t> </w:t>
      </w:r>
      <w:r w:rsidRPr="006E03D4">
        <w:t>715</w:t>
      </w:r>
      <w:r>
        <w:noBreakHyphen/>
      </w:r>
      <w:r w:rsidRPr="006E03D4">
        <w:t xml:space="preserve">135(4) applies to the </w:t>
      </w:r>
      <w:r w:rsidRPr="006E03D4">
        <w:rPr>
          <w:position w:val="6"/>
          <w:sz w:val="16"/>
        </w:rPr>
        <w:t>*</w:t>
      </w:r>
      <w:r w:rsidRPr="006E03D4">
        <w:t>head company.</w:t>
      </w:r>
    </w:p>
    <w:p w:rsidR="00832DA0" w:rsidRPr="006E03D4" w:rsidRDefault="00832DA0" w:rsidP="00832DA0">
      <w:pPr>
        <w:pStyle w:val="notetext"/>
      </w:pPr>
      <w:r w:rsidRPr="006E03D4">
        <w:t>Note:</w:t>
      </w:r>
      <w:r w:rsidRPr="006E03D4">
        <w:tab/>
        <w:t>This means that the head company’s loss denial pool still ceases to exist.</w:t>
      </w:r>
    </w:p>
    <w:p w:rsidR="00832DA0" w:rsidRPr="006E03D4" w:rsidRDefault="00832DA0" w:rsidP="00832DA0">
      <w:pPr>
        <w:pStyle w:val="ActHead4"/>
      </w:pPr>
      <w:bookmarkStart w:id="386" w:name="_Toc390698921"/>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B</w:t>
      </w:r>
      <w:r w:rsidRPr="006E03D4">
        <w:t>—</w:t>
      </w:r>
      <w:r w:rsidRPr="006E03D4">
        <w:rPr>
          <w:rStyle w:val="CharSubdText"/>
        </w:rPr>
        <w:t>How Subdivision</w:t>
      </w:r>
      <w:r>
        <w:rPr>
          <w:rStyle w:val="CharSubdText"/>
        </w:rPr>
        <w:t> </w:t>
      </w:r>
      <w:r w:rsidRPr="006E03D4">
        <w:rPr>
          <w:rStyle w:val="CharSubdText"/>
        </w:rPr>
        <w:t>165</w:t>
      </w:r>
      <w:r>
        <w:rPr>
          <w:rStyle w:val="CharSubdText"/>
        </w:rPr>
        <w:noBreakHyphen/>
      </w:r>
      <w:r w:rsidRPr="006E03D4">
        <w:rPr>
          <w:rStyle w:val="CharSubdText"/>
        </w:rPr>
        <w:t>CD applies to consolidated groups and leaving entities</w:t>
      </w:r>
      <w:bookmarkEnd w:id="386"/>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How Subdivision</w:t>
      </w:r>
      <w:r>
        <w:t> </w:t>
      </w:r>
      <w:r w:rsidRPr="006E03D4">
        <w:t>165</w:t>
      </w:r>
      <w:r>
        <w:noBreakHyphen/>
      </w:r>
      <w:r w:rsidRPr="006E03D4">
        <w:t>CD applies to consolidated groups</w:t>
      </w:r>
    </w:p>
    <w:p w:rsidR="00832DA0" w:rsidRPr="006E03D4" w:rsidRDefault="00832DA0" w:rsidP="00832DA0">
      <w:pPr>
        <w:pStyle w:val="TofSectsSection"/>
      </w:pPr>
      <w:r w:rsidRPr="006E03D4">
        <w:t>715</w:t>
      </w:r>
      <w:r>
        <w:noBreakHyphen/>
      </w:r>
      <w:r w:rsidRPr="006E03D4">
        <w:t>215</w:t>
      </w:r>
      <w:r w:rsidRPr="006E03D4">
        <w:tab/>
        <w:t>Extension of single entity rule and entry history rule</w:t>
      </w:r>
    </w:p>
    <w:p w:rsidR="00832DA0" w:rsidRPr="006E03D4" w:rsidRDefault="00832DA0" w:rsidP="00832DA0">
      <w:pPr>
        <w:pStyle w:val="TofSectsSection"/>
      </w:pPr>
      <w:r w:rsidRPr="006E03D4">
        <w:t>715</w:t>
      </w:r>
      <w:r>
        <w:noBreakHyphen/>
      </w:r>
      <w:r w:rsidRPr="006E03D4">
        <w:t>225</w:t>
      </w:r>
      <w:r w:rsidRPr="006E03D4">
        <w:tab/>
        <w:t>Working out adjusted unrealised loss using individual asset method</w:t>
      </w:r>
    </w:p>
    <w:p w:rsidR="00832DA0" w:rsidRPr="006E03D4" w:rsidRDefault="00832DA0" w:rsidP="00832DA0">
      <w:pPr>
        <w:pStyle w:val="TofSectsSection"/>
      </w:pPr>
      <w:r w:rsidRPr="006E03D4">
        <w:t>715</w:t>
      </w:r>
      <w:r>
        <w:noBreakHyphen/>
      </w:r>
      <w:r w:rsidRPr="006E03D4">
        <w:t>230</w:t>
      </w:r>
      <w:r w:rsidRPr="006E03D4">
        <w:tab/>
        <w:t>No reductions or other consequences for interests subject to loss cancellation under Subdivision</w:t>
      </w:r>
      <w:r>
        <w:t> </w:t>
      </w:r>
      <w:r w:rsidRPr="006E03D4">
        <w:t>715</w:t>
      </w:r>
      <w:r>
        <w:noBreakHyphen/>
      </w:r>
      <w:r w:rsidRPr="006E03D4">
        <w:t>H</w:t>
      </w:r>
    </w:p>
    <w:p w:rsidR="00832DA0" w:rsidRPr="006E03D4" w:rsidRDefault="00832DA0" w:rsidP="00832DA0">
      <w:pPr>
        <w:pStyle w:val="TofSectsGroupHeading"/>
      </w:pPr>
      <w:r w:rsidRPr="006E03D4">
        <w:t>How Subdivision</w:t>
      </w:r>
      <w:r>
        <w:t> </w:t>
      </w:r>
      <w:r w:rsidRPr="006E03D4">
        <w:t>165</w:t>
      </w:r>
      <w:r>
        <w:noBreakHyphen/>
      </w:r>
      <w:r w:rsidRPr="006E03D4">
        <w:t>CD applies to leaving entity that is a company</w:t>
      </w:r>
    </w:p>
    <w:p w:rsidR="00832DA0" w:rsidRPr="006E03D4" w:rsidRDefault="00832DA0" w:rsidP="00832DA0">
      <w:pPr>
        <w:pStyle w:val="TofSectsSection"/>
      </w:pPr>
      <w:r w:rsidRPr="006E03D4">
        <w:t>715</w:t>
      </w:r>
      <w:r>
        <w:noBreakHyphen/>
      </w:r>
      <w:r w:rsidRPr="006E03D4">
        <w:t>240</w:t>
      </w:r>
      <w:r w:rsidRPr="006E03D4">
        <w:tab/>
        <w:t>Application of sections</w:t>
      </w:r>
      <w:r>
        <w:t> </w:t>
      </w:r>
      <w:r w:rsidRPr="006E03D4">
        <w:t>715</w:t>
      </w:r>
      <w:r>
        <w:noBreakHyphen/>
      </w:r>
      <w:r w:rsidRPr="006E03D4">
        <w:t>245 to 715</w:t>
      </w:r>
      <w:r>
        <w:noBreakHyphen/>
      </w:r>
      <w:r w:rsidRPr="006E03D4">
        <w:t>260</w:t>
      </w:r>
    </w:p>
    <w:p w:rsidR="00832DA0" w:rsidRPr="006E03D4" w:rsidRDefault="00832DA0" w:rsidP="00832DA0">
      <w:pPr>
        <w:pStyle w:val="TofSectsSection"/>
      </w:pPr>
      <w:r w:rsidRPr="006E03D4">
        <w:t>715</w:t>
      </w:r>
      <w:r>
        <w:noBreakHyphen/>
      </w:r>
      <w:r w:rsidRPr="006E03D4">
        <w:t>245</w:t>
      </w:r>
      <w:r w:rsidRPr="006E03D4">
        <w:tab/>
        <w:t>If ownership or control of leaving entity has altered since head company’s last alteration time or formation of group</w:t>
      </w:r>
    </w:p>
    <w:p w:rsidR="00832DA0" w:rsidRPr="006E03D4" w:rsidRDefault="00832DA0" w:rsidP="00832DA0">
      <w:pPr>
        <w:pStyle w:val="TofSectsSection"/>
      </w:pPr>
      <w:r w:rsidRPr="006E03D4">
        <w:t>715</w:t>
      </w:r>
      <w:r>
        <w:noBreakHyphen/>
      </w:r>
      <w:r w:rsidRPr="006E03D4">
        <w:t>250</w:t>
      </w:r>
      <w:r w:rsidRPr="006E03D4">
        <w:tab/>
        <w:t>If head company has had an alteration time but ownership and control of leaving entity have not altered since</w:t>
      </w:r>
    </w:p>
    <w:p w:rsidR="00832DA0" w:rsidRPr="006E03D4" w:rsidRDefault="00832DA0" w:rsidP="00832DA0">
      <w:pPr>
        <w:pStyle w:val="TofSectsSection"/>
      </w:pPr>
      <w:r w:rsidRPr="006E03D4">
        <w:t>715</w:t>
      </w:r>
      <w:r>
        <w:noBreakHyphen/>
      </w:r>
      <w:r w:rsidRPr="006E03D4">
        <w:t>255</w:t>
      </w:r>
      <w:r w:rsidRPr="006E03D4">
        <w:tab/>
        <w:t>Consequences if leaving entity is a loss company at the leaving time</w:t>
      </w:r>
    </w:p>
    <w:p w:rsidR="00832DA0" w:rsidRPr="006E03D4" w:rsidRDefault="00832DA0" w:rsidP="00832DA0">
      <w:pPr>
        <w:pStyle w:val="TofSectsSection"/>
      </w:pPr>
      <w:r w:rsidRPr="006E03D4">
        <w:t>715</w:t>
      </w:r>
      <w:r>
        <w:noBreakHyphen/>
      </w:r>
      <w:r w:rsidRPr="006E03D4">
        <w:t>260</w:t>
      </w:r>
      <w:r w:rsidRPr="006E03D4">
        <w:tab/>
        <w:t>If neither of sections</w:t>
      </w:r>
      <w:r>
        <w:t> </w:t>
      </w:r>
      <w:r w:rsidRPr="006E03D4">
        <w:t>715</w:t>
      </w:r>
      <w:r>
        <w:noBreakHyphen/>
      </w:r>
      <w:r w:rsidRPr="006E03D4">
        <w:t>245 and 715</w:t>
      </w:r>
      <w:r>
        <w:noBreakHyphen/>
      </w:r>
      <w:r w:rsidRPr="006E03D4">
        <w:t>250 applies</w:t>
      </w:r>
    </w:p>
    <w:p w:rsidR="00832DA0" w:rsidRPr="006E03D4" w:rsidRDefault="00832DA0" w:rsidP="00832DA0">
      <w:pPr>
        <w:pStyle w:val="TofSectsSection"/>
      </w:pPr>
      <w:r w:rsidRPr="006E03D4">
        <w:t>715</w:t>
      </w:r>
      <w:r>
        <w:noBreakHyphen/>
      </w:r>
      <w:r w:rsidRPr="006E03D4">
        <w:t>265</w:t>
      </w:r>
      <w:r w:rsidRPr="006E03D4">
        <w:tab/>
        <w:t>Head company does not have relevant equity or debt interest in a loss company if widely held top company does not have such an interest</w:t>
      </w:r>
    </w:p>
    <w:p w:rsidR="00832DA0" w:rsidRPr="006E03D4" w:rsidRDefault="00832DA0" w:rsidP="00832DA0">
      <w:pPr>
        <w:pStyle w:val="TofSectsGroupHeading"/>
      </w:pPr>
      <w:r w:rsidRPr="006E03D4">
        <w:t>How Subdivision</w:t>
      </w:r>
      <w:r>
        <w:t> </w:t>
      </w:r>
      <w:r w:rsidRPr="006E03D4">
        <w:t>165</w:t>
      </w:r>
      <w:r>
        <w:noBreakHyphen/>
      </w:r>
      <w:r w:rsidRPr="006E03D4">
        <w:t>CD applies to leaving entity that is a trust</w:t>
      </w:r>
    </w:p>
    <w:p w:rsidR="00832DA0" w:rsidRPr="006E03D4" w:rsidRDefault="00832DA0" w:rsidP="00832DA0">
      <w:pPr>
        <w:pStyle w:val="TofSectsSection"/>
      </w:pPr>
      <w:r w:rsidRPr="006E03D4">
        <w:t>715</w:t>
      </w:r>
      <w:r>
        <w:noBreakHyphen/>
      </w:r>
      <w:r w:rsidRPr="006E03D4">
        <w:t>270</w:t>
      </w:r>
      <w:r w:rsidRPr="006E03D4">
        <w:tab/>
        <w:t>Subdivision</w:t>
      </w:r>
      <w:r>
        <w:t> </w:t>
      </w:r>
      <w:r w:rsidRPr="006E03D4">
        <w:t>165</w:t>
      </w:r>
      <w:r>
        <w:noBreakHyphen/>
      </w:r>
      <w:r w:rsidRPr="006E03D4">
        <w:t>CD applies</w:t>
      </w:r>
    </w:p>
    <w:p w:rsidR="00832DA0" w:rsidRPr="006E03D4" w:rsidRDefault="00832DA0" w:rsidP="00832DA0">
      <w:pPr>
        <w:pStyle w:val="ActHead4"/>
      </w:pPr>
      <w:bookmarkStart w:id="387" w:name="_Toc390698922"/>
      <w:r w:rsidRPr="006E03D4">
        <w:lastRenderedPageBreak/>
        <w:t>How Subdivision</w:t>
      </w:r>
      <w:r>
        <w:t> </w:t>
      </w:r>
      <w:r w:rsidRPr="006E03D4">
        <w:t>165</w:t>
      </w:r>
      <w:r>
        <w:noBreakHyphen/>
      </w:r>
      <w:r w:rsidRPr="006E03D4">
        <w:t>CD applies to consolidated groups</w:t>
      </w:r>
      <w:bookmarkEnd w:id="387"/>
    </w:p>
    <w:p w:rsidR="00832DA0" w:rsidRPr="006E03D4" w:rsidRDefault="00832DA0" w:rsidP="00832DA0">
      <w:pPr>
        <w:pStyle w:val="ActHead5"/>
      </w:pPr>
      <w:bookmarkStart w:id="388" w:name="_Toc390698923"/>
      <w:r w:rsidRPr="006E03D4">
        <w:rPr>
          <w:rStyle w:val="CharSectno"/>
        </w:rPr>
        <w:t>715</w:t>
      </w:r>
      <w:r>
        <w:rPr>
          <w:rStyle w:val="CharSectno"/>
        </w:rPr>
        <w:noBreakHyphen/>
      </w:r>
      <w:r w:rsidRPr="006E03D4">
        <w:rPr>
          <w:rStyle w:val="CharSectno"/>
        </w:rPr>
        <w:t>215</w:t>
      </w:r>
      <w:r w:rsidRPr="006E03D4">
        <w:t xml:space="preserve">  Extension of single entity rule and entry history rule</w:t>
      </w:r>
      <w:bookmarkEnd w:id="388"/>
    </w:p>
    <w:p w:rsidR="00832DA0" w:rsidRPr="006E03D4" w:rsidRDefault="00832DA0" w:rsidP="00832DA0">
      <w:pPr>
        <w:pStyle w:val="subsection"/>
        <w:keepNext/>
        <w:keepLines/>
      </w:pPr>
      <w:r w:rsidRPr="006E03D4">
        <w:tab/>
        <w:t>(1)</w:t>
      </w:r>
      <w:r w:rsidRPr="006E03D4">
        <w:tab/>
        <w:t>Subsection</w:t>
      </w:r>
      <w:r>
        <w:t> </w:t>
      </w:r>
      <w:r w:rsidRPr="006E03D4">
        <w:t>701</w:t>
      </w:r>
      <w:r>
        <w:noBreakHyphen/>
      </w:r>
      <w:r w:rsidRPr="006E03D4">
        <w:t xml:space="preserve">1(1) (Single entity rule) and </w:t>
      </w:r>
      <w:r w:rsidRPr="006E03D4">
        <w:rPr>
          <w:color w:val="000000"/>
        </w:rPr>
        <w:t>section</w:t>
      </w:r>
      <w:r>
        <w:rPr>
          <w:color w:val="000000"/>
        </w:rPr>
        <w:t> </w:t>
      </w:r>
      <w:r w:rsidRPr="006E03D4">
        <w:rPr>
          <w:color w:val="000000"/>
        </w:rPr>
        <w:t>701</w:t>
      </w:r>
      <w:r>
        <w:rPr>
          <w:color w:val="000000"/>
        </w:rPr>
        <w:noBreakHyphen/>
      </w:r>
      <w:r w:rsidRPr="006E03D4">
        <w:rPr>
          <w:color w:val="000000"/>
        </w:rPr>
        <w:t>5 (Entry history rule)</w:t>
      </w:r>
      <w:r w:rsidRPr="006E03D4">
        <w:t xml:space="preserve"> also have effect for all the purposes of Subdivision</w:t>
      </w:r>
      <w:r>
        <w:t> </w:t>
      </w:r>
      <w:r w:rsidRPr="006E03D4">
        <w:t>165</w:t>
      </w:r>
      <w:r>
        <w:noBreakHyphen/>
      </w:r>
      <w:r w:rsidRPr="006E03D4">
        <w:t>CD (about reductions after alterations in ownership or control of loss company).</w:t>
      </w:r>
    </w:p>
    <w:p w:rsidR="00832DA0" w:rsidRPr="006E03D4" w:rsidRDefault="00832DA0" w:rsidP="00832DA0">
      <w:pPr>
        <w:pStyle w:val="notetext"/>
      </w:pPr>
      <w:r w:rsidRPr="006E03D4">
        <w:t>Note:</w:t>
      </w:r>
      <w:r w:rsidRPr="006E03D4">
        <w:tab/>
        <w:t>One consequence of this is that the head company is the only member of a consolidated group that can have an alteration time and be subject to reductions or other consequences under Subdivision</w:t>
      </w:r>
      <w:r>
        <w:t> </w:t>
      </w:r>
      <w:r w:rsidRPr="006E03D4">
        <w:t>165</w:t>
      </w:r>
      <w:r>
        <w:noBreakHyphen/>
      </w:r>
      <w:r w:rsidRPr="006E03D4">
        <w:t>CD. The head company is treated as owning all CGT assets owned by group members, and as making relevant losses.</w:t>
      </w:r>
    </w:p>
    <w:p w:rsidR="00832DA0" w:rsidRPr="006E03D4" w:rsidRDefault="00832DA0" w:rsidP="00832DA0">
      <w:pPr>
        <w:pStyle w:val="notetext"/>
        <w:keepNext/>
        <w:keepLines/>
      </w:pPr>
      <w:r w:rsidRPr="006E03D4">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6E03D4" w:rsidRDefault="00832DA0" w:rsidP="00832DA0">
      <w:pPr>
        <w:pStyle w:val="subsection"/>
      </w:pPr>
      <w:r w:rsidRPr="006E03D4">
        <w:tab/>
        <w:t>(2)</w:t>
      </w:r>
      <w:r w:rsidRPr="006E03D4">
        <w:tab/>
        <w:t>This section is not intended to limit the effect that subsection</w:t>
      </w:r>
      <w:r>
        <w:t> </w:t>
      </w:r>
      <w:r w:rsidRPr="006E03D4">
        <w:t>701</w:t>
      </w:r>
      <w:r>
        <w:noBreakHyphen/>
      </w:r>
      <w:r w:rsidRPr="006E03D4">
        <w:t xml:space="preserve">1(1) and </w:t>
      </w:r>
      <w:r w:rsidRPr="006E03D4">
        <w:rPr>
          <w:color w:val="000000"/>
        </w:rPr>
        <w:t>section</w:t>
      </w:r>
      <w:r>
        <w:rPr>
          <w:color w:val="000000"/>
        </w:rPr>
        <w:t> </w:t>
      </w:r>
      <w:r w:rsidRPr="006E03D4">
        <w:rPr>
          <w:color w:val="000000"/>
        </w:rPr>
        <w:t>701</w:t>
      </w:r>
      <w:r>
        <w:rPr>
          <w:color w:val="000000"/>
        </w:rPr>
        <w:noBreakHyphen/>
      </w:r>
      <w:r w:rsidRPr="006E03D4">
        <w:rPr>
          <w:color w:val="000000"/>
        </w:rPr>
        <w:t xml:space="preserve">5 </w:t>
      </w:r>
      <w:r w:rsidRPr="006E03D4">
        <w:t>have apart from this section.</w:t>
      </w:r>
    </w:p>
    <w:p w:rsidR="00832DA0" w:rsidRPr="006E03D4" w:rsidRDefault="00832DA0" w:rsidP="00832DA0">
      <w:pPr>
        <w:pStyle w:val="ActHead5"/>
      </w:pPr>
      <w:bookmarkStart w:id="389" w:name="_Toc390698924"/>
      <w:r w:rsidRPr="006E03D4">
        <w:rPr>
          <w:rStyle w:val="CharSectno"/>
        </w:rPr>
        <w:t>715</w:t>
      </w:r>
      <w:r>
        <w:rPr>
          <w:rStyle w:val="CharSectno"/>
        </w:rPr>
        <w:noBreakHyphen/>
      </w:r>
      <w:r w:rsidRPr="006E03D4">
        <w:rPr>
          <w:rStyle w:val="CharSectno"/>
        </w:rPr>
        <w:t>225</w:t>
      </w:r>
      <w:r w:rsidRPr="006E03D4">
        <w:t xml:space="preserve">  Working out adjusted unrealised loss using individual asset method</w:t>
      </w:r>
      <w:bookmarkEnd w:id="389"/>
    </w:p>
    <w:p w:rsidR="00832DA0" w:rsidRPr="006E03D4" w:rsidRDefault="00832DA0" w:rsidP="00832DA0">
      <w:pPr>
        <w:pStyle w:val="subsection"/>
      </w:pPr>
      <w:r w:rsidRPr="006E03D4">
        <w:tab/>
        <w:t>(1)</w:t>
      </w:r>
      <w:r w:rsidRPr="006E03D4">
        <w:tab/>
        <w:t>For the purposes of:</w:t>
      </w:r>
    </w:p>
    <w:p w:rsidR="00832DA0" w:rsidRPr="006E03D4" w:rsidRDefault="00832DA0" w:rsidP="00832DA0">
      <w:pPr>
        <w:pStyle w:val="paragraph"/>
      </w:pPr>
      <w:r w:rsidRPr="006E03D4">
        <w:tab/>
        <w:t>(a)</w:t>
      </w:r>
      <w:r w:rsidRPr="006E03D4">
        <w:tab/>
        <w:t xml:space="preserve">using the </w:t>
      </w:r>
      <w:r w:rsidRPr="006E03D4">
        <w:rPr>
          <w:position w:val="6"/>
          <w:sz w:val="16"/>
        </w:rPr>
        <w:t>*</w:t>
      </w:r>
      <w:r w:rsidRPr="006E03D4">
        <w:t xml:space="preserve">individual asset method to work out whether the </w:t>
      </w:r>
      <w:r w:rsidRPr="006E03D4">
        <w:rPr>
          <w:position w:val="6"/>
          <w:sz w:val="16"/>
        </w:rPr>
        <w:t>*</w:t>
      </w:r>
      <w:r w:rsidRPr="006E03D4">
        <w:t xml:space="preserve">head company of a </w:t>
      </w:r>
      <w:r w:rsidRPr="006E03D4">
        <w:rPr>
          <w:position w:val="6"/>
          <w:sz w:val="16"/>
        </w:rPr>
        <w:t>*</w:t>
      </w:r>
      <w:r w:rsidRPr="006E03D4">
        <w:t>consolidated group has an adjusted unrealised loss under section</w:t>
      </w:r>
      <w:r>
        <w:t> </w:t>
      </w:r>
      <w:r w:rsidRPr="006E03D4">
        <w:t>165</w:t>
      </w:r>
      <w:r>
        <w:noBreakHyphen/>
      </w:r>
      <w:r w:rsidRPr="006E03D4">
        <w:t xml:space="preserve">115U at an </w:t>
      </w:r>
      <w:r w:rsidRPr="006E03D4">
        <w:rPr>
          <w:position w:val="6"/>
          <w:sz w:val="16"/>
        </w:rPr>
        <w:t>*</w:t>
      </w:r>
      <w:r w:rsidRPr="006E03D4">
        <w:t>alteration time; or</w:t>
      </w:r>
    </w:p>
    <w:p w:rsidR="00832DA0" w:rsidRPr="006E03D4" w:rsidRDefault="00832DA0" w:rsidP="00832DA0">
      <w:pPr>
        <w:pStyle w:val="paragraph"/>
      </w:pPr>
      <w:r w:rsidRPr="006E03D4">
        <w:tab/>
        <w:t>(b)</w:t>
      </w:r>
      <w:r w:rsidRPr="006E03D4">
        <w:tab/>
        <w:t>working out under section</w:t>
      </w:r>
      <w:r>
        <w:t> </w:t>
      </w:r>
      <w:r w:rsidRPr="006E03D4">
        <w:t>165</w:t>
      </w:r>
      <w:r>
        <w:noBreakHyphen/>
      </w:r>
      <w:r w:rsidRPr="006E03D4">
        <w:t>115W whether the head company of a consolidated group has a trading stock decrease at an alteration time;</w:t>
      </w:r>
    </w:p>
    <w:p w:rsidR="00832DA0" w:rsidRPr="006E03D4" w:rsidRDefault="00832DA0" w:rsidP="00832DA0">
      <w:pPr>
        <w:pStyle w:val="subsection2"/>
      </w:pPr>
      <w:r w:rsidRPr="006E03D4">
        <w:t>step 1 of the method statement in subsection</w:t>
      </w:r>
      <w:r>
        <w:t> </w:t>
      </w:r>
      <w:r w:rsidRPr="006E03D4">
        <w:t>165</w:t>
      </w:r>
      <w:r>
        <w:noBreakHyphen/>
      </w:r>
      <w:r w:rsidRPr="006E03D4">
        <w:t>115U(1), or step 2 of the method statement in subsection</w:t>
      </w:r>
      <w:r>
        <w:t> </w:t>
      </w:r>
      <w:r w:rsidRPr="006E03D4">
        <w:t>165</w:t>
      </w:r>
      <w:r>
        <w:noBreakHyphen/>
      </w:r>
      <w:r w:rsidRPr="006E03D4">
        <w:t xml:space="preserve">115W(1), does </w:t>
      </w:r>
      <w:r w:rsidRPr="006E03D4">
        <w:rPr>
          <w:i/>
        </w:rPr>
        <w:t>not</w:t>
      </w:r>
      <w:r w:rsidRPr="006E03D4">
        <w:t xml:space="preserve"> apply to an amount that was counted in respect of a </w:t>
      </w:r>
      <w:r w:rsidRPr="006E03D4">
        <w:rPr>
          <w:position w:val="6"/>
          <w:sz w:val="16"/>
        </w:rPr>
        <w:t>*</w:t>
      </w:r>
      <w:r w:rsidRPr="006E03D4">
        <w:t>CGT asset at an earlier time if:</w:t>
      </w:r>
    </w:p>
    <w:p w:rsidR="00832DA0" w:rsidRPr="006E03D4" w:rsidRDefault="00832DA0" w:rsidP="00832DA0">
      <w:pPr>
        <w:pStyle w:val="paragraph"/>
      </w:pPr>
      <w:r w:rsidRPr="006E03D4">
        <w:tab/>
        <w:t>(c)</w:t>
      </w:r>
      <w:r w:rsidRPr="006E03D4">
        <w:tab/>
        <w:t xml:space="preserve">at the time (the </w:t>
      </w:r>
      <w:r w:rsidRPr="006E03D4">
        <w:rPr>
          <w:b/>
          <w:i/>
        </w:rPr>
        <w:t>joining time</w:t>
      </w:r>
      <w:r w:rsidRPr="006E03D4">
        <w:t xml:space="preserve">) when an entity became a </w:t>
      </w:r>
      <w:r w:rsidRPr="006E03D4">
        <w:rPr>
          <w:position w:val="6"/>
          <w:sz w:val="16"/>
        </w:rPr>
        <w:t>*</w:t>
      </w:r>
      <w:r w:rsidRPr="006E03D4">
        <w:t xml:space="preserve">subsidiary member of the group, the asset became an asset </w:t>
      </w:r>
      <w:r w:rsidRPr="006E03D4">
        <w:lastRenderedPageBreak/>
        <w:t>of the head company because of subsection</w:t>
      </w:r>
      <w:r>
        <w:t> </w:t>
      </w:r>
      <w:r w:rsidRPr="006E03D4">
        <w:t>701</w:t>
      </w:r>
      <w:r>
        <w:noBreakHyphen/>
      </w:r>
      <w:r w:rsidRPr="006E03D4">
        <w:t>1(1) (Single entity rule); and</w:t>
      </w:r>
    </w:p>
    <w:p w:rsidR="00832DA0" w:rsidRPr="006E03D4" w:rsidRDefault="00832DA0" w:rsidP="00832DA0">
      <w:pPr>
        <w:pStyle w:val="paragraph"/>
      </w:pPr>
      <w:r w:rsidRPr="006E03D4">
        <w:tab/>
        <w:t>(d)</w:t>
      </w:r>
      <w:r w:rsidRPr="006E03D4">
        <w:tab/>
        <w:t xml:space="preserve">the earlier time is an </w:t>
      </w:r>
      <w:r w:rsidRPr="006E03D4">
        <w:rPr>
          <w:position w:val="6"/>
          <w:sz w:val="16"/>
        </w:rPr>
        <w:t>*</w:t>
      </w:r>
      <w:r w:rsidRPr="006E03D4">
        <w:t>alteration time that happened in respect of the entity before the joining time;</w:t>
      </w:r>
    </w:p>
    <w:p w:rsidR="00832DA0" w:rsidRPr="006E03D4" w:rsidRDefault="00832DA0" w:rsidP="00832DA0">
      <w:pPr>
        <w:pStyle w:val="subsection2"/>
      </w:pPr>
      <w:r w:rsidRPr="006E03D4">
        <w:t>unless the entity is a chosen transitional entity under Division</w:t>
      </w:r>
      <w:r>
        <w:t> </w:t>
      </w:r>
      <w:r w:rsidRPr="006E03D4">
        <w:t xml:space="preserve">701 of the </w:t>
      </w:r>
      <w:r w:rsidRPr="006E03D4">
        <w:rPr>
          <w:i/>
        </w:rPr>
        <w:t>Income Tax (Transitional Provisions) Act 1997</w:t>
      </w:r>
      <w:r w:rsidRPr="006E03D4">
        <w:t>.</w:t>
      </w:r>
    </w:p>
    <w:p w:rsidR="00832DA0" w:rsidRPr="006E03D4" w:rsidRDefault="00832DA0" w:rsidP="00832DA0">
      <w:pPr>
        <w:pStyle w:val="notetext"/>
      </w:pPr>
      <w:r w:rsidRPr="006E03D4">
        <w:t>Note:</w:t>
      </w:r>
      <w:r w:rsidRPr="006E03D4">
        <w:tab/>
        <w:t>If the joining entity is a chosen transitional entity, section</w:t>
      </w:r>
      <w:r>
        <w:t> </w:t>
      </w:r>
      <w:r w:rsidRPr="006E03D4">
        <w:t>701</w:t>
      </w:r>
      <w:r>
        <w:noBreakHyphen/>
      </w:r>
      <w:r w:rsidRPr="006E03D4">
        <w:t xml:space="preserve">15 of the </w:t>
      </w:r>
      <w:r w:rsidRPr="006E03D4">
        <w:rPr>
          <w:i/>
        </w:rPr>
        <w:t>Income Tax (Transitional Provisions) Act 1997</w:t>
      </w:r>
      <w:r w:rsidRPr="006E03D4">
        <w:t xml:space="preserve"> prevents:</w:t>
      </w:r>
    </w:p>
    <w:p w:rsidR="00832DA0" w:rsidRPr="0046380B" w:rsidRDefault="00832DA0" w:rsidP="00832DA0">
      <w:pPr>
        <w:pStyle w:val="notepara"/>
      </w:pPr>
      <w:r>
        <w:t>•</w:t>
      </w:r>
      <w:r>
        <w:tab/>
      </w:r>
      <w:r w:rsidRPr="0046380B">
        <w:t>section 701</w:t>
      </w:r>
      <w:r w:rsidRPr="0046380B">
        <w:noBreakHyphen/>
        <w:t>10 (cost to head company of assets of joining entity); and</w:t>
      </w:r>
    </w:p>
    <w:p w:rsidR="00832DA0" w:rsidRPr="0046380B" w:rsidRDefault="00832DA0" w:rsidP="00832DA0">
      <w:pPr>
        <w:pStyle w:val="notepara"/>
      </w:pPr>
      <w:r>
        <w:t>•</w:t>
      </w:r>
      <w:r>
        <w:tab/>
      </w:r>
      <w:r w:rsidRPr="0046380B">
        <w:t>subsection 701</w:t>
      </w:r>
      <w:r w:rsidRPr="0046380B">
        <w:noBreakHyphen/>
        <w:t>35(4) (setting value of trading stock at tax</w:t>
      </w:r>
      <w:r w:rsidRPr="0046380B">
        <w:noBreakHyphen/>
        <w:t>neutral amount);</w:t>
      </w:r>
    </w:p>
    <w:p w:rsidR="00832DA0" w:rsidRPr="006E03D4" w:rsidRDefault="00832DA0" w:rsidP="00832DA0">
      <w:pPr>
        <w:pStyle w:val="notetext"/>
        <w:rPr>
          <w:color w:val="000000"/>
        </w:rPr>
      </w:pPr>
      <w:r w:rsidRPr="006E03D4">
        <w:tab/>
      </w:r>
      <w:r w:rsidRPr="006E03D4">
        <w:rPr>
          <w:color w:val="000000"/>
        </w:rPr>
        <w:t>of this Act from applying to the assets of the joining entity in relation to the joining time.</w:t>
      </w:r>
    </w:p>
    <w:p w:rsidR="00832DA0" w:rsidRPr="006E03D4" w:rsidRDefault="00832DA0" w:rsidP="00832DA0">
      <w:pPr>
        <w:pStyle w:val="notetext"/>
      </w:pPr>
      <w:r w:rsidRPr="006E03D4">
        <w:tab/>
        <w:t xml:space="preserve">If the joining entity is </w:t>
      </w:r>
      <w:r w:rsidRPr="006E03D4">
        <w:rPr>
          <w:i/>
        </w:rPr>
        <w:t>not</w:t>
      </w:r>
      <w:r w:rsidRPr="006E03D4">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6E03D4" w:rsidRDefault="00832DA0" w:rsidP="00832DA0">
      <w:pPr>
        <w:pStyle w:val="subsection"/>
      </w:pPr>
      <w:r w:rsidRPr="006E03D4">
        <w:tab/>
        <w:t>(2)</w:t>
      </w:r>
      <w:r w:rsidRPr="006E03D4">
        <w:tab/>
        <w:t xml:space="preserve">This section has effect despite </w:t>
      </w:r>
      <w:r w:rsidRPr="006E03D4">
        <w:rPr>
          <w:color w:val="000000"/>
        </w:rPr>
        <w:t>section</w:t>
      </w:r>
      <w:r>
        <w:rPr>
          <w:color w:val="000000"/>
        </w:rPr>
        <w:t> </w:t>
      </w:r>
      <w:r w:rsidRPr="006E03D4">
        <w:rPr>
          <w:color w:val="000000"/>
        </w:rPr>
        <w:t>701</w:t>
      </w:r>
      <w:r>
        <w:rPr>
          <w:color w:val="000000"/>
        </w:rPr>
        <w:noBreakHyphen/>
      </w:r>
      <w:r w:rsidRPr="006E03D4">
        <w:rPr>
          <w:color w:val="000000"/>
        </w:rPr>
        <w:t>5 (Entry history rule).</w:t>
      </w:r>
    </w:p>
    <w:p w:rsidR="00832DA0" w:rsidRPr="006E03D4" w:rsidRDefault="00832DA0" w:rsidP="00832DA0">
      <w:pPr>
        <w:pStyle w:val="ActHead5"/>
      </w:pPr>
      <w:bookmarkStart w:id="390" w:name="_Toc390698925"/>
      <w:r w:rsidRPr="006E03D4">
        <w:rPr>
          <w:rStyle w:val="CharSectno"/>
        </w:rPr>
        <w:t>715</w:t>
      </w:r>
      <w:r>
        <w:rPr>
          <w:rStyle w:val="CharSectno"/>
        </w:rPr>
        <w:noBreakHyphen/>
      </w:r>
      <w:r w:rsidRPr="006E03D4">
        <w:rPr>
          <w:rStyle w:val="CharSectno"/>
        </w:rPr>
        <w:t>230</w:t>
      </w:r>
      <w:r w:rsidRPr="006E03D4">
        <w:t xml:space="preserve">  No reductions or other consequences for interests subject to loss cancellation under Subdivision</w:t>
      </w:r>
      <w:r>
        <w:t> </w:t>
      </w:r>
      <w:r w:rsidRPr="006E03D4">
        <w:t>715</w:t>
      </w:r>
      <w:r>
        <w:noBreakHyphen/>
      </w:r>
      <w:r w:rsidRPr="006E03D4">
        <w:t>H</w:t>
      </w:r>
      <w:bookmarkEnd w:id="390"/>
    </w:p>
    <w:p w:rsidR="00832DA0" w:rsidRPr="006E03D4" w:rsidRDefault="00832DA0" w:rsidP="00832DA0">
      <w:pPr>
        <w:pStyle w:val="subsection"/>
      </w:pPr>
      <w:r w:rsidRPr="006E03D4">
        <w:tab/>
      </w:r>
      <w:r w:rsidRPr="006E03D4">
        <w:tab/>
        <w:t>If section</w:t>
      </w:r>
      <w:r>
        <w:t> </w:t>
      </w:r>
      <w:r w:rsidRPr="006E03D4">
        <w:t>715</w:t>
      </w:r>
      <w:r>
        <w:noBreakHyphen/>
      </w:r>
      <w:r w:rsidRPr="006E03D4">
        <w:t xml:space="preserve">610 reduces a loss that would otherwise be </w:t>
      </w:r>
      <w:r w:rsidRPr="006E03D4">
        <w:rPr>
          <w:position w:val="6"/>
          <w:sz w:val="16"/>
        </w:rPr>
        <w:t>*</w:t>
      </w:r>
      <w:r w:rsidRPr="006E03D4">
        <w:t xml:space="preserve">realised for income tax purposes by a </w:t>
      </w:r>
      <w:r w:rsidRPr="006E03D4">
        <w:rPr>
          <w:position w:val="6"/>
          <w:sz w:val="16"/>
        </w:rPr>
        <w:t>*</w:t>
      </w:r>
      <w:r w:rsidRPr="006E03D4">
        <w:t>realisation event that happens to an interest in, or a debt owed by, a company, sections</w:t>
      </w:r>
      <w:r>
        <w:t> </w:t>
      </w:r>
      <w:r w:rsidRPr="006E03D4">
        <w:t>165</w:t>
      </w:r>
      <w:r>
        <w:noBreakHyphen/>
      </w:r>
      <w:r w:rsidRPr="006E03D4">
        <w:t>115ZA and 165</w:t>
      </w:r>
      <w:r>
        <w:noBreakHyphen/>
      </w:r>
      <w:r w:rsidRPr="006E03D4">
        <w:t xml:space="preserve">115ZB do not apply (and are taken never to have applied) to the interest or debt, in relation to an </w:t>
      </w:r>
      <w:r w:rsidRPr="006E03D4">
        <w:rPr>
          <w:position w:val="6"/>
          <w:sz w:val="16"/>
        </w:rPr>
        <w:t>*</w:t>
      </w:r>
      <w:r w:rsidRPr="006E03D4">
        <w:t>alteration time that happened for the company during the ownership period referred to in subsection</w:t>
      </w:r>
      <w:r>
        <w:t> </w:t>
      </w:r>
      <w:r w:rsidRPr="006E03D4">
        <w:t>715</w:t>
      </w:r>
      <w:r>
        <w:noBreakHyphen/>
      </w:r>
      <w:r w:rsidRPr="006E03D4">
        <w:t>610(2).</w:t>
      </w:r>
    </w:p>
    <w:p w:rsidR="00832DA0" w:rsidRPr="006E03D4" w:rsidRDefault="00832DA0" w:rsidP="00832DA0">
      <w:pPr>
        <w:pStyle w:val="notetext"/>
      </w:pPr>
      <w:r w:rsidRPr="006E03D4">
        <w:t>Note 1:</w:t>
      </w:r>
      <w:r w:rsidRPr="006E03D4">
        <w:tab/>
        <w:t>Section</w:t>
      </w:r>
      <w:r>
        <w:t> </w:t>
      </w:r>
      <w:r w:rsidRPr="006E03D4">
        <w:t>715</w:t>
      </w:r>
      <w:r>
        <w:noBreakHyphen/>
      </w:r>
      <w:r w:rsidRPr="006E03D4">
        <w:t>610 is about cancelling a loss on a realisation event for certain kinds of interests in a member of a consolidated group.</w:t>
      </w:r>
    </w:p>
    <w:p w:rsidR="00832DA0" w:rsidRPr="006E03D4" w:rsidRDefault="00832DA0" w:rsidP="00832DA0">
      <w:pPr>
        <w:pStyle w:val="notetext"/>
      </w:pPr>
      <w:r w:rsidRPr="006E03D4">
        <w:t>Note 2:</w:t>
      </w:r>
      <w:r w:rsidRPr="006E03D4">
        <w:tab/>
        <w:t>Sections</w:t>
      </w:r>
      <w:r>
        <w:t> </w:t>
      </w:r>
      <w:r w:rsidRPr="006E03D4">
        <w:t>165</w:t>
      </w:r>
      <w:r>
        <w:noBreakHyphen/>
      </w:r>
      <w:r w:rsidRPr="006E03D4">
        <w:t>115ZA and 165</w:t>
      </w:r>
      <w:r>
        <w:noBreakHyphen/>
      </w:r>
      <w:r w:rsidRPr="006E03D4">
        <w:t>115ZB are about the consequences that an alteration time for a loss company has for relevant equity interests and relevant debt interests in the company.</w:t>
      </w:r>
    </w:p>
    <w:p w:rsidR="00832DA0" w:rsidRPr="006E03D4" w:rsidRDefault="00832DA0" w:rsidP="00832DA0">
      <w:pPr>
        <w:pStyle w:val="ActHead4"/>
      </w:pPr>
      <w:bookmarkStart w:id="391" w:name="_Toc390698926"/>
      <w:r w:rsidRPr="006E03D4">
        <w:lastRenderedPageBreak/>
        <w:t>How Subdivision</w:t>
      </w:r>
      <w:r>
        <w:t> </w:t>
      </w:r>
      <w:r w:rsidRPr="006E03D4">
        <w:t>165</w:t>
      </w:r>
      <w:r>
        <w:noBreakHyphen/>
      </w:r>
      <w:r w:rsidRPr="006E03D4">
        <w:t>CD applies to leaving entity that is a company</w:t>
      </w:r>
      <w:bookmarkEnd w:id="391"/>
    </w:p>
    <w:p w:rsidR="00832DA0" w:rsidRPr="006E03D4" w:rsidRDefault="00832DA0" w:rsidP="00832DA0">
      <w:pPr>
        <w:pStyle w:val="ActHead5"/>
      </w:pPr>
      <w:bookmarkStart w:id="392" w:name="_Toc390698927"/>
      <w:r w:rsidRPr="006E03D4">
        <w:rPr>
          <w:rStyle w:val="CharSectno"/>
        </w:rPr>
        <w:t>715</w:t>
      </w:r>
      <w:r>
        <w:rPr>
          <w:rStyle w:val="CharSectno"/>
        </w:rPr>
        <w:noBreakHyphen/>
      </w:r>
      <w:r w:rsidRPr="006E03D4">
        <w:rPr>
          <w:rStyle w:val="CharSectno"/>
        </w:rPr>
        <w:t>240</w:t>
      </w:r>
      <w:r w:rsidRPr="006E03D4">
        <w:t xml:space="preserve">  Application of sections</w:t>
      </w:r>
      <w:r>
        <w:t> </w:t>
      </w:r>
      <w:r w:rsidRPr="006E03D4">
        <w:t>715</w:t>
      </w:r>
      <w:r>
        <w:noBreakHyphen/>
      </w:r>
      <w:r w:rsidRPr="006E03D4">
        <w:t>245 to 715</w:t>
      </w:r>
      <w:r>
        <w:noBreakHyphen/>
      </w:r>
      <w:r w:rsidRPr="006E03D4">
        <w:t>260</w:t>
      </w:r>
      <w:bookmarkEnd w:id="392"/>
    </w:p>
    <w:p w:rsidR="00832DA0" w:rsidRPr="006E03D4" w:rsidRDefault="00832DA0" w:rsidP="00832DA0">
      <w:pPr>
        <w:pStyle w:val="subsection"/>
      </w:pPr>
      <w:r w:rsidRPr="006E03D4">
        <w:tab/>
      </w:r>
      <w:r w:rsidRPr="006E03D4">
        <w:tab/>
        <w:t>Sections</w:t>
      </w:r>
      <w:r>
        <w:t> </w:t>
      </w:r>
      <w:r w:rsidRPr="006E03D4">
        <w:t>715</w:t>
      </w:r>
      <w:r>
        <w:noBreakHyphen/>
      </w:r>
      <w:r w:rsidRPr="006E03D4">
        <w:t>245 to 715</w:t>
      </w:r>
      <w:r>
        <w:noBreakHyphen/>
      </w:r>
      <w:r w:rsidRPr="006E03D4">
        <w:t>260 affect how Subdivision</w:t>
      </w:r>
      <w:r>
        <w:t> </w:t>
      </w:r>
      <w:r w:rsidRPr="006E03D4">
        <w:t>165</w:t>
      </w:r>
      <w:r>
        <w:noBreakHyphen/>
      </w:r>
      <w:r w:rsidRPr="006E03D4">
        <w:t xml:space="preserve">CD (about reductions after alterations in ownership or control of loss company) applies to a company (the </w:t>
      </w:r>
      <w:r w:rsidRPr="006E03D4">
        <w:rPr>
          <w:b/>
          <w:i/>
        </w:rPr>
        <w:t>leaving entity</w:t>
      </w:r>
      <w:r w:rsidRPr="006E03D4">
        <w:t xml:space="preserve">) at and after the </w:t>
      </w:r>
      <w:r w:rsidRPr="006E03D4">
        <w:rPr>
          <w:color w:val="000000"/>
        </w:rPr>
        <w:t xml:space="preserve">time </w:t>
      </w:r>
      <w:r w:rsidRPr="006E03D4">
        <w:t xml:space="preserve">(the </w:t>
      </w:r>
      <w:r w:rsidRPr="006E03D4">
        <w:rPr>
          <w:b/>
          <w:i/>
        </w:rPr>
        <w:t>leaving time</w:t>
      </w:r>
      <w:r w:rsidRPr="006E03D4">
        <w:t xml:space="preserve">) when it ceases to be a </w:t>
      </w:r>
      <w:r w:rsidRPr="006E03D4">
        <w:rPr>
          <w:position w:val="6"/>
          <w:sz w:val="16"/>
        </w:rPr>
        <w:t>*</w:t>
      </w:r>
      <w:r w:rsidRPr="006E03D4">
        <w:t xml:space="preserve">subsidiary member of a </w:t>
      </w:r>
      <w:r w:rsidRPr="006E03D4">
        <w:rPr>
          <w:position w:val="6"/>
          <w:sz w:val="16"/>
        </w:rPr>
        <w:t>*</w:t>
      </w:r>
      <w:r w:rsidRPr="006E03D4">
        <w:t xml:space="preserve">consolidated group that came into existence at a particular time (the </w:t>
      </w:r>
      <w:r w:rsidRPr="006E03D4">
        <w:rPr>
          <w:b/>
          <w:i/>
        </w:rPr>
        <w:t>formation time</w:t>
      </w:r>
      <w:r w:rsidRPr="006E03D4">
        <w:t>).</w:t>
      </w:r>
    </w:p>
    <w:p w:rsidR="00832DA0" w:rsidRPr="006E03D4" w:rsidRDefault="00832DA0" w:rsidP="00832DA0">
      <w:pPr>
        <w:pStyle w:val="notetext"/>
      </w:pPr>
      <w:r w:rsidRPr="006E03D4">
        <w:t>Note:</w:t>
      </w:r>
      <w:r w:rsidRPr="006E03D4">
        <w:tab/>
        <w:t>If a trust ceases to be a subsidiary member of a consolidated group: see section</w:t>
      </w:r>
      <w:r>
        <w:t> </w:t>
      </w:r>
      <w:r w:rsidRPr="006E03D4">
        <w:t>715</w:t>
      </w:r>
      <w:r>
        <w:noBreakHyphen/>
      </w:r>
      <w:r w:rsidRPr="006E03D4">
        <w:t>270.</w:t>
      </w:r>
    </w:p>
    <w:p w:rsidR="00832DA0" w:rsidRPr="006E03D4" w:rsidRDefault="00832DA0" w:rsidP="00832DA0">
      <w:pPr>
        <w:pStyle w:val="ActHead5"/>
      </w:pPr>
      <w:bookmarkStart w:id="393" w:name="_Toc390698928"/>
      <w:r w:rsidRPr="006E03D4">
        <w:rPr>
          <w:rStyle w:val="CharSectno"/>
        </w:rPr>
        <w:t>715</w:t>
      </w:r>
      <w:r>
        <w:rPr>
          <w:rStyle w:val="CharSectno"/>
        </w:rPr>
        <w:noBreakHyphen/>
      </w:r>
      <w:r w:rsidRPr="006E03D4">
        <w:rPr>
          <w:rStyle w:val="CharSectno"/>
        </w:rPr>
        <w:t>245</w:t>
      </w:r>
      <w:r w:rsidRPr="006E03D4">
        <w:t xml:space="preserve">  If ownership or control of leaving entity has altered since head company’s last alteration time or formation of group</w:t>
      </w:r>
      <w:bookmarkEnd w:id="393"/>
    </w:p>
    <w:p w:rsidR="00832DA0" w:rsidRPr="006E03D4" w:rsidRDefault="00832DA0" w:rsidP="00832DA0">
      <w:pPr>
        <w:pStyle w:val="subsection"/>
      </w:pPr>
      <w:r w:rsidRPr="006E03D4">
        <w:tab/>
        <w:t>(1)</w:t>
      </w:r>
      <w:r w:rsidRPr="006E03D4">
        <w:tab/>
        <w:t xml:space="preserve">This section applies if the leaving time would be an </w:t>
      </w:r>
      <w:r w:rsidRPr="006E03D4">
        <w:rPr>
          <w:position w:val="6"/>
          <w:sz w:val="16"/>
        </w:rPr>
        <w:t>*</w:t>
      </w:r>
      <w:r w:rsidRPr="006E03D4">
        <w:t>alteration time for the leaving entity if:</w:t>
      </w:r>
    </w:p>
    <w:p w:rsidR="00832DA0" w:rsidRPr="006E03D4" w:rsidRDefault="00832DA0" w:rsidP="00832DA0">
      <w:pPr>
        <w:pStyle w:val="paragraph"/>
      </w:pPr>
      <w:r w:rsidRPr="006E03D4">
        <w:tab/>
        <w:t>(a)</w:t>
      </w:r>
      <w:r w:rsidRPr="006E03D4">
        <w:tab/>
        <w:t>the reference time under subsection</w:t>
      </w:r>
      <w:r>
        <w:t> </w:t>
      </w:r>
      <w:r w:rsidRPr="006E03D4">
        <w:t>165</w:t>
      </w:r>
      <w:r>
        <w:noBreakHyphen/>
      </w:r>
      <w:r w:rsidRPr="006E03D4">
        <w:t>115L(2) or 165</w:t>
      </w:r>
      <w:r>
        <w:noBreakHyphen/>
      </w:r>
      <w:r w:rsidRPr="006E03D4">
        <w:t>115M(2) were:</w:t>
      </w:r>
    </w:p>
    <w:p w:rsidR="00832DA0" w:rsidRPr="006E03D4" w:rsidRDefault="00832DA0" w:rsidP="00832DA0">
      <w:pPr>
        <w:pStyle w:val="paragraphsub"/>
      </w:pPr>
      <w:r w:rsidRPr="006E03D4">
        <w:tab/>
        <w:t>(i)</w:t>
      </w:r>
      <w:r w:rsidRPr="006E03D4">
        <w:tab/>
        <w:t xml:space="preserve">if at least one alteration time has occurred in relation to the </w:t>
      </w:r>
      <w:r w:rsidRPr="006E03D4">
        <w:rPr>
          <w:position w:val="6"/>
          <w:sz w:val="16"/>
        </w:rPr>
        <w:t>*</w:t>
      </w:r>
      <w:r w:rsidRPr="006E03D4">
        <w:t xml:space="preserve">head company of the </w:t>
      </w:r>
      <w:r w:rsidRPr="006E03D4">
        <w:rPr>
          <w:position w:val="6"/>
          <w:sz w:val="16"/>
        </w:rPr>
        <w:t>*</w:t>
      </w:r>
      <w:r w:rsidRPr="006E03D4">
        <w:t>consolidated group since the formation time and before the leaving time—the time just after the most recent such alteration time; or</w:t>
      </w:r>
    </w:p>
    <w:p w:rsidR="00832DA0" w:rsidRPr="006E03D4" w:rsidRDefault="00832DA0" w:rsidP="00832DA0">
      <w:pPr>
        <w:pStyle w:val="paragraphsub"/>
      </w:pPr>
      <w:r w:rsidRPr="006E03D4">
        <w:tab/>
        <w:t>(ii)</w:t>
      </w:r>
      <w:r w:rsidRPr="006E03D4">
        <w:tab/>
        <w:t>otherwise—the formation time; and</w:t>
      </w:r>
    </w:p>
    <w:p w:rsidR="00832DA0" w:rsidRPr="006E03D4" w:rsidRDefault="00832DA0" w:rsidP="00832DA0">
      <w:pPr>
        <w:pStyle w:val="paragraph"/>
      </w:pPr>
      <w:r w:rsidRPr="006E03D4">
        <w:tab/>
        <w:t>(b)</w:t>
      </w:r>
      <w:r w:rsidRPr="006E03D4">
        <w:tab/>
        <w:t>the additional assumptions in section</w:t>
      </w:r>
      <w:r>
        <w:t> </w:t>
      </w:r>
      <w:r w:rsidRPr="006E03D4">
        <w:t>715</w:t>
      </w:r>
      <w:r>
        <w:noBreakHyphen/>
      </w:r>
      <w:r w:rsidRPr="006E03D4">
        <w:t>290 were made.</w:t>
      </w:r>
    </w:p>
    <w:p w:rsidR="00832DA0" w:rsidRPr="006E03D4" w:rsidRDefault="00832DA0" w:rsidP="00832DA0">
      <w:pPr>
        <w:pStyle w:val="subsection"/>
      </w:pPr>
      <w:r w:rsidRPr="006E03D4">
        <w:tab/>
        <w:t>(2)</w:t>
      </w:r>
      <w:r w:rsidRPr="006E03D4">
        <w:tab/>
        <w:t xml:space="preserve">The leaving time is an </w:t>
      </w:r>
      <w:r w:rsidRPr="006E03D4">
        <w:rPr>
          <w:b/>
          <w:i/>
        </w:rPr>
        <w:t>alteration time</w:t>
      </w:r>
      <w:r w:rsidRPr="006E03D4">
        <w:t xml:space="preserve"> for the leaving entity.</w:t>
      </w:r>
    </w:p>
    <w:p w:rsidR="00832DA0" w:rsidRPr="006E03D4" w:rsidRDefault="00832DA0" w:rsidP="00832DA0">
      <w:pPr>
        <w:pStyle w:val="notetext"/>
      </w:pPr>
      <w:r w:rsidRPr="006E03D4">
        <w:t>Note:</w:t>
      </w:r>
      <w:r w:rsidRPr="006E03D4">
        <w:tab/>
        <w:t xml:space="preserve">One consequence of this is that the reference time for working out the leaving entity’s </w:t>
      </w:r>
      <w:r w:rsidRPr="006E03D4">
        <w:rPr>
          <w:i/>
        </w:rPr>
        <w:t>next</w:t>
      </w:r>
      <w:r w:rsidRPr="006E03D4">
        <w:t xml:space="preserve"> alteration time is the time just after the leaving time.</w:t>
      </w:r>
    </w:p>
    <w:p w:rsidR="00832DA0" w:rsidRPr="006E03D4" w:rsidRDefault="00832DA0" w:rsidP="00832DA0">
      <w:pPr>
        <w:pStyle w:val="subsection"/>
      </w:pPr>
      <w:r w:rsidRPr="006E03D4">
        <w:tab/>
        <w:t>(3)</w:t>
      </w:r>
      <w:r w:rsidRPr="006E03D4">
        <w:tab/>
        <w:t xml:space="preserve">The leaving entity is a </w:t>
      </w:r>
      <w:r w:rsidRPr="006E03D4">
        <w:rPr>
          <w:b/>
          <w:i/>
        </w:rPr>
        <w:t>loss company</w:t>
      </w:r>
      <w:r w:rsidRPr="006E03D4">
        <w:t xml:space="preserve"> at that </w:t>
      </w:r>
      <w:r w:rsidRPr="006E03D4">
        <w:rPr>
          <w:position w:val="6"/>
          <w:sz w:val="16"/>
        </w:rPr>
        <w:t>*</w:t>
      </w:r>
      <w:r w:rsidRPr="006E03D4">
        <w:t xml:space="preserve">alteration time if, and only if, it has an </w:t>
      </w:r>
      <w:r w:rsidRPr="006E03D4">
        <w:rPr>
          <w:position w:val="6"/>
          <w:sz w:val="16"/>
        </w:rPr>
        <w:t>*</w:t>
      </w:r>
      <w:r w:rsidRPr="006E03D4">
        <w:t xml:space="preserve">adjusted unrealised loss at that time. If so, that adjusted unrealised loss is the leaving entity’s </w:t>
      </w:r>
      <w:r w:rsidRPr="006E03D4">
        <w:rPr>
          <w:b/>
          <w:i/>
        </w:rPr>
        <w:t>overall loss</w:t>
      </w:r>
      <w:r w:rsidRPr="006E03D4">
        <w:t xml:space="preserve"> at that time.</w:t>
      </w:r>
    </w:p>
    <w:p w:rsidR="00832DA0" w:rsidRPr="006E03D4" w:rsidRDefault="00832DA0" w:rsidP="00832DA0">
      <w:pPr>
        <w:pStyle w:val="notetext"/>
      </w:pPr>
      <w:r w:rsidRPr="006E03D4">
        <w:lastRenderedPageBreak/>
        <w:t>Note 1:</w:t>
      </w:r>
      <w:r w:rsidRPr="006E03D4">
        <w:tab/>
      </w:r>
      <w:r>
        <w:t>Subsection (</w:t>
      </w:r>
      <w:r w:rsidRPr="006E03D4">
        <w:t>4) affects how the leaving entity works out its adjusted unrealised loss at the leaving time in some cases.</w:t>
      </w:r>
    </w:p>
    <w:p w:rsidR="00832DA0" w:rsidRPr="006E03D4" w:rsidRDefault="00832DA0" w:rsidP="00832DA0">
      <w:pPr>
        <w:pStyle w:val="notetext"/>
      </w:pPr>
      <w:r w:rsidRPr="006E03D4">
        <w:t>Note 2:</w:t>
      </w:r>
      <w:r w:rsidRPr="006E03D4">
        <w:tab/>
        <w:t>If the leaving entity is a loss company at the leaving time, section</w:t>
      </w:r>
      <w:r>
        <w:t> </w:t>
      </w:r>
      <w:r w:rsidRPr="006E03D4">
        <w:t>715</w:t>
      </w:r>
      <w:r>
        <w:noBreakHyphen/>
      </w:r>
      <w:r w:rsidRPr="006E03D4">
        <w:t>255 provides for the consequences.</w:t>
      </w:r>
    </w:p>
    <w:p w:rsidR="00832DA0" w:rsidRPr="006E03D4" w:rsidRDefault="00832DA0" w:rsidP="00832DA0">
      <w:pPr>
        <w:pStyle w:val="subsection"/>
      </w:pPr>
      <w:r w:rsidRPr="006E03D4">
        <w:tab/>
        <w:t>(4)</w:t>
      </w:r>
      <w:r w:rsidRPr="006E03D4">
        <w:tab/>
        <w:t xml:space="preserve">If the leaving entity uses the </w:t>
      </w:r>
      <w:r w:rsidRPr="006E03D4">
        <w:rPr>
          <w:position w:val="6"/>
          <w:sz w:val="16"/>
        </w:rPr>
        <w:t>*</w:t>
      </w:r>
      <w:r w:rsidRPr="006E03D4">
        <w:t xml:space="preserve">individual asset method of working out its </w:t>
      </w:r>
      <w:r w:rsidRPr="006E03D4">
        <w:rPr>
          <w:position w:val="6"/>
          <w:sz w:val="16"/>
        </w:rPr>
        <w:t>*</w:t>
      </w:r>
      <w:r w:rsidRPr="006E03D4">
        <w:t xml:space="preserve">adjusted unrealised loss at that </w:t>
      </w:r>
      <w:r w:rsidRPr="006E03D4">
        <w:rPr>
          <w:position w:val="6"/>
          <w:sz w:val="16"/>
        </w:rPr>
        <w:t>*</w:t>
      </w:r>
      <w:r w:rsidRPr="006E03D4">
        <w:t>alteration time, then for the purposes of:</w:t>
      </w:r>
    </w:p>
    <w:p w:rsidR="00832DA0" w:rsidRPr="006E03D4" w:rsidRDefault="00832DA0" w:rsidP="00832DA0">
      <w:pPr>
        <w:pStyle w:val="paragraph"/>
      </w:pPr>
      <w:r w:rsidRPr="006E03D4">
        <w:tab/>
        <w:t>(a)</w:t>
      </w:r>
      <w:r w:rsidRPr="006E03D4">
        <w:tab/>
        <w:t>step 1 of the method statement in subsection</w:t>
      </w:r>
      <w:r>
        <w:t> </w:t>
      </w:r>
      <w:r w:rsidRPr="006E03D4">
        <w:t>165</w:t>
      </w:r>
      <w:r>
        <w:noBreakHyphen/>
      </w:r>
      <w:r w:rsidRPr="006E03D4">
        <w:t>115U(1); and</w:t>
      </w:r>
    </w:p>
    <w:p w:rsidR="00832DA0" w:rsidRPr="006E03D4" w:rsidRDefault="00832DA0" w:rsidP="00832DA0">
      <w:pPr>
        <w:pStyle w:val="paragraph"/>
      </w:pPr>
      <w:r w:rsidRPr="006E03D4">
        <w:tab/>
        <w:t>(b)</w:t>
      </w:r>
      <w:r w:rsidRPr="006E03D4">
        <w:tab/>
        <w:t>the method statement in subsection</w:t>
      </w:r>
      <w:r>
        <w:t> </w:t>
      </w:r>
      <w:r w:rsidRPr="006E03D4">
        <w:t>165</w:t>
      </w:r>
      <w:r>
        <w:noBreakHyphen/>
      </w:r>
      <w:r w:rsidRPr="006E03D4">
        <w:t>115W(1);</w:t>
      </w:r>
    </w:p>
    <w:p w:rsidR="00832DA0" w:rsidRPr="006E03D4" w:rsidRDefault="00832DA0" w:rsidP="00832DA0">
      <w:pPr>
        <w:pStyle w:val="subsection2"/>
      </w:pPr>
      <w:r w:rsidRPr="006E03D4">
        <w:t>the leaving entity is taken to have had no earlier alteration time.</w:t>
      </w:r>
    </w:p>
    <w:p w:rsidR="00832DA0" w:rsidRPr="006E03D4" w:rsidRDefault="00832DA0" w:rsidP="00832DA0">
      <w:pPr>
        <w:pStyle w:val="ActHead5"/>
      </w:pPr>
      <w:bookmarkStart w:id="394" w:name="_Toc390698929"/>
      <w:r w:rsidRPr="006E03D4">
        <w:rPr>
          <w:rStyle w:val="CharSectno"/>
        </w:rPr>
        <w:t>715</w:t>
      </w:r>
      <w:r>
        <w:rPr>
          <w:rStyle w:val="CharSectno"/>
        </w:rPr>
        <w:noBreakHyphen/>
      </w:r>
      <w:r w:rsidRPr="006E03D4">
        <w:rPr>
          <w:rStyle w:val="CharSectno"/>
        </w:rPr>
        <w:t>250</w:t>
      </w:r>
      <w:r w:rsidRPr="006E03D4">
        <w:t xml:space="preserve">  If head company has had an alteration time but ownership and control of leaving entity have not altered since</w:t>
      </w:r>
      <w:bookmarkEnd w:id="394"/>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at least one </w:t>
      </w:r>
      <w:r w:rsidRPr="006E03D4">
        <w:rPr>
          <w:position w:val="6"/>
          <w:sz w:val="16"/>
        </w:rPr>
        <w:t>*</w:t>
      </w:r>
      <w:r w:rsidRPr="006E03D4">
        <w:t xml:space="preserve">alteration time has occurred in relation to the </w:t>
      </w:r>
      <w:r w:rsidRPr="006E03D4">
        <w:rPr>
          <w:position w:val="6"/>
          <w:sz w:val="16"/>
        </w:rPr>
        <w:t>*</w:t>
      </w:r>
      <w:r w:rsidRPr="006E03D4">
        <w:t xml:space="preserve">head company of the </w:t>
      </w:r>
      <w:r w:rsidRPr="006E03D4">
        <w:rPr>
          <w:position w:val="6"/>
          <w:sz w:val="16"/>
        </w:rPr>
        <w:t>*</w:t>
      </w:r>
      <w:r w:rsidRPr="006E03D4">
        <w:t>consolidated group since the formation time and before the leaving time; and</w:t>
      </w:r>
    </w:p>
    <w:p w:rsidR="00832DA0" w:rsidRPr="006E03D4" w:rsidRDefault="00832DA0" w:rsidP="00832DA0">
      <w:pPr>
        <w:pStyle w:val="paragraph"/>
      </w:pPr>
      <w:r w:rsidRPr="006E03D4">
        <w:tab/>
        <w:t>(b)</w:t>
      </w:r>
      <w:r w:rsidRPr="006E03D4">
        <w:tab/>
        <w:t xml:space="preserve">the leaving time is </w:t>
      </w:r>
      <w:r w:rsidRPr="006E03D4">
        <w:rPr>
          <w:i/>
        </w:rPr>
        <w:t>not</w:t>
      </w:r>
      <w:r w:rsidRPr="006E03D4">
        <w:t xml:space="preserve"> an </w:t>
      </w:r>
      <w:r w:rsidRPr="006E03D4">
        <w:rPr>
          <w:position w:val="6"/>
          <w:sz w:val="16"/>
        </w:rPr>
        <w:t>*</w:t>
      </w:r>
      <w:r w:rsidRPr="006E03D4">
        <w:t>alteration time for the leaving entity under subsection</w:t>
      </w:r>
      <w:r>
        <w:t> </w:t>
      </w:r>
      <w:r w:rsidRPr="006E03D4">
        <w:t>715</w:t>
      </w:r>
      <w:r>
        <w:noBreakHyphen/>
      </w:r>
      <w:r w:rsidRPr="006E03D4">
        <w:t>245(2).</w:t>
      </w:r>
    </w:p>
    <w:p w:rsidR="00832DA0" w:rsidRPr="006E03D4" w:rsidRDefault="00832DA0" w:rsidP="00832DA0">
      <w:pPr>
        <w:pStyle w:val="subsection"/>
      </w:pPr>
      <w:r w:rsidRPr="006E03D4">
        <w:tab/>
        <w:t>(2)</w:t>
      </w:r>
      <w:r w:rsidRPr="006E03D4">
        <w:tab/>
        <w:t xml:space="preserve">The leaving time is an </w:t>
      </w:r>
      <w:r w:rsidRPr="006E03D4">
        <w:rPr>
          <w:b/>
          <w:i/>
        </w:rPr>
        <w:t>alteration time</w:t>
      </w:r>
      <w:r w:rsidRPr="006E03D4">
        <w:t xml:space="preserve"> for the leaving entity.</w:t>
      </w:r>
    </w:p>
    <w:p w:rsidR="00832DA0" w:rsidRPr="006E03D4" w:rsidRDefault="00832DA0" w:rsidP="00832DA0">
      <w:pPr>
        <w:pStyle w:val="subsection"/>
      </w:pPr>
      <w:r w:rsidRPr="006E03D4">
        <w:tab/>
        <w:t>(3)</w:t>
      </w:r>
      <w:r w:rsidRPr="006E03D4">
        <w:tab/>
        <w:t xml:space="preserve">However, for the purposes of determining when the leaving entity’s </w:t>
      </w:r>
      <w:r w:rsidRPr="006E03D4">
        <w:rPr>
          <w:i/>
        </w:rPr>
        <w:t>next</w:t>
      </w:r>
      <w:r w:rsidRPr="006E03D4">
        <w:t xml:space="preserve"> </w:t>
      </w:r>
      <w:r w:rsidRPr="006E03D4">
        <w:rPr>
          <w:position w:val="6"/>
          <w:sz w:val="16"/>
        </w:rPr>
        <w:t>*</w:t>
      </w:r>
      <w:r w:rsidRPr="006E03D4">
        <w:t>alteration time happens, the reference time under subsection</w:t>
      </w:r>
      <w:r>
        <w:t> </w:t>
      </w:r>
      <w:r w:rsidRPr="006E03D4">
        <w:t>165</w:t>
      </w:r>
      <w:r>
        <w:noBreakHyphen/>
      </w:r>
      <w:r w:rsidRPr="006E03D4">
        <w:t>115L(2) or 165</w:t>
      </w:r>
      <w:r>
        <w:noBreakHyphen/>
      </w:r>
      <w:r w:rsidRPr="006E03D4">
        <w:t xml:space="preserve">115M(2) is the time just after the most recent alteration time for the </w:t>
      </w:r>
      <w:r w:rsidRPr="006E03D4">
        <w:rPr>
          <w:position w:val="6"/>
          <w:sz w:val="16"/>
        </w:rPr>
        <w:t>*</w:t>
      </w:r>
      <w:r w:rsidRPr="006E03D4">
        <w:t xml:space="preserve">head company </w:t>
      </w:r>
      <w:r w:rsidRPr="006E03D4">
        <w:rPr>
          <w:i/>
        </w:rPr>
        <w:t>before</w:t>
      </w:r>
      <w:r w:rsidRPr="006E03D4">
        <w:t xml:space="preserve"> the leaving time.</w:t>
      </w:r>
    </w:p>
    <w:p w:rsidR="00832DA0" w:rsidRPr="006E03D4" w:rsidRDefault="00832DA0" w:rsidP="00832DA0">
      <w:pPr>
        <w:pStyle w:val="subsection"/>
      </w:pPr>
      <w:r w:rsidRPr="006E03D4">
        <w:tab/>
        <w:t>(4)</w:t>
      </w:r>
      <w:r w:rsidRPr="006E03D4">
        <w:tab/>
        <w:t xml:space="preserve">The leaving entity is a </w:t>
      </w:r>
      <w:r w:rsidRPr="006E03D4">
        <w:rPr>
          <w:b/>
          <w:i/>
        </w:rPr>
        <w:t>loss company</w:t>
      </w:r>
      <w:r w:rsidRPr="006E03D4">
        <w:t xml:space="preserve"> at the leaving time if, and only if, the </w:t>
      </w:r>
      <w:r w:rsidRPr="006E03D4">
        <w:rPr>
          <w:position w:val="6"/>
          <w:sz w:val="16"/>
        </w:rPr>
        <w:t>*</w:t>
      </w:r>
      <w:r w:rsidRPr="006E03D4">
        <w:t xml:space="preserve">head company would have had an </w:t>
      </w:r>
      <w:r w:rsidRPr="006E03D4">
        <w:rPr>
          <w:position w:val="6"/>
          <w:sz w:val="16"/>
        </w:rPr>
        <w:t>*</w:t>
      </w:r>
      <w:r w:rsidRPr="006E03D4">
        <w:t xml:space="preserve">adjusted unrealised loss at the most recent </w:t>
      </w:r>
      <w:r w:rsidRPr="006E03D4">
        <w:rPr>
          <w:position w:val="6"/>
          <w:sz w:val="16"/>
        </w:rPr>
        <w:t>*</w:t>
      </w:r>
      <w:r w:rsidRPr="006E03D4">
        <w:t xml:space="preserve">alteration time (the </w:t>
      </w:r>
      <w:r w:rsidRPr="006E03D4">
        <w:rPr>
          <w:b/>
          <w:i/>
        </w:rPr>
        <w:t>head company alteration time</w:t>
      </w:r>
      <w:r w:rsidRPr="006E03D4">
        <w:t>) for the head company before the leaving time if that adjusted unrealised loss (if any) were worked out on the basis that:</w:t>
      </w:r>
    </w:p>
    <w:p w:rsidR="00832DA0" w:rsidRPr="006E03D4" w:rsidRDefault="00832DA0" w:rsidP="00832DA0">
      <w:pPr>
        <w:pStyle w:val="paragraph"/>
      </w:pPr>
      <w:r w:rsidRPr="006E03D4">
        <w:tab/>
        <w:t>(a)</w:t>
      </w:r>
      <w:r w:rsidRPr="006E03D4">
        <w:tab/>
        <w:t xml:space="preserve">the head company chooses whether the </w:t>
      </w:r>
      <w:r w:rsidRPr="006E03D4">
        <w:rPr>
          <w:position w:val="6"/>
          <w:sz w:val="16"/>
        </w:rPr>
        <w:t>*</w:t>
      </w:r>
      <w:r w:rsidRPr="006E03D4">
        <w:t xml:space="preserve">individual asset method or the </w:t>
      </w:r>
      <w:r w:rsidRPr="006E03D4">
        <w:rPr>
          <w:position w:val="6"/>
          <w:sz w:val="16"/>
        </w:rPr>
        <w:t>*</w:t>
      </w:r>
      <w:r w:rsidRPr="006E03D4">
        <w:t>global method is used; and</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CGT asset is taken into account only if:</w:t>
      </w:r>
    </w:p>
    <w:p w:rsidR="00832DA0" w:rsidRPr="006E03D4" w:rsidRDefault="00832DA0" w:rsidP="00832DA0">
      <w:pPr>
        <w:pStyle w:val="paragraphsub"/>
      </w:pPr>
      <w:r w:rsidRPr="006E03D4">
        <w:lastRenderedPageBreak/>
        <w:tab/>
        <w:t>(i)</w:t>
      </w:r>
      <w:r w:rsidRPr="006E03D4">
        <w:tab/>
        <w:t>the head company owned it at the head company alteration time; and</w:t>
      </w:r>
    </w:p>
    <w:p w:rsidR="00832DA0" w:rsidRPr="006E03D4" w:rsidRDefault="00832DA0" w:rsidP="00832DA0">
      <w:pPr>
        <w:pStyle w:val="paragraphsub"/>
      </w:pPr>
      <w:r w:rsidRPr="006E03D4">
        <w:tab/>
        <w:t>(ii)</w:t>
      </w:r>
      <w:r w:rsidRPr="006E03D4">
        <w:tab/>
        <w:t xml:space="preserve">it becomes a CGT asset of the leaving entity at the leaving time </w:t>
      </w:r>
      <w:r w:rsidRPr="006E03D4">
        <w:rPr>
          <w:color w:val="000000"/>
        </w:rPr>
        <w:t>because subsection</w:t>
      </w:r>
      <w:r>
        <w:rPr>
          <w:color w:val="000000"/>
        </w:rPr>
        <w:t> </w:t>
      </w:r>
      <w:r w:rsidRPr="006E03D4">
        <w:rPr>
          <w:color w:val="000000"/>
        </w:rPr>
        <w:t>701</w:t>
      </w:r>
      <w:r>
        <w:rPr>
          <w:color w:val="000000"/>
        </w:rPr>
        <w:noBreakHyphen/>
      </w:r>
      <w:r w:rsidRPr="006E03D4">
        <w:rPr>
          <w:color w:val="000000"/>
        </w:rPr>
        <w:t>1(1) (the single entity rule) ceases to apply to the entity; and</w:t>
      </w:r>
    </w:p>
    <w:p w:rsidR="00832DA0" w:rsidRPr="006E03D4" w:rsidRDefault="00832DA0" w:rsidP="00832DA0">
      <w:pPr>
        <w:pStyle w:val="paragraph"/>
      </w:pPr>
      <w:r w:rsidRPr="006E03D4">
        <w:tab/>
        <w:t>(c)</w:t>
      </w:r>
      <w:r w:rsidRPr="006E03D4">
        <w:tab/>
        <w:t>if the individual asset method is used, then for the purposes of:</w:t>
      </w:r>
    </w:p>
    <w:p w:rsidR="00832DA0" w:rsidRPr="006E03D4" w:rsidRDefault="00832DA0" w:rsidP="00832DA0">
      <w:pPr>
        <w:pStyle w:val="paragraphsub"/>
      </w:pPr>
      <w:r w:rsidRPr="006E03D4">
        <w:tab/>
        <w:t>(i)</w:t>
      </w:r>
      <w:r w:rsidRPr="006E03D4">
        <w:tab/>
        <w:t>step 1 of the method statement in subsection</w:t>
      </w:r>
      <w:r>
        <w:t> </w:t>
      </w:r>
      <w:r w:rsidRPr="006E03D4">
        <w:t>165</w:t>
      </w:r>
      <w:r>
        <w:noBreakHyphen/>
      </w:r>
      <w:r w:rsidRPr="006E03D4">
        <w:t>115U(1); and</w:t>
      </w:r>
    </w:p>
    <w:p w:rsidR="00832DA0" w:rsidRPr="006E03D4" w:rsidRDefault="00832DA0" w:rsidP="00832DA0">
      <w:pPr>
        <w:pStyle w:val="paragraphsub"/>
      </w:pPr>
      <w:r w:rsidRPr="006E03D4">
        <w:tab/>
        <w:t>(ii)</w:t>
      </w:r>
      <w:r w:rsidRPr="006E03D4">
        <w:tab/>
        <w:t>the method statement in subsection</w:t>
      </w:r>
      <w:r>
        <w:t> </w:t>
      </w:r>
      <w:r w:rsidRPr="006E03D4">
        <w:t>165</w:t>
      </w:r>
      <w:r>
        <w:noBreakHyphen/>
      </w:r>
      <w:r w:rsidRPr="006E03D4">
        <w:t>115W(1);</w:t>
      </w:r>
    </w:p>
    <w:p w:rsidR="00832DA0" w:rsidRPr="006E03D4" w:rsidRDefault="00832DA0" w:rsidP="00832DA0">
      <w:pPr>
        <w:pStyle w:val="paragraph"/>
      </w:pPr>
      <w:r w:rsidRPr="006E03D4">
        <w:tab/>
      </w:r>
      <w:r w:rsidRPr="006E03D4">
        <w:tab/>
        <w:t>the head company had no earlier alteration time.</w:t>
      </w:r>
    </w:p>
    <w:p w:rsidR="00832DA0" w:rsidRPr="006E03D4" w:rsidRDefault="00832DA0" w:rsidP="00832DA0">
      <w:pPr>
        <w:pStyle w:val="subsection"/>
      </w:pPr>
      <w:r w:rsidRPr="006E03D4">
        <w:tab/>
        <w:t>(5)</w:t>
      </w:r>
      <w:r w:rsidRPr="006E03D4">
        <w:tab/>
        <w:t xml:space="preserve">If the leaving entity is a </w:t>
      </w:r>
      <w:r w:rsidRPr="006E03D4">
        <w:rPr>
          <w:position w:val="6"/>
          <w:sz w:val="16"/>
        </w:rPr>
        <w:t>*</w:t>
      </w:r>
      <w:r w:rsidRPr="006E03D4">
        <w:t xml:space="preserve">loss company at the leaving time, its </w:t>
      </w:r>
      <w:r w:rsidRPr="006E03D4">
        <w:rPr>
          <w:b/>
          <w:i/>
        </w:rPr>
        <w:t>overall loss</w:t>
      </w:r>
      <w:r w:rsidRPr="006E03D4">
        <w:t xml:space="preserve"> at that time is the </w:t>
      </w:r>
      <w:r w:rsidRPr="006E03D4">
        <w:rPr>
          <w:position w:val="6"/>
          <w:sz w:val="16"/>
        </w:rPr>
        <w:t>*</w:t>
      </w:r>
      <w:r w:rsidRPr="006E03D4">
        <w:t xml:space="preserve">adjusted unrealised loss worked out under </w:t>
      </w:r>
      <w:r>
        <w:t>subsection (</w:t>
      </w:r>
      <w:r w:rsidRPr="006E03D4">
        <w:t>4).</w:t>
      </w:r>
    </w:p>
    <w:p w:rsidR="00832DA0" w:rsidRPr="006E03D4" w:rsidRDefault="00832DA0" w:rsidP="00832DA0">
      <w:pPr>
        <w:pStyle w:val="ActHead5"/>
      </w:pPr>
      <w:bookmarkStart w:id="395" w:name="_Toc390698930"/>
      <w:r w:rsidRPr="006E03D4">
        <w:rPr>
          <w:rStyle w:val="CharSectno"/>
        </w:rPr>
        <w:t>715</w:t>
      </w:r>
      <w:r>
        <w:rPr>
          <w:rStyle w:val="CharSectno"/>
        </w:rPr>
        <w:noBreakHyphen/>
      </w:r>
      <w:r w:rsidRPr="006E03D4">
        <w:rPr>
          <w:rStyle w:val="CharSectno"/>
        </w:rPr>
        <w:t>255</w:t>
      </w:r>
      <w:r w:rsidRPr="006E03D4">
        <w:t xml:space="preserve">  Consequences if leaving entity is a loss company at the leaving time</w:t>
      </w:r>
      <w:bookmarkEnd w:id="395"/>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section</w:t>
      </w:r>
      <w:r>
        <w:t> </w:t>
      </w:r>
      <w:r w:rsidRPr="006E03D4">
        <w:t>715</w:t>
      </w:r>
      <w:r>
        <w:noBreakHyphen/>
      </w:r>
      <w:r w:rsidRPr="006E03D4">
        <w:t>245 or 715</w:t>
      </w:r>
      <w:r>
        <w:noBreakHyphen/>
      </w:r>
      <w:r w:rsidRPr="006E03D4">
        <w:t>250 applies; and</w:t>
      </w:r>
    </w:p>
    <w:p w:rsidR="00832DA0" w:rsidRPr="006E03D4" w:rsidRDefault="00832DA0" w:rsidP="00832DA0">
      <w:pPr>
        <w:pStyle w:val="paragraph"/>
      </w:pPr>
      <w:r w:rsidRPr="006E03D4">
        <w:tab/>
        <w:t>(b)</w:t>
      </w:r>
      <w:r w:rsidRPr="006E03D4">
        <w:tab/>
        <w:t xml:space="preserve">the leaving entity is a </w:t>
      </w:r>
      <w:r w:rsidRPr="006E03D4">
        <w:rPr>
          <w:position w:val="6"/>
          <w:sz w:val="16"/>
        </w:rPr>
        <w:t>*</w:t>
      </w:r>
      <w:r w:rsidRPr="006E03D4">
        <w:t>loss company at the leaving time; and</w:t>
      </w:r>
    </w:p>
    <w:p w:rsidR="00832DA0" w:rsidRPr="006E03D4" w:rsidRDefault="00832DA0" w:rsidP="00832DA0">
      <w:pPr>
        <w:pStyle w:val="paragraph"/>
      </w:pPr>
      <w:r w:rsidRPr="006E03D4">
        <w:tab/>
        <w:t>(ba)</w:t>
      </w:r>
      <w:r w:rsidRPr="006E03D4">
        <w:tab/>
        <w:t xml:space="preserve">the </w:t>
      </w:r>
      <w:r w:rsidRPr="006E03D4">
        <w:rPr>
          <w:position w:val="6"/>
          <w:sz w:val="16"/>
        </w:rPr>
        <w:t>*</w:t>
      </w:r>
      <w:r w:rsidRPr="006E03D4">
        <w:t>head company has a relevant equity interest under section</w:t>
      </w:r>
      <w:r>
        <w:t> </w:t>
      </w:r>
      <w:r w:rsidRPr="006E03D4">
        <w:t>165</w:t>
      </w:r>
      <w:r>
        <w:noBreakHyphen/>
      </w:r>
      <w:r w:rsidRPr="006E03D4">
        <w:t>115X in the leaving entity at the leaving time;</w:t>
      </w:r>
    </w:p>
    <w:p w:rsidR="00832DA0" w:rsidRPr="006E03D4" w:rsidRDefault="00832DA0" w:rsidP="00832DA0">
      <w:pPr>
        <w:pStyle w:val="subsection2"/>
      </w:pPr>
      <w:r w:rsidRPr="006E03D4">
        <w:t xml:space="preserve">the head company must choose whether </w:t>
      </w:r>
      <w:r>
        <w:t>subsection (</w:t>
      </w:r>
      <w:r w:rsidRPr="006E03D4">
        <w:t xml:space="preserve">2) or (3) of this section has effect for the purposes of applying, to each </w:t>
      </w:r>
      <w:r w:rsidRPr="006E03D4">
        <w:rPr>
          <w:position w:val="6"/>
          <w:sz w:val="16"/>
        </w:rPr>
        <w:t>*</w:t>
      </w:r>
      <w:r w:rsidRPr="006E03D4">
        <w:t>membership interest in the leaving entity, in relation to the time just before the leaving time, whichever of these provisions is appropriate:</w:t>
      </w:r>
    </w:p>
    <w:p w:rsidR="00832DA0" w:rsidRPr="006E03D4" w:rsidRDefault="00832DA0" w:rsidP="00832DA0">
      <w:pPr>
        <w:pStyle w:val="paragraph"/>
      </w:pPr>
      <w:r w:rsidRPr="006E03D4">
        <w:tab/>
        <w:t>(c)</w:t>
      </w:r>
      <w:r w:rsidRPr="006E03D4">
        <w:tab/>
        <w:t>subsection</w:t>
      </w:r>
      <w:r>
        <w:t> </w:t>
      </w:r>
      <w:r w:rsidRPr="006E03D4">
        <w:t>701</w:t>
      </w:r>
      <w:r>
        <w:noBreakHyphen/>
      </w:r>
      <w:r w:rsidRPr="006E03D4">
        <w:t>55(3) (about trading stock);</w:t>
      </w:r>
    </w:p>
    <w:p w:rsidR="00832DA0" w:rsidRPr="006E03D4" w:rsidRDefault="00832DA0" w:rsidP="00832DA0">
      <w:pPr>
        <w:pStyle w:val="paragraph"/>
      </w:pPr>
      <w:r w:rsidRPr="006E03D4">
        <w:tab/>
        <w:t>(d)</w:t>
      </w:r>
      <w:r w:rsidRPr="006E03D4">
        <w:tab/>
        <w:t>subsection</w:t>
      </w:r>
      <w:r>
        <w:t> </w:t>
      </w:r>
      <w:r w:rsidRPr="006E03D4">
        <w:t>701</w:t>
      </w:r>
      <w:r>
        <w:noBreakHyphen/>
      </w:r>
      <w:r w:rsidRPr="006E03D4">
        <w:t xml:space="preserve">55(5), but only so far as it relates to working out the </w:t>
      </w:r>
      <w:r w:rsidRPr="006E03D4">
        <w:rPr>
          <w:position w:val="6"/>
          <w:sz w:val="16"/>
        </w:rPr>
        <w:t>*</w:t>
      </w:r>
      <w:r w:rsidRPr="006E03D4">
        <w:t xml:space="preserve">reduced cost base of a </w:t>
      </w:r>
      <w:r w:rsidRPr="006E03D4">
        <w:rPr>
          <w:position w:val="6"/>
          <w:sz w:val="16"/>
        </w:rPr>
        <w:t>*</w:t>
      </w:r>
      <w:r w:rsidRPr="006E03D4">
        <w:t xml:space="preserve">membership interest that was </w:t>
      </w:r>
      <w:r w:rsidRPr="006E03D4">
        <w:rPr>
          <w:position w:val="6"/>
          <w:sz w:val="16"/>
        </w:rPr>
        <w:t>*</w:t>
      </w:r>
      <w:r w:rsidRPr="006E03D4">
        <w:t>acquired on or after 20</w:t>
      </w:r>
      <w:r>
        <w:t> </w:t>
      </w:r>
      <w:r w:rsidRPr="006E03D4">
        <w:t>September 1985;</w:t>
      </w:r>
    </w:p>
    <w:p w:rsidR="00832DA0" w:rsidRPr="006E03D4" w:rsidRDefault="00832DA0" w:rsidP="00832DA0">
      <w:pPr>
        <w:pStyle w:val="paragraph"/>
      </w:pPr>
      <w:r w:rsidRPr="006E03D4">
        <w:tab/>
        <w:t>(e)</w:t>
      </w:r>
      <w:r w:rsidRPr="006E03D4">
        <w:tab/>
        <w:t>subsection</w:t>
      </w:r>
      <w:r>
        <w:t> </w:t>
      </w:r>
      <w:r w:rsidRPr="006E03D4">
        <w:t>701</w:t>
      </w:r>
      <w:r>
        <w:noBreakHyphen/>
      </w:r>
      <w:r w:rsidRPr="006E03D4">
        <w:t>55(6) (about revenue assets).</w:t>
      </w:r>
    </w:p>
    <w:p w:rsidR="00832DA0" w:rsidRPr="006E03D4" w:rsidRDefault="00832DA0" w:rsidP="00832DA0">
      <w:pPr>
        <w:pStyle w:val="notetext"/>
      </w:pPr>
      <w:r w:rsidRPr="006E03D4">
        <w:t>Note:</w:t>
      </w:r>
      <w:r w:rsidRPr="006E03D4">
        <w:tab/>
        <w:t>Section</w:t>
      </w:r>
      <w:r>
        <w:t> </w:t>
      </w:r>
      <w:r w:rsidRPr="006E03D4">
        <w:t>701</w:t>
      </w:r>
      <w:r>
        <w:noBreakHyphen/>
      </w:r>
      <w:r w:rsidRPr="006E03D4">
        <w:t>55 is about setting the tax cost of an asset.</w:t>
      </w:r>
    </w:p>
    <w:p w:rsidR="00832DA0" w:rsidRPr="006E03D4" w:rsidRDefault="00832DA0" w:rsidP="00832DA0">
      <w:pPr>
        <w:pStyle w:val="subsection"/>
      </w:pPr>
      <w:r w:rsidRPr="006E03D4">
        <w:tab/>
        <w:t>(1A)</w:t>
      </w:r>
      <w:r w:rsidRPr="006E03D4">
        <w:tab/>
        <w:t xml:space="preserve">For the purposes of </w:t>
      </w:r>
      <w:r>
        <w:t>paragraph (</w:t>
      </w:r>
      <w:r w:rsidRPr="006E03D4">
        <w:t xml:space="preserve">1)(ba), in determining whether the </w:t>
      </w:r>
      <w:r w:rsidRPr="006E03D4">
        <w:rPr>
          <w:position w:val="6"/>
          <w:sz w:val="16"/>
        </w:rPr>
        <w:t>*</w:t>
      </w:r>
      <w:r w:rsidRPr="006E03D4">
        <w:t xml:space="preserve">head company has the relevant equity interest, disregard the </w:t>
      </w:r>
      <w:r w:rsidRPr="006E03D4">
        <w:lastRenderedPageBreak/>
        <w:t>operation of subsection</w:t>
      </w:r>
      <w:r>
        <w:t> </w:t>
      </w:r>
      <w:r w:rsidRPr="006E03D4">
        <w:t>701</w:t>
      </w:r>
      <w:r>
        <w:noBreakHyphen/>
      </w:r>
      <w:r w:rsidRPr="006E03D4">
        <w:t>1(1) (the single entity rule) in applying subsections</w:t>
      </w:r>
      <w:r>
        <w:t> </w:t>
      </w:r>
      <w:r w:rsidRPr="006E03D4">
        <w:t>165</w:t>
      </w:r>
      <w:r>
        <w:noBreakHyphen/>
      </w:r>
      <w:r w:rsidRPr="006E03D4">
        <w:t>115X(2C) and 165</w:t>
      </w:r>
      <w:r>
        <w:noBreakHyphen/>
      </w:r>
      <w:r w:rsidRPr="006E03D4">
        <w:t>115X(4).</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head company chooses this subsection, the interest’s </w:t>
      </w:r>
      <w:r w:rsidRPr="006E03D4">
        <w:rPr>
          <w:position w:val="6"/>
          <w:sz w:val="16"/>
        </w:rPr>
        <w:t>*</w:t>
      </w:r>
      <w:r w:rsidRPr="006E03D4">
        <w:t>tax cost setting amount (apart from this section) just before the leaving time is reduced to nil.</w:t>
      </w:r>
    </w:p>
    <w:p w:rsidR="00832DA0" w:rsidRPr="006E03D4" w:rsidRDefault="00832DA0" w:rsidP="00832DA0">
      <w:pPr>
        <w:pStyle w:val="subsection"/>
      </w:pPr>
      <w:r w:rsidRPr="006E03D4">
        <w:tab/>
        <w:t>(3)</w:t>
      </w:r>
      <w:r w:rsidRPr="006E03D4">
        <w:tab/>
        <w:t xml:space="preserve">If the </w:t>
      </w:r>
      <w:r w:rsidRPr="006E03D4">
        <w:rPr>
          <w:position w:val="6"/>
          <w:sz w:val="16"/>
        </w:rPr>
        <w:t>*</w:t>
      </w:r>
      <w:r w:rsidRPr="006E03D4">
        <w:t xml:space="preserve">head company chooses this subsection, the interest’s </w:t>
      </w:r>
      <w:r w:rsidRPr="006E03D4">
        <w:rPr>
          <w:position w:val="6"/>
          <w:sz w:val="16"/>
        </w:rPr>
        <w:t>*</w:t>
      </w:r>
      <w:r w:rsidRPr="006E03D4">
        <w:t>tax cost setting amount (apart from this section) just before the leaving time is reduced by the adjustment amount under section</w:t>
      </w:r>
      <w:r>
        <w:t> </w:t>
      </w:r>
      <w:r w:rsidRPr="006E03D4">
        <w:t>165</w:t>
      </w:r>
      <w:r>
        <w:noBreakHyphen/>
      </w:r>
      <w:r w:rsidRPr="006E03D4">
        <w:t>115ZB, which is calculated on the basis that:</w:t>
      </w:r>
    </w:p>
    <w:p w:rsidR="00832DA0" w:rsidRPr="006E03D4" w:rsidRDefault="00832DA0" w:rsidP="00832DA0">
      <w:pPr>
        <w:pStyle w:val="paragraph"/>
      </w:pPr>
      <w:r w:rsidRPr="006E03D4">
        <w:tab/>
        <w:t>(a)</w:t>
      </w:r>
      <w:r w:rsidRPr="006E03D4">
        <w:tab/>
        <w:t xml:space="preserve">just before the leaving time, all the </w:t>
      </w:r>
      <w:r w:rsidRPr="006E03D4">
        <w:rPr>
          <w:position w:val="6"/>
          <w:sz w:val="16"/>
        </w:rPr>
        <w:t>*</w:t>
      </w:r>
      <w:r w:rsidRPr="006E03D4">
        <w:t>membership interests in the leaving entity constituted a single relevant equity interest under section</w:t>
      </w:r>
      <w:r>
        <w:t> </w:t>
      </w:r>
      <w:r w:rsidRPr="006E03D4">
        <w:t>165</w:t>
      </w:r>
      <w:r>
        <w:noBreakHyphen/>
      </w:r>
      <w:r w:rsidRPr="006E03D4">
        <w:t>115X that the head company had in the leaving entity; and</w:t>
      </w:r>
    </w:p>
    <w:p w:rsidR="00832DA0" w:rsidRPr="006E03D4" w:rsidRDefault="00832DA0" w:rsidP="00832DA0">
      <w:pPr>
        <w:pStyle w:val="paragraph"/>
      </w:pPr>
      <w:r w:rsidRPr="006E03D4">
        <w:tab/>
        <w:t>(b)</w:t>
      </w:r>
      <w:r w:rsidRPr="006E03D4">
        <w:tab/>
        <w:t>the adjustment amount is worked out and applied in accordance with subsection</w:t>
      </w:r>
      <w:r>
        <w:t> </w:t>
      </w:r>
      <w:r w:rsidRPr="006E03D4">
        <w:t>165</w:t>
      </w:r>
      <w:r>
        <w:noBreakHyphen/>
      </w:r>
      <w:r w:rsidRPr="006E03D4">
        <w:t>115ZB(6), but disregarding the paragraphs of that subsection except paragraphs 165</w:t>
      </w:r>
      <w:r>
        <w:noBreakHyphen/>
      </w:r>
      <w:r w:rsidRPr="006E03D4">
        <w:t>115ZB(6)(a) and (d).</w:t>
      </w:r>
    </w:p>
    <w:p w:rsidR="00832DA0" w:rsidRPr="006E03D4" w:rsidRDefault="00832DA0" w:rsidP="00832DA0">
      <w:pPr>
        <w:pStyle w:val="subsection"/>
      </w:pPr>
      <w:r w:rsidRPr="006E03D4">
        <w:tab/>
        <w:t>(4)</w:t>
      </w:r>
      <w:r w:rsidRPr="006E03D4">
        <w:tab/>
        <w:t xml:space="preserve">The </w:t>
      </w:r>
      <w:r w:rsidRPr="006E03D4">
        <w:rPr>
          <w:position w:val="6"/>
          <w:sz w:val="16"/>
        </w:rPr>
        <w:t>*</w:t>
      </w:r>
      <w:r w:rsidRPr="006E03D4">
        <w:t>head company’s choice must be made within 6 months after the leaving time, or within a further period allowed by the Commissioner.</w:t>
      </w:r>
    </w:p>
    <w:p w:rsidR="00832DA0" w:rsidRPr="006E03D4" w:rsidRDefault="00832DA0" w:rsidP="00832DA0">
      <w:pPr>
        <w:pStyle w:val="subsection"/>
      </w:pPr>
      <w:r w:rsidRPr="006E03D4">
        <w:tab/>
        <w:t>(5)</w:t>
      </w:r>
      <w:r w:rsidRPr="006E03D4">
        <w:tab/>
        <w:t xml:space="preserve">After that 6 months, or that further period, the head company is taken to have chosen </w:t>
      </w:r>
      <w:r>
        <w:t>subsection (</w:t>
      </w:r>
      <w:r w:rsidRPr="006E03D4">
        <w:t>2) unless it is established that the head company made a different choice within that 6 months or further period.</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(6)</w:t>
      </w:r>
      <w:r w:rsidRPr="006E03D4">
        <w:tab/>
        <w:t>Subsection</w:t>
      </w:r>
      <w:r>
        <w:t> </w:t>
      </w:r>
      <w:r w:rsidRPr="006E03D4">
        <w:t>711</w:t>
      </w:r>
      <w:r>
        <w:noBreakHyphen/>
      </w:r>
      <w:r w:rsidRPr="006E03D4">
        <w:t xml:space="preserve">15(2) (which treats </w:t>
      </w:r>
      <w:r w:rsidRPr="006E03D4">
        <w:rPr>
          <w:position w:val="6"/>
          <w:sz w:val="16"/>
        </w:rPr>
        <w:t>*</w:t>
      </w:r>
      <w:r w:rsidRPr="006E03D4">
        <w:t>non</w:t>
      </w:r>
      <w:r>
        <w:noBreakHyphen/>
      </w:r>
      <w:r w:rsidRPr="006E03D4">
        <w:t xml:space="preserve">membership equity interests as </w:t>
      </w:r>
      <w:r w:rsidRPr="006E03D4">
        <w:rPr>
          <w:position w:val="6"/>
          <w:sz w:val="16"/>
        </w:rPr>
        <w:t>*</w:t>
      </w:r>
      <w:r w:rsidRPr="006E03D4">
        <w:t xml:space="preserve">membership interests) also applies for the purposes of this section, on the basis that the </w:t>
      </w:r>
      <w:r w:rsidRPr="006E03D4">
        <w:rPr>
          <w:position w:val="6"/>
          <w:sz w:val="16"/>
        </w:rPr>
        <w:t>*</w:t>
      </w:r>
      <w:r w:rsidRPr="006E03D4">
        <w:t>consolidated group referred to in section</w:t>
      </w:r>
      <w:r>
        <w:t> </w:t>
      </w:r>
      <w:r w:rsidRPr="006E03D4">
        <w:t>715</w:t>
      </w:r>
      <w:r>
        <w:noBreakHyphen/>
      </w:r>
      <w:r w:rsidRPr="006E03D4">
        <w:t>240 is the old group referred to in that subsection.</w:t>
      </w:r>
    </w:p>
    <w:p w:rsidR="00832DA0" w:rsidRPr="006E03D4" w:rsidRDefault="00832DA0" w:rsidP="00832DA0">
      <w:pPr>
        <w:pStyle w:val="ActHead5"/>
      </w:pPr>
      <w:bookmarkStart w:id="396" w:name="_Toc390698931"/>
      <w:r w:rsidRPr="006E03D4">
        <w:rPr>
          <w:rStyle w:val="CharSectno"/>
        </w:rPr>
        <w:t>715</w:t>
      </w:r>
      <w:r>
        <w:rPr>
          <w:rStyle w:val="CharSectno"/>
        </w:rPr>
        <w:noBreakHyphen/>
      </w:r>
      <w:r w:rsidRPr="006E03D4">
        <w:rPr>
          <w:rStyle w:val="CharSectno"/>
        </w:rPr>
        <w:t>260</w:t>
      </w:r>
      <w:r w:rsidRPr="006E03D4">
        <w:t xml:space="preserve">  If neither of sections</w:t>
      </w:r>
      <w:r>
        <w:t> </w:t>
      </w:r>
      <w:r w:rsidRPr="006E03D4">
        <w:t>715</w:t>
      </w:r>
      <w:r>
        <w:noBreakHyphen/>
      </w:r>
      <w:r w:rsidRPr="006E03D4">
        <w:t>245 and 715</w:t>
      </w:r>
      <w:r>
        <w:noBreakHyphen/>
      </w:r>
      <w:r w:rsidRPr="006E03D4">
        <w:t>250 applies</w:t>
      </w:r>
      <w:bookmarkEnd w:id="396"/>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lastRenderedPageBreak/>
        <w:tab/>
        <w:t>(a)</w:t>
      </w:r>
      <w:r w:rsidRPr="006E03D4">
        <w:tab/>
        <w:t xml:space="preserve">no </w:t>
      </w:r>
      <w:r w:rsidRPr="006E03D4">
        <w:rPr>
          <w:position w:val="6"/>
          <w:sz w:val="16"/>
        </w:rPr>
        <w:t>*</w:t>
      </w:r>
      <w:r w:rsidRPr="006E03D4">
        <w:t xml:space="preserve">alteration time has occurred in relation to the </w:t>
      </w:r>
      <w:r w:rsidRPr="006E03D4">
        <w:rPr>
          <w:position w:val="6"/>
          <w:sz w:val="16"/>
        </w:rPr>
        <w:t>*</w:t>
      </w:r>
      <w:r w:rsidRPr="006E03D4">
        <w:t xml:space="preserve">head company of the </w:t>
      </w:r>
      <w:r w:rsidRPr="006E03D4">
        <w:rPr>
          <w:position w:val="6"/>
          <w:sz w:val="16"/>
        </w:rPr>
        <w:t>*</w:t>
      </w:r>
      <w:r w:rsidRPr="006E03D4">
        <w:t>consolidated group since the formation time and before the leaving time; and</w:t>
      </w:r>
    </w:p>
    <w:p w:rsidR="00832DA0" w:rsidRPr="006E03D4" w:rsidRDefault="00832DA0" w:rsidP="00832DA0">
      <w:pPr>
        <w:pStyle w:val="paragraph"/>
      </w:pPr>
      <w:r w:rsidRPr="006E03D4">
        <w:tab/>
        <w:t>(b)</w:t>
      </w:r>
      <w:r w:rsidRPr="006E03D4">
        <w:tab/>
        <w:t xml:space="preserve">the leaving time is </w:t>
      </w:r>
      <w:r w:rsidRPr="006E03D4">
        <w:rPr>
          <w:i/>
        </w:rPr>
        <w:t>not</w:t>
      </w:r>
      <w:r w:rsidRPr="006E03D4">
        <w:t xml:space="preserve"> an </w:t>
      </w:r>
      <w:r w:rsidRPr="006E03D4">
        <w:rPr>
          <w:position w:val="6"/>
          <w:sz w:val="16"/>
        </w:rPr>
        <w:t>*</w:t>
      </w:r>
      <w:r w:rsidRPr="006E03D4">
        <w:t>alteration time for the leaving entity under subsection</w:t>
      </w:r>
      <w:r>
        <w:t> </w:t>
      </w:r>
      <w:r w:rsidRPr="006E03D4">
        <w:t>715</w:t>
      </w:r>
      <w:r>
        <w:noBreakHyphen/>
      </w:r>
      <w:r w:rsidRPr="006E03D4">
        <w:t>245(2).</w:t>
      </w:r>
    </w:p>
    <w:p w:rsidR="00832DA0" w:rsidRPr="006E03D4" w:rsidRDefault="00832DA0" w:rsidP="00832DA0">
      <w:pPr>
        <w:pStyle w:val="subsection"/>
      </w:pPr>
      <w:r w:rsidRPr="006E03D4">
        <w:tab/>
        <w:t>(2)</w:t>
      </w:r>
      <w:r w:rsidRPr="006E03D4">
        <w:tab/>
        <w:t xml:space="preserve">The leaving entity’s first </w:t>
      </w:r>
      <w:r w:rsidRPr="006E03D4">
        <w:rPr>
          <w:position w:val="6"/>
          <w:sz w:val="16"/>
        </w:rPr>
        <w:t>*</w:t>
      </w:r>
      <w:r w:rsidRPr="006E03D4">
        <w:t>alteration time after the leaving time is determined:</w:t>
      </w:r>
    </w:p>
    <w:p w:rsidR="00832DA0" w:rsidRPr="006E03D4" w:rsidRDefault="00832DA0" w:rsidP="00832DA0">
      <w:pPr>
        <w:pStyle w:val="paragraph"/>
      </w:pPr>
      <w:r w:rsidRPr="006E03D4">
        <w:tab/>
        <w:t>(a)</w:t>
      </w:r>
      <w:r w:rsidRPr="006E03D4">
        <w:tab/>
        <w:t>on the basis that the reference time under subsection</w:t>
      </w:r>
      <w:r>
        <w:t> </w:t>
      </w:r>
      <w:r w:rsidRPr="006E03D4">
        <w:t>165</w:t>
      </w:r>
      <w:r>
        <w:noBreakHyphen/>
      </w:r>
      <w:r w:rsidRPr="006E03D4">
        <w:t>115L(2) or 165</w:t>
      </w:r>
      <w:r>
        <w:noBreakHyphen/>
      </w:r>
      <w:r w:rsidRPr="006E03D4">
        <w:t>115M(2) is the time just after the formation time; and</w:t>
      </w:r>
    </w:p>
    <w:p w:rsidR="00832DA0" w:rsidRPr="006E03D4" w:rsidRDefault="00832DA0" w:rsidP="00832DA0">
      <w:pPr>
        <w:pStyle w:val="paragraph"/>
      </w:pPr>
      <w:r w:rsidRPr="006E03D4">
        <w:tab/>
        <w:t>(b)</w:t>
      </w:r>
      <w:r w:rsidRPr="006E03D4">
        <w:tab/>
        <w:t>making the additional assumptions in section</w:t>
      </w:r>
      <w:r>
        <w:t> </w:t>
      </w:r>
      <w:r w:rsidRPr="006E03D4">
        <w:t>715</w:t>
      </w:r>
      <w:r>
        <w:noBreakHyphen/>
      </w:r>
      <w:r w:rsidRPr="006E03D4">
        <w:t>290.</w:t>
      </w:r>
    </w:p>
    <w:p w:rsidR="00832DA0" w:rsidRPr="006E03D4" w:rsidRDefault="00832DA0" w:rsidP="00832DA0">
      <w:pPr>
        <w:pStyle w:val="subsection"/>
      </w:pPr>
      <w:r w:rsidRPr="006E03D4">
        <w:tab/>
        <w:t>(3)</w:t>
      </w:r>
      <w:r w:rsidRPr="006E03D4">
        <w:tab/>
        <w:t xml:space="preserve">If the leaving entity uses the </w:t>
      </w:r>
      <w:r w:rsidRPr="006E03D4">
        <w:rPr>
          <w:position w:val="6"/>
          <w:sz w:val="16"/>
        </w:rPr>
        <w:t>*</w:t>
      </w:r>
      <w:r w:rsidRPr="006E03D4">
        <w:t xml:space="preserve">individual asset method of working out its </w:t>
      </w:r>
      <w:r w:rsidRPr="006E03D4">
        <w:rPr>
          <w:position w:val="6"/>
          <w:sz w:val="16"/>
        </w:rPr>
        <w:t>*</w:t>
      </w:r>
      <w:r w:rsidRPr="006E03D4">
        <w:t xml:space="preserve">adjusted unrealised loss at that first </w:t>
      </w:r>
      <w:r w:rsidRPr="006E03D4">
        <w:rPr>
          <w:position w:val="6"/>
          <w:sz w:val="16"/>
        </w:rPr>
        <w:t>*</w:t>
      </w:r>
      <w:r w:rsidRPr="006E03D4">
        <w:t>alteration time, then for the purposes of:</w:t>
      </w:r>
    </w:p>
    <w:p w:rsidR="00832DA0" w:rsidRPr="006E03D4" w:rsidRDefault="00832DA0" w:rsidP="00832DA0">
      <w:pPr>
        <w:pStyle w:val="paragraph"/>
      </w:pPr>
      <w:r w:rsidRPr="006E03D4">
        <w:tab/>
        <w:t>(a)</w:t>
      </w:r>
      <w:r w:rsidRPr="006E03D4">
        <w:tab/>
        <w:t>step 1 of the method statement in subsection</w:t>
      </w:r>
      <w:r>
        <w:t> </w:t>
      </w:r>
      <w:r w:rsidRPr="006E03D4">
        <w:t>165</w:t>
      </w:r>
      <w:r>
        <w:noBreakHyphen/>
      </w:r>
      <w:r w:rsidRPr="006E03D4">
        <w:t>115U(1); and</w:t>
      </w:r>
    </w:p>
    <w:p w:rsidR="00832DA0" w:rsidRPr="006E03D4" w:rsidRDefault="00832DA0" w:rsidP="00832DA0">
      <w:pPr>
        <w:pStyle w:val="paragraph"/>
      </w:pPr>
      <w:r w:rsidRPr="006E03D4">
        <w:tab/>
        <w:t>(b)</w:t>
      </w:r>
      <w:r w:rsidRPr="006E03D4">
        <w:tab/>
        <w:t>the method statement in subsection</w:t>
      </w:r>
      <w:r>
        <w:t> </w:t>
      </w:r>
      <w:r w:rsidRPr="006E03D4">
        <w:t>165</w:t>
      </w:r>
      <w:r>
        <w:noBreakHyphen/>
      </w:r>
      <w:r w:rsidRPr="006E03D4">
        <w:t>115W(1);</w:t>
      </w:r>
    </w:p>
    <w:p w:rsidR="00832DA0" w:rsidRPr="006E03D4" w:rsidRDefault="00832DA0" w:rsidP="00832DA0">
      <w:pPr>
        <w:pStyle w:val="subsection2"/>
      </w:pPr>
      <w:r w:rsidRPr="006E03D4">
        <w:t>the leaving entity is taken to have had no earlier alteration time.</w:t>
      </w:r>
    </w:p>
    <w:p w:rsidR="00832DA0" w:rsidRPr="006E03D4" w:rsidRDefault="00832DA0" w:rsidP="00832DA0">
      <w:pPr>
        <w:pStyle w:val="ActHead5"/>
      </w:pPr>
      <w:bookmarkStart w:id="397" w:name="_Toc390698932"/>
      <w:r w:rsidRPr="006E03D4">
        <w:rPr>
          <w:rStyle w:val="CharSectno"/>
        </w:rPr>
        <w:t>715</w:t>
      </w:r>
      <w:r>
        <w:rPr>
          <w:rStyle w:val="CharSectno"/>
        </w:rPr>
        <w:noBreakHyphen/>
      </w:r>
      <w:r w:rsidRPr="006E03D4">
        <w:rPr>
          <w:rStyle w:val="CharSectno"/>
        </w:rPr>
        <w:t>265</w:t>
      </w:r>
      <w:r w:rsidRPr="006E03D4">
        <w:t xml:space="preserve">  Head company does not have relevant equity or debt interest in a loss company if widely held top company does not have such an interest</w:t>
      </w:r>
      <w:bookmarkEnd w:id="397"/>
    </w:p>
    <w:p w:rsidR="00832DA0" w:rsidRPr="006E03D4" w:rsidRDefault="00832DA0" w:rsidP="00832DA0">
      <w:pPr>
        <w:pStyle w:val="subsection"/>
      </w:pPr>
      <w:r w:rsidRPr="006E03D4">
        <w:tab/>
        <w:t>(1)</w:t>
      </w:r>
      <w:r w:rsidRPr="006E03D4">
        <w:tab/>
        <w:t>For the purposes of Subdivision</w:t>
      </w:r>
      <w:r>
        <w:t> </w:t>
      </w:r>
      <w:r w:rsidRPr="006E03D4">
        <w:t>165</w:t>
      </w:r>
      <w:r>
        <w:noBreakHyphen/>
      </w:r>
      <w:r w:rsidRPr="006E03D4">
        <w:t xml:space="preserve">CD, treat the </w:t>
      </w:r>
      <w:r w:rsidRPr="006E03D4">
        <w:rPr>
          <w:position w:val="6"/>
          <w:sz w:val="16"/>
        </w:rPr>
        <w:t>*</w:t>
      </w:r>
      <w:r w:rsidRPr="006E03D4">
        <w:t xml:space="preserve">head company of a </w:t>
      </w:r>
      <w:r w:rsidRPr="006E03D4">
        <w:rPr>
          <w:position w:val="6"/>
          <w:sz w:val="16"/>
        </w:rPr>
        <w:t>*</w:t>
      </w:r>
      <w:r w:rsidRPr="006E03D4">
        <w:t xml:space="preserve">consolidated group as </w:t>
      </w:r>
      <w:r w:rsidRPr="006E03D4">
        <w:rPr>
          <w:i/>
        </w:rPr>
        <w:t>not</w:t>
      </w:r>
      <w:r w:rsidRPr="006E03D4">
        <w:t xml:space="preserve"> having a relevant equity interest in a </w:t>
      </w:r>
      <w:r w:rsidRPr="006E03D4">
        <w:rPr>
          <w:position w:val="6"/>
          <w:sz w:val="16"/>
        </w:rPr>
        <w:t>*</w:t>
      </w:r>
      <w:r w:rsidRPr="006E03D4">
        <w:t>loss company at a particular time if:</w:t>
      </w:r>
    </w:p>
    <w:p w:rsidR="00832DA0" w:rsidRPr="006E03D4" w:rsidRDefault="00832DA0" w:rsidP="00832DA0">
      <w:pPr>
        <w:pStyle w:val="paragraph"/>
      </w:pPr>
      <w:r w:rsidRPr="006E03D4">
        <w:tab/>
        <w:t>(a)</w:t>
      </w:r>
      <w:r w:rsidRPr="006E03D4">
        <w:tab/>
        <w:t xml:space="preserve">the head company is an </w:t>
      </w:r>
      <w:r w:rsidRPr="006E03D4">
        <w:rPr>
          <w:position w:val="6"/>
          <w:sz w:val="16"/>
        </w:rPr>
        <w:t>*</w:t>
      </w:r>
      <w:r w:rsidRPr="006E03D4">
        <w:t>eligible tier</w:t>
      </w:r>
      <w:r>
        <w:noBreakHyphen/>
      </w:r>
      <w:r w:rsidRPr="006E03D4">
        <w:t xml:space="preserve">1 company of a </w:t>
      </w:r>
      <w:r w:rsidRPr="006E03D4">
        <w:rPr>
          <w:position w:val="6"/>
          <w:sz w:val="16"/>
        </w:rPr>
        <w:t>*</w:t>
      </w:r>
      <w:r w:rsidRPr="006E03D4">
        <w:t>top company at that time; and</w:t>
      </w:r>
    </w:p>
    <w:p w:rsidR="00832DA0" w:rsidRPr="006E03D4" w:rsidRDefault="00832DA0" w:rsidP="00832DA0">
      <w:pPr>
        <w:pStyle w:val="paragraph"/>
      </w:pPr>
      <w:r w:rsidRPr="006E03D4">
        <w:tab/>
        <w:t>(b)</w:t>
      </w:r>
      <w:r w:rsidRPr="006E03D4">
        <w:tab/>
        <w:t xml:space="preserve">the top company is a </w:t>
      </w:r>
      <w:r w:rsidRPr="006E03D4">
        <w:rPr>
          <w:position w:val="6"/>
          <w:sz w:val="16"/>
        </w:rPr>
        <w:t>*</w:t>
      </w:r>
      <w:r w:rsidRPr="006E03D4">
        <w:t>widely held company at that time; and</w:t>
      </w:r>
    </w:p>
    <w:p w:rsidR="00832DA0" w:rsidRPr="006E03D4" w:rsidRDefault="00832DA0" w:rsidP="00832DA0">
      <w:pPr>
        <w:pStyle w:val="paragraph"/>
      </w:pPr>
      <w:r w:rsidRPr="006E03D4">
        <w:tab/>
        <w:t>(c)</w:t>
      </w:r>
      <w:r w:rsidRPr="006E03D4">
        <w:tab/>
        <w:t>because of subsections</w:t>
      </w:r>
      <w:r>
        <w:t> </w:t>
      </w:r>
      <w:r w:rsidRPr="006E03D4">
        <w:t>165</w:t>
      </w:r>
      <w:r>
        <w:noBreakHyphen/>
      </w:r>
      <w:r w:rsidRPr="006E03D4">
        <w:t>115X(2A), (2B) and (2C), the top company does not have a relevant equity interest under section</w:t>
      </w:r>
      <w:r>
        <w:t> </w:t>
      </w:r>
      <w:r w:rsidRPr="006E03D4">
        <w:t>165</w:t>
      </w:r>
      <w:r>
        <w:noBreakHyphen/>
      </w:r>
      <w:r w:rsidRPr="006E03D4">
        <w:t>115X in the loss company at that time.</w:t>
      </w:r>
    </w:p>
    <w:p w:rsidR="00832DA0" w:rsidRPr="006E03D4" w:rsidRDefault="00832DA0" w:rsidP="00832DA0">
      <w:pPr>
        <w:pStyle w:val="subsection"/>
      </w:pPr>
      <w:r w:rsidRPr="006E03D4">
        <w:tab/>
        <w:t>(2)</w:t>
      </w:r>
      <w:r w:rsidRPr="006E03D4">
        <w:tab/>
        <w:t xml:space="preserve">For the purposes of </w:t>
      </w:r>
      <w:r>
        <w:t>paragraph (</w:t>
      </w:r>
      <w:r w:rsidRPr="006E03D4">
        <w:t>1)(c), disregard the operation of subsection</w:t>
      </w:r>
      <w:r>
        <w:t> </w:t>
      </w:r>
      <w:r w:rsidRPr="006E03D4">
        <w:t>701</w:t>
      </w:r>
      <w:r>
        <w:noBreakHyphen/>
      </w:r>
      <w:r w:rsidRPr="006E03D4">
        <w:t>1(1) (the single entity rule) in determining whether subsection</w:t>
      </w:r>
      <w:r>
        <w:t> </w:t>
      </w:r>
      <w:r w:rsidRPr="006E03D4">
        <w:t>165</w:t>
      </w:r>
      <w:r>
        <w:noBreakHyphen/>
      </w:r>
      <w:r w:rsidRPr="006E03D4">
        <w:t xml:space="preserve">115X(2C) has the effect that the </w:t>
      </w:r>
      <w:r w:rsidRPr="006E03D4">
        <w:rPr>
          <w:position w:val="6"/>
          <w:sz w:val="16"/>
        </w:rPr>
        <w:t>*</w:t>
      </w:r>
      <w:r w:rsidRPr="006E03D4">
        <w:t>top company has the relevant equity interest mentioned in that paragraph.</w:t>
      </w:r>
    </w:p>
    <w:p w:rsidR="00832DA0" w:rsidRPr="006E03D4" w:rsidRDefault="00832DA0" w:rsidP="00832DA0">
      <w:pPr>
        <w:pStyle w:val="subsection"/>
      </w:pPr>
      <w:r w:rsidRPr="006E03D4">
        <w:lastRenderedPageBreak/>
        <w:tab/>
        <w:t>(3)</w:t>
      </w:r>
      <w:r w:rsidRPr="006E03D4">
        <w:tab/>
        <w:t>For the purposes of Subdivision</w:t>
      </w:r>
      <w:r>
        <w:t> </w:t>
      </w:r>
      <w:r w:rsidRPr="006E03D4">
        <w:t>165</w:t>
      </w:r>
      <w:r>
        <w:noBreakHyphen/>
      </w:r>
      <w:r w:rsidRPr="006E03D4">
        <w:t xml:space="preserve">CD, treat the </w:t>
      </w:r>
      <w:r w:rsidRPr="006E03D4">
        <w:rPr>
          <w:position w:val="6"/>
          <w:sz w:val="16"/>
        </w:rPr>
        <w:t>*</w:t>
      </w:r>
      <w:r w:rsidRPr="006E03D4">
        <w:t xml:space="preserve">head company of a </w:t>
      </w:r>
      <w:r w:rsidRPr="006E03D4">
        <w:rPr>
          <w:position w:val="6"/>
          <w:sz w:val="16"/>
        </w:rPr>
        <w:t>*</w:t>
      </w:r>
      <w:r w:rsidRPr="006E03D4">
        <w:t xml:space="preserve">consolidated group as </w:t>
      </w:r>
      <w:r w:rsidRPr="006E03D4">
        <w:rPr>
          <w:i/>
        </w:rPr>
        <w:t>not</w:t>
      </w:r>
      <w:r w:rsidRPr="006E03D4">
        <w:t xml:space="preserve"> having a relevant debt interest in a </w:t>
      </w:r>
      <w:r w:rsidRPr="006E03D4">
        <w:rPr>
          <w:position w:val="6"/>
          <w:sz w:val="16"/>
        </w:rPr>
        <w:t>*</w:t>
      </w:r>
      <w:r w:rsidRPr="006E03D4">
        <w:t>loss company at a particular time if:</w:t>
      </w:r>
    </w:p>
    <w:p w:rsidR="00832DA0" w:rsidRPr="006E03D4" w:rsidRDefault="00832DA0" w:rsidP="00832DA0">
      <w:pPr>
        <w:pStyle w:val="paragraph"/>
      </w:pPr>
      <w:r w:rsidRPr="006E03D4">
        <w:tab/>
        <w:t>(a)</w:t>
      </w:r>
      <w:r w:rsidRPr="006E03D4">
        <w:tab/>
        <w:t xml:space="preserve">the head company is an </w:t>
      </w:r>
      <w:r w:rsidRPr="006E03D4">
        <w:rPr>
          <w:position w:val="6"/>
          <w:sz w:val="16"/>
        </w:rPr>
        <w:t>*</w:t>
      </w:r>
      <w:r w:rsidRPr="006E03D4">
        <w:t>eligible tier</w:t>
      </w:r>
      <w:r>
        <w:noBreakHyphen/>
      </w:r>
      <w:r w:rsidRPr="006E03D4">
        <w:t xml:space="preserve">1 company of a </w:t>
      </w:r>
      <w:r w:rsidRPr="006E03D4">
        <w:rPr>
          <w:position w:val="6"/>
          <w:sz w:val="16"/>
        </w:rPr>
        <w:t>*</w:t>
      </w:r>
      <w:r w:rsidRPr="006E03D4">
        <w:t>top company at that time; and</w:t>
      </w:r>
    </w:p>
    <w:p w:rsidR="00832DA0" w:rsidRPr="006E03D4" w:rsidRDefault="00832DA0" w:rsidP="00832DA0">
      <w:pPr>
        <w:pStyle w:val="paragraph"/>
      </w:pPr>
      <w:r w:rsidRPr="006E03D4">
        <w:tab/>
        <w:t>(b)</w:t>
      </w:r>
      <w:r w:rsidRPr="006E03D4">
        <w:tab/>
        <w:t xml:space="preserve">the top company is a </w:t>
      </w:r>
      <w:r w:rsidRPr="006E03D4">
        <w:rPr>
          <w:position w:val="6"/>
          <w:sz w:val="16"/>
        </w:rPr>
        <w:t>*</w:t>
      </w:r>
      <w:r w:rsidRPr="006E03D4">
        <w:t>widely held company at that time; and</w:t>
      </w:r>
    </w:p>
    <w:p w:rsidR="00832DA0" w:rsidRPr="006E03D4" w:rsidRDefault="00832DA0" w:rsidP="00832DA0">
      <w:pPr>
        <w:pStyle w:val="paragraph"/>
      </w:pPr>
      <w:r w:rsidRPr="006E03D4">
        <w:tab/>
        <w:t>(c)</w:t>
      </w:r>
      <w:r w:rsidRPr="006E03D4">
        <w:tab/>
        <w:t>because of subsections</w:t>
      </w:r>
      <w:r>
        <w:t> </w:t>
      </w:r>
      <w:r w:rsidRPr="006E03D4">
        <w:t>165</w:t>
      </w:r>
      <w:r>
        <w:noBreakHyphen/>
      </w:r>
      <w:r w:rsidRPr="006E03D4">
        <w:t>115Y(3A), (3B) and (3C), the top company does not have a relevant debt interest under section</w:t>
      </w:r>
      <w:r>
        <w:t> </w:t>
      </w:r>
      <w:r w:rsidRPr="006E03D4">
        <w:t>165</w:t>
      </w:r>
      <w:r>
        <w:noBreakHyphen/>
      </w:r>
      <w:r w:rsidRPr="006E03D4">
        <w:t>115Y in the loss company at that time.</w:t>
      </w:r>
    </w:p>
    <w:p w:rsidR="00832DA0" w:rsidRPr="006E03D4" w:rsidRDefault="00832DA0" w:rsidP="00832DA0">
      <w:pPr>
        <w:pStyle w:val="ActHead4"/>
      </w:pPr>
      <w:bookmarkStart w:id="398" w:name="_Toc390698933"/>
      <w:r w:rsidRPr="006E03D4">
        <w:t>How Subdivision</w:t>
      </w:r>
      <w:r>
        <w:t> </w:t>
      </w:r>
      <w:r w:rsidRPr="006E03D4">
        <w:t>165</w:t>
      </w:r>
      <w:r>
        <w:noBreakHyphen/>
      </w:r>
      <w:r w:rsidRPr="006E03D4">
        <w:t>CD applies to leaving entity that is a trust</w:t>
      </w:r>
      <w:bookmarkEnd w:id="398"/>
    </w:p>
    <w:p w:rsidR="00832DA0" w:rsidRPr="006E03D4" w:rsidRDefault="00832DA0" w:rsidP="00832DA0">
      <w:pPr>
        <w:pStyle w:val="ActHead5"/>
      </w:pPr>
      <w:bookmarkStart w:id="399" w:name="_Toc390698934"/>
      <w:r w:rsidRPr="006E03D4">
        <w:rPr>
          <w:rStyle w:val="CharSectno"/>
        </w:rPr>
        <w:t>715</w:t>
      </w:r>
      <w:r>
        <w:rPr>
          <w:rStyle w:val="CharSectno"/>
        </w:rPr>
        <w:noBreakHyphen/>
      </w:r>
      <w:r w:rsidRPr="006E03D4">
        <w:rPr>
          <w:rStyle w:val="CharSectno"/>
        </w:rPr>
        <w:t>270</w:t>
      </w:r>
      <w:r w:rsidRPr="006E03D4">
        <w:t xml:space="preserve">  Subdivision</w:t>
      </w:r>
      <w:r>
        <w:t> </w:t>
      </w:r>
      <w:r w:rsidRPr="006E03D4">
        <w:t>165</w:t>
      </w:r>
      <w:r>
        <w:noBreakHyphen/>
      </w:r>
      <w:r w:rsidRPr="006E03D4">
        <w:t>CD applies</w:t>
      </w:r>
      <w:bookmarkEnd w:id="399"/>
    </w:p>
    <w:p w:rsidR="00832DA0" w:rsidRPr="006E03D4" w:rsidRDefault="00832DA0" w:rsidP="00832DA0">
      <w:pPr>
        <w:pStyle w:val="subsection"/>
      </w:pPr>
      <w:r w:rsidRPr="006E03D4">
        <w:tab/>
        <w:t>(1)</w:t>
      </w:r>
      <w:r w:rsidRPr="006E03D4">
        <w:tab/>
        <w:t xml:space="preserve">At and after the </w:t>
      </w:r>
      <w:r w:rsidRPr="006E03D4">
        <w:rPr>
          <w:color w:val="000000"/>
        </w:rPr>
        <w:t xml:space="preserve">time </w:t>
      </w:r>
      <w:r w:rsidRPr="006E03D4">
        <w:t xml:space="preserve">(the </w:t>
      </w:r>
      <w:r w:rsidRPr="006E03D4">
        <w:rPr>
          <w:b/>
          <w:i/>
        </w:rPr>
        <w:t>leaving time</w:t>
      </w:r>
      <w:r w:rsidRPr="006E03D4">
        <w:t xml:space="preserve">) when a trust ceases to be a </w:t>
      </w:r>
      <w:r w:rsidRPr="006E03D4">
        <w:rPr>
          <w:position w:val="6"/>
          <w:sz w:val="16"/>
        </w:rPr>
        <w:t>*</w:t>
      </w:r>
      <w:r w:rsidRPr="006E03D4">
        <w:t xml:space="preserve">subsidiary member of a </w:t>
      </w:r>
      <w:r w:rsidRPr="006E03D4">
        <w:rPr>
          <w:position w:val="6"/>
          <w:sz w:val="16"/>
        </w:rPr>
        <w:t>*</w:t>
      </w:r>
      <w:r w:rsidRPr="006E03D4">
        <w:t>consolidated group, Subdivision</w:t>
      </w:r>
      <w:r>
        <w:t> </w:t>
      </w:r>
      <w:r w:rsidRPr="006E03D4">
        <w:t>165</w:t>
      </w:r>
      <w:r>
        <w:noBreakHyphen/>
      </w:r>
      <w:r w:rsidRPr="006E03D4">
        <w:t>CD (about reductions after alterations in ownership or control of loss company) applies to the trust on the basis set out in this section.</w:t>
      </w:r>
    </w:p>
    <w:p w:rsidR="00832DA0" w:rsidRPr="006E03D4" w:rsidRDefault="00832DA0" w:rsidP="00832DA0">
      <w:pPr>
        <w:pStyle w:val="subsection"/>
      </w:pPr>
      <w:r w:rsidRPr="006E03D4">
        <w:tab/>
        <w:t>(2)</w:t>
      </w:r>
      <w:r w:rsidRPr="006E03D4">
        <w:tab/>
        <w:t>The trust is taken to be a company.</w:t>
      </w:r>
    </w:p>
    <w:p w:rsidR="00832DA0" w:rsidRPr="006E03D4" w:rsidRDefault="00832DA0" w:rsidP="00832DA0">
      <w:pPr>
        <w:pStyle w:val="subsection"/>
      </w:pPr>
      <w:r w:rsidRPr="006E03D4">
        <w:tab/>
        <w:t>(3)</w:t>
      </w:r>
      <w:r w:rsidRPr="006E03D4">
        <w:tab/>
        <w:t xml:space="preserve">The leaving time is the only </w:t>
      </w:r>
      <w:r w:rsidRPr="006E03D4">
        <w:rPr>
          <w:b/>
          <w:i/>
        </w:rPr>
        <w:t>alteration time</w:t>
      </w:r>
      <w:r w:rsidRPr="006E03D4">
        <w:t xml:space="preserve"> in respect of the trust.</w:t>
      </w:r>
    </w:p>
    <w:p w:rsidR="00832DA0" w:rsidRPr="006E03D4" w:rsidRDefault="00832DA0" w:rsidP="00832DA0">
      <w:pPr>
        <w:pStyle w:val="subsection"/>
      </w:pPr>
      <w:r w:rsidRPr="006E03D4">
        <w:tab/>
        <w:t>(4)</w:t>
      </w:r>
      <w:r w:rsidRPr="006E03D4">
        <w:tab/>
        <w:t xml:space="preserve">The trust is a </w:t>
      </w:r>
      <w:r w:rsidRPr="006E03D4">
        <w:rPr>
          <w:b/>
          <w:i/>
        </w:rPr>
        <w:t>loss company</w:t>
      </w:r>
      <w:r w:rsidRPr="006E03D4">
        <w:t xml:space="preserve"> at that time if, and only if, it has an </w:t>
      </w:r>
      <w:r w:rsidRPr="006E03D4">
        <w:rPr>
          <w:position w:val="6"/>
          <w:sz w:val="16"/>
        </w:rPr>
        <w:t>*</w:t>
      </w:r>
      <w:r w:rsidRPr="006E03D4">
        <w:t xml:space="preserve">adjusted unrealised loss at that time. If so, that adjusted unrealised loss is its </w:t>
      </w:r>
      <w:r w:rsidRPr="006E03D4">
        <w:rPr>
          <w:b/>
          <w:i/>
        </w:rPr>
        <w:t>overall loss</w:t>
      </w:r>
      <w:r w:rsidRPr="006E03D4">
        <w:t xml:space="preserve"> at that time.</w:t>
      </w:r>
    </w:p>
    <w:p w:rsidR="00832DA0" w:rsidRPr="006E03D4" w:rsidRDefault="00832DA0" w:rsidP="00832DA0">
      <w:pPr>
        <w:pStyle w:val="subsection"/>
      </w:pPr>
      <w:r w:rsidRPr="006E03D4">
        <w:tab/>
        <w:t>(5)</w:t>
      </w:r>
      <w:r w:rsidRPr="006E03D4">
        <w:tab/>
        <w:t xml:space="preserve">If the trust is a </w:t>
      </w:r>
      <w:r w:rsidRPr="006E03D4">
        <w:rPr>
          <w:position w:val="6"/>
          <w:sz w:val="16"/>
        </w:rPr>
        <w:t>*</w:t>
      </w:r>
      <w:r w:rsidRPr="006E03D4">
        <w:t xml:space="preserve">loss company at the leaving time and the </w:t>
      </w:r>
      <w:r w:rsidRPr="006E03D4">
        <w:rPr>
          <w:position w:val="6"/>
          <w:sz w:val="16"/>
        </w:rPr>
        <w:t>*</w:t>
      </w:r>
      <w:r w:rsidRPr="006E03D4">
        <w:t>head company has a relevant equity interest under section</w:t>
      </w:r>
      <w:r>
        <w:t> </w:t>
      </w:r>
      <w:r w:rsidRPr="006E03D4">
        <w:t>165</w:t>
      </w:r>
      <w:r>
        <w:noBreakHyphen/>
      </w:r>
      <w:r w:rsidRPr="006E03D4">
        <w:t xml:space="preserve">115X in the leaving entity at the leaving time, the head company must choose whether </w:t>
      </w:r>
      <w:r>
        <w:t>subsection (</w:t>
      </w:r>
      <w:r w:rsidRPr="006E03D4">
        <w:t xml:space="preserve">6) or (7) of this section has effect for the purposes of applying, to each </w:t>
      </w:r>
      <w:r w:rsidRPr="006E03D4">
        <w:rPr>
          <w:position w:val="6"/>
          <w:sz w:val="16"/>
        </w:rPr>
        <w:t>*</w:t>
      </w:r>
      <w:r w:rsidRPr="006E03D4">
        <w:t>membership interest in the trust, in relation to the time just before the leaving time, whichever of these provisions is appropriate:</w:t>
      </w:r>
    </w:p>
    <w:p w:rsidR="00832DA0" w:rsidRPr="006E03D4" w:rsidRDefault="00832DA0" w:rsidP="00832DA0">
      <w:pPr>
        <w:pStyle w:val="paragraph"/>
      </w:pPr>
      <w:r w:rsidRPr="006E03D4">
        <w:tab/>
        <w:t>(a)</w:t>
      </w:r>
      <w:r w:rsidRPr="006E03D4">
        <w:tab/>
        <w:t>subsection</w:t>
      </w:r>
      <w:r>
        <w:t> </w:t>
      </w:r>
      <w:r w:rsidRPr="006E03D4">
        <w:t>701</w:t>
      </w:r>
      <w:r>
        <w:noBreakHyphen/>
      </w:r>
      <w:r w:rsidRPr="006E03D4">
        <w:t>55(3) (about trading stock);</w:t>
      </w:r>
    </w:p>
    <w:p w:rsidR="00832DA0" w:rsidRPr="006E03D4" w:rsidRDefault="00832DA0" w:rsidP="00832DA0">
      <w:pPr>
        <w:pStyle w:val="paragraph"/>
      </w:pPr>
      <w:r w:rsidRPr="006E03D4">
        <w:tab/>
        <w:t>(b)</w:t>
      </w:r>
      <w:r w:rsidRPr="006E03D4">
        <w:tab/>
        <w:t>subsection</w:t>
      </w:r>
      <w:r>
        <w:t> </w:t>
      </w:r>
      <w:r w:rsidRPr="006E03D4">
        <w:t>701</w:t>
      </w:r>
      <w:r>
        <w:noBreakHyphen/>
      </w:r>
      <w:r w:rsidRPr="006E03D4">
        <w:t xml:space="preserve">55(5), but only so far as it relates to working out the </w:t>
      </w:r>
      <w:r w:rsidRPr="006E03D4">
        <w:rPr>
          <w:position w:val="6"/>
          <w:sz w:val="16"/>
        </w:rPr>
        <w:t>*</w:t>
      </w:r>
      <w:r w:rsidRPr="006E03D4">
        <w:t xml:space="preserve">reduced cost base of a </w:t>
      </w:r>
      <w:r w:rsidRPr="006E03D4">
        <w:rPr>
          <w:position w:val="6"/>
          <w:sz w:val="16"/>
        </w:rPr>
        <w:t>*</w:t>
      </w:r>
      <w:r w:rsidRPr="006E03D4">
        <w:t xml:space="preserve">membership interest that was </w:t>
      </w:r>
      <w:r w:rsidRPr="006E03D4">
        <w:rPr>
          <w:position w:val="6"/>
          <w:sz w:val="16"/>
        </w:rPr>
        <w:t>*</w:t>
      </w:r>
      <w:r w:rsidRPr="006E03D4">
        <w:t>acquired on or after 20</w:t>
      </w:r>
      <w:r>
        <w:t> </w:t>
      </w:r>
      <w:r w:rsidRPr="006E03D4">
        <w:t>September 1985;</w:t>
      </w:r>
    </w:p>
    <w:p w:rsidR="00832DA0" w:rsidRPr="006E03D4" w:rsidRDefault="00832DA0" w:rsidP="00832DA0">
      <w:pPr>
        <w:pStyle w:val="paragraph"/>
      </w:pPr>
      <w:r w:rsidRPr="006E03D4">
        <w:tab/>
        <w:t>(c)</w:t>
      </w:r>
      <w:r w:rsidRPr="006E03D4">
        <w:tab/>
        <w:t>subsection</w:t>
      </w:r>
      <w:r>
        <w:t> </w:t>
      </w:r>
      <w:r w:rsidRPr="006E03D4">
        <w:t>701</w:t>
      </w:r>
      <w:r>
        <w:noBreakHyphen/>
      </w:r>
      <w:r w:rsidRPr="006E03D4">
        <w:t>55(6) (about revenue assets).</w:t>
      </w:r>
    </w:p>
    <w:p w:rsidR="00832DA0" w:rsidRPr="006E03D4" w:rsidRDefault="00832DA0" w:rsidP="00832DA0">
      <w:pPr>
        <w:pStyle w:val="notetext"/>
      </w:pPr>
      <w:r w:rsidRPr="006E03D4">
        <w:t>Note:</w:t>
      </w:r>
      <w:r w:rsidRPr="006E03D4">
        <w:tab/>
        <w:t>Section</w:t>
      </w:r>
      <w:r>
        <w:t> </w:t>
      </w:r>
      <w:r w:rsidRPr="006E03D4">
        <w:t>701</w:t>
      </w:r>
      <w:r>
        <w:noBreakHyphen/>
      </w:r>
      <w:r w:rsidRPr="006E03D4">
        <w:t>55 is about setting the tax cost of an asset.</w:t>
      </w:r>
    </w:p>
    <w:p w:rsidR="00832DA0" w:rsidRPr="006E03D4" w:rsidRDefault="00832DA0" w:rsidP="00832DA0">
      <w:pPr>
        <w:pStyle w:val="subsection"/>
      </w:pPr>
      <w:r w:rsidRPr="006E03D4">
        <w:lastRenderedPageBreak/>
        <w:tab/>
        <w:t>(5A)</w:t>
      </w:r>
      <w:r w:rsidRPr="006E03D4">
        <w:tab/>
        <w:t xml:space="preserve">For the purposes of </w:t>
      </w:r>
      <w:r>
        <w:t>subsection (</w:t>
      </w:r>
      <w:r w:rsidRPr="006E03D4">
        <w:t xml:space="preserve">5), in determining whether the </w:t>
      </w:r>
      <w:r w:rsidRPr="006E03D4">
        <w:rPr>
          <w:position w:val="6"/>
          <w:sz w:val="16"/>
        </w:rPr>
        <w:t>*</w:t>
      </w:r>
      <w:r w:rsidRPr="006E03D4">
        <w:t>head company has the relevant equity interest, disregard the operation of subsection</w:t>
      </w:r>
      <w:r>
        <w:t> </w:t>
      </w:r>
      <w:r w:rsidRPr="006E03D4">
        <w:t>701</w:t>
      </w:r>
      <w:r>
        <w:noBreakHyphen/>
      </w:r>
      <w:r w:rsidRPr="006E03D4">
        <w:t>1(1) (the single entity rule) in applying subsections</w:t>
      </w:r>
      <w:r>
        <w:t> </w:t>
      </w:r>
      <w:r w:rsidRPr="006E03D4">
        <w:t>165</w:t>
      </w:r>
      <w:r>
        <w:noBreakHyphen/>
      </w:r>
      <w:r w:rsidRPr="006E03D4">
        <w:t>115X(2C) and 165</w:t>
      </w:r>
      <w:r>
        <w:noBreakHyphen/>
      </w:r>
      <w:r w:rsidRPr="006E03D4">
        <w:t>115X(4).</w:t>
      </w:r>
    </w:p>
    <w:p w:rsidR="00832DA0" w:rsidRPr="006E03D4" w:rsidRDefault="00832DA0" w:rsidP="00832DA0">
      <w:pPr>
        <w:pStyle w:val="subsection"/>
      </w:pPr>
      <w:r w:rsidRPr="006E03D4">
        <w:tab/>
        <w:t>(6)</w:t>
      </w:r>
      <w:r w:rsidRPr="006E03D4">
        <w:tab/>
        <w:t xml:space="preserve">If the </w:t>
      </w:r>
      <w:r w:rsidRPr="006E03D4">
        <w:rPr>
          <w:position w:val="6"/>
          <w:sz w:val="16"/>
        </w:rPr>
        <w:t>*</w:t>
      </w:r>
      <w:r w:rsidRPr="006E03D4">
        <w:t xml:space="preserve">head company chooses this subsection, the interest’s </w:t>
      </w:r>
      <w:r w:rsidRPr="006E03D4">
        <w:rPr>
          <w:position w:val="6"/>
          <w:sz w:val="16"/>
        </w:rPr>
        <w:t>*</w:t>
      </w:r>
      <w:r w:rsidRPr="006E03D4">
        <w:t>tax cost setting amount (apart from this section) just before the leaving time is reduced to nil.</w:t>
      </w:r>
    </w:p>
    <w:p w:rsidR="00832DA0" w:rsidRPr="006E03D4" w:rsidRDefault="00832DA0" w:rsidP="00832DA0">
      <w:pPr>
        <w:pStyle w:val="subsection"/>
      </w:pPr>
      <w:r w:rsidRPr="006E03D4">
        <w:tab/>
        <w:t>(7)</w:t>
      </w:r>
      <w:r w:rsidRPr="006E03D4">
        <w:tab/>
        <w:t xml:space="preserve">If the </w:t>
      </w:r>
      <w:r w:rsidRPr="006E03D4">
        <w:rPr>
          <w:position w:val="6"/>
          <w:sz w:val="16"/>
        </w:rPr>
        <w:t>*</w:t>
      </w:r>
      <w:r w:rsidRPr="006E03D4">
        <w:t xml:space="preserve">head company chooses this subsection, the interest’s </w:t>
      </w:r>
      <w:r w:rsidRPr="006E03D4">
        <w:rPr>
          <w:position w:val="6"/>
          <w:sz w:val="16"/>
        </w:rPr>
        <w:t>*</w:t>
      </w:r>
      <w:r w:rsidRPr="006E03D4">
        <w:t>tax cost setting amount (apart from this section) just before the leaving time is reduced by the adjustment amount under section</w:t>
      </w:r>
      <w:r>
        <w:t> </w:t>
      </w:r>
      <w:r w:rsidRPr="006E03D4">
        <w:t>165</w:t>
      </w:r>
      <w:r>
        <w:noBreakHyphen/>
      </w:r>
      <w:r w:rsidRPr="006E03D4">
        <w:t>115ZB, which is calculated on the basis that:</w:t>
      </w:r>
    </w:p>
    <w:p w:rsidR="00832DA0" w:rsidRPr="006E03D4" w:rsidRDefault="00832DA0" w:rsidP="00832DA0">
      <w:pPr>
        <w:pStyle w:val="paragraph"/>
      </w:pPr>
      <w:r w:rsidRPr="006E03D4">
        <w:tab/>
        <w:t>(a)</w:t>
      </w:r>
      <w:r w:rsidRPr="006E03D4">
        <w:tab/>
        <w:t>just before the leaving time:</w:t>
      </w:r>
    </w:p>
    <w:p w:rsidR="00832DA0" w:rsidRPr="006E03D4" w:rsidRDefault="00832DA0" w:rsidP="00832DA0">
      <w:pPr>
        <w:pStyle w:val="paragraphsub"/>
      </w:pPr>
      <w:r w:rsidRPr="006E03D4">
        <w:tab/>
        <w:t>(i)</w:t>
      </w:r>
      <w:r w:rsidRPr="006E03D4">
        <w:tab/>
        <w:t xml:space="preserve">all the </w:t>
      </w:r>
      <w:r w:rsidRPr="006E03D4">
        <w:rPr>
          <w:position w:val="6"/>
          <w:sz w:val="16"/>
        </w:rPr>
        <w:t>*</w:t>
      </w:r>
      <w:r w:rsidRPr="006E03D4">
        <w:t>membership interests in the leaving entity constituted a single relevant equity interest under section</w:t>
      </w:r>
      <w:r>
        <w:t> </w:t>
      </w:r>
      <w:r w:rsidRPr="006E03D4">
        <w:t>165</w:t>
      </w:r>
      <w:r>
        <w:noBreakHyphen/>
      </w:r>
      <w:r w:rsidRPr="006E03D4">
        <w:t xml:space="preserve">115X that the </w:t>
      </w:r>
      <w:r w:rsidRPr="006E03D4">
        <w:rPr>
          <w:position w:val="6"/>
          <w:sz w:val="16"/>
        </w:rPr>
        <w:t>*</w:t>
      </w:r>
      <w:r w:rsidRPr="006E03D4">
        <w:t>head company had in the leaving entity; and</w:t>
      </w:r>
    </w:p>
    <w:p w:rsidR="00832DA0" w:rsidRPr="006E03D4" w:rsidRDefault="00832DA0" w:rsidP="00832DA0">
      <w:pPr>
        <w:pStyle w:val="paragraphsub"/>
      </w:pPr>
      <w:r w:rsidRPr="006E03D4">
        <w:tab/>
        <w:t>(ii)</w:t>
      </w:r>
      <w:r w:rsidRPr="006E03D4">
        <w:tab/>
        <w:t>each of those interests was an equity under section</w:t>
      </w:r>
      <w:r>
        <w:t> </w:t>
      </w:r>
      <w:r w:rsidRPr="006E03D4">
        <w:t>165</w:t>
      </w:r>
      <w:r>
        <w:noBreakHyphen/>
      </w:r>
      <w:r w:rsidRPr="006E03D4">
        <w:t xml:space="preserve">115X that the </w:t>
      </w:r>
      <w:r w:rsidRPr="006E03D4">
        <w:rPr>
          <w:position w:val="6"/>
          <w:sz w:val="16"/>
        </w:rPr>
        <w:t>*</w:t>
      </w:r>
      <w:r w:rsidRPr="006E03D4">
        <w:t>head company had in the leaving entity; and</w:t>
      </w:r>
    </w:p>
    <w:p w:rsidR="00832DA0" w:rsidRPr="006E03D4" w:rsidRDefault="00832DA0" w:rsidP="00832DA0">
      <w:pPr>
        <w:pStyle w:val="paragraph"/>
      </w:pPr>
      <w:r w:rsidRPr="006E03D4">
        <w:tab/>
        <w:t>(b)</w:t>
      </w:r>
      <w:r w:rsidRPr="006E03D4">
        <w:tab/>
        <w:t>the adjustment amount is worked out and applied in accordance with subsection</w:t>
      </w:r>
      <w:r>
        <w:t> </w:t>
      </w:r>
      <w:r w:rsidRPr="006E03D4">
        <w:t>165</w:t>
      </w:r>
      <w:r>
        <w:noBreakHyphen/>
      </w:r>
      <w:r w:rsidRPr="006E03D4">
        <w:t>115ZB(6), but disregarding the paragraphs of that subsection except paragraphs 165</w:t>
      </w:r>
      <w:r>
        <w:noBreakHyphen/>
      </w:r>
      <w:r w:rsidRPr="006E03D4">
        <w:t>115ZB(6)(a) and (d).</w:t>
      </w:r>
    </w:p>
    <w:p w:rsidR="00832DA0" w:rsidRPr="006E03D4" w:rsidRDefault="00832DA0" w:rsidP="00832DA0">
      <w:pPr>
        <w:pStyle w:val="subsection"/>
      </w:pPr>
      <w:r w:rsidRPr="006E03D4">
        <w:tab/>
        <w:t>(8)</w:t>
      </w:r>
      <w:r w:rsidRPr="006E03D4">
        <w:tab/>
        <w:t xml:space="preserve">The </w:t>
      </w:r>
      <w:r w:rsidRPr="006E03D4">
        <w:rPr>
          <w:position w:val="6"/>
          <w:sz w:val="16"/>
        </w:rPr>
        <w:t>*</w:t>
      </w:r>
      <w:r w:rsidRPr="006E03D4">
        <w:t>head company’s choice must be made within 6 months after the leaving time, or within a further period allowed by the Commissioner.</w:t>
      </w:r>
    </w:p>
    <w:p w:rsidR="00832DA0" w:rsidRPr="006E03D4" w:rsidRDefault="00832DA0" w:rsidP="00832DA0">
      <w:pPr>
        <w:pStyle w:val="subsection"/>
      </w:pPr>
      <w:r w:rsidRPr="006E03D4">
        <w:tab/>
        <w:t>(9)</w:t>
      </w:r>
      <w:r w:rsidRPr="006E03D4">
        <w:tab/>
        <w:t xml:space="preserve">After that 6 months, or that further period, the head company is taken to have chosen </w:t>
      </w:r>
      <w:r>
        <w:t>subsection (</w:t>
      </w:r>
      <w:r w:rsidRPr="006E03D4">
        <w:t>6) unless it is established that the head company made a different choice within that 6 months or further period.</w:t>
      </w:r>
    </w:p>
    <w:p w:rsidR="00832DA0" w:rsidRPr="006E03D4" w:rsidRDefault="00832DA0" w:rsidP="00832DA0">
      <w:pPr>
        <w:pStyle w:val="SubsectionHead"/>
      </w:pPr>
      <w:r w:rsidRPr="006E03D4">
        <w:t>Non</w:t>
      </w:r>
      <w:r>
        <w:noBreakHyphen/>
      </w:r>
      <w:r w:rsidRPr="006E03D4">
        <w:t>membership equity interests</w:t>
      </w:r>
    </w:p>
    <w:p w:rsidR="00832DA0" w:rsidRPr="006E03D4" w:rsidRDefault="00832DA0" w:rsidP="00832DA0">
      <w:pPr>
        <w:pStyle w:val="subsection"/>
      </w:pPr>
      <w:r w:rsidRPr="006E03D4">
        <w:tab/>
        <w:t>(10)</w:t>
      </w:r>
      <w:r w:rsidRPr="006E03D4">
        <w:tab/>
        <w:t>Subsection</w:t>
      </w:r>
      <w:r>
        <w:t> </w:t>
      </w:r>
      <w:r w:rsidRPr="006E03D4">
        <w:t>711</w:t>
      </w:r>
      <w:r>
        <w:noBreakHyphen/>
      </w:r>
      <w:r w:rsidRPr="006E03D4">
        <w:t xml:space="preserve">15(2) (which treats </w:t>
      </w:r>
      <w:r w:rsidRPr="006E03D4">
        <w:rPr>
          <w:position w:val="6"/>
          <w:sz w:val="16"/>
        </w:rPr>
        <w:t>*</w:t>
      </w:r>
      <w:r w:rsidRPr="006E03D4">
        <w:t>non</w:t>
      </w:r>
      <w:r>
        <w:noBreakHyphen/>
      </w:r>
      <w:r w:rsidRPr="006E03D4">
        <w:t xml:space="preserve">membership equity interests as </w:t>
      </w:r>
      <w:r w:rsidRPr="006E03D4">
        <w:rPr>
          <w:position w:val="6"/>
          <w:sz w:val="16"/>
        </w:rPr>
        <w:t>*</w:t>
      </w:r>
      <w:r w:rsidRPr="006E03D4">
        <w:t xml:space="preserve">membership interests) also applies for the purposes of this section, on the basis that the </w:t>
      </w:r>
      <w:r w:rsidRPr="006E03D4">
        <w:rPr>
          <w:position w:val="6"/>
          <w:sz w:val="16"/>
        </w:rPr>
        <w:t>*</w:t>
      </w:r>
      <w:r w:rsidRPr="006E03D4">
        <w:t>consolidated group is the old group referred to in that subsection.</w:t>
      </w:r>
    </w:p>
    <w:p w:rsidR="00832DA0" w:rsidRPr="006E03D4" w:rsidRDefault="00832DA0" w:rsidP="00832DA0">
      <w:pPr>
        <w:pStyle w:val="ActHead4"/>
      </w:pPr>
      <w:bookmarkStart w:id="400" w:name="_Toc390698935"/>
      <w:r w:rsidRPr="006E03D4">
        <w:rPr>
          <w:rStyle w:val="CharSubdNo"/>
        </w:rPr>
        <w:lastRenderedPageBreak/>
        <w:t>Subdivision</w:t>
      </w:r>
      <w:r>
        <w:rPr>
          <w:rStyle w:val="CharSubdNo"/>
        </w:rPr>
        <w:t> </w:t>
      </w:r>
      <w:r w:rsidRPr="006E03D4">
        <w:rPr>
          <w:rStyle w:val="CharSubdNo"/>
        </w:rPr>
        <w:t>715</w:t>
      </w:r>
      <w:r>
        <w:rPr>
          <w:rStyle w:val="CharSubdNo"/>
        </w:rPr>
        <w:noBreakHyphen/>
      </w:r>
      <w:r w:rsidRPr="006E03D4">
        <w:rPr>
          <w:rStyle w:val="CharSubdNo"/>
        </w:rPr>
        <w:t>C</w:t>
      </w:r>
      <w:r w:rsidRPr="006E03D4">
        <w:t>—</w:t>
      </w:r>
      <w:r w:rsidRPr="006E03D4">
        <w:rPr>
          <w:rStyle w:val="CharSubdText"/>
        </w:rPr>
        <w:t>Common rules for the purposes of Subdivisions</w:t>
      </w:r>
      <w:r>
        <w:rPr>
          <w:rStyle w:val="CharSubdText"/>
        </w:rPr>
        <w:t> </w:t>
      </w:r>
      <w:r w:rsidRPr="006E03D4">
        <w:rPr>
          <w:rStyle w:val="CharSubdText"/>
        </w:rPr>
        <w:t>715</w:t>
      </w:r>
      <w:r>
        <w:rPr>
          <w:rStyle w:val="CharSubdText"/>
        </w:rPr>
        <w:noBreakHyphen/>
      </w:r>
      <w:r w:rsidRPr="006E03D4">
        <w:rPr>
          <w:rStyle w:val="CharSubdText"/>
        </w:rPr>
        <w:t>A and 715</w:t>
      </w:r>
      <w:r>
        <w:rPr>
          <w:rStyle w:val="CharSubdText"/>
        </w:rPr>
        <w:noBreakHyphen/>
      </w:r>
      <w:r w:rsidRPr="006E03D4">
        <w:rPr>
          <w:rStyle w:val="CharSubdText"/>
        </w:rPr>
        <w:t>B</w:t>
      </w:r>
      <w:bookmarkEnd w:id="400"/>
    </w:p>
    <w:p w:rsidR="00832DA0" w:rsidRPr="006E03D4" w:rsidRDefault="00832DA0" w:rsidP="00832DA0">
      <w:pPr>
        <w:pStyle w:val="ActHead5"/>
      </w:pPr>
      <w:bookmarkStart w:id="401" w:name="_Toc390698936"/>
      <w:r w:rsidRPr="006E03D4">
        <w:rPr>
          <w:rStyle w:val="CharSectno"/>
        </w:rPr>
        <w:t>715</w:t>
      </w:r>
      <w:r>
        <w:rPr>
          <w:rStyle w:val="CharSectno"/>
        </w:rPr>
        <w:noBreakHyphen/>
      </w:r>
      <w:r w:rsidRPr="006E03D4">
        <w:rPr>
          <w:rStyle w:val="CharSectno"/>
        </w:rPr>
        <w:t>290</w:t>
      </w:r>
      <w:r w:rsidRPr="006E03D4">
        <w:t xml:space="preserve">  Additional assumptions to be made when using reference time</w:t>
      </w:r>
      <w:bookmarkEnd w:id="401"/>
    </w:p>
    <w:p w:rsidR="00832DA0" w:rsidRPr="006E03D4" w:rsidRDefault="00832DA0" w:rsidP="00832DA0">
      <w:pPr>
        <w:pStyle w:val="subsection"/>
        <w:keepNext/>
        <w:keepLines/>
      </w:pPr>
      <w:r w:rsidRPr="006E03D4">
        <w:tab/>
      </w:r>
      <w:r w:rsidRPr="006E03D4">
        <w:tab/>
        <w:t>The additional assumptions to be made are that, throughout the period starting at the reference time and ending just before the leaving time:</w:t>
      </w:r>
    </w:p>
    <w:p w:rsidR="00832DA0" w:rsidRPr="006E03D4" w:rsidRDefault="00832DA0" w:rsidP="00832DA0">
      <w:pPr>
        <w:pStyle w:val="paragraph"/>
        <w:keepNext/>
        <w:keepLines/>
      </w:pPr>
      <w:r w:rsidRPr="006E03D4">
        <w:tab/>
        <w:t>(a)</w:t>
      </w:r>
      <w:r w:rsidRPr="006E03D4">
        <w:tab/>
        <w:t>the leaving entity was in existence;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head company held and beneficially owned all the </w:t>
      </w:r>
      <w:r w:rsidRPr="006E03D4">
        <w:rPr>
          <w:position w:val="6"/>
          <w:sz w:val="16"/>
        </w:rPr>
        <w:t>*</w:t>
      </w:r>
      <w:r w:rsidRPr="006E03D4">
        <w:t>membership interests in the leaving entity (instead of whoever actually did); and</w:t>
      </w:r>
    </w:p>
    <w:p w:rsidR="00832DA0" w:rsidRPr="006E03D4" w:rsidRDefault="00832DA0" w:rsidP="00832DA0">
      <w:pPr>
        <w:pStyle w:val="paragraph"/>
      </w:pPr>
      <w:r w:rsidRPr="006E03D4">
        <w:tab/>
        <w:t>(c)</w:t>
      </w:r>
      <w:r w:rsidRPr="006E03D4">
        <w:tab/>
        <w:t>those membership interests remained the same; and</w:t>
      </w:r>
    </w:p>
    <w:p w:rsidR="00832DA0" w:rsidRPr="006E03D4" w:rsidRDefault="00832DA0" w:rsidP="00832DA0">
      <w:pPr>
        <w:pStyle w:val="paragraph"/>
      </w:pPr>
      <w:r w:rsidRPr="006E03D4">
        <w:tab/>
        <w:t>(d)</w:t>
      </w:r>
      <w:r w:rsidRPr="006E03D4">
        <w:tab/>
        <w:t>the head company directly controlled the voting power in the leaving entity.</w:t>
      </w:r>
    </w:p>
    <w:p w:rsidR="00832DA0" w:rsidRPr="006E03D4" w:rsidRDefault="00832DA0" w:rsidP="00832DA0">
      <w:pPr>
        <w:pStyle w:val="ActHead4"/>
      </w:pPr>
      <w:bookmarkStart w:id="402" w:name="_Toc390698937"/>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D</w:t>
      </w:r>
      <w:r w:rsidRPr="006E03D4">
        <w:t>—</w:t>
      </w:r>
      <w:r w:rsidRPr="006E03D4">
        <w:rPr>
          <w:rStyle w:val="CharSubdText"/>
        </w:rPr>
        <w:t>Treatment of company’s deferred losses under Subdivision</w:t>
      </w:r>
      <w:r>
        <w:rPr>
          <w:rStyle w:val="CharSubdText"/>
        </w:rPr>
        <w:t> </w:t>
      </w:r>
      <w:r w:rsidRPr="006E03D4">
        <w:rPr>
          <w:rStyle w:val="CharSubdText"/>
        </w:rPr>
        <w:t>170</w:t>
      </w:r>
      <w:r>
        <w:rPr>
          <w:rStyle w:val="CharSubdText"/>
        </w:rPr>
        <w:noBreakHyphen/>
      </w:r>
      <w:r w:rsidRPr="006E03D4">
        <w:rPr>
          <w:rStyle w:val="CharSubdText"/>
        </w:rPr>
        <w:t>D on joining a consolidated group</w:t>
      </w:r>
      <w:bookmarkEnd w:id="402"/>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Key terminology</w:t>
      </w:r>
    </w:p>
    <w:p w:rsidR="00832DA0" w:rsidRPr="006E03D4" w:rsidRDefault="00832DA0" w:rsidP="00832DA0">
      <w:pPr>
        <w:pStyle w:val="TofSectsSection"/>
        <w:rPr>
          <w:rStyle w:val="CharBoldItalic"/>
        </w:rPr>
      </w:pPr>
      <w:r w:rsidRPr="006E03D4">
        <w:t>715</w:t>
      </w:r>
      <w:r>
        <w:noBreakHyphen/>
      </w:r>
      <w:r w:rsidRPr="006E03D4">
        <w:t>310</w:t>
      </w:r>
      <w:r w:rsidRPr="006E03D4">
        <w:tab/>
        <w:t xml:space="preserve">What is a </w:t>
      </w:r>
      <w:r w:rsidRPr="006E03D4">
        <w:rPr>
          <w:rStyle w:val="CharBoldItalic"/>
        </w:rPr>
        <w:t>170</w:t>
      </w:r>
      <w:r>
        <w:rPr>
          <w:rStyle w:val="CharBoldItalic"/>
        </w:rPr>
        <w:noBreakHyphen/>
      </w:r>
      <w:r w:rsidRPr="006E03D4">
        <w:rPr>
          <w:rStyle w:val="CharBoldItalic"/>
        </w:rPr>
        <w:t>D deferred loss</w:t>
      </w:r>
      <w:r w:rsidRPr="006E03D4">
        <w:t xml:space="preserve">, and when it </w:t>
      </w:r>
      <w:r w:rsidRPr="006E03D4">
        <w:rPr>
          <w:rStyle w:val="CharBoldItalic"/>
        </w:rPr>
        <w:t>revives</w:t>
      </w:r>
    </w:p>
    <w:p w:rsidR="00832DA0" w:rsidRPr="006E03D4" w:rsidRDefault="00832DA0" w:rsidP="00832DA0">
      <w:pPr>
        <w:pStyle w:val="TofSectsGroupHeading"/>
      </w:pPr>
      <w:r w:rsidRPr="006E03D4">
        <w:t>Deferred loss on 165</w:t>
      </w:r>
      <w:r>
        <w:noBreakHyphen/>
      </w:r>
      <w:r w:rsidRPr="006E03D4">
        <w:t>CC tagged asset</w:t>
      </w:r>
    </w:p>
    <w:p w:rsidR="00832DA0" w:rsidRPr="006E03D4" w:rsidRDefault="00832DA0" w:rsidP="00832DA0">
      <w:pPr>
        <w:pStyle w:val="TofSectsSection"/>
      </w:pPr>
      <w:r w:rsidRPr="006E03D4">
        <w:t>715</w:t>
      </w:r>
      <w:r>
        <w:noBreakHyphen/>
      </w:r>
      <w:r w:rsidRPr="006E03D4">
        <w:t>355</w:t>
      </w:r>
      <w:r w:rsidRPr="006E03D4">
        <w:tab/>
        <w:t>Head company’s own deferred losses at formation time</w:t>
      </w:r>
    </w:p>
    <w:p w:rsidR="00832DA0" w:rsidRPr="006E03D4" w:rsidRDefault="00832DA0" w:rsidP="00832DA0">
      <w:pPr>
        <w:pStyle w:val="TofSectsSection"/>
      </w:pPr>
      <w:r w:rsidRPr="006E03D4">
        <w:t>715</w:t>
      </w:r>
      <w:r>
        <w:noBreakHyphen/>
      </w:r>
      <w:r w:rsidRPr="006E03D4">
        <w:t>360</w:t>
      </w:r>
      <w:r w:rsidRPr="006E03D4">
        <w:tab/>
        <w:t>Deferred losses brought in by subsidiary member</w:t>
      </w:r>
    </w:p>
    <w:p w:rsidR="00832DA0" w:rsidRPr="006E03D4" w:rsidRDefault="00832DA0" w:rsidP="00832DA0">
      <w:pPr>
        <w:pStyle w:val="TofSectsSection"/>
      </w:pPr>
      <w:r w:rsidRPr="006E03D4">
        <w:t>715</w:t>
      </w:r>
      <w:r>
        <w:noBreakHyphen/>
      </w:r>
      <w:r w:rsidRPr="006E03D4">
        <w:t>365</w:t>
      </w:r>
      <w:r w:rsidRPr="006E03D4">
        <w:tab/>
        <w:t>How loss denial balance is applied when 170</w:t>
      </w:r>
      <w:r>
        <w:noBreakHyphen/>
      </w:r>
      <w:r w:rsidRPr="006E03D4">
        <w:t>D deferred loss revives</w:t>
      </w:r>
    </w:p>
    <w:p w:rsidR="00832DA0" w:rsidRPr="006E03D4" w:rsidRDefault="00832DA0" w:rsidP="00832DA0">
      <w:pPr>
        <w:pStyle w:val="ActHead4"/>
      </w:pPr>
      <w:bookmarkStart w:id="403" w:name="_Toc390698938"/>
      <w:r w:rsidRPr="006E03D4">
        <w:t>Key terminology</w:t>
      </w:r>
      <w:bookmarkEnd w:id="403"/>
    </w:p>
    <w:p w:rsidR="00832DA0" w:rsidRPr="006E03D4" w:rsidRDefault="00832DA0" w:rsidP="00832DA0">
      <w:pPr>
        <w:pStyle w:val="ActHead5"/>
      </w:pPr>
      <w:bookmarkStart w:id="404" w:name="_Toc390698939"/>
      <w:r w:rsidRPr="006E03D4">
        <w:rPr>
          <w:rStyle w:val="CharSectno"/>
        </w:rPr>
        <w:t>715</w:t>
      </w:r>
      <w:r>
        <w:rPr>
          <w:rStyle w:val="CharSectno"/>
        </w:rPr>
        <w:noBreakHyphen/>
      </w:r>
      <w:r w:rsidRPr="006E03D4">
        <w:rPr>
          <w:rStyle w:val="CharSectno"/>
        </w:rPr>
        <w:t>310</w:t>
      </w:r>
      <w:r w:rsidRPr="006E03D4">
        <w:t xml:space="preserve">  What is a </w:t>
      </w:r>
      <w:r w:rsidRPr="006E03D4">
        <w:rPr>
          <w:i/>
        </w:rPr>
        <w:t>170</w:t>
      </w:r>
      <w:r>
        <w:rPr>
          <w:i/>
        </w:rPr>
        <w:noBreakHyphen/>
      </w:r>
      <w:r w:rsidRPr="006E03D4">
        <w:rPr>
          <w:i/>
        </w:rPr>
        <w:t>D deferred loss</w:t>
      </w:r>
      <w:r w:rsidRPr="006E03D4">
        <w:t xml:space="preserve">, and when it </w:t>
      </w:r>
      <w:r w:rsidRPr="006E03D4">
        <w:rPr>
          <w:i/>
        </w:rPr>
        <w:t>revives</w:t>
      </w:r>
      <w:bookmarkEnd w:id="404"/>
    </w:p>
    <w:p w:rsidR="00832DA0" w:rsidRPr="006E03D4" w:rsidRDefault="00832DA0" w:rsidP="00832DA0">
      <w:pPr>
        <w:pStyle w:val="subsection"/>
        <w:rPr>
          <w:b/>
          <w:i/>
        </w:rPr>
      </w:pPr>
      <w:r w:rsidRPr="006E03D4">
        <w:tab/>
        <w:t>(1)</w:t>
      </w:r>
      <w:r w:rsidRPr="006E03D4">
        <w:tab/>
        <w:t xml:space="preserve">A </w:t>
      </w:r>
      <w:r w:rsidRPr="006E03D4">
        <w:rPr>
          <w:position w:val="6"/>
          <w:sz w:val="16"/>
        </w:rPr>
        <w:t>*</w:t>
      </w:r>
      <w:r w:rsidRPr="006E03D4">
        <w:t>capital loss, deduction, or partner’s share of a deduction, that section</w:t>
      </w:r>
      <w:r>
        <w:t> </w:t>
      </w:r>
      <w:r w:rsidRPr="006E03D4">
        <w:t>170</w:t>
      </w:r>
      <w:r>
        <w:noBreakHyphen/>
      </w:r>
      <w:r w:rsidRPr="006E03D4">
        <w:t xml:space="preserve">270 (about transactions within linked groups) requires to be disregarded is a </w:t>
      </w:r>
      <w:r w:rsidRPr="006E03D4">
        <w:rPr>
          <w:b/>
          <w:i/>
        </w:rPr>
        <w:t>170</w:t>
      </w:r>
      <w:r>
        <w:rPr>
          <w:b/>
          <w:i/>
        </w:rPr>
        <w:noBreakHyphen/>
      </w:r>
      <w:r w:rsidRPr="006E03D4">
        <w:rPr>
          <w:b/>
          <w:i/>
        </w:rPr>
        <w:t>D deferred loss</w:t>
      </w:r>
      <w:r w:rsidRPr="006E03D4">
        <w:t xml:space="preserve"> made:</w:t>
      </w:r>
    </w:p>
    <w:p w:rsidR="00832DA0" w:rsidRPr="006E03D4" w:rsidRDefault="00832DA0" w:rsidP="00832DA0">
      <w:pPr>
        <w:pStyle w:val="paragraph"/>
      </w:pPr>
      <w:r w:rsidRPr="006E03D4">
        <w:lastRenderedPageBreak/>
        <w:tab/>
        <w:t>(a)</w:t>
      </w:r>
      <w:r w:rsidRPr="006E03D4">
        <w:tab/>
        <w:t>by the company that paragraph</w:t>
      </w:r>
      <w:r>
        <w:t> </w:t>
      </w:r>
      <w:r w:rsidRPr="006E03D4">
        <w:t>170</w:t>
      </w:r>
      <w:r>
        <w:noBreakHyphen/>
      </w:r>
      <w:r w:rsidRPr="006E03D4">
        <w:t>255(1)(a) refers to as the originating company; and</w:t>
      </w:r>
    </w:p>
    <w:p w:rsidR="00832DA0" w:rsidRPr="006E03D4" w:rsidRDefault="00832DA0" w:rsidP="00832DA0">
      <w:pPr>
        <w:pStyle w:val="paragraph"/>
      </w:pPr>
      <w:r w:rsidRPr="006E03D4">
        <w:tab/>
        <w:t>(b)</w:t>
      </w:r>
      <w:r w:rsidRPr="006E03D4">
        <w:tab/>
        <w:t>at the time of the event that paragraph refers to as the deferral event; and</w:t>
      </w:r>
    </w:p>
    <w:p w:rsidR="00832DA0" w:rsidRPr="006E03D4" w:rsidRDefault="00832DA0" w:rsidP="00832DA0">
      <w:pPr>
        <w:pStyle w:val="paragraph"/>
      </w:pPr>
      <w:r w:rsidRPr="006E03D4">
        <w:tab/>
        <w:t>(c)</w:t>
      </w:r>
      <w:r w:rsidRPr="006E03D4">
        <w:tab/>
        <w:t xml:space="preserve">on the </w:t>
      </w:r>
      <w:r w:rsidRPr="006E03D4">
        <w:rPr>
          <w:position w:val="6"/>
          <w:sz w:val="16"/>
        </w:rPr>
        <w:t>*</w:t>
      </w:r>
      <w:r w:rsidRPr="006E03D4">
        <w:t xml:space="preserve">CGT asset </w:t>
      </w:r>
      <w:r w:rsidRPr="006E03D4">
        <w:rPr>
          <w:position w:val="6"/>
          <w:sz w:val="16"/>
        </w:rPr>
        <w:t>*</w:t>
      </w:r>
      <w:r w:rsidRPr="006E03D4">
        <w:t>acquired by the other entity referred to in that paragraph.</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170</w:t>
      </w:r>
      <w:r>
        <w:noBreakHyphen/>
      </w:r>
      <w:r w:rsidRPr="006E03D4">
        <w:t xml:space="preserve">D deferred loss </w:t>
      </w:r>
      <w:r w:rsidRPr="006E03D4">
        <w:rPr>
          <w:b/>
          <w:i/>
        </w:rPr>
        <w:t>revives</w:t>
      </w:r>
      <w:r w:rsidRPr="006E03D4">
        <w:t xml:space="preserve"> at the time when section</w:t>
      </w:r>
      <w:r>
        <w:t> </w:t>
      </w:r>
      <w:r w:rsidRPr="006E03D4">
        <w:t>170</w:t>
      </w:r>
      <w:r>
        <w:noBreakHyphen/>
      </w:r>
      <w:r w:rsidRPr="006E03D4">
        <w:t xml:space="preserve">275 (as applying in relation to the deferral event) treats the originating company as having made a </w:t>
      </w:r>
      <w:r w:rsidRPr="006E03D4">
        <w:rPr>
          <w:position w:val="6"/>
          <w:sz w:val="16"/>
        </w:rPr>
        <w:t>*</w:t>
      </w:r>
      <w:r w:rsidRPr="006E03D4">
        <w:t>capital loss, or having become entitled to a deduction, in respect of that asset.</w:t>
      </w:r>
    </w:p>
    <w:p w:rsidR="00832DA0" w:rsidRPr="006E03D4" w:rsidRDefault="00832DA0" w:rsidP="00832DA0">
      <w:pPr>
        <w:pStyle w:val="ActHead4"/>
      </w:pPr>
      <w:bookmarkStart w:id="405" w:name="_Toc390698940"/>
      <w:r w:rsidRPr="006E03D4">
        <w:t>Deferred loss on 165</w:t>
      </w:r>
      <w:r>
        <w:noBreakHyphen/>
      </w:r>
      <w:r w:rsidRPr="006E03D4">
        <w:t>CC tagged asset</w:t>
      </w:r>
      <w:bookmarkEnd w:id="405"/>
    </w:p>
    <w:p w:rsidR="00832DA0" w:rsidRPr="006E03D4" w:rsidRDefault="00832DA0" w:rsidP="00832DA0">
      <w:pPr>
        <w:pStyle w:val="ActHead5"/>
      </w:pPr>
      <w:bookmarkStart w:id="406" w:name="_Toc390698941"/>
      <w:r w:rsidRPr="006E03D4">
        <w:rPr>
          <w:rStyle w:val="CharSectno"/>
        </w:rPr>
        <w:t>715</w:t>
      </w:r>
      <w:r>
        <w:rPr>
          <w:rStyle w:val="CharSectno"/>
        </w:rPr>
        <w:noBreakHyphen/>
      </w:r>
      <w:r w:rsidRPr="006E03D4">
        <w:rPr>
          <w:rStyle w:val="CharSectno"/>
        </w:rPr>
        <w:t>355</w:t>
      </w:r>
      <w:r w:rsidRPr="006E03D4">
        <w:t xml:space="preserve">  Head company’s own deferred losses at formation time</w:t>
      </w:r>
      <w:bookmarkEnd w:id="406"/>
    </w:p>
    <w:p w:rsidR="00832DA0" w:rsidRPr="006E03D4" w:rsidRDefault="00832DA0" w:rsidP="00832DA0">
      <w:pPr>
        <w:pStyle w:val="subsection"/>
      </w:pPr>
      <w:r w:rsidRPr="006E03D4">
        <w:tab/>
        <w:t>(1)</w:t>
      </w:r>
      <w:r w:rsidRPr="006E03D4">
        <w:tab/>
        <w:t xml:space="preserve">This section applies if, at the time (the </w:t>
      </w:r>
      <w:r w:rsidRPr="006E03D4">
        <w:rPr>
          <w:b/>
          <w:i/>
        </w:rPr>
        <w:t>formation time</w:t>
      </w:r>
      <w:r w:rsidRPr="006E03D4">
        <w:t xml:space="preserve">) when a </w:t>
      </w:r>
      <w:r w:rsidRPr="006E03D4">
        <w:rPr>
          <w:position w:val="6"/>
          <w:sz w:val="16"/>
        </w:rPr>
        <w:t>*</w:t>
      </w:r>
      <w:r w:rsidRPr="006E03D4">
        <w:t xml:space="preserve">consolidated group comes into existence, the </w:t>
      </w:r>
      <w:r w:rsidRPr="006E03D4">
        <w:rPr>
          <w:position w:val="6"/>
          <w:sz w:val="16"/>
        </w:rPr>
        <w:t>*</w:t>
      </w:r>
      <w:r w:rsidRPr="006E03D4">
        <w:t>head company has (otherwise than because of section</w:t>
      </w:r>
      <w:r>
        <w:t> </w:t>
      </w:r>
      <w:r w:rsidRPr="006E03D4">
        <w:t>701</w:t>
      </w:r>
      <w:r>
        <w:noBreakHyphen/>
      </w:r>
      <w:r w:rsidRPr="006E03D4">
        <w:t>5</w:t>
      </w:r>
      <w:r w:rsidRPr="006E03D4">
        <w:rPr>
          <w:color w:val="000000"/>
        </w:rPr>
        <w:t xml:space="preserve"> (Entry history rule)) a </w:t>
      </w:r>
      <w:r w:rsidRPr="006E03D4">
        <w:rPr>
          <w:color w:val="000000"/>
          <w:position w:val="6"/>
          <w:sz w:val="16"/>
        </w:rPr>
        <w:t>*</w:t>
      </w:r>
      <w:r w:rsidRPr="006E03D4">
        <w:rPr>
          <w:color w:val="000000"/>
        </w:rPr>
        <w:t>170</w:t>
      </w:r>
      <w:r>
        <w:rPr>
          <w:color w:val="000000"/>
        </w:rPr>
        <w:noBreakHyphen/>
      </w:r>
      <w:r w:rsidRPr="006E03D4">
        <w:rPr>
          <w:color w:val="000000"/>
        </w:rPr>
        <w:t>D deferred loss that</w:t>
      </w:r>
      <w:r w:rsidRPr="006E03D4">
        <w:t>:</w:t>
      </w:r>
    </w:p>
    <w:p w:rsidR="00832DA0" w:rsidRPr="006E03D4" w:rsidRDefault="00832DA0" w:rsidP="00832DA0">
      <w:pPr>
        <w:pStyle w:val="paragraph"/>
      </w:pPr>
      <w:r w:rsidRPr="006E03D4">
        <w:tab/>
        <w:t>(a)</w:t>
      </w:r>
      <w:r w:rsidRPr="006E03D4">
        <w:tab/>
      </w:r>
      <w:r w:rsidRPr="006E03D4">
        <w:rPr>
          <w:color w:val="000000"/>
        </w:rPr>
        <w:t xml:space="preserve">it made on a </w:t>
      </w:r>
      <w:r w:rsidRPr="006E03D4">
        <w:rPr>
          <w:color w:val="000000"/>
          <w:position w:val="6"/>
          <w:sz w:val="16"/>
        </w:rPr>
        <w:t>*</w:t>
      </w:r>
      <w:r w:rsidRPr="006E03D4">
        <w:rPr>
          <w:color w:val="000000"/>
        </w:rPr>
        <w:t xml:space="preserve">CGT asset that is a </w:t>
      </w:r>
      <w:r w:rsidRPr="006E03D4">
        <w:rPr>
          <w:color w:val="000000"/>
          <w:position w:val="6"/>
          <w:sz w:val="16"/>
        </w:rPr>
        <w:t>*</w:t>
      </w:r>
      <w:r w:rsidRPr="006E03D4">
        <w:rPr>
          <w:color w:val="000000"/>
        </w:rPr>
        <w:t>165</w:t>
      </w:r>
      <w:r>
        <w:rPr>
          <w:color w:val="000000"/>
        </w:rPr>
        <w:noBreakHyphen/>
      </w:r>
      <w:r w:rsidRPr="006E03D4">
        <w:rPr>
          <w:color w:val="000000"/>
        </w:rPr>
        <w:t xml:space="preserve">CC tagged asset of the head company </w:t>
      </w:r>
      <w:r w:rsidRPr="006E03D4">
        <w:t>because of paragraph</w:t>
      </w:r>
      <w:r>
        <w:t> </w:t>
      </w:r>
      <w:r w:rsidRPr="006E03D4">
        <w:t>165</w:t>
      </w:r>
      <w:r>
        <w:noBreakHyphen/>
      </w:r>
      <w:r w:rsidRPr="006E03D4">
        <w:t>115A(1A)(b) (which covers CGT assets on which it has 170</w:t>
      </w:r>
      <w:r>
        <w:noBreakHyphen/>
      </w:r>
      <w:r w:rsidRPr="006E03D4">
        <w:t>D deferred losses); and</w:t>
      </w:r>
    </w:p>
    <w:p w:rsidR="00832DA0" w:rsidRPr="006E03D4" w:rsidRDefault="00832DA0" w:rsidP="00832DA0">
      <w:pPr>
        <w:pStyle w:val="paragraph"/>
      </w:pPr>
      <w:r w:rsidRPr="006E03D4">
        <w:tab/>
        <w:t>(b)</w:t>
      </w:r>
      <w:r w:rsidRPr="006E03D4">
        <w:tab/>
        <w:t xml:space="preserve">has not </w:t>
      </w:r>
      <w:r w:rsidRPr="006E03D4">
        <w:rPr>
          <w:position w:val="6"/>
          <w:sz w:val="16"/>
        </w:rPr>
        <w:t>*</w:t>
      </w:r>
      <w:r w:rsidRPr="006E03D4">
        <w:t>revived.</w:t>
      </w:r>
    </w:p>
    <w:p w:rsidR="00832DA0" w:rsidRPr="006E03D4" w:rsidRDefault="00832DA0" w:rsidP="00832DA0">
      <w:pPr>
        <w:pStyle w:val="subsection"/>
      </w:pPr>
      <w:r w:rsidRPr="006E03D4">
        <w:tab/>
        <w:t>(2)</w:t>
      </w:r>
      <w:r w:rsidRPr="006E03D4">
        <w:tab/>
        <w:t xml:space="preserve">If a </w:t>
      </w:r>
      <w:r w:rsidRPr="006E03D4">
        <w:rPr>
          <w:position w:val="6"/>
          <w:sz w:val="16"/>
        </w:rPr>
        <w:t>*</w:t>
      </w:r>
      <w:r w:rsidRPr="006E03D4">
        <w:t xml:space="preserve">loss denial pool of the </w:t>
      </w:r>
      <w:r w:rsidRPr="006E03D4">
        <w:rPr>
          <w:position w:val="6"/>
          <w:sz w:val="16"/>
        </w:rPr>
        <w:t>*</w:t>
      </w:r>
      <w:r w:rsidRPr="006E03D4">
        <w:t>head company is created under section</w:t>
      </w:r>
      <w:r>
        <w:t> </w:t>
      </w:r>
      <w:r w:rsidRPr="006E03D4">
        <w:t>715</w:t>
      </w:r>
      <w:r>
        <w:noBreakHyphen/>
      </w:r>
      <w:r w:rsidRPr="006E03D4">
        <w:t xml:space="preserve">60 at the formation time, each </w:t>
      </w:r>
      <w:r w:rsidRPr="006E03D4">
        <w:rPr>
          <w:position w:val="6"/>
          <w:sz w:val="16"/>
        </w:rPr>
        <w:t>*</w:t>
      </w:r>
      <w:r w:rsidRPr="006E03D4">
        <w:t>170</w:t>
      </w:r>
      <w:r>
        <w:noBreakHyphen/>
      </w:r>
      <w:r w:rsidRPr="006E03D4">
        <w:t>D deferred loss of that kind that the head company has at that time is added to the loss denial pool at that time.</w:t>
      </w:r>
    </w:p>
    <w:p w:rsidR="00832DA0" w:rsidRPr="006E03D4" w:rsidRDefault="00832DA0" w:rsidP="00832DA0">
      <w:pPr>
        <w:pStyle w:val="subsection"/>
      </w:pPr>
      <w:r w:rsidRPr="006E03D4">
        <w:tab/>
        <w:t>(3)</w:t>
      </w:r>
      <w:r w:rsidRPr="006E03D4">
        <w:tab/>
        <w:t xml:space="preserve">Otherwise, </w:t>
      </w:r>
      <w:r w:rsidRPr="006E03D4">
        <w:rPr>
          <w:color w:val="000000"/>
        </w:rPr>
        <w:t xml:space="preserve">a </w:t>
      </w:r>
      <w:r w:rsidRPr="006E03D4">
        <w:rPr>
          <w:b/>
          <w:i/>
          <w:color w:val="000000"/>
        </w:rPr>
        <w:t>loss denial pool</w:t>
      </w:r>
      <w:r w:rsidRPr="006E03D4">
        <w:t xml:space="preserve"> of the </w:t>
      </w:r>
      <w:r w:rsidRPr="006E03D4">
        <w:rPr>
          <w:position w:val="6"/>
          <w:sz w:val="16"/>
        </w:rPr>
        <w:t>*</w:t>
      </w:r>
      <w:r w:rsidRPr="006E03D4">
        <w:t>head company is created at the formation time if:</w:t>
      </w:r>
    </w:p>
    <w:p w:rsidR="00832DA0" w:rsidRPr="006E03D4" w:rsidRDefault="00832DA0" w:rsidP="00832DA0">
      <w:pPr>
        <w:pStyle w:val="paragraph"/>
      </w:pPr>
      <w:r w:rsidRPr="006E03D4">
        <w:tab/>
        <w:t>(a)</w:t>
      </w:r>
      <w:r w:rsidRPr="006E03D4">
        <w:tab/>
        <w:t xml:space="preserve">the formation time is </w:t>
      </w:r>
      <w:r w:rsidRPr="006E03D4">
        <w:rPr>
          <w:i/>
        </w:rPr>
        <w:t>not</w:t>
      </w:r>
      <w:r w:rsidRPr="006E03D4">
        <w:t xml:space="preserve"> a </w:t>
      </w:r>
      <w:r w:rsidRPr="006E03D4">
        <w:rPr>
          <w:position w:val="6"/>
          <w:sz w:val="16"/>
        </w:rPr>
        <w:t>*</w:t>
      </w:r>
      <w:r w:rsidRPr="006E03D4">
        <w:t>changeover time for the head company; and</w:t>
      </w:r>
    </w:p>
    <w:p w:rsidR="00832DA0" w:rsidRPr="006E03D4" w:rsidRDefault="00832DA0" w:rsidP="00832DA0">
      <w:pPr>
        <w:pStyle w:val="paragraph"/>
      </w:pPr>
      <w:r w:rsidRPr="006E03D4">
        <w:tab/>
        <w:t>(b)</w:t>
      </w:r>
      <w:r w:rsidRPr="006E03D4">
        <w:tab/>
        <w:t xml:space="preserve">the head company’s </w:t>
      </w:r>
      <w:r w:rsidRPr="006E03D4">
        <w:rPr>
          <w:position w:val="6"/>
          <w:sz w:val="16"/>
        </w:rPr>
        <w:t>*</w:t>
      </w:r>
      <w:r w:rsidRPr="006E03D4">
        <w:t>final RUNL just before the formation time (as reduced by any reductions under section</w:t>
      </w:r>
      <w:r>
        <w:t> </w:t>
      </w:r>
      <w:r w:rsidRPr="006E03D4">
        <w:t>715</w:t>
      </w:r>
      <w:r>
        <w:noBreakHyphen/>
      </w:r>
      <w:r w:rsidRPr="006E03D4">
        <w:t>50 or 715</w:t>
      </w:r>
      <w:r>
        <w:noBreakHyphen/>
      </w:r>
      <w:r w:rsidRPr="006E03D4">
        <w:t>55) was greater than nil; and</w:t>
      </w:r>
    </w:p>
    <w:p w:rsidR="00832DA0" w:rsidRPr="006E03D4" w:rsidRDefault="00832DA0" w:rsidP="00832DA0">
      <w:pPr>
        <w:pStyle w:val="paragraph"/>
      </w:pPr>
      <w:r w:rsidRPr="006E03D4">
        <w:tab/>
        <w:t>(c)</w:t>
      </w:r>
      <w:r w:rsidRPr="006E03D4">
        <w:tab/>
        <w:t>the head company does</w:t>
      </w:r>
      <w:r w:rsidRPr="006E03D4">
        <w:rPr>
          <w:i/>
          <w:color w:val="000000"/>
        </w:rPr>
        <w:t xml:space="preserve"> 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for:</w:t>
      </w:r>
    </w:p>
    <w:p w:rsidR="00832DA0" w:rsidRPr="006E03D4" w:rsidRDefault="00832DA0" w:rsidP="00832DA0">
      <w:pPr>
        <w:pStyle w:val="paragraphsub"/>
        <w:rPr>
          <w:color w:val="000000"/>
        </w:rPr>
      </w:pPr>
      <w:r w:rsidRPr="006E03D4">
        <w:lastRenderedPageBreak/>
        <w:tab/>
        <w:t>(i)</w:t>
      </w:r>
      <w:r w:rsidRPr="006E03D4">
        <w:tab/>
      </w:r>
      <w:r w:rsidRPr="006E03D4">
        <w:rPr>
          <w:color w:val="000000"/>
        </w:rPr>
        <w:t xml:space="preserve">the period (the </w:t>
      </w:r>
      <w:r w:rsidRPr="006E03D4">
        <w:rPr>
          <w:b/>
          <w:i/>
          <w:color w:val="000000"/>
        </w:rPr>
        <w:t>same business test period</w:t>
      </w:r>
      <w:r w:rsidRPr="006E03D4">
        <w:rPr>
          <w:color w:val="000000"/>
        </w:rPr>
        <w:t xml:space="preserve">) consisting of the head company’s </w:t>
      </w:r>
      <w:r w:rsidRPr="006E03D4">
        <w:rPr>
          <w:color w:val="000000"/>
          <w:position w:val="6"/>
          <w:sz w:val="16"/>
        </w:rPr>
        <w:t>*</w:t>
      </w:r>
      <w:r w:rsidRPr="006E03D4">
        <w:rPr>
          <w:color w:val="000000"/>
        </w:rPr>
        <w:t>trial year; and</w:t>
      </w:r>
    </w:p>
    <w:p w:rsidR="00832DA0" w:rsidRPr="006E03D4" w:rsidRDefault="00832DA0" w:rsidP="00832DA0">
      <w:pPr>
        <w:pStyle w:val="paragraphsub"/>
        <w:rPr>
          <w:color w:val="000000"/>
        </w:rPr>
      </w:pPr>
      <w:r w:rsidRPr="006E03D4">
        <w:rPr>
          <w:color w:val="000000"/>
        </w:rPr>
        <w:tab/>
        <w:t>(ii)</w:t>
      </w:r>
      <w:r w:rsidRPr="006E03D4">
        <w:rPr>
          <w:color w:val="000000"/>
        </w:rPr>
        <w:tab/>
        <w:t xml:space="preserve">the time (the </w:t>
      </w:r>
      <w:r w:rsidRPr="006E03D4">
        <w:rPr>
          <w:b/>
          <w:i/>
          <w:color w:val="000000"/>
        </w:rPr>
        <w:t>test time</w:t>
      </w:r>
      <w:r w:rsidRPr="006E03D4">
        <w:rPr>
          <w:color w:val="000000"/>
        </w:rPr>
        <w:t>) just before the</w:t>
      </w:r>
      <w:r w:rsidRPr="006E03D4">
        <w:t xml:space="preserve"> </w:t>
      </w:r>
      <w:r w:rsidRPr="006E03D4">
        <w:rPr>
          <w:position w:val="6"/>
          <w:sz w:val="16"/>
        </w:rPr>
        <w:t>*</w:t>
      </w:r>
      <w:r w:rsidRPr="006E03D4">
        <w:t>changeover time</w:t>
      </w:r>
      <w:r w:rsidRPr="006E03D4">
        <w:rPr>
          <w:color w:val="000000"/>
        </w:rPr>
        <w:t>.</w:t>
      </w:r>
    </w:p>
    <w:p w:rsidR="00832DA0" w:rsidRPr="006E03D4" w:rsidRDefault="00832DA0" w:rsidP="00832DA0">
      <w:pPr>
        <w:pStyle w:val="notetext"/>
      </w:pPr>
      <w:r w:rsidRPr="006E03D4">
        <w:t>Note:</w:t>
      </w:r>
      <w:r w:rsidRPr="006E03D4">
        <w:tab/>
      </w:r>
      <w:r>
        <w:t>Paragraph (</w:t>
      </w:r>
      <w:r w:rsidRPr="006E03D4">
        <w:t>3)(b) has the effect that if the head company has 165</w:t>
      </w:r>
      <w:r>
        <w:noBreakHyphen/>
      </w:r>
      <w:r w:rsidRPr="006E03D4">
        <w:t>CC tagged assets that are affected by section</w:t>
      </w:r>
      <w:r>
        <w:t> </w:t>
      </w:r>
      <w:r w:rsidRPr="006E03D4">
        <w:t>715</w:t>
      </w:r>
      <w:r>
        <w:noBreakHyphen/>
      </w:r>
      <w:r w:rsidRPr="006E03D4">
        <w:t>50 or 715</w:t>
      </w:r>
      <w:r>
        <w:noBreakHyphen/>
      </w:r>
      <w:r w:rsidRPr="006E03D4">
        <w:t>55 (because they are membership interests in, or accounting liabilities owed by, another group member), those sections are applied before this section.</w:t>
      </w:r>
    </w:p>
    <w:p w:rsidR="00832DA0" w:rsidRPr="006E03D4" w:rsidRDefault="00832DA0" w:rsidP="00832DA0">
      <w:pPr>
        <w:pStyle w:val="subsection"/>
      </w:pPr>
      <w:r w:rsidRPr="006E03D4">
        <w:tab/>
        <w:t>(4)</w:t>
      </w:r>
      <w:r w:rsidRPr="006E03D4">
        <w:tab/>
        <w:t xml:space="preserve">When it is created because of </w:t>
      </w:r>
      <w:r>
        <w:t>subsection (</w:t>
      </w:r>
      <w:r w:rsidRPr="006E03D4">
        <w:t xml:space="preserve">3), the pool consists of each </w:t>
      </w:r>
      <w:r w:rsidRPr="006E03D4">
        <w:rPr>
          <w:position w:val="6"/>
          <w:sz w:val="16"/>
        </w:rPr>
        <w:t>*</w:t>
      </w:r>
      <w:r w:rsidRPr="006E03D4">
        <w:t>170</w:t>
      </w:r>
      <w:r>
        <w:noBreakHyphen/>
      </w:r>
      <w:r w:rsidRPr="006E03D4">
        <w:t xml:space="preserve">D deferred loss covered by </w:t>
      </w:r>
      <w:r>
        <w:t>subsection (</w:t>
      </w:r>
      <w:r w:rsidRPr="006E03D4">
        <w:t xml:space="preserve">2), and its </w:t>
      </w:r>
      <w:r w:rsidRPr="006E03D4">
        <w:rPr>
          <w:b/>
          <w:i/>
        </w:rPr>
        <w:t>loss denial balance</w:t>
      </w:r>
      <w:r w:rsidRPr="006E03D4">
        <w:t xml:space="preserve"> is equal to the </w:t>
      </w:r>
      <w:r w:rsidRPr="006E03D4">
        <w:rPr>
          <w:position w:val="6"/>
          <w:sz w:val="16"/>
        </w:rPr>
        <w:t>*</w:t>
      </w:r>
      <w:r w:rsidRPr="006E03D4">
        <w:t xml:space="preserve">final RUNL referred to in </w:t>
      </w:r>
      <w:r>
        <w:t>paragraph (</w:t>
      </w:r>
      <w:r w:rsidRPr="006E03D4">
        <w:t>3)(b).</w:t>
      </w:r>
    </w:p>
    <w:p w:rsidR="00832DA0" w:rsidRPr="006E03D4" w:rsidRDefault="00832DA0" w:rsidP="00832DA0">
      <w:pPr>
        <w:pStyle w:val="notetext"/>
      </w:pPr>
      <w:r w:rsidRPr="006E03D4">
        <w:t>Note:</w:t>
      </w:r>
      <w:r w:rsidRPr="006E03D4">
        <w:tab/>
        <w:t>The pool is distinct from any other loss denial pool of the head company, for example, one created at the formation time under section</w:t>
      </w:r>
      <w:r>
        <w:t> </w:t>
      </w:r>
      <w:r w:rsidRPr="006E03D4">
        <w:t>715</w:t>
      </w:r>
      <w:r>
        <w:noBreakHyphen/>
      </w:r>
      <w:r w:rsidRPr="006E03D4">
        <w:t>360.</w:t>
      </w:r>
    </w:p>
    <w:p w:rsidR="00832DA0" w:rsidRPr="006E03D4" w:rsidRDefault="00832DA0" w:rsidP="00832DA0">
      <w:pPr>
        <w:pStyle w:val="ActHead5"/>
      </w:pPr>
      <w:bookmarkStart w:id="407" w:name="_Toc390698942"/>
      <w:r w:rsidRPr="006E03D4">
        <w:rPr>
          <w:rStyle w:val="CharSectno"/>
        </w:rPr>
        <w:t>715</w:t>
      </w:r>
      <w:r>
        <w:rPr>
          <w:rStyle w:val="CharSectno"/>
        </w:rPr>
        <w:noBreakHyphen/>
      </w:r>
      <w:r w:rsidRPr="006E03D4">
        <w:rPr>
          <w:rStyle w:val="CharSectno"/>
        </w:rPr>
        <w:t>360</w:t>
      </w:r>
      <w:r w:rsidRPr="006E03D4">
        <w:t xml:space="preserve">  Deferred losses brought in by subsidiary member</w:t>
      </w:r>
      <w:bookmarkEnd w:id="407"/>
    </w:p>
    <w:p w:rsidR="00832DA0" w:rsidRPr="006E03D4" w:rsidRDefault="00832DA0" w:rsidP="00832DA0">
      <w:pPr>
        <w:pStyle w:val="subsection"/>
      </w:pPr>
      <w:r w:rsidRPr="006E03D4">
        <w:tab/>
        <w:t>(1)</w:t>
      </w:r>
      <w:r w:rsidRPr="006E03D4">
        <w:tab/>
        <w:t xml:space="preserve">This section applies if, just before the time (the </w:t>
      </w:r>
      <w:r w:rsidRPr="006E03D4">
        <w:rPr>
          <w:b/>
          <w:i/>
        </w:rPr>
        <w:t>membership time</w:t>
      </w:r>
      <w:r w:rsidRPr="006E03D4">
        <w:t xml:space="preserve">) when a company (the </w:t>
      </w:r>
      <w:r w:rsidRPr="006E03D4">
        <w:rPr>
          <w:b/>
          <w:i/>
        </w:rPr>
        <w:t>deferred loss company</w:t>
      </w:r>
      <w:r w:rsidRPr="006E03D4">
        <w:t xml:space="preserve">) </w:t>
      </w:r>
      <w:r w:rsidRPr="006E03D4">
        <w:rPr>
          <w:color w:val="000000"/>
        </w:rPr>
        <w:t xml:space="preserve">becomes a </w:t>
      </w:r>
      <w:r w:rsidRPr="006E03D4">
        <w:rPr>
          <w:color w:val="000000"/>
          <w:position w:val="6"/>
          <w:sz w:val="16"/>
        </w:rPr>
        <w:t>*</w:t>
      </w:r>
      <w:r w:rsidRPr="006E03D4">
        <w:rPr>
          <w:color w:val="000000"/>
        </w:rPr>
        <w:t xml:space="preserve">subsidiary member of a </w:t>
      </w:r>
      <w:r w:rsidRPr="006E03D4">
        <w:rPr>
          <w:color w:val="000000"/>
          <w:position w:val="6"/>
          <w:sz w:val="16"/>
        </w:rPr>
        <w:t>*</w:t>
      </w:r>
      <w:r w:rsidRPr="006E03D4">
        <w:rPr>
          <w:color w:val="000000"/>
        </w:rPr>
        <w:t xml:space="preserve">consolidated group, it </w:t>
      </w:r>
      <w:r w:rsidRPr="006E03D4">
        <w:t>had</w:t>
      </w:r>
      <w:r w:rsidRPr="006E03D4">
        <w:rPr>
          <w:color w:val="000000"/>
        </w:rPr>
        <w:t xml:space="preserve"> a </w:t>
      </w:r>
      <w:r w:rsidRPr="006E03D4">
        <w:rPr>
          <w:color w:val="000000"/>
          <w:position w:val="6"/>
          <w:sz w:val="16"/>
        </w:rPr>
        <w:t>*</w:t>
      </w:r>
      <w:r w:rsidRPr="006E03D4">
        <w:rPr>
          <w:color w:val="000000"/>
        </w:rPr>
        <w:t>170</w:t>
      </w:r>
      <w:r>
        <w:rPr>
          <w:color w:val="000000"/>
        </w:rPr>
        <w:noBreakHyphen/>
      </w:r>
      <w:r w:rsidRPr="006E03D4">
        <w:rPr>
          <w:color w:val="000000"/>
        </w:rPr>
        <w:t>D deferred loss that:</w:t>
      </w:r>
    </w:p>
    <w:p w:rsidR="00832DA0" w:rsidRPr="006E03D4" w:rsidRDefault="00832DA0" w:rsidP="00832DA0">
      <w:pPr>
        <w:pStyle w:val="paragraph"/>
      </w:pPr>
      <w:r w:rsidRPr="006E03D4">
        <w:tab/>
        <w:t>(a)</w:t>
      </w:r>
      <w:r w:rsidRPr="006E03D4">
        <w:tab/>
      </w:r>
      <w:r w:rsidRPr="006E03D4">
        <w:rPr>
          <w:color w:val="000000"/>
        </w:rPr>
        <w:t xml:space="preserve">it made on a </w:t>
      </w:r>
      <w:r w:rsidRPr="006E03D4">
        <w:rPr>
          <w:color w:val="000000"/>
          <w:position w:val="6"/>
          <w:sz w:val="16"/>
        </w:rPr>
        <w:t>*</w:t>
      </w:r>
      <w:r w:rsidRPr="006E03D4">
        <w:rPr>
          <w:color w:val="000000"/>
        </w:rPr>
        <w:t xml:space="preserve">CGT asset that is a </w:t>
      </w:r>
      <w:r w:rsidRPr="006E03D4">
        <w:rPr>
          <w:color w:val="000000"/>
          <w:position w:val="6"/>
          <w:sz w:val="16"/>
        </w:rPr>
        <w:t>*</w:t>
      </w:r>
      <w:r w:rsidRPr="006E03D4">
        <w:rPr>
          <w:color w:val="000000"/>
        </w:rPr>
        <w:t>165</w:t>
      </w:r>
      <w:r>
        <w:rPr>
          <w:color w:val="000000"/>
        </w:rPr>
        <w:noBreakHyphen/>
      </w:r>
      <w:r w:rsidRPr="006E03D4">
        <w:rPr>
          <w:color w:val="000000"/>
        </w:rPr>
        <w:t xml:space="preserve">CC tagged asset of the company at the </w:t>
      </w:r>
      <w:r w:rsidRPr="006E03D4">
        <w:t>membership</w:t>
      </w:r>
      <w:r w:rsidRPr="006E03D4">
        <w:rPr>
          <w:color w:val="000000"/>
        </w:rPr>
        <w:t xml:space="preserve"> time </w:t>
      </w:r>
      <w:r w:rsidRPr="006E03D4">
        <w:t>because of paragraph</w:t>
      </w:r>
      <w:r>
        <w:t> </w:t>
      </w:r>
      <w:r w:rsidRPr="006E03D4">
        <w:t>165</w:t>
      </w:r>
      <w:r>
        <w:noBreakHyphen/>
      </w:r>
      <w:r w:rsidRPr="006E03D4">
        <w:t>115A(1A)(b) (which covers CGT assets on which it has 170</w:t>
      </w:r>
      <w:r>
        <w:noBreakHyphen/>
      </w:r>
      <w:r w:rsidRPr="006E03D4">
        <w:t>D deferred losses); and</w:t>
      </w:r>
    </w:p>
    <w:p w:rsidR="00832DA0" w:rsidRPr="006E03D4" w:rsidRDefault="00832DA0" w:rsidP="00832DA0">
      <w:pPr>
        <w:pStyle w:val="paragraph"/>
      </w:pPr>
      <w:r w:rsidRPr="006E03D4">
        <w:tab/>
        <w:t>(b)</w:t>
      </w:r>
      <w:r w:rsidRPr="006E03D4">
        <w:tab/>
        <w:t xml:space="preserve">as at the membership time has not </w:t>
      </w:r>
      <w:r w:rsidRPr="006E03D4">
        <w:rPr>
          <w:position w:val="6"/>
          <w:sz w:val="16"/>
        </w:rPr>
        <w:t>*</w:t>
      </w:r>
      <w:r w:rsidRPr="006E03D4">
        <w:t>revived.</w:t>
      </w:r>
    </w:p>
    <w:p w:rsidR="00832DA0" w:rsidRPr="006E03D4" w:rsidRDefault="00832DA0" w:rsidP="00832DA0">
      <w:pPr>
        <w:pStyle w:val="subsection"/>
      </w:pPr>
      <w:r w:rsidRPr="006E03D4">
        <w:tab/>
        <w:t>(2)</w:t>
      </w:r>
      <w:r w:rsidRPr="006E03D4">
        <w:tab/>
        <w:t xml:space="preserve">If a </w:t>
      </w:r>
      <w:r w:rsidRPr="006E03D4">
        <w:rPr>
          <w:position w:val="6"/>
          <w:sz w:val="16"/>
        </w:rPr>
        <w:t>*</w:t>
      </w:r>
      <w:r w:rsidRPr="006E03D4">
        <w:t xml:space="preserve">loss denial pool of the </w:t>
      </w:r>
      <w:r w:rsidRPr="006E03D4">
        <w:rPr>
          <w:position w:val="6"/>
          <w:sz w:val="16"/>
        </w:rPr>
        <w:t>*</w:t>
      </w:r>
      <w:r w:rsidRPr="006E03D4">
        <w:t>head company is created under subsection</w:t>
      </w:r>
      <w:r>
        <w:t> </w:t>
      </w:r>
      <w:r w:rsidRPr="006E03D4">
        <w:t>715</w:t>
      </w:r>
      <w:r>
        <w:noBreakHyphen/>
      </w:r>
      <w:r w:rsidRPr="006E03D4">
        <w:t xml:space="preserve">70(2) because of the deferred loss company becoming a </w:t>
      </w:r>
      <w:r w:rsidRPr="006E03D4">
        <w:rPr>
          <w:position w:val="6"/>
          <w:sz w:val="16"/>
        </w:rPr>
        <w:t>*</w:t>
      </w:r>
      <w:r w:rsidRPr="006E03D4">
        <w:t xml:space="preserve">subsidiary member of the group, each </w:t>
      </w:r>
      <w:r w:rsidRPr="006E03D4">
        <w:rPr>
          <w:position w:val="6"/>
          <w:sz w:val="16"/>
        </w:rPr>
        <w:t>*</w:t>
      </w:r>
      <w:r w:rsidRPr="006E03D4">
        <w:t>170</w:t>
      </w:r>
      <w:r>
        <w:noBreakHyphen/>
      </w:r>
      <w:r w:rsidRPr="006E03D4">
        <w:t>D deferred loss of that kind that the deferred loss company had just before the membership time is added to the loss denial pool at that time.</w:t>
      </w:r>
    </w:p>
    <w:p w:rsidR="00832DA0" w:rsidRPr="006E03D4" w:rsidRDefault="00832DA0" w:rsidP="00832DA0">
      <w:pPr>
        <w:pStyle w:val="subsection"/>
      </w:pPr>
      <w:r w:rsidRPr="006E03D4">
        <w:tab/>
        <w:t>(3)</w:t>
      </w:r>
      <w:r w:rsidRPr="006E03D4">
        <w:tab/>
        <w:t xml:space="preserve">Otherwise, </w:t>
      </w:r>
      <w:r w:rsidRPr="006E03D4">
        <w:rPr>
          <w:color w:val="000000"/>
        </w:rPr>
        <w:t xml:space="preserve">a </w:t>
      </w:r>
      <w:r w:rsidRPr="006E03D4">
        <w:rPr>
          <w:b/>
          <w:i/>
          <w:color w:val="000000"/>
        </w:rPr>
        <w:t>loss denial pool</w:t>
      </w:r>
      <w:r w:rsidRPr="006E03D4">
        <w:t xml:space="preserve"> of the </w:t>
      </w:r>
      <w:r w:rsidRPr="006E03D4">
        <w:rPr>
          <w:position w:val="6"/>
          <w:sz w:val="16"/>
        </w:rPr>
        <w:t>*</w:t>
      </w:r>
      <w:r w:rsidRPr="006E03D4">
        <w:t>head company is created at the membership time if:</w:t>
      </w:r>
    </w:p>
    <w:p w:rsidR="00832DA0" w:rsidRPr="006E03D4" w:rsidRDefault="00832DA0" w:rsidP="00832DA0">
      <w:pPr>
        <w:pStyle w:val="paragraph"/>
      </w:pPr>
      <w:r w:rsidRPr="006E03D4">
        <w:tab/>
        <w:t>(a)</w:t>
      </w:r>
      <w:r w:rsidRPr="006E03D4">
        <w:tab/>
        <w:t xml:space="preserve">the membership time is </w:t>
      </w:r>
      <w:r w:rsidRPr="006E03D4">
        <w:rPr>
          <w:i/>
        </w:rPr>
        <w:t>not</w:t>
      </w:r>
      <w:r w:rsidRPr="006E03D4">
        <w:t xml:space="preserve"> a </w:t>
      </w:r>
      <w:r w:rsidRPr="006E03D4">
        <w:rPr>
          <w:position w:val="6"/>
          <w:sz w:val="16"/>
        </w:rPr>
        <w:t>*</w:t>
      </w:r>
      <w:r w:rsidRPr="006E03D4">
        <w:t>changeover time for the head company; and</w:t>
      </w:r>
    </w:p>
    <w:p w:rsidR="00832DA0" w:rsidRPr="006E03D4" w:rsidRDefault="00832DA0" w:rsidP="00832DA0">
      <w:pPr>
        <w:pStyle w:val="paragraph"/>
      </w:pPr>
      <w:r w:rsidRPr="006E03D4">
        <w:lastRenderedPageBreak/>
        <w:tab/>
        <w:t>(b)</w:t>
      </w:r>
      <w:r w:rsidRPr="006E03D4">
        <w:tab/>
        <w:t xml:space="preserve">the deferred loss company’s </w:t>
      </w:r>
      <w:r w:rsidRPr="006E03D4">
        <w:rPr>
          <w:position w:val="6"/>
          <w:sz w:val="16"/>
        </w:rPr>
        <w:t>*</w:t>
      </w:r>
      <w:r w:rsidRPr="006E03D4">
        <w:t>final RUNL just before the membership time (as reduced by any reductions under section</w:t>
      </w:r>
      <w:r>
        <w:t> </w:t>
      </w:r>
      <w:r w:rsidRPr="006E03D4">
        <w:t>715</w:t>
      </w:r>
      <w:r>
        <w:noBreakHyphen/>
      </w:r>
      <w:r w:rsidRPr="006E03D4">
        <w:t>50 or 715</w:t>
      </w:r>
      <w:r>
        <w:noBreakHyphen/>
      </w:r>
      <w:r w:rsidRPr="006E03D4">
        <w:t>55) was greater than nil; and</w:t>
      </w:r>
    </w:p>
    <w:p w:rsidR="00832DA0" w:rsidRPr="006E03D4" w:rsidRDefault="00832DA0" w:rsidP="00832DA0">
      <w:pPr>
        <w:pStyle w:val="paragraph"/>
      </w:pPr>
      <w:r w:rsidRPr="006E03D4">
        <w:tab/>
        <w:t>(c)</w:t>
      </w:r>
      <w:r w:rsidRPr="006E03D4">
        <w:tab/>
        <w:t>the deferred loss company does</w:t>
      </w:r>
      <w:r w:rsidRPr="006E03D4">
        <w:rPr>
          <w:i/>
          <w:color w:val="000000"/>
        </w:rPr>
        <w:t xml:space="preserve"> not</w:t>
      </w:r>
      <w:r w:rsidRPr="006E03D4">
        <w:rPr>
          <w:color w:val="000000"/>
        </w:rPr>
        <w:t xml:space="preserve"> satisfy the </w:t>
      </w:r>
      <w:r w:rsidRPr="006E03D4">
        <w:rPr>
          <w:color w:val="000000"/>
          <w:position w:val="6"/>
          <w:sz w:val="16"/>
        </w:rPr>
        <w:t>*</w:t>
      </w:r>
      <w:r w:rsidRPr="006E03D4">
        <w:rPr>
          <w:color w:val="000000"/>
        </w:rPr>
        <w:t>same business test</w:t>
      </w:r>
      <w:r w:rsidRPr="006E03D4">
        <w:t xml:space="preserve"> for:</w:t>
      </w:r>
    </w:p>
    <w:p w:rsidR="00832DA0" w:rsidRPr="006E03D4" w:rsidRDefault="00832DA0" w:rsidP="00832DA0">
      <w:pPr>
        <w:pStyle w:val="paragraphsub"/>
        <w:rPr>
          <w:color w:val="000000"/>
        </w:rPr>
      </w:pPr>
      <w:r w:rsidRPr="006E03D4">
        <w:tab/>
        <w:t>(i)</w:t>
      </w:r>
      <w:r w:rsidRPr="006E03D4">
        <w:tab/>
      </w:r>
      <w:r w:rsidRPr="006E03D4">
        <w:rPr>
          <w:color w:val="000000"/>
        </w:rPr>
        <w:t xml:space="preserve">the period (the </w:t>
      </w:r>
      <w:r w:rsidRPr="006E03D4">
        <w:rPr>
          <w:b/>
          <w:i/>
          <w:color w:val="000000"/>
        </w:rPr>
        <w:t>same business test period</w:t>
      </w:r>
      <w:r w:rsidRPr="006E03D4">
        <w:rPr>
          <w:color w:val="000000"/>
        </w:rPr>
        <w:t xml:space="preserve">) consisting of the deferred loss company’s </w:t>
      </w:r>
      <w:r w:rsidRPr="006E03D4">
        <w:rPr>
          <w:color w:val="000000"/>
          <w:position w:val="6"/>
          <w:sz w:val="16"/>
        </w:rPr>
        <w:t>*</w:t>
      </w:r>
      <w:r w:rsidRPr="006E03D4">
        <w:rPr>
          <w:color w:val="000000"/>
        </w:rPr>
        <w:t>trial year; and</w:t>
      </w:r>
    </w:p>
    <w:p w:rsidR="00832DA0" w:rsidRPr="006E03D4" w:rsidRDefault="00832DA0" w:rsidP="00832DA0">
      <w:pPr>
        <w:pStyle w:val="paragraphsub"/>
        <w:rPr>
          <w:color w:val="000000"/>
        </w:rPr>
      </w:pPr>
      <w:r w:rsidRPr="006E03D4">
        <w:rPr>
          <w:color w:val="000000"/>
        </w:rPr>
        <w:tab/>
        <w:t>(ii)</w:t>
      </w:r>
      <w:r w:rsidRPr="006E03D4">
        <w:rPr>
          <w:color w:val="000000"/>
        </w:rPr>
        <w:tab/>
        <w:t xml:space="preserve">the time (the </w:t>
      </w:r>
      <w:r w:rsidRPr="006E03D4">
        <w:rPr>
          <w:b/>
          <w:i/>
          <w:color w:val="000000"/>
        </w:rPr>
        <w:t>test time</w:t>
      </w:r>
      <w:r w:rsidRPr="006E03D4">
        <w:rPr>
          <w:color w:val="000000"/>
        </w:rPr>
        <w:t>) just before the</w:t>
      </w:r>
      <w:r w:rsidRPr="006E03D4">
        <w:t xml:space="preserve"> </w:t>
      </w:r>
      <w:r w:rsidRPr="006E03D4">
        <w:rPr>
          <w:position w:val="6"/>
          <w:sz w:val="16"/>
        </w:rPr>
        <w:t>*</w:t>
      </w:r>
      <w:r w:rsidRPr="006E03D4">
        <w:t>changeover time</w:t>
      </w:r>
      <w:r w:rsidRPr="006E03D4">
        <w:rPr>
          <w:color w:val="000000"/>
        </w:rPr>
        <w:t>.</w:t>
      </w:r>
    </w:p>
    <w:p w:rsidR="00832DA0" w:rsidRPr="006E03D4" w:rsidRDefault="00832DA0" w:rsidP="00832DA0">
      <w:pPr>
        <w:pStyle w:val="notetext"/>
      </w:pPr>
      <w:r w:rsidRPr="006E03D4">
        <w:t>Note 1:</w:t>
      </w:r>
      <w:r w:rsidRPr="006E03D4">
        <w:tab/>
        <w:t>The 170</w:t>
      </w:r>
      <w:r>
        <w:noBreakHyphen/>
      </w:r>
      <w:r w:rsidRPr="006E03D4">
        <w:t>D deferred losses become those of the head company at the formation time because of section</w:t>
      </w:r>
      <w:r>
        <w:t> </w:t>
      </w:r>
      <w:r w:rsidRPr="006E03D4">
        <w:t>701</w:t>
      </w:r>
      <w:r>
        <w:noBreakHyphen/>
      </w:r>
      <w:r w:rsidRPr="006E03D4">
        <w:t>5</w:t>
      </w:r>
      <w:r w:rsidRPr="006E03D4">
        <w:rPr>
          <w:color w:val="000000"/>
        </w:rPr>
        <w:t xml:space="preserve"> (Entry history rule).</w:t>
      </w:r>
    </w:p>
    <w:p w:rsidR="00832DA0" w:rsidRPr="006E03D4" w:rsidRDefault="00832DA0" w:rsidP="00832DA0">
      <w:pPr>
        <w:pStyle w:val="notetext"/>
      </w:pPr>
      <w:r w:rsidRPr="006E03D4">
        <w:t>Note 2:</w:t>
      </w:r>
      <w:r w:rsidRPr="006E03D4">
        <w:tab/>
      </w:r>
      <w:r>
        <w:t>Paragraph (</w:t>
      </w:r>
      <w:r w:rsidRPr="006E03D4">
        <w:t>3)(b) has the effect that if the deferred loss company has other 165</w:t>
      </w:r>
      <w:r>
        <w:noBreakHyphen/>
      </w:r>
      <w:r w:rsidRPr="006E03D4">
        <w:t>CC tagged assets affected by section</w:t>
      </w:r>
      <w:r>
        <w:t> </w:t>
      </w:r>
      <w:r w:rsidRPr="006E03D4">
        <w:t>715</w:t>
      </w:r>
      <w:r>
        <w:noBreakHyphen/>
      </w:r>
      <w:r w:rsidRPr="006E03D4">
        <w:t>50 or 715</w:t>
      </w:r>
      <w:r>
        <w:noBreakHyphen/>
      </w:r>
      <w:r w:rsidRPr="006E03D4">
        <w:t>55 (because the membership time is when the group comes into existence, and the other 165</w:t>
      </w:r>
      <w:r>
        <w:noBreakHyphen/>
      </w:r>
      <w:r w:rsidRPr="006E03D4">
        <w:t>CC tagged assets are membership interests in, or accounting liabilities owed by, another group member), those sections are applied before this section.</w:t>
      </w:r>
    </w:p>
    <w:p w:rsidR="00832DA0" w:rsidRPr="006E03D4" w:rsidRDefault="00832DA0" w:rsidP="00832DA0">
      <w:pPr>
        <w:pStyle w:val="subsection"/>
      </w:pPr>
      <w:r w:rsidRPr="006E03D4">
        <w:tab/>
        <w:t>(4)</w:t>
      </w:r>
      <w:r w:rsidRPr="006E03D4">
        <w:tab/>
        <w:t xml:space="preserve">When it is created because of </w:t>
      </w:r>
      <w:r>
        <w:t>subsection (</w:t>
      </w:r>
      <w:r w:rsidRPr="006E03D4">
        <w:t>3), the pool consists of each 170</w:t>
      </w:r>
      <w:r>
        <w:noBreakHyphen/>
      </w:r>
      <w:r w:rsidRPr="006E03D4">
        <w:t xml:space="preserve">D deferred loss covered by </w:t>
      </w:r>
      <w:r>
        <w:t>subsection (</w:t>
      </w:r>
      <w:r w:rsidRPr="006E03D4">
        <w:t xml:space="preserve">2), and its </w:t>
      </w:r>
      <w:r w:rsidRPr="006E03D4">
        <w:rPr>
          <w:b/>
          <w:i/>
        </w:rPr>
        <w:t>loss denial balance</w:t>
      </w:r>
      <w:r w:rsidRPr="006E03D4">
        <w:t xml:space="preserve"> is equal to the </w:t>
      </w:r>
      <w:r w:rsidRPr="006E03D4">
        <w:rPr>
          <w:position w:val="6"/>
          <w:sz w:val="16"/>
        </w:rPr>
        <w:t>*</w:t>
      </w:r>
      <w:r w:rsidRPr="006E03D4">
        <w:t xml:space="preserve">final RUNL referred to in </w:t>
      </w:r>
      <w:r>
        <w:t>paragraph (</w:t>
      </w:r>
      <w:r w:rsidRPr="006E03D4">
        <w:t>3)(b).</w:t>
      </w:r>
    </w:p>
    <w:p w:rsidR="00832DA0" w:rsidRPr="006E03D4" w:rsidRDefault="00832DA0" w:rsidP="00832DA0">
      <w:pPr>
        <w:pStyle w:val="notetext"/>
      </w:pPr>
      <w:r w:rsidRPr="006E03D4">
        <w:t>Note:</w:t>
      </w:r>
      <w:r w:rsidRPr="006E03D4">
        <w:tab/>
        <w:t>The pool is distinct from any other loss denial pool of the head company, for example, one created under this section because another entity becomes a subsidiary member of the group at the membership time.</w:t>
      </w:r>
    </w:p>
    <w:p w:rsidR="00832DA0" w:rsidRPr="006E03D4" w:rsidRDefault="00832DA0" w:rsidP="00832DA0">
      <w:pPr>
        <w:pStyle w:val="ActHead5"/>
      </w:pPr>
      <w:bookmarkStart w:id="408" w:name="_Toc390698943"/>
      <w:r w:rsidRPr="006E03D4">
        <w:rPr>
          <w:rStyle w:val="CharSectno"/>
        </w:rPr>
        <w:t>715</w:t>
      </w:r>
      <w:r>
        <w:rPr>
          <w:rStyle w:val="CharSectno"/>
        </w:rPr>
        <w:noBreakHyphen/>
      </w:r>
      <w:r w:rsidRPr="006E03D4">
        <w:rPr>
          <w:rStyle w:val="CharSectno"/>
        </w:rPr>
        <w:t>365</w:t>
      </w:r>
      <w:r w:rsidRPr="006E03D4">
        <w:t xml:space="preserve">  How loss denial balance is applied when 170</w:t>
      </w:r>
      <w:r>
        <w:noBreakHyphen/>
      </w:r>
      <w:r w:rsidRPr="006E03D4">
        <w:t>D deferred loss revives</w:t>
      </w:r>
      <w:bookmarkEnd w:id="408"/>
    </w:p>
    <w:p w:rsidR="00832DA0" w:rsidRPr="006E03D4" w:rsidRDefault="00832DA0" w:rsidP="00832DA0">
      <w:pPr>
        <w:pStyle w:val="subsection"/>
      </w:pPr>
      <w:r w:rsidRPr="006E03D4">
        <w:tab/>
        <w:t>(1)</w:t>
      </w:r>
      <w:r w:rsidRPr="006E03D4">
        <w:tab/>
        <w:t xml:space="preserve">If a </w:t>
      </w:r>
      <w:r w:rsidRPr="006E03D4">
        <w:rPr>
          <w:position w:val="6"/>
          <w:sz w:val="16"/>
        </w:rPr>
        <w:t>*</w:t>
      </w:r>
      <w:r w:rsidRPr="006E03D4">
        <w:t>170</w:t>
      </w:r>
      <w:r>
        <w:noBreakHyphen/>
      </w:r>
      <w:r w:rsidRPr="006E03D4">
        <w:t xml:space="preserve">D deferred loss on a </w:t>
      </w:r>
      <w:r w:rsidRPr="006E03D4">
        <w:rPr>
          <w:position w:val="6"/>
          <w:sz w:val="16"/>
        </w:rPr>
        <w:t>*</w:t>
      </w:r>
      <w:r w:rsidRPr="006E03D4">
        <w:t xml:space="preserve">CGT asset is in a </w:t>
      </w:r>
      <w:r w:rsidRPr="006E03D4">
        <w:rPr>
          <w:position w:val="6"/>
          <w:sz w:val="16"/>
        </w:rPr>
        <w:t>*</w:t>
      </w:r>
      <w:r w:rsidRPr="006E03D4">
        <w:t xml:space="preserve">loss denial pool of an entity when the loss </w:t>
      </w:r>
      <w:r w:rsidRPr="006E03D4">
        <w:rPr>
          <w:position w:val="6"/>
          <w:sz w:val="16"/>
        </w:rPr>
        <w:t>*</w:t>
      </w:r>
      <w:r w:rsidRPr="006E03D4">
        <w:t xml:space="preserve">revives, the </w:t>
      </w:r>
      <w:r w:rsidRPr="006E03D4">
        <w:rPr>
          <w:position w:val="6"/>
          <w:sz w:val="16"/>
        </w:rPr>
        <w:t>*</w:t>
      </w:r>
      <w:r w:rsidRPr="006E03D4">
        <w:t>capital loss or deduction that section</w:t>
      </w:r>
      <w:r>
        <w:t> </w:t>
      </w:r>
      <w:r w:rsidRPr="006E03D4">
        <w:t>170</w:t>
      </w:r>
      <w:r>
        <w:noBreakHyphen/>
      </w:r>
      <w:r w:rsidRPr="006E03D4">
        <w:t>275 would, apart from this section, treat the entity as having made or become entitled to at that time in respect of the asset is reduced by the lesser of:</w:t>
      </w:r>
    </w:p>
    <w:p w:rsidR="00832DA0" w:rsidRPr="006E03D4" w:rsidRDefault="00832DA0" w:rsidP="00832DA0">
      <w:pPr>
        <w:pStyle w:val="paragraph"/>
      </w:pPr>
      <w:r w:rsidRPr="006E03D4">
        <w:tab/>
        <w:t>(a)</w:t>
      </w:r>
      <w:r w:rsidRPr="006E03D4">
        <w:tab/>
        <w:t>the amount of the capital loss or deduction; and</w:t>
      </w:r>
    </w:p>
    <w:p w:rsidR="00832DA0" w:rsidRPr="006E03D4" w:rsidRDefault="00832DA0" w:rsidP="00832DA0">
      <w:pPr>
        <w:pStyle w:val="paragraph"/>
      </w:pPr>
      <w:r w:rsidRPr="006E03D4">
        <w:tab/>
        <w:t>(b)</w:t>
      </w:r>
      <w:r w:rsidRPr="006E03D4">
        <w:tab/>
        <w:t xml:space="preserve">the pool’s </w:t>
      </w:r>
      <w:r w:rsidRPr="006E03D4">
        <w:rPr>
          <w:position w:val="6"/>
          <w:sz w:val="16"/>
        </w:rPr>
        <w:t>*</w:t>
      </w:r>
      <w:r w:rsidRPr="006E03D4">
        <w:t>loss denial balance (as reduced by any previous reductions under section</w:t>
      </w:r>
      <w:r>
        <w:t> </w:t>
      </w:r>
      <w:r w:rsidRPr="006E03D4">
        <w:t>715</w:t>
      </w:r>
      <w:r>
        <w:noBreakHyphen/>
      </w:r>
      <w:r w:rsidRPr="006E03D4">
        <w:t>130, subsection</w:t>
      </w:r>
      <w:r>
        <w:t> </w:t>
      </w:r>
      <w:r w:rsidRPr="006E03D4">
        <w:t>715</w:t>
      </w:r>
      <w:r>
        <w:noBreakHyphen/>
      </w:r>
      <w:r w:rsidRPr="006E03D4">
        <w:t>160(1) or this subsection);</w:t>
      </w:r>
    </w:p>
    <w:p w:rsidR="00832DA0" w:rsidRPr="006E03D4" w:rsidRDefault="00832DA0" w:rsidP="00832DA0">
      <w:pPr>
        <w:pStyle w:val="subsection2"/>
      </w:pPr>
      <w:r w:rsidRPr="006E03D4">
        <w:t>and the loss denial balance is reduced by the same amount.</w:t>
      </w:r>
    </w:p>
    <w:p w:rsidR="00832DA0" w:rsidRPr="006E03D4" w:rsidRDefault="00832DA0" w:rsidP="00832DA0">
      <w:pPr>
        <w:pStyle w:val="subsection"/>
      </w:pPr>
      <w:r w:rsidRPr="006E03D4">
        <w:lastRenderedPageBreak/>
        <w:tab/>
        <w:t>(2)</w:t>
      </w:r>
      <w:r w:rsidRPr="006E03D4">
        <w:tab/>
      </w:r>
      <w:r>
        <w:t>Subsection (</w:t>
      </w:r>
      <w:r w:rsidRPr="006E03D4">
        <w:t xml:space="preserve">1) applies to </w:t>
      </w:r>
      <w:r w:rsidRPr="006E03D4">
        <w:rPr>
          <w:position w:val="6"/>
          <w:sz w:val="16"/>
        </w:rPr>
        <w:t>*</w:t>
      </w:r>
      <w:r w:rsidRPr="006E03D4">
        <w:t>170</w:t>
      </w:r>
      <w:r>
        <w:noBreakHyphen/>
      </w:r>
      <w:r w:rsidRPr="006E03D4">
        <w:t xml:space="preserve">D deferred losses in the order in which they </w:t>
      </w:r>
      <w:r w:rsidRPr="006E03D4">
        <w:rPr>
          <w:position w:val="6"/>
          <w:sz w:val="16"/>
        </w:rPr>
        <w:t>*</w:t>
      </w:r>
      <w:r w:rsidRPr="006E03D4">
        <w:t>revive. If 2 or more revive at the same time, it applies to them in whichever order the entity determines.</w:t>
      </w:r>
    </w:p>
    <w:p w:rsidR="00832DA0" w:rsidRPr="006E03D4" w:rsidRDefault="00832DA0" w:rsidP="00832DA0">
      <w:pPr>
        <w:pStyle w:val="subsection"/>
      </w:pPr>
      <w:r w:rsidRPr="006E03D4">
        <w:tab/>
        <w:t>(3)</w:t>
      </w:r>
      <w:r w:rsidRPr="006E03D4">
        <w:tab/>
      </w:r>
      <w:r>
        <w:t>Subsection (</w:t>
      </w:r>
      <w:r w:rsidRPr="006E03D4">
        <w:t xml:space="preserve">1) reduces a </w:t>
      </w:r>
      <w:r w:rsidRPr="006E03D4">
        <w:rPr>
          <w:position w:val="6"/>
          <w:sz w:val="16"/>
        </w:rPr>
        <w:t>*</w:t>
      </w:r>
      <w:r w:rsidRPr="006E03D4">
        <w:t>loss denial balance before section</w:t>
      </w:r>
      <w:r>
        <w:t> </w:t>
      </w:r>
      <w:r w:rsidRPr="006E03D4">
        <w:t>715</w:t>
      </w:r>
      <w:r>
        <w:noBreakHyphen/>
      </w:r>
      <w:r w:rsidRPr="006E03D4">
        <w:t xml:space="preserve">130 does, unless the </w:t>
      </w:r>
      <w:r w:rsidRPr="006E03D4">
        <w:rPr>
          <w:position w:val="6"/>
          <w:sz w:val="16"/>
        </w:rPr>
        <w:t>*</w:t>
      </w:r>
      <w:r w:rsidRPr="006E03D4">
        <w:t xml:space="preserve">realisation event happens </w:t>
      </w:r>
      <w:r w:rsidRPr="006E03D4">
        <w:rPr>
          <w:i/>
        </w:rPr>
        <w:t>after</w:t>
      </w:r>
      <w:r w:rsidRPr="006E03D4">
        <w:t xml:space="preserve"> the leaving time referred to in that section.</w:t>
      </w:r>
    </w:p>
    <w:p w:rsidR="00832DA0" w:rsidRPr="006E03D4" w:rsidRDefault="00832DA0" w:rsidP="00832DA0">
      <w:pPr>
        <w:pStyle w:val="ActHead4"/>
      </w:pPr>
      <w:bookmarkStart w:id="409" w:name="_Toc390698944"/>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E</w:t>
      </w:r>
      <w:r w:rsidRPr="006E03D4">
        <w:t>—</w:t>
      </w:r>
      <w:r w:rsidRPr="006E03D4">
        <w:rPr>
          <w:rStyle w:val="CharSubdText"/>
        </w:rPr>
        <w:t>Interactions with Division</w:t>
      </w:r>
      <w:r>
        <w:rPr>
          <w:rStyle w:val="CharSubdText"/>
        </w:rPr>
        <w:t> </w:t>
      </w:r>
      <w:r w:rsidRPr="006E03D4">
        <w:rPr>
          <w:rStyle w:val="CharSubdText"/>
        </w:rPr>
        <w:t>775 (Foreign currency gains and losses)</w:t>
      </w:r>
      <w:bookmarkEnd w:id="409"/>
    </w:p>
    <w:p w:rsidR="00832DA0" w:rsidRPr="006E03D4" w:rsidRDefault="00832DA0" w:rsidP="00832DA0">
      <w:pPr>
        <w:pStyle w:val="TofSectsHeading"/>
        <w:keepNext/>
      </w:pPr>
      <w:r w:rsidRPr="006E03D4">
        <w:t>Table of sections</w:t>
      </w:r>
    </w:p>
    <w:p w:rsidR="00832DA0" w:rsidRPr="006E03D4" w:rsidRDefault="00832DA0" w:rsidP="00832DA0">
      <w:pPr>
        <w:pStyle w:val="TofSectsSection"/>
      </w:pPr>
      <w:r w:rsidRPr="006E03D4">
        <w:t>715</w:t>
      </w:r>
      <w:r>
        <w:noBreakHyphen/>
      </w:r>
      <w:r w:rsidRPr="006E03D4">
        <w:t>370</w:t>
      </w:r>
      <w:r w:rsidRPr="006E03D4">
        <w:tab/>
        <w:t>Cost setting—reference time for determining currency exchange rate effect</w:t>
      </w:r>
    </w:p>
    <w:p w:rsidR="00832DA0" w:rsidRPr="006E03D4" w:rsidRDefault="00832DA0" w:rsidP="00832DA0">
      <w:pPr>
        <w:pStyle w:val="ActHead5"/>
      </w:pPr>
      <w:bookmarkStart w:id="410" w:name="_Toc390698945"/>
      <w:r w:rsidRPr="006E03D4">
        <w:rPr>
          <w:rStyle w:val="CharSectno"/>
        </w:rPr>
        <w:t>715</w:t>
      </w:r>
      <w:r>
        <w:rPr>
          <w:rStyle w:val="CharSectno"/>
        </w:rPr>
        <w:noBreakHyphen/>
      </w:r>
      <w:r w:rsidRPr="006E03D4">
        <w:rPr>
          <w:rStyle w:val="CharSectno"/>
        </w:rPr>
        <w:t>370</w:t>
      </w:r>
      <w:r w:rsidRPr="006E03D4">
        <w:t xml:space="preserve">  Cost setting—reference time for determining currency exchange rate effect</w:t>
      </w:r>
      <w:bookmarkEnd w:id="410"/>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taking into account the operation of subsection</w:t>
      </w:r>
      <w:r>
        <w:t> </w:t>
      </w:r>
      <w:r w:rsidRPr="006E03D4">
        <w:t>701</w:t>
      </w:r>
      <w:r>
        <w:noBreakHyphen/>
      </w:r>
      <w:r w:rsidRPr="006E03D4">
        <w:t xml:space="preserve">1(1) (the single entity rule), the </w:t>
      </w:r>
      <w:r w:rsidRPr="006E03D4">
        <w:rPr>
          <w:position w:val="6"/>
          <w:sz w:val="16"/>
        </w:rPr>
        <w:t>*</w:t>
      </w:r>
      <w:r w:rsidRPr="006E03D4">
        <w:t>head company of the group held an asset at the joining time because the joining entity became a subsidiary member of the group; and</w:t>
      </w:r>
    </w:p>
    <w:p w:rsidR="00832DA0" w:rsidRPr="006E03D4" w:rsidRDefault="00832DA0" w:rsidP="00832DA0">
      <w:pPr>
        <w:pStyle w:val="paragraph"/>
      </w:pPr>
      <w:r w:rsidRPr="006E03D4">
        <w:tab/>
        <w:t>(c)</w:t>
      </w:r>
      <w:r w:rsidRPr="006E03D4">
        <w:tab/>
        <w:t>the asset is a reset cost base asset at the joining time (within the meaning of section</w:t>
      </w:r>
      <w:r>
        <w:t> </w:t>
      </w:r>
      <w:r w:rsidRPr="006E03D4">
        <w:t>705</w:t>
      </w:r>
      <w:r>
        <w:noBreakHyphen/>
      </w:r>
      <w:r w:rsidRPr="006E03D4">
        <w:t>35); and</w:t>
      </w:r>
    </w:p>
    <w:p w:rsidR="00832DA0" w:rsidRPr="006E03D4" w:rsidRDefault="00832DA0" w:rsidP="00832DA0">
      <w:pPr>
        <w:pStyle w:val="paragraph"/>
      </w:pPr>
      <w:r w:rsidRPr="006E03D4">
        <w:tab/>
        <w:t>(d)</w:t>
      </w:r>
      <w:r w:rsidRPr="006E03D4">
        <w:tab/>
        <w:t xml:space="preserve">in working out the asset’s </w:t>
      </w:r>
      <w:r w:rsidRPr="006E03D4">
        <w:rPr>
          <w:position w:val="6"/>
          <w:sz w:val="16"/>
        </w:rPr>
        <w:t>*</w:t>
      </w:r>
      <w:r w:rsidRPr="006E03D4">
        <w:t xml:space="preserve">tax cost setting amount, the currency exchange rate of a particular </w:t>
      </w:r>
      <w:r w:rsidRPr="006E03D4">
        <w:rPr>
          <w:position w:val="6"/>
          <w:sz w:val="16"/>
        </w:rPr>
        <w:t>*</w:t>
      </w:r>
      <w:r w:rsidRPr="006E03D4">
        <w:t xml:space="preserve">foreign currency is taken into account in determining the </w:t>
      </w:r>
      <w:r w:rsidRPr="006E03D4">
        <w:rPr>
          <w:position w:val="6"/>
          <w:sz w:val="16"/>
        </w:rPr>
        <w:t>*</w:t>
      </w:r>
      <w:r w:rsidRPr="006E03D4">
        <w:t>market value of the asset.</w:t>
      </w:r>
    </w:p>
    <w:p w:rsidR="00832DA0" w:rsidRPr="006E03D4" w:rsidRDefault="00832DA0" w:rsidP="00832DA0">
      <w:pPr>
        <w:pStyle w:val="subsection"/>
      </w:pPr>
      <w:r w:rsidRPr="006E03D4">
        <w:tab/>
        <w:t>(2)</w:t>
      </w:r>
      <w:r w:rsidRPr="006E03D4">
        <w:tab/>
        <w:t>For the purposes of Division</w:t>
      </w:r>
      <w:r>
        <w:t> </w:t>
      </w:r>
      <w:r w:rsidRPr="006E03D4">
        <w:t xml:space="preserve">775, determine the extent of any </w:t>
      </w:r>
      <w:r w:rsidRPr="006E03D4">
        <w:rPr>
          <w:position w:val="6"/>
          <w:sz w:val="16"/>
        </w:rPr>
        <w:t>*</w:t>
      </w:r>
      <w:r w:rsidRPr="006E03D4">
        <w:t xml:space="preserve">currency exchange rate effect after the joining time in relation to the asset, by reference to the currency exchange rate for the </w:t>
      </w:r>
      <w:r w:rsidRPr="006E03D4">
        <w:rPr>
          <w:position w:val="6"/>
          <w:sz w:val="16"/>
        </w:rPr>
        <w:t>*</w:t>
      </w:r>
      <w:r w:rsidRPr="006E03D4">
        <w:t>foreign currency at the joining time.</w:t>
      </w:r>
    </w:p>
    <w:p w:rsidR="00832DA0" w:rsidRPr="006E03D4" w:rsidRDefault="00832DA0" w:rsidP="00832DA0">
      <w:pPr>
        <w:pStyle w:val="ActHead4"/>
      </w:pPr>
      <w:bookmarkStart w:id="411" w:name="_Toc390698946"/>
      <w:r w:rsidRPr="006E03D4">
        <w:rPr>
          <w:rStyle w:val="CharSubdNo"/>
        </w:rPr>
        <w:lastRenderedPageBreak/>
        <w:t>Subdivision</w:t>
      </w:r>
      <w:r>
        <w:rPr>
          <w:rStyle w:val="CharSubdNo"/>
        </w:rPr>
        <w:t> </w:t>
      </w:r>
      <w:r w:rsidRPr="006E03D4">
        <w:rPr>
          <w:rStyle w:val="CharSubdNo"/>
        </w:rPr>
        <w:t>715</w:t>
      </w:r>
      <w:r>
        <w:rPr>
          <w:rStyle w:val="CharSubdNo"/>
        </w:rPr>
        <w:noBreakHyphen/>
      </w:r>
      <w:r w:rsidRPr="006E03D4">
        <w:rPr>
          <w:rStyle w:val="CharSubdNo"/>
        </w:rPr>
        <w:t>F</w:t>
      </w:r>
      <w:r w:rsidRPr="006E03D4">
        <w:t>—</w:t>
      </w:r>
      <w:r w:rsidRPr="006E03D4">
        <w:rPr>
          <w:rStyle w:val="CharSubdText"/>
        </w:rPr>
        <w:t>Interactions with Division</w:t>
      </w:r>
      <w:r>
        <w:rPr>
          <w:rStyle w:val="CharSubdText"/>
        </w:rPr>
        <w:t> </w:t>
      </w:r>
      <w:r w:rsidRPr="006E03D4">
        <w:rPr>
          <w:rStyle w:val="CharSubdText"/>
        </w:rPr>
        <w:t>230 (financial arrangements)</w:t>
      </w:r>
      <w:bookmarkEnd w:id="411"/>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715</w:t>
      </w:r>
      <w:r>
        <w:noBreakHyphen/>
      </w:r>
      <w:r w:rsidRPr="006E03D4">
        <w:t>375</w:t>
      </w:r>
      <w:r w:rsidRPr="006E03D4">
        <w:tab/>
        <w:t>Cost setting—amount of liability that is Division</w:t>
      </w:r>
      <w:r>
        <w:t> </w:t>
      </w:r>
      <w:r w:rsidRPr="006E03D4">
        <w:t>230 financial arrangement</w:t>
      </w:r>
    </w:p>
    <w:p w:rsidR="00832DA0" w:rsidRPr="006E03D4" w:rsidRDefault="00832DA0" w:rsidP="00832DA0">
      <w:pPr>
        <w:pStyle w:val="TofSectsSection"/>
      </w:pPr>
      <w:r w:rsidRPr="006E03D4">
        <w:t>715</w:t>
      </w:r>
      <w:r>
        <w:noBreakHyphen/>
      </w:r>
      <w:r w:rsidRPr="006E03D4">
        <w:t>378</w:t>
      </w:r>
      <w:r w:rsidRPr="006E03D4">
        <w:tab/>
        <w:t>Cost setting—head company’s right to receive or obligation to provide payment</w:t>
      </w:r>
    </w:p>
    <w:p w:rsidR="00832DA0" w:rsidRPr="006E03D4" w:rsidRDefault="00832DA0" w:rsidP="00832DA0">
      <w:pPr>
        <w:pStyle w:val="TofSectsSection"/>
      </w:pPr>
      <w:r w:rsidRPr="006E03D4">
        <w:t>715</w:t>
      </w:r>
      <w:r>
        <w:noBreakHyphen/>
      </w:r>
      <w:r w:rsidRPr="006E03D4">
        <w:t>380</w:t>
      </w:r>
      <w:r w:rsidRPr="006E03D4">
        <w:tab/>
        <w:t>Exit history rule not to affect certain matters related to Division</w:t>
      </w:r>
      <w:r>
        <w:t> </w:t>
      </w:r>
      <w:r w:rsidRPr="006E03D4">
        <w:t>230 financial arrangements</w:t>
      </w:r>
    </w:p>
    <w:p w:rsidR="00832DA0" w:rsidRPr="006E03D4" w:rsidRDefault="00832DA0" w:rsidP="00832DA0">
      <w:pPr>
        <w:pStyle w:val="TofSectsSection"/>
      </w:pPr>
      <w:r w:rsidRPr="006E03D4">
        <w:t>715</w:t>
      </w:r>
      <w:r>
        <w:noBreakHyphen/>
      </w:r>
      <w:r w:rsidRPr="006E03D4">
        <w:t>385</w:t>
      </w:r>
      <w:r w:rsidRPr="006E03D4">
        <w:tab/>
        <w:t>Exit history rule and elective methods applying to Division</w:t>
      </w:r>
      <w:r>
        <w:t> </w:t>
      </w:r>
      <w:r w:rsidRPr="006E03D4">
        <w:t>230 financial arrangements</w:t>
      </w:r>
    </w:p>
    <w:p w:rsidR="00832DA0" w:rsidRPr="006E03D4" w:rsidRDefault="00832DA0" w:rsidP="00832DA0">
      <w:pPr>
        <w:pStyle w:val="ActHead5"/>
      </w:pPr>
      <w:bookmarkStart w:id="412" w:name="_Toc390698947"/>
      <w:r w:rsidRPr="006E03D4">
        <w:rPr>
          <w:rStyle w:val="CharSectno"/>
        </w:rPr>
        <w:t>715</w:t>
      </w:r>
      <w:r>
        <w:rPr>
          <w:rStyle w:val="CharSectno"/>
        </w:rPr>
        <w:noBreakHyphen/>
      </w:r>
      <w:r w:rsidRPr="006E03D4">
        <w:rPr>
          <w:rStyle w:val="CharSectno"/>
        </w:rPr>
        <w:t>375</w:t>
      </w:r>
      <w:r w:rsidRPr="006E03D4">
        <w:t xml:space="preserve">  Cost setting—amount of liability that is Division</w:t>
      </w:r>
      <w:r>
        <w:t> </w:t>
      </w:r>
      <w:r w:rsidRPr="006E03D4">
        <w:t>230 financial arrangement</w:t>
      </w:r>
      <w:bookmarkEnd w:id="412"/>
    </w:p>
    <w:p w:rsidR="00832DA0" w:rsidRPr="006E03D4" w:rsidRDefault="00832DA0" w:rsidP="00832DA0">
      <w:pPr>
        <w:pStyle w:val="subsection"/>
      </w:pPr>
      <w:r w:rsidRPr="006E03D4">
        <w:tab/>
        <w:t>(1)</w:t>
      </w:r>
      <w:r w:rsidRPr="006E03D4">
        <w:tab/>
      </w:r>
      <w:r>
        <w:t>Subsection (</w:t>
      </w:r>
      <w:r w:rsidRPr="006E03D4">
        <w:t>2) applies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a thing (the </w:t>
      </w:r>
      <w:r w:rsidRPr="006E03D4">
        <w:rPr>
          <w:b/>
          <w:i/>
        </w:rPr>
        <w:t>accounting liability</w:t>
      </w:r>
      <w:r w:rsidRPr="006E03D4">
        <w:t xml:space="preserve">) is, in accordance with </w:t>
      </w:r>
      <w:r w:rsidRPr="006E03D4">
        <w:rPr>
          <w:position w:val="6"/>
          <w:sz w:val="16"/>
        </w:rPr>
        <w:t>*</w:t>
      </w:r>
      <w:r w:rsidRPr="006E03D4">
        <w:t>accounting standards, or statements of accounting concepts made by the Australian Accounting Standards Board, a liability of the joining entity at the joining time (disregarding subsection</w:t>
      </w:r>
      <w:r>
        <w:t> </w:t>
      </w:r>
      <w:r w:rsidRPr="006E03D4">
        <w:t>701</w:t>
      </w:r>
      <w:r>
        <w:noBreakHyphen/>
      </w:r>
      <w:r w:rsidRPr="006E03D4">
        <w:t>1(1) (the single entity rule)) that can or must be recognised in the entity’s statement of financial position; and</w:t>
      </w:r>
    </w:p>
    <w:p w:rsidR="00832DA0" w:rsidRPr="006E03D4" w:rsidRDefault="00832DA0" w:rsidP="00832DA0">
      <w:pPr>
        <w:pStyle w:val="paragraph"/>
      </w:pPr>
      <w:r w:rsidRPr="006E03D4">
        <w:tab/>
        <w:t>(c)</w:t>
      </w:r>
      <w:r w:rsidRPr="006E03D4">
        <w:tab/>
        <w:t xml:space="preserve">the accounting liability is or is part of a </w:t>
      </w:r>
      <w:r w:rsidRPr="006E03D4">
        <w:rPr>
          <w:position w:val="6"/>
          <w:sz w:val="16"/>
        </w:rPr>
        <w:t>*</w:t>
      </w:r>
      <w:r w:rsidRPr="006E03D4">
        <w:t>Division</w:t>
      </w:r>
      <w:r>
        <w:t> </w:t>
      </w:r>
      <w:r w:rsidRPr="006E03D4">
        <w:t>230 financial arrangement of the head company at the joining time (because of subsection</w:t>
      </w:r>
      <w:r>
        <w:t> </w:t>
      </w:r>
      <w:r w:rsidRPr="006E03D4">
        <w:t>701</w:t>
      </w:r>
      <w:r>
        <w:noBreakHyphen/>
      </w:r>
      <w:r w:rsidRPr="006E03D4">
        <w:t>1(1) (the single entity rule)).</w:t>
      </w:r>
    </w:p>
    <w:p w:rsidR="00832DA0" w:rsidRPr="006E03D4" w:rsidRDefault="00832DA0" w:rsidP="00832DA0">
      <w:pPr>
        <w:pStyle w:val="subsection"/>
      </w:pPr>
      <w:r w:rsidRPr="006E03D4">
        <w:tab/>
        <w:t>(2)</w:t>
      </w:r>
      <w:r w:rsidRPr="006E03D4">
        <w:tab/>
        <w:t>For the purposes of Division</w:t>
      </w:r>
      <w:r>
        <w:t> </w:t>
      </w:r>
      <w:r w:rsidRPr="006E03D4">
        <w:t>230 and Schedule</w:t>
      </w:r>
      <w:r>
        <w:t> </w:t>
      </w:r>
      <w:r w:rsidRPr="006E03D4">
        <w:t>1 to the</w:t>
      </w:r>
      <w:r w:rsidRPr="006E03D4">
        <w:rPr>
          <w:i/>
        </w:rPr>
        <w:t xml:space="preserve"> Tax Laws Amendment (Taxation of Financial Arrangements) Act 2009</w:t>
      </w:r>
      <w:r w:rsidRPr="006E03D4">
        <w:t xml:space="preserve">, treat the </w:t>
      </w:r>
      <w:r w:rsidRPr="006E03D4">
        <w:rPr>
          <w:position w:val="6"/>
          <w:sz w:val="16"/>
        </w:rPr>
        <w:t>*</w:t>
      </w:r>
      <w:r w:rsidRPr="006E03D4">
        <w:t>head company of the group as starting to have the accounting liability at the joining time for receiving a payment equal to:</w:t>
      </w:r>
    </w:p>
    <w:p w:rsidR="00832DA0" w:rsidRPr="006E03D4" w:rsidRDefault="00832DA0" w:rsidP="00832DA0">
      <w:pPr>
        <w:pStyle w:val="paragraph"/>
      </w:pPr>
      <w:r w:rsidRPr="006E03D4">
        <w:tab/>
        <w:t>(a)</w:t>
      </w:r>
      <w:r w:rsidRPr="006E03D4">
        <w:tab/>
        <w:t xml:space="preserve">if the liability is or is part of a </w:t>
      </w:r>
      <w:r w:rsidRPr="006E03D4">
        <w:rPr>
          <w:position w:val="6"/>
          <w:sz w:val="16"/>
        </w:rPr>
        <w:t>*</w:t>
      </w:r>
      <w:r w:rsidRPr="006E03D4">
        <w:t>Division</w:t>
      </w:r>
      <w:r>
        <w:t> </w:t>
      </w:r>
      <w:r w:rsidRPr="006E03D4">
        <w:t>230 financial arrangement of the head company at the joining time (because of subsection</w:t>
      </w:r>
      <w:r>
        <w:t> </w:t>
      </w:r>
      <w:r w:rsidRPr="006E03D4">
        <w:t>701</w:t>
      </w:r>
      <w:r>
        <w:noBreakHyphen/>
      </w:r>
      <w:r w:rsidRPr="006E03D4">
        <w:t>1(1) (the single entity rule)):</w:t>
      </w:r>
    </w:p>
    <w:p w:rsidR="00832DA0" w:rsidRPr="006E03D4" w:rsidRDefault="00832DA0" w:rsidP="00832DA0">
      <w:pPr>
        <w:pStyle w:val="paragraphsub"/>
      </w:pPr>
      <w:r w:rsidRPr="006E03D4">
        <w:tab/>
        <w:t>(i)</w:t>
      </w:r>
      <w:r w:rsidRPr="006E03D4">
        <w:tab/>
        <w:t>to which Subdivision</w:t>
      </w:r>
      <w:r>
        <w:t> </w:t>
      </w:r>
      <w:r w:rsidRPr="006E03D4">
        <w:t>230</w:t>
      </w:r>
      <w:r>
        <w:noBreakHyphen/>
      </w:r>
      <w:r w:rsidRPr="006E03D4">
        <w:t>B (accruals method or realisation method) applies; or</w:t>
      </w:r>
    </w:p>
    <w:p w:rsidR="00832DA0" w:rsidRPr="006E03D4" w:rsidRDefault="00832DA0" w:rsidP="00832DA0">
      <w:pPr>
        <w:pStyle w:val="paragraphsub"/>
      </w:pPr>
      <w:r w:rsidRPr="006E03D4">
        <w:lastRenderedPageBreak/>
        <w:tab/>
        <w:t>(ii)</w:t>
      </w:r>
      <w:r w:rsidRPr="006E03D4">
        <w:tab/>
        <w:t>to which Subdivision</w:t>
      </w:r>
      <w:r>
        <w:t> </w:t>
      </w:r>
      <w:r w:rsidRPr="006E03D4">
        <w:t>230</w:t>
      </w:r>
      <w:r>
        <w:noBreakHyphen/>
      </w:r>
      <w:r w:rsidRPr="006E03D4">
        <w:t>E (hedging financial arrangements method) applies;</w:t>
      </w:r>
    </w:p>
    <w:p w:rsidR="00832DA0" w:rsidRPr="006E03D4" w:rsidRDefault="00832DA0" w:rsidP="00832DA0">
      <w:pPr>
        <w:pStyle w:val="paragraph"/>
      </w:pPr>
      <w:r w:rsidRPr="006E03D4">
        <w:tab/>
      </w:r>
      <w:r w:rsidRPr="006E03D4">
        <w:tab/>
        <w:t>the amount</w:t>
      </w:r>
      <w:r w:rsidRPr="006E03D4">
        <w:rPr>
          <w:i/>
        </w:rPr>
        <w:t xml:space="preserve"> </w:t>
      </w:r>
      <w:r w:rsidRPr="006E03D4">
        <w:t>of the liability, as determined in accordance with:</w:t>
      </w:r>
    </w:p>
    <w:p w:rsidR="00832DA0" w:rsidRPr="006E03D4" w:rsidRDefault="00832DA0" w:rsidP="00832DA0">
      <w:pPr>
        <w:pStyle w:val="paragraphsub"/>
      </w:pPr>
      <w:r w:rsidRPr="006E03D4">
        <w:tab/>
        <w:t>(iii)</w:t>
      </w:r>
      <w:r w:rsidRPr="006E03D4">
        <w:tab/>
        <w:t xml:space="preserve">the joining entity’s </w:t>
      </w:r>
      <w:r w:rsidRPr="006E03D4">
        <w:rPr>
          <w:position w:val="6"/>
          <w:sz w:val="16"/>
        </w:rPr>
        <w:t>*</w:t>
      </w:r>
      <w:r w:rsidRPr="006E03D4">
        <w:t>accounting principles for tax cost setting; or</w:t>
      </w:r>
    </w:p>
    <w:p w:rsidR="00832DA0" w:rsidRPr="006E03D4" w:rsidRDefault="00832DA0" w:rsidP="00832DA0">
      <w:pPr>
        <w:pStyle w:val="paragraphsub"/>
      </w:pPr>
      <w:r w:rsidRPr="006E03D4">
        <w:tab/>
        <w:t>(iv)</w:t>
      </w:r>
      <w:r w:rsidRPr="006E03D4">
        <w:tab/>
        <w:t>if the amount</w:t>
      </w:r>
      <w:r w:rsidRPr="006E03D4">
        <w:rPr>
          <w:i/>
        </w:rPr>
        <w:t xml:space="preserve"> </w:t>
      </w:r>
      <w:r w:rsidRPr="006E03D4">
        <w:t xml:space="preserve">of the liability cannot be determined in accordance with the joining entity’s accounting principles for tax cost setting—comparable standards for accounting made under a </w:t>
      </w:r>
      <w:r w:rsidRPr="006E03D4">
        <w:rPr>
          <w:position w:val="6"/>
          <w:sz w:val="16"/>
        </w:rPr>
        <w:t>*</w:t>
      </w:r>
      <w:r w:rsidRPr="006E03D4">
        <w:t>foreign law; or</w:t>
      </w:r>
    </w:p>
    <w:p w:rsidR="00832DA0" w:rsidRPr="006E03D4" w:rsidRDefault="00832DA0" w:rsidP="00832DA0">
      <w:pPr>
        <w:pStyle w:val="paragraph"/>
      </w:pPr>
      <w:r w:rsidRPr="006E03D4">
        <w:tab/>
        <w:t>(b)</w:t>
      </w:r>
      <w:r w:rsidRPr="006E03D4">
        <w:tab/>
        <w:t xml:space="preserve">otherwise—the liability’s </w:t>
      </w:r>
      <w:r w:rsidRPr="006E03D4">
        <w:rPr>
          <w:position w:val="6"/>
          <w:sz w:val="16"/>
        </w:rPr>
        <w:t>*</w:t>
      </w:r>
      <w:r w:rsidRPr="006E03D4">
        <w:t>Division</w:t>
      </w:r>
      <w:r>
        <w:t> </w:t>
      </w:r>
      <w:r w:rsidRPr="006E03D4">
        <w:t>230 starting value at the joining time.</w:t>
      </w:r>
    </w:p>
    <w:p w:rsidR="00832DA0" w:rsidRPr="006E03D4" w:rsidRDefault="00832DA0" w:rsidP="00832DA0">
      <w:pPr>
        <w:pStyle w:val="ActHead5"/>
      </w:pPr>
      <w:bookmarkStart w:id="413" w:name="_Toc390698948"/>
      <w:r w:rsidRPr="006E03D4">
        <w:rPr>
          <w:rStyle w:val="CharSectno"/>
        </w:rPr>
        <w:t>715</w:t>
      </w:r>
      <w:r>
        <w:rPr>
          <w:rStyle w:val="CharSectno"/>
        </w:rPr>
        <w:noBreakHyphen/>
      </w:r>
      <w:r w:rsidRPr="006E03D4">
        <w:rPr>
          <w:rStyle w:val="CharSectno"/>
        </w:rPr>
        <w:t>378</w:t>
      </w:r>
      <w:r w:rsidRPr="006E03D4">
        <w:t xml:space="preserve">  Cost setting—head company’s right to receive or obligation to provide payment</w:t>
      </w:r>
      <w:bookmarkEnd w:id="413"/>
    </w:p>
    <w:p w:rsidR="00832DA0" w:rsidRPr="006E03D4" w:rsidRDefault="00832DA0" w:rsidP="00832DA0">
      <w:pPr>
        <w:pStyle w:val="subsection"/>
      </w:pPr>
      <w:r w:rsidRPr="006E03D4">
        <w:tab/>
        <w:t>(1)</w:t>
      </w:r>
      <w:r w:rsidRPr="006E03D4">
        <w:tab/>
        <w:t>This section applies in relation to an asset or a liability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subsidiary member of a 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the asset or liability becomes that of the head company of the group because subsection</w:t>
      </w:r>
      <w:r>
        <w:t> </w:t>
      </w:r>
      <w:r w:rsidRPr="006E03D4">
        <w:t>701</w:t>
      </w:r>
      <w:r>
        <w:noBreakHyphen/>
      </w:r>
      <w:r w:rsidRPr="006E03D4">
        <w:t>1(1) (the single entity rule) applies at the joining time; and</w:t>
      </w:r>
    </w:p>
    <w:p w:rsidR="00832DA0" w:rsidRPr="006E03D4" w:rsidRDefault="00832DA0" w:rsidP="00832DA0">
      <w:pPr>
        <w:pStyle w:val="paragraph"/>
      </w:pPr>
      <w:r w:rsidRPr="006E03D4">
        <w:tab/>
        <w:t>(c)</w:t>
      </w:r>
      <w:r w:rsidRPr="006E03D4">
        <w:tab/>
        <w:t>in the case of an asset—subsection</w:t>
      </w:r>
      <w:r>
        <w:t> </w:t>
      </w:r>
      <w:r w:rsidRPr="006E03D4">
        <w:t>701</w:t>
      </w:r>
      <w:r>
        <w:noBreakHyphen/>
      </w:r>
      <w:r w:rsidRPr="006E03D4">
        <w:t>55(5A) applies in relation to the asset at the joining time; and</w:t>
      </w:r>
    </w:p>
    <w:p w:rsidR="00832DA0" w:rsidRPr="006E03D4" w:rsidRDefault="00832DA0" w:rsidP="00832DA0">
      <w:pPr>
        <w:pStyle w:val="paragraph"/>
      </w:pPr>
      <w:r w:rsidRPr="006E03D4">
        <w:tab/>
        <w:t>(d)</w:t>
      </w:r>
      <w:r w:rsidRPr="006E03D4">
        <w:tab/>
        <w:t>in the case of a liability—subsection</w:t>
      </w:r>
      <w:r>
        <w:t> </w:t>
      </w:r>
      <w:r w:rsidRPr="006E03D4">
        <w:t>715</w:t>
      </w:r>
      <w:r>
        <w:noBreakHyphen/>
      </w:r>
      <w:r w:rsidRPr="006E03D4">
        <w:t>375(2) applies in relation to the liability at the joining time.</w:t>
      </w:r>
    </w:p>
    <w:p w:rsidR="00832DA0" w:rsidRPr="006E03D4" w:rsidRDefault="00832DA0" w:rsidP="00832DA0">
      <w:pPr>
        <w:pStyle w:val="subsection"/>
      </w:pPr>
      <w:r w:rsidRPr="006E03D4">
        <w:tab/>
        <w:t>(2)</w:t>
      </w:r>
      <w:r w:rsidRPr="006E03D4">
        <w:tab/>
        <w:t>In the case of an asset, for the purposes of section</w:t>
      </w:r>
      <w:r>
        <w:t> </w:t>
      </w:r>
      <w:r w:rsidRPr="006E03D4">
        <w:t>230</w:t>
      </w:r>
      <w:r>
        <w:noBreakHyphen/>
      </w:r>
      <w:r w:rsidRPr="006E03D4">
        <w:t xml:space="preserve">60, assume that the </w:t>
      </w:r>
      <w:r w:rsidRPr="006E03D4">
        <w:rPr>
          <w:position w:val="6"/>
          <w:sz w:val="16"/>
        </w:rPr>
        <w:t>*</w:t>
      </w:r>
      <w:r w:rsidRPr="006E03D4">
        <w:t>head company of the group acquired the asset at the joining time (as mentioned in subsection</w:t>
      </w:r>
      <w:r>
        <w:t> </w:t>
      </w:r>
      <w:r w:rsidRPr="006E03D4">
        <w:t>701</w:t>
      </w:r>
      <w:r>
        <w:noBreakHyphen/>
      </w:r>
      <w:r w:rsidRPr="006E03D4">
        <w:t>55(5A)) in return for the head company starting to have an obligation to provide the payment mentioned in that subsection.</w:t>
      </w:r>
    </w:p>
    <w:p w:rsidR="00832DA0" w:rsidRPr="006E03D4" w:rsidRDefault="00832DA0" w:rsidP="00832DA0">
      <w:pPr>
        <w:pStyle w:val="subsection"/>
      </w:pPr>
      <w:r w:rsidRPr="006E03D4">
        <w:tab/>
        <w:t>(3)</w:t>
      </w:r>
      <w:r w:rsidRPr="006E03D4">
        <w:tab/>
        <w:t>In the case of a liability, for the purposes of section</w:t>
      </w:r>
      <w:r>
        <w:t> </w:t>
      </w:r>
      <w:r w:rsidRPr="006E03D4">
        <w:t>230</w:t>
      </w:r>
      <w:r>
        <w:noBreakHyphen/>
      </w:r>
      <w:r w:rsidRPr="006E03D4">
        <w:t xml:space="preserve">60, assume that the </w:t>
      </w:r>
      <w:r w:rsidRPr="006E03D4">
        <w:rPr>
          <w:position w:val="6"/>
          <w:sz w:val="16"/>
        </w:rPr>
        <w:t>*</w:t>
      </w:r>
      <w:r w:rsidRPr="006E03D4">
        <w:t>head company of the group started to have the liability at the joining time (as mentioned in subsection</w:t>
      </w:r>
      <w:r>
        <w:t> </w:t>
      </w:r>
      <w:r w:rsidRPr="006E03D4">
        <w:t>715</w:t>
      </w:r>
      <w:r>
        <w:noBreakHyphen/>
      </w:r>
      <w:r w:rsidRPr="006E03D4">
        <w:t>375(2)) in return for the head company starting to have a right to receive the payment mentioned in that subsection.</w:t>
      </w:r>
    </w:p>
    <w:p w:rsidR="00832DA0" w:rsidRPr="006E03D4" w:rsidRDefault="00832DA0" w:rsidP="00832DA0">
      <w:pPr>
        <w:pStyle w:val="ActHead5"/>
      </w:pPr>
      <w:bookmarkStart w:id="414" w:name="_Toc390698949"/>
      <w:r w:rsidRPr="006E03D4">
        <w:rPr>
          <w:rStyle w:val="CharSectno"/>
        </w:rPr>
        <w:lastRenderedPageBreak/>
        <w:t>715</w:t>
      </w:r>
      <w:r>
        <w:rPr>
          <w:rStyle w:val="CharSectno"/>
        </w:rPr>
        <w:noBreakHyphen/>
      </w:r>
      <w:r w:rsidRPr="006E03D4">
        <w:rPr>
          <w:rStyle w:val="CharSectno"/>
        </w:rPr>
        <w:t>380</w:t>
      </w:r>
      <w:r w:rsidRPr="006E03D4">
        <w:t xml:space="preserve">  Exit history rule not to affect certain matters related to Division</w:t>
      </w:r>
      <w:r>
        <w:t> </w:t>
      </w:r>
      <w:r w:rsidRPr="006E03D4">
        <w:t>230 financial arrangements</w:t>
      </w:r>
      <w:bookmarkEnd w:id="414"/>
    </w:p>
    <w:p w:rsidR="00832DA0" w:rsidRPr="006E03D4" w:rsidRDefault="00832DA0" w:rsidP="00832DA0">
      <w:pPr>
        <w:pStyle w:val="SubsectionHead"/>
      </w:pPr>
      <w:r w:rsidRPr="006E03D4">
        <w:t>Spreading fees gain or loss</w:t>
      </w:r>
    </w:p>
    <w:p w:rsidR="00832DA0" w:rsidRPr="006E03D4" w:rsidRDefault="00832DA0" w:rsidP="00832DA0">
      <w:pPr>
        <w:pStyle w:val="subsection"/>
      </w:pPr>
      <w:r w:rsidRPr="006E03D4">
        <w:tab/>
        <w:t>(1)</w:t>
      </w:r>
      <w:r w:rsidRPr="006E03D4">
        <w:tab/>
      </w:r>
      <w:r>
        <w:t>Subsection (</w:t>
      </w:r>
      <w:r w:rsidRPr="006E03D4">
        <w:t>2) applies if:</w:t>
      </w:r>
    </w:p>
    <w:p w:rsidR="00832DA0" w:rsidRPr="006E03D4" w:rsidRDefault="00832DA0" w:rsidP="00832DA0">
      <w:pPr>
        <w:pStyle w:val="paragraph"/>
      </w:pPr>
      <w:r w:rsidRPr="006E03D4">
        <w:tab/>
        <w:t>(a)</w:t>
      </w:r>
      <w:r w:rsidRPr="006E03D4">
        <w:tab/>
        <w:t xml:space="preserve">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but for the cessation of membership and section</w:t>
      </w:r>
      <w:r>
        <w:t> </w:t>
      </w:r>
      <w:r w:rsidRPr="006E03D4">
        <w:t>701</w:t>
      </w:r>
      <w:r>
        <w:noBreakHyphen/>
      </w:r>
      <w:r w:rsidRPr="006E03D4">
        <w:t xml:space="preserve">40 (the exit history rule), the </w:t>
      </w:r>
      <w:r w:rsidRPr="006E03D4">
        <w:rPr>
          <w:position w:val="6"/>
          <w:sz w:val="16"/>
        </w:rPr>
        <w:t>*</w:t>
      </w:r>
      <w:r w:rsidRPr="006E03D4">
        <w:t>head company of the group would spread a fees gain or loss mentioned in section</w:t>
      </w:r>
      <w:r>
        <w:t> </w:t>
      </w:r>
      <w:r w:rsidRPr="006E03D4">
        <w:t>230</w:t>
      </w:r>
      <w:r>
        <w:noBreakHyphen/>
      </w:r>
      <w:r w:rsidRPr="006E03D4">
        <w:t>160 over a period that ended after the leaving time.</w:t>
      </w:r>
    </w:p>
    <w:p w:rsidR="00832DA0" w:rsidRPr="006E03D4" w:rsidRDefault="00832DA0" w:rsidP="00832DA0">
      <w:pPr>
        <w:pStyle w:val="subsection"/>
      </w:pPr>
      <w:r w:rsidRPr="006E03D4">
        <w:tab/>
        <w:t>(2)</w:t>
      </w:r>
      <w:r w:rsidRPr="006E03D4">
        <w:tab/>
        <w:t>Despite section</w:t>
      </w:r>
      <w:r>
        <w:t> </w:t>
      </w:r>
      <w:r w:rsidRPr="006E03D4">
        <w:t>701</w:t>
      </w:r>
      <w:r>
        <w:noBreakHyphen/>
      </w:r>
      <w:r w:rsidRPr="006E03D4">
        <w:t xml:space="preserve">40 (the exit history rule), the </w:t>
      </w:r>
      <w:r w:rsidRPr="006E03D4">
        <w:rPr>
          <w:position w:val="6"/>
          <w:sz w:val="16"/>
        </w:rPr>
        <w:t>*</w:t>
      </w:r>
      <w:r w:rsidRPr="006E03D4">
        <w:t xml:space="preserve">head company of the </w:t>
      </w:r>
      <w:r w:rsidRPr="006E03D4">
        <w:rPr>
          <w:position w:val="6"/>
          <w:sz w:val="16"/>
        </w:rPr>
        <w:t>*</w:t>
      </w:r>
      <w:r w:rsidRPr="006E03D4">
        <w:t>consolidated group continues to spread the fees gain or loss over that period, in accordance with section</w:t>
      </w:r>
      <w:r>
        <w:t> </w:t>
      </w:r>
      <w:r w:rsidRPr="006E03D4">
        <w:t>230</w:t>
      </w:r>
      <w:r>
        <w:noBreakHyphen/>
      </w:r>
      <w:r w:rsidRPr="006E03D4">
        <w:t xml:space="preserve">160. </w:t>
      </w:r>
    </w:p>
    <w:p w:rsidR="00832DA0" w:rsidRPr="006E03D4" w:rsidRDefault="00832DA0" w:rsidP="00832DA0">
      <w:pPr>
        <w:pStyle w:val="SubsectionHead"/>
      </w:pPr>
      <w:r w:rsidRPr="006E03D4">
        <w:t>Assessable income and deductions under section</w:t>
      </w:r>
      <w:r>
        <w:t> </w:t>
      </w:r>
      <w:r w:rsidRPr="006E03D4">
        <w:t>701</w:t>
      </w:r>
      <w:r>
        <w:noBreakHyphen/>
      </w:r>
      <w:r w:rsidRPr="006E03D4">
        <w:t>61</w:t>
      </w:r>
    </w:p>
    <w:p w:rsidR="00832DA0" w:rsidRPr="006E03D4" w:rsidRDefault="00832DA0" w:rsidP="00832DA0">
      <w:pPr>
        <w:pStyle w:val="subsection"/>
      </w:pPr>
      <w:r w:rsidRPr="006E03D4">
        <w:tab/>
        <w:t>(3)</w:t>
      </w:r>
      <w:r w:rsidRPr="006E03D4">
        <w:tab/>
      </w:r>
      <w:r>
        <w:t>Subsection (</w:t>
      </w:r>
      <w:r w:rsidRPr="006E03D4">
        <w:t>4) applies if:</w:t>
      </w:r>
    </w:p>
    <w:p w:rsidR="00832DA0" w:rsidRPr="006E03D4" w:rsidRDefault="00832DA0" w:rsidP="00832DA0">
      <w:pPr>
        <w:pStyle w:val="paragraph"/>
      </w:pPr>
      <w:r w:rsidRPr="006E03D4">
        <w:tab/>
        <w:t>(a)</w:t>
      </w:r>
      <w:r w:rsidRPr="006E03D4">
        <w:tab/>
        <w:t xml:space="preserve">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but for the cessation of membership and section</w:t>
      </w:r>
      <w:r>
        <w:t> </w:t>
      </w:r>
      <w:r w:rsidRPr="006E03D4">
        <w:t>701</w:t>
      </w:r>
      <w:r>
        <w:noBreakHyphen/>
      </w:r>
      <w:r w:rsidRPr="006E03D4">
        <w:t>40 (the exit history rule):</w:t>
      </w:r>
    </w:p>
    <w:p w:rsidR="00832DA0" w:rsidRPr="006E03D4" w:rsidRDefault="00832DA0" w:rsidP="00832DA0">
      <w:pPr>
        <w:pStyle w:val="paragraphsub"/>
      </w:pPr>
      <w:r w:rsidRPr="006E03D4">
        <w:tab/>
        <w:t>(i)</w:t>
      </w:r>
      <w:r w:rsidRPr="006E03D4">
        <w:tab/>
        <w:t xml:space="preserve">an amount would be included in the assessable income of the </w:t>
      </w:r>
      <w:r w:rsidRPr="006E03D4">
        <w:rPr>
          <w:position w:val="6"/>
          <w:sz w:val="16"/>
        </w:rPr>
        <w:t>*</w:t>
      </w:r>
      <w:r w:rsidRPr="006E03D4">
        <w:t>head company of the group under section</w:t>
      </w:r>
      <w:r>
        <w:t> </w:t>
      </w:r>
      <w:r w:rsidRPr="006E03D4">
        <w:t>701</w:t>
      </w:r>
      <w:r>
        <w:noBreakHyphen/>
      </w:r>
      <w:r w:rsidRPr="006E03D4">
        <w:t xml:space="preserve">61 for an income year ending after the leaving time; or </w:t>
      </w:r>
    </w:p>
    <w:p w:rsidR="00832DA0" w:rsidRPr="006E03D4" w:rsidRDefault="00832DA0" w:rsidP="00832DA0">
      <w:pPr>
        <w:pStyle w:val="paragraphsub"/>
      </w:pPr>
      <w:r w:rsidRPr="006E03D4">
        <w:tab/>
        <w:t>(ii)</w:t>
      </w:r>
      <w:r w:rsidRPr="006E03D4">
        <w:tab/>
        <w:t>the head company of the group would be entitled to a deduction under section</w:t>
      </w:r>
      <w:r>
        <w:t> </w:t>
      </w:r>
      <w:r w:rsidRPr="006E03D4">
        <w:t>701</w:t>
      </w:r>
      <w:r>
        <w:noBreakHyphen/>
      </w:r>
      <w:r w:rsidRPr="006E03D4">
        <w:t>61 for an income year ending after the leaving time.</w:t>
      </w:r>
    </w:p>
    <w:p w:rsidR="00832DA0" w:rsidRPr="006E03D4" w:rsidRDefault="00832DA0" w:rsidP="00832DA0">
      <w:pPr>
        <w:pStyle w:val="subsection"/>
      </w:pPr>
      <w:r w:rsidRPr="006E03D4">
        <w:tab/>
        <w:t>(4)</w:t>
      </w:r>
      <w:r w:rsidRPr="006E03D4">
        <w:tab/>
        <w:t>Despite section</w:t>
      </w:r>
      <w:r>
        <w:t> </w:t>
      </w:r>
      <w:r w:rsidRPr="006E03D4">
        <w:t>701</w:t>
      </w:r>
      <w:r>
        <w:noBreakHyphen/>
      </w:r>
      <w:r w:rsidRPr="006E03D4">
        <w:t xml:space="preserve">40 (the exit history rule), the amount is included in the assessable income of the </w:t>
      </w:r>
      <w:r w:rsidRPr="006E03D4">
        <w:rPr>
          <w:position w:val="6"/>
          <w:sz w:val="16"/>
        </w:rPr>
        <w:t>*</w:t>
      </w:r>
      <w:r w:rsidRPr="006E03D4">
        <w:t>head company for the income year, or the head company is entitled to the deduction for the income year.</w:t>
      </w:r>
    </w:p>
    <w:p w:rsidR="00832DA0" w:rsidRPr="006E03D4" w:rsidRDefault="00832DA0" w:rsidP="00832DA0">
      <w:pPr>
        <w:pStyle w:val="ActHead5"/>
      </w:pPr>
      <w:bookmarkStart w:id="415" w:name="_Toc390698950"/>
      <w:r w:rsidRPr="006E03D4">
        <w:rPr>
          <w:rStyle w:val="CharSectno"/>
        </w:rPr>
        <w:lastRenderedPageBreak/>
        <w:t>715</w:t>
      </w:r>
      <w:r>
        <w:rPr>
          <w:rStyle w:val="CharSectno"/>
        </w:rPr>
        <w:noBreakHyphen/>
      </w:r>
      <w:r w:rsidRPr="006E03D4">
        <w:rPr>
          <w:rStyle w:val="CharSectno"/>
        </w:rPr>
        <w:t>385</w:t>
      </w:r>
      <w:r w:rsidRPr="006E03D4">
        <w:t xml:space="preserve">  Exit history rule and elective methods applying to Division</w:t>
      </w:r>
      <w:r>
        <w:t> </w:t>
      </w:r>
      <w:r w:rsidRPr="006E03D4">
        <w:t>230 financial arrangements</w:t>
      </w:r>
      <w:bookmarkEnd w:id="415"/>
    </w:p>
    <w:p w:rsidR="00832DA0" w:rsidRPr="006E03D4" w:rsidRDefault="00832DA0" w:rsidP="00832DA0">
      <w:pPr>
        <w:pStyle w:val="subsection"/>
      </w:pPr>
      <w:r w:rsidRPr="006E03D4">
        <w:tab/>
        <w:t>(1)</w:t>
      </w:r>
      <w:r w:rsidRPr="006E03D4">
        <w:tab/>
      </w:r>
      <w:r>
        <w:t>Subsection (</w:t>
      </w:r>
      <w:r w:rsidRPr="006E03D4">
        <w:t>2) applies if:</w:t>
      </w:r>
    </w:p>
    <w:p w:rsidR="00832DA0" w:rsidRPr="006E03D4" w:rsidRDefault="00832DA0" w:rsidP="00832DA0">
      <w:pPr>
        <w:pStyle w:val="paragraph"/>
      </w:pPr>
      <w:r w:rsidRPr="006E03D4">
        <w:tab/>
        <w:t>(a)</w:t>
      </w:r>
      <w:r w:rsidRPr="006E03D4">
        <w:tab/>
        <w:t xml:space="preserve">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head company of the group has a </w:t>
      </w:r>
      <w:r w:rsidRPr="006E03D4">
        <w:rPr>
          <w:position w:val="6"/>
          <w:sz w:val="16"/>
        </w:rPr>
        <w:t>*</w:t>
      </w:r>
      <w:r w:rsidRPr="006E03D4">
        <w:t>Division</w:t>
      </w:r>
      <w:r>
        <w:t> </w:t>
      </w:r>
      <w:r w:rsidRPr="006E03D4">
        <w:t>230 financial arrangement at the leaving time because the leaving entity is taken by subsection</w:t>
      </w:r>
      <w:r>
        <w:t> </w:t>
      </w:r>
      <w:r w:rsidRPr="006E03D4">
        <w:t>701</w:t>
      </w:r>
      <w:r>
        <w:noBreakHyphen/>
      </w:r>
      <w:r w:rsidRPr="006E03D4">
        <w:t>1(1) (the single entity rule) to be a part of the head company; and</w:t>
      </w:r>
    </w:p>
    <w:p w:rsidR="00832DA0" w:rsidRPr="006E03D4" w:rsidRDefault="00832DA0" w:rsidP="00832DA0">
      <w:pPr>
        <w:pStyle w:val="paragraph"/>
      </w:pPr>
      <w:r w:rsidRPr="006E03D4">
        <w:tab/>
        <w:t>(c)</w:t>
      </w:r>
      <w:r w:rsidRPr="006E03D4">
        <w:tab/>
        <w:t>after the leaving time, the leaving entity makes an election of a kind mentioned in section</w:t>
      </w:r>
      <w:r>
        <w:t> </w:t>
      </w:r>
      <w:r w:rsidRPr="006E03D4">
        <w:t>230</w:t>
      </w:r>
      <w:r>
        <w:noBreakHyphen/>
      </w:r>
      <w:r w:rsidRPr="006E03D4">
        <w:t>220 (fair value method), 230</w:t>
      </w:r>
      <w:r>
        <w:noBreakHyphen/>
      </w:r>
      <w:r w:rsidRPr="006E03D4">
        <w:t>265 (foreign exchange retranslation method), 230</w:t>
      </w:r>
      <w:r>
        <w:noBreakHyphen/>
      </w:r>
      <w:r w:rsidRPr="006E03D4">
        <w:t>325 (hedging method) or 230</w:t>
      </w:r>
      <w:r>
        <w:noBreakHyphen/>
      </w:r>
      <w:r w:rsidRPr="006E03D4">
        <w:t>410 (reliance on financial reports method).</w:t>
      </w:r>
    </w:p>
    <w:p w:rsidR="00832DA0" w:rsidRPr="006E03D4" w:rsidRDefault="00832DA0" w:rsidP="00832DA0">
      <w:pPr>
        <w:pStyle w:val="subsection"/>
      </w:pPr>
      <w:r w:rsidRPr="006E03D4">
        <w:tab/>
        <w:t>(2)</w:t>
      </w:r>
      <w:r w:rsidRPr="006E03D4">
        <w:tab/>
        <w:t>For the purposes of determining whether the election applies to the financial arrangement, disregard paragraphs 230</w:t>
      </w:r>
      <w:r>
        <w:noBreakHyphen/>
      </w:r>
      <w:r w:rsidRPr="006E03D4">
        <w:t>220(1)(d), 230</w:t>
      </w:r>
      <w:r>
        <w:noBreakHyphen/>
      </w:r>
      <w:r w:rsidRPr="006E03D4">
        <w:t>265(1)(d), 230</w:t>
      </w:r>
      <w:r>
        <w:noBreakHyphen/>
      </w:r>
      <w:r w:rsidRPr="006E03D4">
        <w:t>325(a) and 230</w:t>
      </w:r>
      <w:r>
        <w:noBreakHyphen/>
      </w:r>
      <w:r w:rsidRPr="006E03D4">
        <w:t>410(1)(b)).</w:t>
      </w:r>
    </w:p>
    <w:p w:rsidR="00832DA0" w:rsidRPr="006E03D4" w:rsidRDefault="00832DA0" w:rsidP="00832DA0">
      <w:pPr>
        <w:pStyle w:val="ActHead4"/>
      </w:pPr>
      <w:bookmarkStart w:id="416" w:name="_Toc390698951"/>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G</w:t>
      </w:r>
      <w:r w:rsidRPr="006E03D4">
        <w:t>—</w:t>
      </w:r>
      <w:r w:rsidRPr="006E03D4">
        <w:rPr>
          <w:rStyle w:val="CharSubdText"/>
        </w:rPr>
        <w:t>How value shifting rules apply to a consolidated group</w:t>
      </w:r>
      <w:bookmarkEnd w:id="416"/>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715</w:t>
      </w:r>
      <w:r>
        <w:noBreakHyphen/>
      </w:r>
      <w:r w:rsidRPr="006E03D4">
        <w:t>410</w:t>
      </w:r>
      <w:r w:rsidRPr="006E03D4">
        <w:tab/>
        <w:t>Extension of single entity rule and entry history rule</w:t>
      </w:r>
    </w:p>
    <w:p w:rsidR="00832DA0" w:rsidRPr="006E03D4" w:rsidRDefault="00832DA0" w:rsidP="00832DA0">
      <w:pPr>
        <w:pStyle w:val="TofSectsSection"/>
      </w:pPr>
      <w:r w:rsidRPr="006E03D4">
        <w:t>715</w:t>
      </w:r>
      <w:r>
        <w:noBreakHyphen/>
      </w:r>
      <w:r w:rsidRPr="006E03D4">
        <w:t>450</w:t>
      </w:r>
      <w:r w:rsidRPr="006E03D4">
        <w:tab/>
        <w:t>No reductions or other consequences for interests subject to loss cancellation under Subdivision</w:t>
      </w:r>
      <w:r>
        <w:t> </w:t>
      </w:r>
      <w:r w:rsidRPr="006E03D4">
        <w:t>715</w:t>
      </w:r>
      <w:r>
        <w:noBreakHyphen/>
      </w:r>
      <w:r w:rsidRPr="006E03D4">
        <w:t>H</w:t>
      </w:r>
    </w:p>
    <w:p w:rsidR="00832DA0" w:rsidRPr="006E03D4" w:rsidRDefault="00832DA0" w:rsidP="00832DA0">
      <w:pPr>
        <w:pStyle w:val="ActHead5"/>
      </w:pPr>
      <w:bookmarkStart w:id="417" w:name="_Toc390698952"/>
      <w:r w:rsidRPr="006E03D4">
        <w:rPr>
          <w:rStyle w:val="CharSectno"/>
        </w:rPr>
        <w:t>715</w:t>
      </w:r>
      <w:r>
        <w:rPr>
          <w:rStyle w:val="CharSectno"/>
        </w:rPr>
        <w:noBreakHyphen/>
      </w:r>
      <w:r w:rsidRPr="006E03D4">
        <w:rPr>
          <w:rStyle w:val="CharSectno"/>
        </w:rPr>
        <w:t>410</w:t>
      </w:r>
      <w:r w:rsidRPr="006E03D4">
        <w:t xml:space="preserve">  Extension of single entity rule and entry history rule</w:t>
      </w:r>
      <w:bookmarkEnd w:id="417"/>
    </w:p>
    <w:p w:rsidR="00832DA0" w:rsidRPr="006E03D4" w:rsidRDefault="00832DA0" w:rsidP="00832DA0">
      <w:pPr>
        <w:pStyle w:val="subsection"/>
      </w:pPr>
      <w:r w:rsidRPr="006E03D4">
        <w:tab/>
        <w:t>(1)</w:t>
      </w:r>
      <w:r w:rsidRPr="006E03D4">
        <w:tab/>
        <w:t>Subsection</w:t>
      </w:r>
      <w:r>
        <w:t> </w:t>
      </w:r>
      <w:r w:rsidRPr="006E03D4">
        <w:t>701</w:t>
      </w:r>
      <w:r>
        <w:noBreakHyphen/>
      </w:r>
      <w:r w:rsidRPr="006E03D4">
        <w:t xml:space="preserve">1(1) (Single entity rule) and </w:t>
      </w:r>
      <w:r w:rsidRPr="006E03D4">
        <w:rPr>
          <w:color w:val="000000"/>
        </w:rPr>
        <w:t>section</w:t>
      </w:r>
      <w:r>
        <w:rPr>
          <w:color w:val="000000"/>
        </w:rPr>
        <w:t> </w:t>
      </w:r>
      <w:r w:rsidRPr="006E03D4">
        <w:rPr>
          <w:color w:val="000000"/>
        </w:rPr>
        <w:t>701</w:t>
      </w:r>
      <w:r>
        <w:rPr>
          <w:color w:val="000000"/>
        </w:rPr>
        <w:noBreakHyphen/>
      </w:r>
      <w:r w:rsidRPr="006E03D4">
        <w:rPr>
          <w:color w:val="000000"/>
        </w:rPr>
        <w:t>5 (Entry history rule)</w:t>
      </w:r>
      <w:r w:rsidRPr="006E03D4">
        <w:t xml:space="preserve"> also have effect for all the purposes of Part</w:t>
      </w:r>
      <w:r>
        <w:t> </w:t>
      </w:r>
      <w:r w:rsidRPr="006E03D4">
        <w:t>3</w:t>
      </w:r>
      <w:r>
        <w:noBreakHyphen/>
      </w:r>
      <w:r w:rsidRPr="006E03D4">
        <w:t>95 (Value shifting).</w:t>
      </w:r>
    </w:p>
    <w:p w:rsidR="00832DA0" w:rsidRPr="006E03D4" w:rsidRDefault="00832DA0" w:rsidP="00832DA0">
      <w:pPr>
        <w:pStyle w:val="notetext"/>
      </w:pPr>
      <w:r w:rsidRPr="006E03D4">
        <w:t>Note:</w:t>
      </w:r>
      <w:r w:rsidRPr="006E03D4">
        <w:tab/>
        <w:t>One consequence of this for the operation of Division</w:t>
      </w:r>
      <w:r>
        <w:t> </w:t>
      </w:r>
      <w:r w:rsidRPr="006E03D4">
        <w:t>727 (about indirect value shifting affecting interests in companies and trusts, and arising from non</w:t>
      </w:r>
      <w:r>
        <w:noBreakHyphen/>
      </w:r>
      <w:r w:rsidRPr="006E03D4">
        <w:t>arm’s length dealings) is that economic benefits provided by or to a subsidiary member of a consolidated group are treated as provided by or to the head company of the group. As a result:</w:t>
      </w:r>
    </w:p>
    <w:p w:rsidR="00832DA0" w:rsidRPr="0046380B" w:rsidRDefault="00832DA0" w:rsidP="00832DA0">
      <w:pPr>
        <w:pStyle w:val="notepara"/>
      </w:pPr>
      <w:r>
        <w:lastRenderedPageBreak/>
        <w:t>•</w:t>
      </w:r>
      <w:r>
        <w:tab/>
      </w:r>
      <w:r w:rsidRPr="0046380B">
        <w:t>the head company is the only group member that can be a losing entity or gaining entity for an indirect value shift; and</w:t>
      </w:r>
    </w:p>
    <w:p w:rsidR="00832DA0" w:rsidRPr="0046380B" w:rsidRDefault="00832DA0" w:rsidP="00832DA0">
      <w:pPr>
        <w:pStyle w:val="notepara"/>
      </w:pPr>
      <w:r>
        <w:t>•</w:t>
      </w:r>
      <w:r>
        <w:tab/>
      </w:r>
      <w:r w:rsidRPr="0046380B">
        <w:t>economic benefits provided by one group member to another are treated as provided by the head company to itself, and so have no relevance to Division 727.</w:t>
      </w:r>
    </w:p>
    <w:p w:rsidR="00832DA0" w:rsidRPr="006E03D4" w:rsidRDefault="00832DA0" w:rsidP="00832DA0">
      <w:pPr>
        <w:pStyle w:val="notetext"/>
      </w:pPr>
      <w:r w:rsidRPr="006E03D4">
        <w:tab/>
        <w:t>Another consequence is that the head company is treated as owning all interests owned by group members in a losing entity or gaining entity that is not a group member.</w:t>
      </w:r>
    </w:p>
    <w:p w:rsidR="00832DA0" w:rsidRPr="006E03D4" w:rsidRDefault="00832DA0" w:rsidP="00832DA0">
      <w:pPr>
        <w:pStyle w:val="subsection"/>
      </w:pPr>
      <w:r w:rsidRPr="006E03D4">
        <w:tab/>
        <w:t>(2)</w:t>
      </w:r>
      <w:r w:rsidRPr="006E03D4">
        <w:tab/>
        <w:t>This section is not intended to limit the effect that subsection</w:t>
      </w:r>
      <w:r>
        <w:t> </w:t>
      </w:r>
      <w:r w:rsidRPr="006E03D4">
        <w:t>701</w:t>
      </w:r>
      <w:r>
        <w:noBreakHyphen/>
      </w:r>
      <w:r w:rsidRPr="006E03D4">
        <w:t xml:space="preserve">1(1) and </w:t>
      </w:r>
      <w:r w:rsidRPr="006E03D4">
        <w:rPr>
          <w:color w:val="000000"/>
        </w:rPr>
        <w:t>section</w:t>
      </w:r>
      <w:r>
        <w:rPr>
          <w:color w:val="000000"/>
        </w:rPr>
        <w:t> </w:t>
      </w:r>
      <w:r w:rsidRPr="006E03D4">
        <w:rPr>
          <w:color w:val="000000"/>
        </w:rPr>
        <w:t>701</w:t>
      </w:r>
      <w:r>
        <w:rPr>
          <w:color w:val="000000"/>
        </w:rPr>
        <w:noBreakHyphen/>
      </w:r>
      <w:r w:rsidRPr="006E03D4">
        <w:rPr>
          <w:color w:val="000000"/>
        </w:rPr>
        <w:t xml:space="preserve">5 </w:t>
      </w:r>
      <w:r w:rsidRPr="006E03D4">
        <w:t>have apart from this section.</w:t>
      </w:r>
    </w:p>
    <w:p w:rsidR="00832DA0" w:rsidRPr="006E03D4" w:rsidRDefault="00832DA0" w:rsidP="00832DA0">
      <w:pPr>
        <w:pStyle w:val="ActHead5"/>
      </w:pPr>
      <w:bookmarkStart w:id="418" w:name="_Toc390698953"/>
      <w:r w:rsidRPr="006E03D4">
        <w:rPr>
          <w:rStyle w:val="CharSectno"/>
        </w:rPr>
        <w:t>715</w:t>
      </w:r>
      <w:r>
        <w:rPr>
          <w:rStyle w:val="CharSectno"/>
        </w:rPr>
        <w:noBreakHyphen/>
      </w:r>
      <w:r w:rsidRPr="006E03D4">
        <w:rPr>
          <w:rStyle w:val="CharSectno"/>
        </w:rPr>
        <w:t>450</w:t>
      </w:r>
      <w:r w:rsidRPr="006E03D4">
        <w:t xml:space="preserve">  No reductions or other consequences for interests subject to loss cancellation under Subdivision</w:t>
      </w:r>
      <w:r>
        <w:t> </w:t>
      </w:r>
      <w:r w:rsidRPr="006E03D4">
        <w:t>715</w:t>
      </w:r>
      <w:r>
        <w:noBreakHyphen/>
      </w:r>
      <w:r w:rsidRPr="006E03D4">
        <w:t>H</w:t>
      </w:r>
      <w:bookmarkEnd w:id="418"/>
    </w:p>
    <w:p w:rsidR="00832DA0" w:rsidRPr="006E03D4" w:rsidRDefault="00832DA0" w:rsidP="00832DA0">
      <w:pPr>
        <w:pStyle w:val="subsection"/>
      </w:pPr>
      <w:r w:rsidRPr="006E03D4">
        <w:tab/>
      </w:r>
      <w:r w:rsidRPr="006E03D4">
        <w:tab/>
        <w:t>If section</w:t>
      </w:r>
      <w:r>
        <w:t> </w:t>
      </w:r>
      <w:r w:rsidRPr="006E03D4">
        <w:t>715</w:t>
      </w:r>
      <w:r>
        <w:noBreakHyphen/>
      </w:r>
      <w:r w:rsidRPr="006E03D4">
        <w:t xml:space="preserve">610 reduces a loss that would otherwise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that happens to an </w:t>
      </w:r>
      <w:r w:rsidRPr="006E03D4">
        <w:rPr>
          <w:position w:val="6"/>
          <w:sz w:val="16"/>
        </w:rPr>
        <w:t>*</w:t>
      </w:r>
      <w:r w:rsidRPr="006E03D4">
        <w:t>equity or loan interest in an entity:</w:t>
      </w:r>
    </w:p>
    <w:p w:rsidR="00832DA0" w:rsidRPr="006E03D4" w:rsidRDefault="00832DA0" w:rsidP="00832DA0">
      <w:pPr>
        <w:pStyle w:val="paragraph"/>
      </w:pPr>
      <w:r w:rsidRPr="006E03D4">
        <w:tab/>
        <w:t>(a)</w:t>
      </w:r>
      <w:r w:rsidRPr="006E03D4">
        <w:tab/>
        <w:t>the loss is not subject to reduction under Division</w:t>
      </w:r>
      <w:r>
        <w:t> </w:t>
      </w:r>
      <w:r w:rsidRPr="006E03D4">
        <w:t>723 (Direct value shifting by creating right over non</w:t>
      </w:r>
      <w:r>
        <w:noBreakHyphen/>
      </w:r>
      <w:r w:rsidRPr="006E03D4">
        <w:t>depreciating asset) or 727 (Indirect value shifting); and</w:t>
      </w:r>
    </w:p>
    <w:p w:rsidR="00832DA0" w:rsidRPr="006E03D4" w:rsidRDefault="00832DA0" w:rsidP="00832DA0">
      <w:pPr>
        <w:pStyle w:val="paragraph"/>
      </w:pPr>
      <w:r w:rsidRPr="006E03D4">
        <w:tab/>
        <w:t>(b)</w:t>
      </w:r>
      <w:r w:rsidRPr="006E03D4">
        <w:tab/>
        <w:t xml:space="preserve">the interest’s </w:t>
      </w:r>
      <w:r w:rsidRPr="006E03D4">
        <w:rPr>
          <w:position w:val="6"/>
          <w:sz w:val="16"/>
        </w:rPr>
        <w:t>*</w:t>
      </w:r>
      <w:r w:rsidRPr="006E03D4">
        <w:t>adjustable value is not, and is taken never to have been, reduced under Division</w:t>
      </w:r>
      <w:r>
        <w:t> </w:t>
      </w:r>
      <w:r w:rsidRPr="006E03D4">
        <w:t xml:space="preserve">725 because of a </w:t>
      </w:r>
      <w:r w:rsidRPr="006E03D4">
        <w:rPr>
          <w:position w:val="6"/>
          <w:sz w:val="16"/>
        </w:rPr>
        <w:t>*</w:t>
      </w:r>
      <w:r w:rsidRPr="006E03D4">
        <w:t>direct value shift during the ownership period referred to in subsection</w:t>
      </w:r>
      <w:r>
        <w:t> </w:t>
      </w:r>
      <w:r w:rsidRPr="006E03D4">
        <w:t>715</w:t>
      </w:r>
      <w:r>
        <w:noBreakHyphen/>
      </w:r>
      <w:r w:rsidRPr="006E03D4">
        <w:t>610(2); and</w:t>
      </w:r>
    </w:p>
    <w:p w:rsidR="00832DA0" w:rsidRPr="006E03D4" w:rsidRDefault="00832DA0" w:rsidP="00832DA0">
      <w:pPr>
        <w:pStyle w:val="paragraph"/>
      </w:pPr>
      <w:r w:rsidRPr="006E03D4">
        <w:tab/>
        <w:t>(c)</w:t>
      </w:r>
      <w:r w:rsidRPr="006E03D4">
        <w:tab/>
        <w:t xml:space="preserve">the interest’s </w:t>
      </w:r>
      <w:r w:rsidRPr="006E03D4">
        <w:rPr>
          <w:position w:val="6"/>
          <w:sz w:val="16"/>
        </w:rPr>
        <w:t>*</w:t>
      </w:r>
      <w:r w:rsidRPr="006E03D4">
        <w:t>adjustable value is not, and is taken never to have been, reduced under Division</w:t>
      </w:r>
      <w:r>
        <w:t> </w:t>
      </w:r>
      <w:r w:rsidRPr="006E03D4">
        <w:t xml:space="preserve">727 because of an </w:t>
      </w:r>
      <w:r w:rsidRPr="006E03D4">
        <w:rPr>
          <w:position w:val="6"/>
          <w:sz w:val="16"/>
        </w:rPr>
        <w:t>*</w:t>
      </w:r>
      <w:r w:rsidRPr="006E03D4">
        <w:t>indirect value shift during that period.</w:t>
      </w:r>
    </w:p>
    <w:p w:rsidR="00832DA0" w:rsidRPr="006E03D4" w:rsidRDefault="00832DA0" w:rsidP="00832DA0">
      <w:pPr>
        <w:pStyle w:val="notetext"/>
      </w:pPr>
      <w:r w:rsidRPr="006E03D4">
        <w:t>Note:</w:t>
      </w:r>
      <w:r w:rsidRPr="006E03D4">
        <w:tab/>
        <w:t>Section</w:t>
      </w:r>
      <w:r>
        <w:t> </w:t>
      </w:r>
      <w:r w:rsidRPr="006E03D4">
        <w:t>715</w:t>
      </w:r>
      <w:r>
        <w:noBreakHyphen/>
      </w:r>
      <w:r w:rsidRPr="006E03D4">
        <w:t>610 is about cancelling a loss on a realisation event for certain kinds of interests in a member of a consolidated group.</w:t>
      </w:r>
    </w:p>
    <w:p w:rsidR="00832DA0" w:rsidRPr="006E03D4" w:rsidRDefault="00832DA0" w:rsidP="00832DA0">
      <w:pPr>
        <w:pStyle w:val="ActHead4"/>
      </w:pPr>
      <w:bookmarkStart w:id="419" w:name="_Toc390698954"/>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H</w:t>
      </w:r>
      <w:r w:rsidRPr="006E03D4">
        <w:t>—</w:t>
      </w:r>
      <w:r w:rsidRPr="006E03D4">
        <w:rPr>
          <w:rStyle w:val="CharSubdText"/>
        </w:rPr>
        <w:t>Cancelling loss on realisation event for direct or indirect interest in a member of a consolidated group</w:t>
      </w:r>
      <w:bookmarkEnd w:id="419"/>
    </w:p>
    <w:p w:rsidR="00832DA0" w:rsidRPr="006E03D4" w:rsidRDefault="00832DA0" w:rsidP="00832DA0">
      <w:pPr>
        <w:pStyle w:val="TofSectsHeading"/>
        <w:keepNext/>
      </w:pPr>
      <w:r w:rsidRPr="006E03D4">
        <w:t>Table of sections</w:t>
      </w:r>
    </w:p>
    <w:p w:rsidR="00832DA0" w:rsidRPr="006E03D4" w:rsidRDefault="00832DA0" w:rsidP="00832DA0">
      <w:pPr>
        <w:pStyle w:val="TofSectsSection"/>
      </w:pPr>
      <w:r w:rsidRPr="006E03D4">
        <w:t>715</w:t>
      </w:r>
      <w:r>
        <w:noBreakHyphen/>
      </w:r>
      <w:r w:rsidRPr="006E03D4">
        <w:t>610</w:t>
      </w:r>
      <w:r w:rsidRPr="006E03D4">
        <w:tab/>
        <w:t>Cancellation of loss</w:t>
      </w:r>
    </w:p>
    <w:p w:rsidR="00832DA0" w:rsidRPr="006E03D4" w:rsidRDefault="00832DA0" w:rsidP="00832DA0">
      <w:pPr>
        <w:pStyle w:val="TofSectsSection"/>
      </w:pPr>
      <w:r w:rsidRPr="006E03D4">
        <w:t>715</w:t>
      </w:r>
      <w:r>
        <w:noBreakHyphen/>
      </w:r>
      <w:r w:rsidRPr="006E03D4">
        <w:t>615</w:t>
      </w:r>
      <w:r w:rsidRPr="006E03D4">
        <w:tab/>
        <w:t>Exception for interests in entity leaving consolidated group</w:t>
      </w:r>
    </w:p>
    <w:p w:rsidR="00832DA0" w:rsidRPr="006E03D4" w:rsidRDefault="00832DA0" w:rsidP="00832DA0">
      <w:pPr>
        <w:pStyle w:val="TofSectsSection"/>
      </w:pPr>
      <w:r w:rsidRPr="006E03D4">
        <w:t>715</w:t>
      </w:r>
      <w:r>
        <w:noBreakHyphen/>
      </w:r>
      <w:r w:rsidRPr="006E03D4">
        <w:t>620</w:t>
      </w:r>
      <w:r w:rsidRPr="006E03D4">
        <w:tab/>
        <w:t>Exception if loss attributable to certain matters</w:t>
      </w:r>
    </w:p>
    <w:p w:rsidR="00832DA0" w:rsidRPr="006E03D4" w:rsidRDefault="00832DA0" w:rsidP="00832DA0">
      <w:pPr>
        <w:pStyle w:val="ActHead5"/>
      </w:pPr>
      <w:bookmarkStart w:id="420" w:name="_Toc390698955"/>
      <w:r w:rsidRPr="006E03D4">
        <w:rPr>
          <w:rStyle w:val="CharSectno"/>
        </w:rPr>
        <w:lastRenderedPageBreak/>
        <w:t>715</w:t>
      </w:r>
      <w:r>
        <w:rPr>
          <w:rStyle w:val="CharSectno"/>
        </w:rPr>
        <w:noBreakHyphen/>
      </w:r>
      <w:r w:rsidRPr="006E03D4">
        <w:rPr>
          <w:rStyle w:val="CharSectno"/>
        </w:rPr>
        <w:t>610</w:t>
      </w:r>
      <w:r w:rsidRPr="006E03D4">
        <w:t xml:space="preserve">  Cancellation of loss</w:t>
      </w:r>
      <w:bookmarkEnd w:id="420"/>
    </w:p>
    <w:p w:rsidR="00832DA0" w:rsidRPr="006E03D4" w:rsidRDefault="00832DA0" w:rsidP="00832DA0">
      <w:pPr>
        <w:pStyle w:val="subsection"/>
      </w:pPr>
      <w:r w:rsidRPr="006E03D4">
        <w:tab/>
        <w:t>(1)</w:t>
      </w:r>
      <w:r w:rsidRPr="006E03D4">
        <w:tab/>
        <w:t xml:space="preserve">This section reduces to nil a loss that would otherwise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that happens to an </w:t>
      </w:r>
      <w:r w:rsidRPr="006E03D4">
        <w:rPr>
          <w:position w:val="6"/>
          <w:sz w:val="16"/>
        </w:rPr>
        <w:t>*</w:t>
      </w:r>
      <w:r w:rsidRPr="006E03D4">
        <w:t xml:space="preserve">equity or loan interest (the </w:t>
      </w:r>
      <w:r w:rsidRPr="006E03D4">
        <w:rPr>
          <w:b/>
          <w:i/>
        </w:rPr>
        <w:t>realised interest</w:t>
      </w:r>
      <w:r w:rsidRPr="006E03D4">
        <w:t xml:space="preserve">) in an entity (the </w:t>
      </w:r>
      <w:r w:rsidRPr="006E03D4">
        <w:rPr>
          <w:b/>
          <w:i/>
        </w:rPr>
        <w:t>first entity</w:t>
      </w:r>
      <w:r w:rsidRPr="006E03D4">
        <w:t xml:space="preserve">) when it is owned by another entity (the </w:t>
      </w:r>
      <w:r w:rsidRPr="006E03D4">
        <w:rPr>
          <w:b/>
          <w:i/>
        </w:rPr>
        <w:t>owner</w:t>
      </w:r>
      <w:r w:rsidRPr="006E03D4">
        <w:t xml:space="preserve">), if the conditions in </w:t>
      </w:r>
      <w:r>
        <w:t>subsections (</w:t>
      </w:r>
      <w:r w:rsidRPr="006E03D4">
        <w:t>2) and (4) are met.</w:t>
      </w:r>
    </w:p>
    <w:p w:rsidR="00832DA0" w:rsidRPr="006E03D4" w:rsidRDefault="00832DA0" w:rsidP="00832DA0">
      <w:pPr>
        <w:pStyle w:val="subsection"/>
      </w:pPr>
      <w:r w:rsidRPr="006E03D4">
        <w:tab/>
        <w:t>(2)</w:t>
      </w:r>
      <w:r w:rsidRPr="006E03D4">
        <w:tab/>
        <w:t xml:space="preserve">The first condition is that, at some time during the period (the </w:t>
      </w:r>
      <w:r w:rsidRPr="006E03D4">
        <w:rPr>
          <w:b/>
          <w:i/>
        </w:rPr>
        <w:t>ownership period</w:t>
      </w:r>
      <w:r w:rsidRPr="006E03D4">
        <w:t>) when the owner owned the realised interest:</w:t>
      </w:r>
    </w:p>
    <w:p w:rsidR="00832DA0" w:rsidRPr="006E03D4" w:rsidRDefault="00832DA0" w:rsidP="00832DA0">
      <w:pPr>
        <w:pStyle w:val="paragraph"/>
      </w:pPr>
      <w:r w:rsidRPr="006E03D4">
        <w:tab/>
        <w:t>(a)</w:t>
      </w:r>
      <w:r w:rsidRPr="006E03D4">
        <w:tab/>
        <w:t xml:space="preserve">the first entity was a </w:t>
      </w:r>
      <w:r w:rsidRPr="006E03D4">
        <w:rPr>
          <w:position w:val="6"/>
          <w:sz w:val="16"/>
        </w:rPr>
        <w:t>*</w:t>
      </w:r>
      <w:r w:rsidRPr="006E03D4">
        <w:t xml:space="preserve">subsidiary member of a </w:t>
      </w:r>
      <w:r w:rsidRPr="006E03D4">
        <w:rPr>
          <w:position w:val="6"/>
          <w:sz w:val="16"/>
        </w:rPr>
        <w:t>*</w:t>
      </w:r>
      <w:r w:rsidRPr="006E03D4">
        <w:t xml:space="preserve">consolidated group, and the owner was </w:t>
      </w:r>
      <w:r w:rsidRPr="006E03D4">
        <w:rPr>
          <w:i/>
        </w:rPr>
        <w:t>not</w:t>
      </w:r>
      <w:r w:rsidRPr="006E03D4">
        <w:t xml:space="preserve"> a </w:t>
      </w:r>
      <w:r w:rsidRPr="006E03D4">
        <w:rPr>
          <w:position w:val="6"/>
          <w:sz w:val="16"/>
        </w:rPr>
        <w:t>*</w:t>
      </w:r>
      <w:r w:rsidRPr="006E03D4">
        <w:t>member of the group; or</w:t>
      </w:r>
    </w:p>
    <w:p w:rsidR="00832DA0" w:rsidRPr="006E03D4" w:rsidRDefault="00832DA0" w:rsidP="00832DA0">
      <w:pPr>
        <w:pStyle w:val="paragraph"/>
      </w:pPr>
      <w:r w:rsidRPr="006E03D4">
        <w:tab/>
        <w:t>(b)</w:t>
      </w:r>
      <w:r w:rsidRPr="006E03D4">
        <w:tab/>
        <w:t xml:space="preserve">the realised interest was an </w:t>
      </w:r>
      <w:r w:rsidRPr="006E03D4">
        <w:rPr>
          <w:position w:val="6"/>
          <w:sz w:val="16"/>
        </w:rPr>
        <w:t>*</w:t>
      </w:r>
      <w:r w:rsidRPr="006E03D4">
        <w:t>external indirect equity or loan interest in a subsidiary member of a consolidated group; or</w:t>
      </w:r>
    </w:p>
    <w:p w:rsidR="00832DA0" w:rsidRPr="006E03D4" w:rsidRDefault="00832DA0" w:rsidP="00832DA0">
      <w:pPr>
        <w:pStyle w:val="paragraph"/>
      </w:pPr>
      <w:r w:rsidRPr="006E03D4">
        <w:tab/>
        <w:t>(c)</w:t>
      </w:r>
      <w:r w:rsidRPr="006E03D4">
        <w:tab/>
        <w:t xml:space="preserve">the realised interest was an </w:t>
      </w:r>
      <w:r w:rsidRPr="006E03D4">
        <w:rPr>
          <w:position w:val="6"/>
          <w:sz w:val="16"/>
        </w:rPr>
        <w:t>*</w:t>
      </w:r>
      <w:r w:rsidRPr="006E03D4">
        <w:t>equity or loan interest in an entity that, at that time:</w:t>
      </w:r>
    </w:p>
    <w:p w:rsidR="00832DA0" w:rsidRPr="006E03D4" w:rsidRDefault="00832DA0" w:rsidP="00832DA0">
      <w:pPr>
        <w:pStyle w:val="paragraphsub"/>
      </w:pPr>
      <w:r w:rsidRPr="006E03D4">
        <w:tab/>
        <w:t>(i)</w:t>
      </w:r>
      <w:r w:rsidRPr="006E03D4">
        <w:tab/>
        <w:t>owned an equity or loan interest in a subsidiary member of a consolidated group; and</w:t>
      </w:r>
    </w:p>
    <w:p w:rsidR="00832DA0" w:rsidRPr="006E03D4" w:rsidRDefault="00832DA0" w:rsidP="00832DA0">
      <w:pPr>
        <w:pStyle w:val="paragraphsub"/>
      </w:pPr>
      <w:r w:rsidRPr="006E03D4">
        <w:tab/>
        <w:t>(ii)</w:t>
      </w:r>
      <w:r w:rsidRPr="006E03D4">
        <w:tab/>
        <w:t xml:space="preserve">was </w:t>
      </w:r>
      <w:r w:rsidRPr="006E03D4">
        <w:rPr>
          <w:i/>
        </w:rPr>
        <w:t>not</w:t>
      </w:r>
      <w:r w:rsidRPr="006E03D4">
        <w:t xml:space="preserve"> a member of the group; or</w:t>
      </w:r>
    </w:p>
    <w:p w:rsidR="00832DA0" w:rsidRPr="006E03D4" w:rsidRDefault="00832DA0" w:rsidP="00832DA0">
      <w:pPr>
        <w:pStyle w:val="paragraph"/>
      </w:pPr>
      <w:r w:rsidRPr="006E03D4">
        <w:tab/>
        <w:t>(d)</w:t>
      </w:r>
      <w:r w:rsidRPr="006E03D4">
        <w:tab/>
        <w:t xml:space="preserve">the realised interest was an </w:t>
      </w:r>
      <w:r w:rsidRPr="006E03D4">
        <w:rPr>
          <w:position w:val="6"/>
          <w:sz w:val="16"/>
        </w:rPr>
        <w:t>*</w:t>
      </w:r>
      <w:r w:rsidRPr="006E03D4">
        <w:t>equity or loan interest in an entity that owned at that time an external indirect equity or loan interest in a subsidiary member of a consolidated group; or</w:t>
      </w:r>
    </w:p>
    <w:p w:rsidR="00832DA0" w:rsidRPr="006E03D4" w:rsidRDefault="00832DA0" w:rsidP="00832DA0">
      <w:pPr>
        <w:pStyle w:val="paragraph"/>
      </w:pPr>
      <w:r w:rsidRPr="006E03D4">
        <w:tab/>
        <w:t>(e)</w:t>
      </w:r>
      <w:r w:rsidRPr="006E03D4">
        <w:tab/>
        <w:t>all of these conditions are satisfied at that time:</w:t>
      </w:r>
    </w:p>
    <w:p w:rsidR="00832DA0" w:rsidRPr="006E03D4" w:rsidRDefault="00832DA0" w:rsidP="00832DA0">
      <w:pPr>
        <w:pStyle w:val="paragraphsub"/>
      </w:pPr>
      <w:r w:rsidRPr="006E03D4">
        <w:tab/>
        <w:t>(i)</w:t>
      </w:r>
      <w:r w:rsidRPr="006E03D4">
        <w:tab/>
        <w:t xml:space="preserve">the realised interest was an equity or loan interest, an </w:t>
      </w:r>
      <w:r w:rsidRPr="006E03D4">
        <w:rPr>
          <w:position w:val="6"/>
          <w:sz w:val="16"/>
        </w:rPr>
        <w:t>*</w:t>
      </w:r>
      <w:r w:rsidRPr="006E03D4">
        <w:t xml:space="preserve">indirect equity or loan interest or an external indirect equity or loan interest, in the </w:t>
      </w:r>
      <w:r w:rsidRPr="006E03D4">
        <w:rPr>
          <w:position w:val="6"/>
          <w:sz w:val="16"/>
        </w:rPr>
        <w:t>*</w:t>
      </w:r>
      <w:r w:rsidRPr="006E03D4">
        <w:t>head company of a consolidated group;</w:t>
      </w:r>
    </w:p>
    <w:p w:rsidR="00832DA0" w:rsidRPr="006E03D4" w:rsidRDefault="00832DA0" w:rsidP="00832DA0">
      <w:pPr>
        <w:pStyle w:val="paragraphsub"/>
      </w:pPr>
      <w:r w:rsidRPr="006E03D4">
        <w:tab/>
        <w:t>(ii)</w:t>
      </w:r>
      <w:r w:rsidRPr="006E03D4">
        <w:tab/>
        <w:t xml:space="preserve">the owner was </w:t>
      </w:r>
      <w:r w:rsidRPr="006E03D4">
        <w:rPr>
          <w:i/>
        </w:rPr>
        <w:t>not</w:t>
      </w:r>
      <w:r w:rsidRPr="006E03D4">
        <w:t xml:space="preserve"> a member of the group;</w:t>
      </w:r>
    </w:p>
    <w:p w:rsidR="00832DA0" w:rsidRPr="006E03D4" w:rsidRDefault="00832DA0" w:rsidP="00832DA0">
      <w:pPr>
        <w:pStyle w:val="paragraphsub"/>
      </w:pPr>
      <w:r w:rsidRPr="006E03D4">
        <w:tab/>
        <w:t>(iii)</w:t>
      </w:r>
      <w:r w:rsidRPr="006E03D4">
        <w:tab/>
        <w:t xml:space="preserve">the head company was an </w:t>
      </w:r>
      <w:r w:rsidRPr="006E03D4">
        <w:rPr>
          <w:position w:val="6"/>
          <w:sz w:val="16"/>
        </w:rPr>
        <w:t>*</w:t>
      </w:r>
      <w:r w:rsidRPr="006E03D4">
        <w:t>eligible tier</w:t>
      </w:r>
      <w:r>
        <w:noBreakHyphen/>
      </w:r>
      <w:r w:rsidRPr="006E03D4">
        <w:t xml:space="preserve">1 company of a </w:t>
      </w:r>
      <w:r w:rsidRPr="006E03D4">
        <w:rPr>
          <w:position w:val="6"/>
          <w:sz w:val="16"/>
        </w:rPr>
        <w:t>*</w:t>
      </w:r>
      <w:r w:rsidRPr="006E03D4">
        <w:t>top company.</w:t>
      </w:r>
    </w:p>
    <w:p w:rsidR="00832DA0" w:rsidRPr="006E03D4" w:rsidRDefault="00832DA0" w:rsidP="00832DA0">
      <w:pPr>
        <w:pStyle w:val="subsection"/>
      </w:pPr>
      <w:r w:rsidRPr="006E03D4">
        <w:tab/>
        <w:t>(3)</w:t>
      </w:r>
      <w:r w:rsidRPr="006E03D4">
        <w:tab/>
        <w:t xml:space="preserve">An </w:t>
      </w:r>
      <w:r w:rsidRPr="006E03D4">
        <w:rPr>
          <w:position w:val="6"/>
          <w:sz w:val="16"/>
        </w:rPr>
        <w:t>*</w:t>
      </w:r>
      <w:r w:rsidRPr="006E03D4">
        <w:t xml:space="preserve">equity or loan interest in an entity (the </w:t>
      </w:r>
      <w:r w:rsidRPr="006E03D4">
        <w:rPr>
          <w:b/>
          <w:i/>
        </w:rPr>
        <w:t>test entity</w:t>
      </w:r>
      <w:r w:rsidRPr="006E03D4">
        <w:t xml:space="preserve">) is an </w:t>
      </w:r>
      <w:r w:rsidRPr="006E03D4">
        <w:rPr>
          <w:b/>
          <w:i/>
        </w:rPr>
        <w:t>external indirect equity or loan interest</w:t>
      </w:r>
      <w:r w:rsidRPr="006E03D4">
        <w:t xml:space="preserve"> in a member of a </w:t>
      </w:r>
      <w:r w:rsidRPr="006E03D4">
        <w:rPr>
          <w:position w:val="6"/>
          <w:sz w:val="16"/>
        </w:rPr>
        <w:t>*</w:t>
      </w:r>
      <w:r w:rsidRPr="006E03D4">
        <w:t>consolidated group if, and only if, neither the owner of the interest nor the test entity is a member of the group and:</w:t>
      </w:r>
    </w:p>
    <w:p w:rsidR="00832DA0" w:rsidRPr="006E03D4" w:rsidRDefault="00832DA0" w:rsidP="00832DA0">
      <w:pPr>
        <w:pStyle w:val="paragraph"/>
      </w:pPr>
      <w:r w:rsidRPr="006E03D4">
        <w:tab/>
        <w:t>(a)</w:t>
      </w:r>
      <w:r w:rsidRPr="006E03D4">
        <w:tab/>
        <w:t>the test entity owns an equity or loan interest in the member; or</w:t>
      </w:r>
    </w:p>
    <w:p w:rsidR="00832DA0" w:rsidRPr="006E03D4" w:rsidRDefault="00832DA0" w:rsidP="00832DA0">
      <w:pPr>
        <w:pStyle w:val="paragraph"/>
      </w:pPr>
      <w:r w:rsidRPr="006E03D4">
        <w:lastRenderedPageBreak/>
        <w:tab/>
        <w:t>(b)</w:t>
      </w:r>
      <w:r w:rsidRPr="006E03D4">
        <w:tab/>
        <w:t>the test entity owns an equity or loan interest that is an external indirect equity or loan interest in the member because of one or more other applications of this subsection.</w:t>
      </w:r>
    </w:p>
    <w:p w:rsidR="00832DA0" w:rsidRPr="006E03D4" w:rsidRDefault="00832DA0" w:rsidP="00832DA0">
      <w:pPr>
        <w:pStyle w:val="subsection"/>
      </w:pPr>
      <w:r w:rsidRPr="006E03D4">
        <w:tab/>
        <w:t>(4)</w:t>
      </w:r>
      <w:r w:rsidRPr="006E03D4">
        <w:tab/>
        <w:t>The second condition is that, at the same or a different time during the ownership period:</w:t>
      </w:r>
    </w:p>
    <w:p w:rsidR="00832DA0" w:rsidRPr="006E03D4" w:rsidRDefault="00832DA0" w:rsidP="00832DA0">
      <w:pPr>
        <w:pStyle w:val="paragraph"/>
      </w:pPr>
      <w:r w:rsidRPr="006E03D4">
        <w:tab/>
        <w:t>(a)</w:t>
      </w:r>
      <w:r w:rsidRPr="006E03D4">
        <w:tab/>
        <w:t xml:space="preserve">the owner was, or </w:t>
      </w:r>
      <w:r w:rsidRPr="006E03D4">
        <w:rPr>
          <w:position w:val="6"/>
          <w:sz w:val="16"/>
        </w:rPr>
        <w:t>*</w:t>
      </w:r>
      <w:r w:rsidRPr="006E03D4">
        <w:t xml:space="preserve">controlled (for value shifting purposes), the </w:t>
      </w:r>
      <w:r w:rsidRPr="006E03D4">
        <w:rPr>
          <w:position w:val="6"/>
          <w:sz w:val="16"/>
        </w:rPr>
        <w:t>*</w:t>
      </w:r>
      <w:r w:rsidRPr="006E03D4">
        <w:t xml:space="preserve">head company of a </w:t>
      </w:r>
      <w:r w:rsidRPr="006E03D4">
        <w:rPr>
          <w:position w:val="6"/>
          <w:sz w:val="16"/>
        </w:rPr>
        <w:t>*</w:t>
      </w:r>
      <w:r w:rsidRPr="006E03D4">
        <w:t>consolidated group because of which the first condition is satisfied; or</w:t>
      </w:r>
    </w:p>
    <w:p w:rsidR="00832DA0" w:rsidRPr="006E03D4" w:rsidRDefault="00832DA0" w:rsidP="00832DA0">
      <w:pPr>
        <w:pStyle w:val="paragraph"/>
      </w:pPr>
      <w:r w:rsidRPr="006E03D4">
        <w:tab/>
        <w:t>(b)</w:t>
      </w:r>
      <w:r w:rsidRPr="006E03D4">
        <w:tab/>
        <w:t xml:space="preserve">the owner was an </w:t>
      </w:r>
      <w:r w:rsidRPr="006E03D4">
        <w:rPr>
          <w:position w:val="6"/>
          <w:sz w:val="16"/>
        </w:rPr>
        <w:t>*</w:t>
      </w:r>
      <w:r w:rsidRPr="006E03D4">
        <w:t>associate of an entity that, at the same or a different time during the ownership period, was, or controlled (for value shifting purposes), the head company of such a consolidated group.</w:t>
      </w:r>
    </w:p>
    <w:p w:rsidR="00832DA0" w:rsidRPr="006E03D4" w:rsidRDefault="00832DA0" w:rsidP="00832DA0">
      <w:pPr>
        <w:pStyle w:val="ActHead5"/>
      </w:pPr>
      <w:bookmarkStart w:id="421" w:name="_Toc390698956"/>
      <w:r w:rsidRPr="006E03D4">
        <w:rPr>
          <w:rStyle w:val="CharSectno"/>
        </w:rPr>
        <w:t>715</w:t>
      </w:r>
      <w:r>
        <w:rPr>
          <w:rStyle w:val="CharSectno"/>
        </w:rPr>
        <w:noBreakHyphen/>
      </w:r>
      <w:r w:rsidRPr="006E03D4">
        <w:rPr>
          <w:rStyle w:val="CharSectno"/>
        </w:rPr>
        <w:t>615</w:t>
      </w:r>
      <w:r w:rsidRPr="006E03D4">
        <w:t xml:space="preserve">  Exception for interests in entity leaving consolidated group</w:t>
      </w:r>
      <w:bookmarkEnd w:id="421"/>
    </w:p>
    <w:p w:rsidR="00832DA0" w:rsidRPr="006E03D4" w:rsidRDefault="00832DA0" w:rsidP="00832DA0">
      <w:pPr>
        <w:pStyle w:val="SubsectionHead"/>
      </w:pPr>
      <w:r w:rsidRPr="006E03D4">
        <w:t>Membership interests in leaving entity</w:t>
      </w:r>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the realised interest is a </w:t>
      </w:r>
      <w:r w:rsidRPr="006E03D4">
        <w:rPr>
          <w:position w:val="6"/>
          <w:sz w:val="16"/>
        </w:rPr>
        <w:t>*</w:t>
      </w:r>
      <w:r w:rsidRPr="006E03D4">
        <w:t>membership interest; and</w:t>
      </w:r>
    </w:p>
    <w:p w:rsidR="00832DA0" w:rsidRPr="006E03D4" w:rsidRDefault="00832DA0" w:rsidP="00832DA0">
      <w:pPr>
        <w:pStyle w:val="paragraph"/>
      </w:pPr>
      <w:r w:rsidRPr="006E03D4">
        <w:tab/>
        <w:t>(b)</w:t>
      </w:r>
      <w:r w:rsidRPr="006E03D4">
        <w:tab/>
        <w:t xml:space="preserve">during the ownership period the first entity ceased to be a </w:t>
      </w:r>
      <w:r w:rsidRPr="006E03D4">
        <w:rPr>
          <w:position w:val="6"/>
          <w:sz w:val="16"/>
        </w:rPr>
        <w:t>*</w:t>
      </w:r>
      <w:r w:rsidRPr="006E03D4">
        <w:t xml:space="preserve">subsidiary member of a </w:t>
      </w:r>
      <w:r w:rsidRPr="006E03D4">
        <w:rPr>
          <w:position w:val="6"/>
          <w:sz w:val="16"/>
        </w:rPr>
        <w:t>*</w:t>
      </w:r>
      <w:r w:rsidRPr="006E03D4">
        <w:t>consolidated group;</w:t>
      </w:r>
    </w:p>
    <w:p w:rsidR="00832DA0" w:rsidRPr="006E03D4" w:rsidRDefault="00832DA0" w:rsidP="00832DA0">
      <w:pPr>
        <w:pStyle w:val="subsection2"/>
      </w:pPr>
      <w:r w:rsidRPr="006E03D4">
        <w:t>the first condition in section</w:t>
      </w:r>
      <w:r>
        <w:t> </w:t>
      </w:r>
      <w:r w:rsidRPr="006E03D4">
        <w:t>715</w:t>
      </w:r>
      <w:r>
        <w:noBreakHyphen/>
      </w:r>
      <w:r w:rsidRPr="006E03D4">
        <w:t xml:space="preserve">610 cannot be satisfied, because of that consolidated group, at a time when the first entity was a member of the group, unless the interest </w:t>
      </w:r>
      <w:r w:rsidRPr="006E03D4">
        <w:rPr>
          <w:color w:val="000000"/>
        </w:rPr>
        <w:t>needed to be disregarded under section</w:t>
      </w:r>
      <w:r>
        <w:rPr>
          <w:color w:val="000000"/>
        </w:rPr>
        <w:t> </w:t>
      </w:r>
      <w:r w:rsidRPr="006E03D4">
        <w:rPr>
          <w:color w:val="000000"/>
        </w:rPr>
        <w:t>703</w:t>
      </w:r>
      <w:r>
        <w:rPr>
          <w:color w:val="000000"/>
        </w:rPr>
        <w:noBreakHyphen/>
      </w:r>
      <w:r w:rsidRPr="006E03D4">
        <w:rPr>
          <w:color w:val="000000"/>
        </w:rPr>
        <w:t xml:space="preserve">35 (about </w:t>
      </w:r>
      <w:r w:rsidRPr="006E03D4">
        <w:t>employee shares</w:t>
      </w:r>
      <w:r w:rsidRPr="006E03D4">
        <w:rPr>
          <w:color w:val="000000"/>
        </w:rPr>
        <w:t>)</w:t>
      </w:r>
      <w:r w:rsidRPr="006E03D4">
        <w:t>, or section</w:t>
      </w:r>
      <w:r>
        <w:t> </w:t>
      </w:r>
      <w:r w:rsidRPr="006E03D4">
        <w:t>703</w:t>
      </w:r>
      <w:r>
        <w:noBreakHyphen/>
      </w:r>
      <w:r w:rsidRPr="006E03D4">
        <w:t>37 (about ADI restructures),</w:t>
      </w:r>
      <w:r w:rsidRPr="006E03D4">
        <w:rPr>
          <w:color w:val="000000"/>
        </w:rPr>
        <w:t xml:space="preserve"> in order for the first entity to be a member of the group at that time.</w:t>
      </w:r>
    </w:p>
    <w:p w:rsidR="00832DA0" w:rsidRPr="006E03D4" w:rsidRDefault="00832DA0" w:rsidP="00832DA0">
      <w:pPr>
        <w:pStyle w:val="SubsectionHead"/>
      </w:pPr>
      <w:r w:rsidRPr="006E03D4">
        <w:t>Liabilities owed by leaving entity</w:t>
      </w:r>
    </w:p>
    <w:p w:rsidR="00832DA0" w:rsidRPr="006E03D4" w:rsidRDefault="00832DA0" w:rsidP="00832DA0">
      <w:pPr>
        <w:pStyle w:val="subsection"/>
      </w:pPr>
      <w:r w:rsidRPr="006E03D4">
        <w:tab/>
        <w:t>(2)</w:t>
      </w:r>
      <w:r w:rsidRPr="006E03D4">
        <w:tab/>
        <w:t>If the realised interest:</w:t>
      </w:r>
    </w:p>
    <w:p w:rsidR="00832DA0" w:rsidRPr="006E03D4" w:rsidRDefault="00832DA0" w:rsidP="00832DA0">
      <w:pPr>
        <w:pStyle w:val="paragraph"/>
      </w:pPr>
      <w:r w:rsidRPr="006E03D4">
        <w:tab/>
        <w:t>(a)</w:t>
      </w:r>
      <w:r w:rsidRPr="006E03D4">
        <w:tab/>
        <w:t>consists of a liability owed by the first entity to the owner; and</w:t>
      </w:r>
    </w:p>
    <w:p w:rsidR="00832DA0" w:rsidRPr="006E03D4" w:rsidRDefault="00832DA0" w:rsidP="00832DA0">
      <w:pPr>
        <w:pStyle w:val="paragraph"/>
      </w:pPr>
      <w:r w:rsidRPr="006E03D4">
        <w:tab/>
        <w:t>(b)</w:t>
      </w:r>
      <w:r w:rsidRPr="006E03D4">
        <w:tab/>
      </w:r>
      <w:r w:rsidRPr="006E03D4">
        <w:rPr>
          <w:color w:val="000000"/>
        </w:rPr>
        <w:t>became an asset of the owner because subsection</w:t>
      </w:r>
      <w:r>
        <w:rPr>
          <w:color w:val="000000"/>
        </w:rPr>
        <w:t> </w:t>
      </w:r>
      <w:r w:rsidRPr="006E03D4">
        <w:rPr>
          <w:color w:val="000000"/>
        </w:rPr>
        <w:t>701</w:t>
      </w:r>
      <w:r>
        <w:rPr>
          <w:color w:val="000000"/>
        </w:rPr>
        <w:noBreakHyphen/>
      </w:r>
      <w:r w:rsidRPr="006E03D4">
        <w:rPr>
          <w:color w:val="000000"/>
        </w:rPr>
        <w:t xml:space="preserve">1(1) (the single entity rule) ceased to apply to the first entity when it ceased to be a </w:t>
      </w:r>
      <w:r w:rsidRPr="006E03D4">
        <w:rPr>
          <w:color w:val="000000"/>
          <w:position w:val="6"/>
          <w:sz w:val="16"/>
        </w:rPr>
        <w:t>*</w:t>
      </w:r>
      <w:r w:rsidRPr="006E03D4">
        <w:rPr>
          <w:color w:val="000000"/>
        </w:rPr>
        <w:t xml:space="preserve">subsidiary member of a </w:t>
      </w:r>
      <w:r w:rsidRPr="006E03D4">
        <w:rPr>
          <w:color w:val="000000"/>
          <w:position w:val="6"/>
          <w:sz w:val="16"/>
        </w:rPr>
        <w:t>*</w:t>
      </w:r>
      <w:r w:rsidRPr="006E03D4">
        <w:rPr>
          <w:color w:val="000000"/>
        </w:rPr>
        <w:t>consolidated group</w:t>
      </w:r>
      <w:r w:rsidRPr="006E03D4">
        <w:t>;</w:t>
      </w:r>
    </w:p>
    <w:p w:rsidR="00832DA0" w:rsidRPr="006E03D4" w:rsidRDefault="00832DA0" w:rsidP="00832DA0">
      <w:pPr>
        <w:pStyle w:val="subsection2"/>
      </w:pPr>
      <w:r w:rsidRPr="006E03D4">
        <w:lastRenderedPageBreak/>
        <w:t>the first condition in section</w:t>
      </w:r>
      <w:r>
        <w:t> </w:t>
      </w:r>
      <w:r w:rsidRPr="006E03D4">
        <w:t>715</w:t>
      </w:r>
      <w:r>
        <w:noBreakHyphen/>
      </w:r>
      <w:r w:rsidRPr="006E03D4">
        <w:t>610 cannot be satisfied, because of that consolidated group, at a time when the first entity was a member of the group.</w:t>
      </w:r>
    </w:p>
    <w:p w:rsidR="00832DA0" w:rsidRPr="006E03D4" w:rsidRDefault="00832DA0" w:rsidP="00832DA0">
      <w:pPr>
        <w:pStyle w:val="ActHead5"/>
      </w:pPr>
      <w:bookmarkStart w:id="422" w:name="_Toc390698957"/>
      <w:r w:rsidRPr="006E03D4">
        <w:rPr>
          <w:rStyle w:val="CharSectno"/>
        </w:rPr>
        <w:t>715</w:t>
      </w:r>
      <w:r>
        <w:rPr>
          <w:rStyle w:val="CharSectno"/>
        </w:rPr>
        <w:noBreakHyphen/>
      </w:r>
      <w:r w:rsidRPr="006E03D4">
        <w:rPr>
          <w:rStyle w:val="CharSectno"/>
        </w:rPr>
        <w:t>620</w:t>
      </w:r>
      <w:r w:rsidRPr="006E03D4">
        <w:t xml:space="preserve">  Exception if loss attributable to certain matters</w:t>
      </w:r>
      <w:bookmarkEnd w:id="422"/>
    </w:p>
    <w:p w:rsidR="00832DA0" w:rsidRPr="006E03D4" w:rsidRDefault="00832DA0" w:rsidP="00832DA0">
      <w:pPr>
        <w:pStyle w:val="subsection"/>
      </w:pPr>
      <w:r w:rsidRPr="006E03D4">
        <w:tab/>
        <w:t>(1)</w:t>
      </w:r>
      <w:r w:rsidRPr="006E03D4">
        <w:tab/>
        <w:t>The loss is not reduced if all of it can be shown to be attributable to things other than these:</w:t>
      </w:r>
    </w:p>
    <w:p w:rsidR="00832DA0" w:rsidRPr="006E03D4" w:rsidRDefault="00832DA0" w:rsidP="00832DA0">
      <w:pPr>
        <w:pStyle w:val="paragraph"/>
      </w:pPr>
      <w:r w:rsidRPr="006E03D4">
        <w:tab/>
        <w:t>(a)</w:t>
      </w:r>
      <w:r w:rsidRPr="006E03D4">
        <w:tab/>
        <w:t>something that would be reflected in what would, apart from this Part, be an overall loss under section</w:t>
      </w:r>
      <w:r>
        <w:t> </w:t>
      </w:r>
      <w:r w:rsidRPr="006E03D4">
        <w:t>165</w:t>
      </w:r>
      <w:r>
        <w:noBreakHyphen/>
      </w:r>
      <w:r w:rsidRPr="006E03D4">
        <w:t>115R or 165</w:t>
      </w:r>
      <w:r>
        <w:noBreakHyphen/>
      </w:r>
      <w:r w:rsidRPr="006E03D4">
        <w:t xml:space="preserve">115S, of a </w:t>
      </w:r>
      <w:r w:rsidRPr="006E03D4">
        <w:rPr>
          <w:position w:val="6"/>
          <w:sz w:val="16"/>
        </w:rPr>
        <w:t>*</w:t>
      </w:r>
      <w:r w:rsidRPr="006E03D4">
        <w:t xml:space="preserve">member of a </w:t>
      </w:r>
      <w:r w:rsidRPr="006E03D4">
        <w:rPr>
          <w:position w:val="6"/>
          <w:sz w:val="16"/>
        </w:rPr>
        <w:t>*</w:t>
      </w:r>
      <w:r w:rsidRPr="006E03D4">
        <w:t xml:space="preserve">consolidated group (an </w:t>
      </w:r>
      <w:r w:rsidRPr="006E03D4">
        <w:rPr>
          <w:b/>
          <w:i/>
        </w:rPr>
        <w:t>excluded group</w:t>
      </w:r>
      <w:r w:rsidRPr="006E03D4">
        <w:t>) because of which the first condition in section</w:t>
      </w:r>
      <w:r>
        <w:t> </w:t>
      </w:r>
      <w:r w:rsidRPr="006E03D4">
        <w:t>715</w:t>
      </w:r>
      <w:r>
        <w:noBreakHyphen/>
      </w:r>
      <w:r w:rsidRPr="006E03D4">
        <w:t xml:space="preserve">610 is satisfied, at an </w:t>
      </w:r>
      <w:r w:rsidRPr="006E03D4">
        <w:rPr>
          <w:position w:val="6"/>
          <w:sz w:val="16"/>
        </w:rPr>
        <w:t>*</w:t>
      </w:r>
      <w:r w:rsidRPr="006E03D4">
        <w:t>alteration time for that member;</w:t>
      </w:r>
    </w:p>
    <w:p w:rsidR="00832DA0" w:rsidRPr="006E03D4" w:rsidRDefault="00832DA0" w:rsidP="00832DA0">
      <w:pPr>
        <w:pStyle w:val="paragraph"/>
      </w:pPr>
      <w:r w:rsidRPr="006E03D4">
        <w:tab/>
        <w:t>(b)</w:t>
      </w:r>
      <w:r w:rsidRPr="006E03D4">
        <w:tab/>
        <w:t xml:space="preserve">an </w:t>
      </w:r>
      <w:r w:rsidRPr="006E03D4">
        <w:rPr>
          <w:position w:val="6"/>
          <w:sz w:val="16"/>
        </w:rPr>
        <w:t>*</w:t>
      </w:r>
      <w:r w:rsidRPr="006E03D4">
        <w:t xml:space="preserve">indirect value shift for which, apart from this Part, a member of an excluded group would be the </w:t>
      </w:r>
      <w:r w:rsidRPr="006E03D4">
        <w:rPr>
          <w:position w:val="6"/>
          <w:sz w:val="16"/>
        </w:rPr>
        <w:t>*</w:t>
      </w:r>
      <w:r w:rsidRPr="006E03D4">
        <w:t xml:space="preserve">losing entity or the </w:t>
      </w:r>
      <w:r w:rsidRPr="006E03D4">
        <w:rPr>
          <w:position w:val="6"/>
          <w:sz w:val="16"/>
        </w:rPr>
        <w:t>*</w:t>
      </w:r>
      <w:r w:rsidRPr="006E03D4">
        <w:t>gaining entity.</w:t>
      </w:r>
    </w:p>
    <w:p w:rsidR="00832DA0" w:rsidRPr="006E03D4" w:rsidRDefault="00832DA0" w:rsidP="00832DA0">
      <w:pPr>
        <w:pStyle w:val="subsection"/>
      </w:pPr>
      <w:r w:rsidRPr="006E03D4">
        <w:tab/>
        <w:t>(2)</w:t>
      </w:r>
      <w:r w:rsidRPr="006E03D4">
        <w:tab/>
        <w:t xml:space="preserve">If only part of the loss can be shown to be attributable to things other than the ones listed in </w:t>
      </w:r>
      <w:r>
        <w:t>subsection (</w:t>
      </w:r>
      <w:r w:rsidRPr="006E03D4">
        <w:t>1), the loss is reduced to the amount of that part.</w:t>
      </w:r>
    </w:p>
    <w:p w:rsidR="00832DA0" w:rsidRPr="006E03D4" w:rsidRDefault="00832DA0" w:rsidP="00832DA0">
      <w:pPr>
        <w:pStyle w:val="ActHead4"/>
      </w:pPr>
      <w:bookmarkStart w:id="423" w:name="_Toc390698958"/>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J</w:t>
      </w:r>
      <w:r w:rsidRPr="006E03D4">
        <w:t>—</w:t>
      </w:r>
      <w:r w:rsidRPr="006E03D4">
        <w:rPr>
          <w:rStyle w:val="CharSubdText"/>
        </w:rPr>
        <w:t>Entry history rule and choices</w:t>
      </w:r>
      <w:bookmarkEnd w:id="423"/>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Head company’s choice overriding entry history rule</w:t>
      </w:r>
    </w:p>
    <w:p w:rsidR="00832DA0" w:rsidRPr="006E03D4" w:rsidRDefault="00832DA0" w:rsidP="00832DA0">
      <w:pPr>
        <w:pStyle w:val="TofSectsSection"/>
        <w:keepNext/>
      </w:pPr>
      <w:r w:rsidRPr="006E03D4">
        <w:t>715</w:t>
      </w:r>
      <w:r>
        <w:noBreakHyphen/>
      </w:r>
      <w:r w:rsidRPr="006E03D4">
        <w:t>660</w:t>
      </w:r>
      <w:r w:rsidRPr="006E03D4">
        <w:tab/>
        <w:t>Head company’s choice overriding entry history rule</w:t>
      </w:r>
    </w:p>
    <w:p w:rsidR="00832DA0" w:rsidRPr="006E03D4" w:rsidRDefault="00832DA0" w:rsidP="00832DA0">
      <w:pPr>
        <w:pStyle w:val="TofSectsGroupHeading"/>
        <w:keepNext/>
      </w:pPr>
      <w:r w:rsidRPr="006E03D4">
        <w:t>Choices head company can make ignoring entry history rule to override inconsistencies</w:t>
      </w:r>
    </w:p>
    <w:p w:rsidR="00832DA0" w:rsidRPr="006E03D4" w:rsidRDefault="00832DA0" w:rsidP="00832DA0">
      <w:pPr>
        <w:pStyle w:val="TofSectsSection"/>
      </w:pPr>
      <w:r w:rsidRPr="006E03D4">
        <w:t>715</w:t>
      </w:r>
      <w:r>
        <w:noBreakHyphen/>
      </w:r>
      <w:r w:rsidRPr="006E03D4">
        <w:t>665</w:t>
      </w:r>
      <w:r w:rsidRPr="006E03D4">
        <w:tab/>
        <w:t>Head company’s choice to override inconsistency</w:t>
      </w:r>
    </w:p>
    <w:p w:rsidR="00832DA0" w:rsidRPr="006E03D4" w:rsidRDefault="00832DA0" w:rsidP="00832DA0">
      <w:pPr>
        <w:pStyle w:val="TofSectsGroupHeading"/>
      </w:pPr>
      <w:r w:rsidRPr="006E03D4">
        <w:t>Choices with ongoing effect</w:t>
      </w:r>
    </w:p>
    <w:p w:rsidR="00832DA0" w:rsidRPr="006E03D4" w:rsidRDefault="00832DA0" w:rsidP="00832DA0">
      <w:pPr>
        <w:pStyle w:val="TofSectsSection"/>
      </w:pPr>
      <w:r w:rsidRPr="006E03D4">
        <w:t>715</w:t>
      </w:r>
      <w:r>
        <w:noBreakHyphen/>
      </w:r>
      <w:r w:rsidRPr="006E03D4">
        <w:t>670</w:t>
      </w:r>
      <w:r w:rsidRPr="006E03D4">
        <w:tab/>
        <w:t>Ongoing effect of choices made by entities before joining group</w:t>
      </w:r>
    </w:p>
    <w:p w:rsidR="00832DA0" w:rsidRPr="006E03D4" w:rsidRDefault="00832DA0" w:rsidP="00832DA0">
      <w:pPr>
        <w:pStyle w:val="TofSectsSection"/>
      </w:pPr>
      <w:r w:rsidRPr="006E03D4">
        <w:t>715</w:t>
      </w:r>
      <w:r>
        <w:noBreakHyphen/>
      </w:r>
      <w:r w:rsidRPr="006E03D4">
        <w:t>675</w:t>
      </w:r>
      <w:r w:rsidRPr="006E03D4">
        <w:tab/>
        <w:t>Head company adopting choice with ongoing effect</w:t>
      </w:r>
    </w:p>
    <w:p w:rsidR="00832DA0" w:rsidRPr="006E03D4" w:rsidRDefault="00832DA0" w:rsidP="00832DA0">
      <w:pPr>
        <w:pStyle w:val="ActHead4"/>
      </w:pPr>
      <w:bookmarkStart w:id="424" w:name="_Toc390698959"/>
      <w:r w:rsidRPr="006E03D4">
        <w:lastRenderedPageBreak/>
        <w:t>Head company’s choice overriding entry history rule</w:t>
      </w:r>
      <w:bookmarkEnd w:id="424"/>
    </w:p>
    <w:p w:rsidR="00832DA0" w:rsidRPr="006E03D4" w:rsidRDefault="00832DA0" w:rsidP="00832DA0">
      <w:pPr>
        <w:pStyle w:val="ActHead5"/>
      </w:pPr>
      <w:bookmarkStart w:id="425" w:name="_Toc390698960"/>
      <w:r w:rsidRPr="006E03D4">
        <w:rPr>
          <w:rStyle w:val="CharSectno"/>
        </w:rPr>
        <w:t>715</w:t>
      </w:r>
      <w:r>
        <w:rPr>
          <w:rStyle w:val="CharSectno"/>
        </w:rPr>
        <w:noBreakHyphen/>
      </w:r>
      <w:r w:rsidRPr="006E03D4">
        <w:rPr>
          <w:rStyle w:val="CharSectno"/>
        </w:rPr>
        <w:t>660</w:t>
      </w:r>
      <w:r w:rsidRPr="006E03D4">
        <w:t xml:space="preserve">  Head company’s choice overriding entry history rule</w:t>
      </w:r>
      <w:bookmarkEnd w:id="425"/>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 xml:space="preserve">This section has effect if an entity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 either:</w:t>
      </w:r>
    </w:p>
    <w:p w:rsidR="00832DA0" w:rsidRPr="006E03D4" w:rsidRDefault="00832DA0" w:rsidP="00832DA0">
      <w:pPr>
        <w:pStyle w:val="paragraph"/>
      </w:pPr>
      <w:r w:rsidRPr="006E03D4">
        <w:tab/>
        <w:t>(a)</w:t>
      </w:r>
      <w:r w:rsidRPr="006E03D4">
        <w:tab/>
        <w:t xml:space="preserve">the question whether the entity had made a choice (however described) under a provision (the </w:t>
      </w:r>
      <w:r w:rsidRPr="006E03D4">
        <w:rPr>
          <w:b/>
          <w:i/>
        </w:rPr>
        <w:t>choice provision</w:t>
      </w:r>
      <w:r w:rsidRPr="006E03D4">
        <w:t xml:space="preserve">) listed in the table was relevant to working out the entity’s liability (if any) for income tax, or the entity’s loss (if any) of a particular </w:t>
      </w:r>
      <w:r w:rsidRPr="006E03D4">
        <w:rPr>
          <w:position w:val="6"/>
          <w:sz w:val="16"/>
        </w:rPr>
        <w:t>*</w:t>
      </w:r>
      <w:r w:rsidRPr="006E03D4">
        <w:t>sort, calculated by reference to an income year starting before the joining time; or</w:t>
      </w:r>
    </w:p>
    <w:p w:rsidR="00832DA0" w:rsidRPr="006E03D4" w:rsidRDefault="00832DA0" w:rsidP="00832DA0">
      <w:pPr>
        <w:pStyle w:val="paragraph"/>
      </w:pPr>
      <w:r w:rsidRPr="006E03D4">
        <w:tab/>
        <w:t>(b)</w:t>
      </w:r>
      <w:r w:rsidRPr="006E03D4">
        <w:tab/>
        <w:t>before the joining time, the entity made a choice that:</w:t>
      </w:r>
    </w:p>
    <w:p w:rsidR="00832DA0" w:rsidRPr="006E03D4" w:rsidRDefault="00832DA0" w:rsidP="00832DA0">
      <w:pPr>
        <w:pStyle w:val="paragraphsub"/>
      </w:pPr>
      <w:r w:rsidRPr="006E03D4">
        <w:tab/>
        <w:t>(i)</w:t>
      </w:r>
      <w:r w:rsidRPr="006E03D4">
        <w:tab/>
        <w:t xml:space="preserve">is described in </w:t>
      </w:r>
      <w:r>
        <w:t>paragraph (</w:t>
      </w:r>
      <w:r w:rsidRPr="006E03D4">
        <w:t>a); and</w:t>
      </w:r>
    </w:p>
    <w:p w:rsidR="00832DA0" w:rsidRPr="006E03D4" w:rsidRDefault="00832DA0" w:rsidP="00832DA0">
      <w:pPr>
        <w:pStyle w:val="paragraphsub"/>
      </w:pPr>
      <w:r w:rsidRPr="006E03D4">
        <w:tab/>
        <w:t>(ii)</w:t>
      </w:r>
      <w:r w:rsidRPr="006E03D4">
        <w:tab/>
        <w:t xml:space="preserve">would, if the entity had not become a subsidiary member of a consolidated group, have started to have effect for working out the entity’s liability (if any) for income tax, or the entity’s loss (if any) of a particular </w:t>
      </w:r>
      <w:r w:rsidRPr="006E03D4">
        <w:rPr>
          <w:position w:val="6"/>
          <w:sz w:val="16"/>
        </w:rPr>
        <w:t>*</w:t>
      </w:r>
      <w:r w:rsidRPr="006E03D4">
        <w:t>sort, calculated by reference to the first income year starting after the joining time.</w:t>
      </w:r>
    </w:p>
    <w:p w:rsidR="00832DA0" w:rsidRPr="006E03D4" w:rsidRDefault="00832DA0" w:rsidP="00832DA0"/>
    <w:tbl>
      <w:tblPr>
        <w:tblW w:w="0" w:type="auto"/>
        <w:tblInd w:w="113" w:type="dxa"/>
        <w:tblLayout w:type="fixed"/>
        <w:tblLook w:val="0000" w:firstRow="0" w:lastRow="0" w:firstColumn="0" w:lastColumn="0" w:noHBand="0" w:noVBand="0"/>
      </w:tblPr>
      <w:tblGrid>
        <w:gridCol w:w="655"/>
        <w:gridCol w:w="2530"/>
        <w:gridCol w:w="3901"/>
      </w:tblGrid>
      <w:tr w:rsidR="00832DA0" w:rsidRPr="006E03D4" w:rsidTr="00C968AA">
        <w:trPr>
          <w:cantSplit/>
          <w:tblHeader/>
        </w:trPr>
        <w:tc>
          <w:tcPr>
            <w:tcW w:w="7086" w:type="dxa"/>
            <w:gridSpan w:val="3"/>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List</w:t>
            </w:r>
          </w:p>
        </w:tc>
      </w:tr>
      <w:tr w:rsidR="00832DA0" w:rsidRPr="006E03D4" w:rsidTr="00C968AA">
        <w:trPr>
          <w:cantSplit/>
          <w:tblHeader/>
        </w:trPr>
        <w:tc>
          <w:tcPr>
            <w:tcW w:w="65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Item</w:t>
            </w:r>
          </w:p>
        </w:tc>
        <w:tc>
          <w:tcPr>
            <w:tcW w:w="253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Provision</w:t>
            </w:r>
          </w:p>
        </w:tc>
        <w:tc>
          <w:tcPr>
            <w:tcW w:w="390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Subject of provision</w:t>
            </w:r>
          </w:p>
        </w:tc>
      </w:tr>
      <w:tr w:rsidR="00832DA0" w:rsidRPr="006E03D4" w:rsidTr="00C968AA">
        <w:tc>
          <w:tcPr>
            <w:tcW w:w="655" w:type="dxa"/>
            <w:shd w:val="clear" w:color="auto" w:fill="auto"/>
          </w:tcPr>
          <w:p w:rsidR="00832DA0" w:rsidRPr="006E03D4" w:rsidRDefault="00832DA0" w:rsidP="00C968AA">
            <w:pPr>
              <w:pStyle w:val="Tabletext"/>
            </w:pPr>
            <w:r w:rsidRPr="006E03D4">
              <w:t>1</w:t>
            </w:r>
          </w:p>
        </w:tc>
        <w:tc>
          <w:tcPr>
            <w:tcW w:w="2530" w:type="dxa"/>
            <w:shd w:val="clear" w:color="auto" w:fill="auto"/>
          </w:tcPr>
          <w:p w:rsidR="00832DA0" w:rsidRPr="006E03D4" w:rsidRDefault="00832DA0" w:rsidP="00C968AA">
            <w:pPr>
              <w:pStyle w:val="Tabletext"/>
            </w:pPr>
            <w:r w:rsidRPr="006E03D4">
              <w:t xml:space="preserve">A provision of Part X of the </w:t>
            </w:r>
            <w:r w:rsidRPr="006E03D4">
              <w:rPr>
                <w:i/>
              </w:rPr>
              <w:t>Income Tax Assessment Act 1936</w:t>
            </w:r>
            <w:r w:rsidRPr="006E03D4">
              <w:t xml:space="preserve"> for an irrevocable declaration, election, choice or selection</w:t>
            </w:r>
          </w:p>
        </w:tc>
        <w:tc>
          <w:tcPr>
            <w:tcW w:w="3901" w:type="dxa"/>
            <w:shd w:val="clear" w:color="auto" w:fill="auto"/>
          </w:tcPr>
          <w:p w:rsidR="00832DA0" w:rsidRPr="006E03D4" w:rsidRDefault="00832DA0" w:rsidP="00C968AA">
            <w:pPr>
              <w:pStyle w:val="Tabletext"/>
            </w:pPr>
            <w:r w:rsidRPr="006E03D4">
              <w:t>Attribution of income in respect of controlled foreign companies</w:t>
            </w:r>
          </w:p>
        </w:tc>
      </w:tr>
      <w:tr w:rsidR="00832DA0" w:rsidRPr="006E03D4" w:rsidTr="00C968AA">
        <w:trPr>
          <w:cantSplit/>
        </w:trPr>
        <w:tc>
          <w:tcPr>
            <w:tcW w:w="65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53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 provision of Subdivision</w:t>
            </w:r>
            <w:r>
              <w:t> </w:t>
            </w:r>
            <w:r w:rsidRPr="006E03D4">
              <w:t>420</w:t>
            </w:r>
            <w:r>
              <w:noBreakHyphen/>
            </w:r>
            <w:r w:rsidRPr="006E03D4">
              <w:t>D that provides for a choice</w:t>
            </w:r>
          </w:p>
        </w:tc>
        <w:tc>
          <w:tcPr>
            <w:tcW w:w="39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Valuing </w:t>
            </w:r>
            <w:r w:rsidRPr="006E03D4">
              <w:rPr>
                <w:position w:val="6"/>
                <w:sz w:val="16"/>
              </w:rPr>
              <w:t>*</w:t>
            </w:r>
            <w:r w:rsidRPr="006E03D4">
              <w:t>registered emissions units</w:t>
            </w:r>
          </w:p>
        </w:tc>
      </w:tr>
      <w:tr w:rsidR="00832DA0" w:rsidRPr="006E03D4" w:rsidTr="00C968AA">
        <w:trPr>
          <w:cantSplit/>
        </w:trPr>
        <w:tc>
          <w:tcPr>
            <w:tcW w:w="65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253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Item</w:t>
            </w:r>
            <w:r>
              <w:t> </w:t>
            </w:r>
            <w:r w:rsidRPr="006E03D4">
              <w:t>1 of the table in subsection</w:t>
            </w:r>
            <w:r>
              <w:t> </w:t>
            </w:r>
            <w:r w:rsidRPr="006E03D4">
              <w:t>960</w:t>
            </w:r>
            <w:r>
              <w:noBreakHyphen/>
            </w:r>
            <w:r w:rsidRPr="006E03D4">
              <w:t>60(1)</w:t>
            </w:r>
          </w:p>
        </w:tc>
        <w:tc>
          <w:tcPr>
            <w:tcW w:w="39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Choosing to use an </w:t>
            </w:r>
            <w:r w:rsidRPr="006E03D4">
              <w:rPr>
                <w:position w:val="6"/>
                <w:sz w:val="16"/>
              </w:rPr>
              <w:t>*</w:t>
            </w:r>
            <w:r w:rsidRPr="006E03D4">
              <w:t>applicable functional currency</w:t>
            </w:r>
          </w:p>
        </w:tc>
      </w:tr>
      <w:tr w:rsidR="00832DA0" w:rsidRPr="006E03D4" w:rsidTr="00C968AA">
        <w:trPr>
          <w:cantSplit/>
        </w:trPr>
        <w:tc>
          <w:tcPr>
            <w:tcW w:w="65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3A</w:t>
            </w:r>
          </w:p>
        </w:tc>
        <w:tc>
          <w:tcPr>
            <w:tcW w:w="253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230</w:t>
            </w:r>
            <w:r>
              <w:noBreakHyphen/>
            </w:r>
            <w:r w:rsidRPr="006E03D4">
              <w:t>210, 230</w:t>
            </w:r>
            <w:r>
              <w:noBreakHyphen/>
            </w:r>
            <w:r w:rsidRPr="006E03D4">
              <w:t>255, 230</w:t>
            </w:r>
            <w:r>
              <w:noBreakHyphen/>
            </w:r>
            <w:r w:rsidRPr="006E03D4">
              <w:t>315 or 230</w:t>
            </w:r>
            <w:r>
              <w:noBreakHyphen/>
            </w:r>
            <w:r w:rsidRPr="006E03D4">
              <w:t>395</w:t>
            </w:r>
          </w:p>
        </w:tc>
        <w:tc>
          <w:tcPr>
            <w:tcW w:w="39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Choice about treatment of gains and losses from </w:t>
            </w:r>
            <w:r w:rsidRPr="006E03D4">
              <w:rPr>
                <w:position w:val="6"/>
                <w:sz w:val="16"/>
              </w:rPr>
              <w:t>*</w:t>
            </w:r>
            <w:r w:rsidRPr="006E03D4">
              <w:t>Division</w:t>
            </w:r>
            <w:r>
              <w:t> </w:t>
            </w:r>
            <w:r w:rsidRPr="006E03D4">
              <w:t>230 financial arrangement</w:t>
            </w:r>
          </w:p>
        </w:tc>
      </w:tr>
      <w:tr w:rsidR="00832DA0" w:rsidRPr="006E03D4" w:rsidTr="00C968AA">
        <w:trPr>
          <w:cantSplit/>
        </w:trPr>
        <w:tc>
          <w:tcPr>
            <w:tcW w:w="655"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lastRenderedPageBreak/>
              <w:t>4</w:t>
            </w:r>
          </w:p>
        </w:tc>
        <w:tc>
          <w:tcPr>
            <w:tcW w:w="2530"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A provision that:</w:t>
            </w:r>
          </w:p>
          <w:p w:rsidR="00832DA0" w:rsidRPr="006E03D4" w:rsidRDefault="00832DA0" w:rsidP="00C968AA">
            <w:pPr>
              <w:pStyle w:val="Tablea"/>
            </w:pPr>
            <w:r w:rsidRPr="006E03D4">
              <w:t>(a) provides for a choice (however described); and</w:t>
            </w:r>
          </w:p>
          <w:p w:rsidR="00832DA0" w:rsidRPr="006E03D4" w:rsidRDefault="00832DA0" w:rsidP="00C968AA">
            <w:pPr>
              <w:pStyle w:val="Tablea"/>
            </w:pPr>
            <w:r w:rsidRPr="006E03D4">
              <w:t>(b) is a provision of regulations made for the purposes of this Act, other than this item; and</w:t>
            </w:r>
          </w:p>
          <w:p w:rsidR="00832DA0" w:rsidRPr="006E03D4" w:rsidRDefault="00832DA0" w:rsidP="00C968AA">
            <w:pPr>
              <w:pStyle w:val="Tablea"/>
            </w:pPr>
            <w:r w:rsidRPr="006E03D4">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Choice about a matter described in the regulations</w:t>
            </w:r>
          </w:p>
        </w:tc>
      </w:tr>
    </w:tbl>
    <w:p w:rsidR="00832DA0" w:rsidRPr="006E03D4" w:rsidRDefault="00832DA0" w:rsidP="00832DA0">
      <w:pPr>
        <w:pStyle w:val="notetext"/>
      </w:pPr>
      <w:r w:rsidRPr="006E03D4">
        <w:t>Note:</w:t>
      </w:r>
      <w:r w:rsidRPr="006E03D4">
        <w:tab/>
        <w:t>Declarations, elections and selections made under the choice provision by the entity are all examples of choices under that provision (even though the provision does not call them choices), because the entity has chosen to make them.</w:t>
      </w:r>
    </w:p>
    <w:p w:rsidR="00832DA0" w:rsidRPr="006E03D4" w:rsidRDefault="00832DA0" w:rsidP="00832DA0">
      <w:pPr>
        <w:pStyle w:val="SubsectionHead"/>
      </w:pPr>
      <w:r w:rsidRPr="006E03D4">
        <w:t>Objects</w:t>
      </w:r>
    </w:p>
    <w:p w:rsidR="00832DA0" w:rsidRPr="006E03D4" w:rsidRDefault="00832DA0" w:rsidP="00832DA0">
      <w:pPr>
        <w:pStyle w:val="subsection"/>
      </w:pPr>
      <w:r w:rsidRPr="006E03D4">
        <w:tab/>
        <w:t>(2)</w:t>
      </w:r>
      <w:r w:rsidRPr="006E03D4">
        <w:tab/>
        <w:t>The main objects of this section are:</w:t>
      </w:r>
    </w:p>
    <w:p w:rsidR="00832DA0" w:rsidRPr="006E03D4" w:rsidRDefault="00832DA0" w:rsidP="00832DA0">
      <w:pPr>
        <w:pStyle w:val="paragraph"/>
      </w:pPr>
      <w:r w:rsidRPr="006E03D4">
        <w:tab/>
        <w:t>(a)</w:t>
      </w:r>
      <w:r w:rsidRPr="006E03D4">
        <w:tab/>
        <w:t>to override section</w:t>
      </w:r>
      <w:r>
        <w:t> </w:t>
      </w:r>
      <w:r w:rsidRPr="006E03D4">
        <w:t>701</w:t>
      </w:r>
      <w:r>
        <w:noBreakHyphen/>
      </w:r>
      <w:r w:rsidRPr="006E03D4">
        <w:t>5 (Entry history rule) in relation to a choice (however described) by the entity under the choice provision or the absence of such a choice; and</w:t>
      </w:r>
    </w:p>
    <w:p w:rsidR="00832DA0" w:rsidRPr="006E03D4" w:rsidRDefault="00832DA0" w:rsidP="00832DA0">
      <w:pPr>
        <w:pStyle w:val="paragraph"/>
      </w:pPr>
      <w:r w:rsidRPr="006E03D4">
        <w:tab/>
        <w:t>(b)</w:t>
      </w:r>
      <w:r w:rsidRPr="006E03D4">
        <w:tab/>
        <w:t xml:space="preserve">to extend, in some cases, the time for the </w:t>
      </w:r>
      <w:r w:rsidRPr="006E03D4">
        <w:rPr>
          <w:position w:val="6"/>
          <w:sz w:val="16"/>
        </w:rPr>
        <w:t>*</w:t>
      </w:r>
      <w:r w:rsidRPr="006E03D4">
        <w:t xml:space="preserve">head company of the </w:t>
      </w:r>
      <w:r w:rsidRPr="006E03D4">
        <w:rPr>
          <w:position w:val="6"/>
          <w:sz w:val="16"/>
        </w:rPr>
        <w:t>*</w:t>
      </w:r>
      <w:r w:rsidRPr="006E03D4">
        <w:t>consolidated group to make a choice (however described) under the choice provision after the joining time; and</w:t>
      </w:r>
    </w:p>
    <w:p w:rsidR="00832DA0" w:rsidRPr="006E03D4" w:rsidRDefault="00832DA0" w:rsidP="00832DA0">
      <w:pPr>
        <w:pStyle w:val="paragraph"/>
      </w:pPr>
      <w:r w:rsidRPr="006E03D4">
        <w:tab/>
        <w:t>(c)</w:t>
      </w:r>
      <w:r w:rsidRPr="006E03D4">
        <w:tab/>
        <w:t>to modify, in some cases, the time at which such a choice by the head company starts to have effect.</w:t>
      </w:r>
    </w:p>
    <w:p w:rsidR="00832DA0" w:rsidRPr="006E03D4" w:rsidRDefault="00832DA0" w:rsidP="00832DA0">
      <w:pPr>
        <w:pStyle w:val="SubsectionHead"/>
      </w:pPr>
      <w:r w:rsidRPr="006E03D4">
        <w:t>Overriding the entry history rule</w:t>
      </w:r>
    </w:p>
    <w:p w:rsidR="00832DA0" w:rsidRPr="006E03D4" w:rsidRDefault="00832DA0" w:rsidP="00832DA0">
      <w:pPr>
        <w:pStyle w:val="subsection"/>
      </w:pPr>
      <w:r w:rsidRPr="006E03D4">
        <w:tab/>
        <w:t>(3)</w:t>
      </w:r>
      <w:r w:rsidRPr="006E03D4">
        <w:tab/>
        <w:t>For the head company core purposes set out in section</w:t>
      </w:r>
      <w:r>
        <w:t> </w:t>
      </w:r>
      <w:r w:rsidRPr="006E03D4">
        <w:t>701</w:t>
      </w:r>
      <w:r>
        <w:noBreakHyphen/>
      </w:r>
      <w:r w:rsidRPr="006E03D4">
        <w:t>1 (Single entity rule), ignore a choice (however described) made by the entity under the choice provision or the absence of such a choice.</w:t>
      </w:r>
    </w:p>
    <w:p w:rsidR="00832DA0" w:rsidRPr="006E03D4" w:rsidRDefault="00832DA0" w:rsidP="00832DA0">
      <w:pPr>
        <w:pStyle w:val="SubsectionHead"/>
      </w:pPr>
      <w:r w:rsidRPr="006E03D4">
        <w:lastRenderedPageBreak/>
        <w:t>Extension of time for head company to make choice</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because of:</w:t>
      </w:r>
    </w:p>
    <w:p w:rsidR="00832DA0" w:rsidRPr="006E03D4" w:rsidRDefault="00832DA0" w:rsidP="00832DA0">
      <w:pPr>
        <w:pStyle w:val="paragraphsub"/>
      </w:pPr>
      <w:r w:rsidRPr="006E03D4">
        <w:tab/>
        <w:t>(i)</w:t>
      </w:r>
      <w:r w:rsidRPr="006E03D4">
        <w:tab/>
        <w:t xml:space="preserve">the fact that the entity became a </w:t>
      </w:r>
      <w:r w:rsidRPr="006E03D4">
        <w:rPr>
          <w:position w:val="6"/>
          <w:sz w:val="16"/>
        </w:rPr>
        <w:t>*</w:t>
      </w:r>
      <w:r w:rsidRPr="006E03D4">
        <w:t xml:space="preserve">subsidiary member of the </w:t>
      </w:r>
      <w:r w:rsidRPr="006E03D4">
        <w:rPr>
          <w:position w:val="6"/>
          <w:sz w:val="16"/>
        </w:rPr>
        <w:t>*</w:t>
      </w:r>
      <w:r w:rsidRPr="006E03D4">
        <w:t>consolidated group; and</w:t>
      </w:r>
    </w:p>
    <w:p w:rsidR="00832DA0" w:rsidRPr="006E03D4" w:rsidRDefault="00832DA0" w:rsidP="00832DA0">
      <w:pPr>
        <w:pStyle w:val="paragraphsub"/>
      </w:pPr>
      <w:r w:rsidRPr="006E03D4">
        <w:tab/>
        <w:t>(ii)</w:t>
      </w:r>
      <w:r w:rsidRPr="006E03D4">
        <w:tab/>
        <w:t>section</w:t>
      </w:r>
      <w:r>
        <w:t> </w:t>
      </w:r>
      <w:r w:rsidRPr="006E03D4">
        <w:t>701</w:t>
      </w:r>
      <w:r>
        <w:noBreakHyphen/>
      </w:r>
      <w:r w:rsidRPr="006E03D4">
        <w:t>1 (Single entity rule);</w:t>
      </w:r>
    </w:p>
    <w:p w:rsidR="00832DA0" w:rsidRPr="006E03D4" w:rsidRDefault="00832DA0" w:rsidP="00832DA0">
      <w:pPr>
        <w:pStyle w:val="paragraph"/>
      </w:pPr>
      <w:r w:rsidRPr="006E03D4">
        <w:tab/>
      </w:r>
      <w:r w:rsidRPr="006E03D4">
        <w:tab/>
        <w:t xml:space="preserve">the question whether the </w:t>
      </w:r>
      <w:r w:rsidRPr="006E03D4">
        <w:rPr>
          <w:position w:val="6"/>
          <w:sz w:val="16"/>
        </w:rPr>
        <w:t>*</w:t>
      </w:r>
      <w:r w:rsidRPr="006E03D4">
        <w:t>head company of the group has made a choice (however described) under the choice provision becomes relevant for the head company core purposes set out in that section; and</w:t>
      </w:r>
    </w:p>
    <w:p w:rsidR="00832DA0" w:rsidRPr="006E03D4" w:rsidRDefault="00832DA0" w:rsidP="00832DA0">
      <w:pPr>
        <w:pStyle w:val="paragraph"/>
      </w:pPr>
      <w:r w:rsidRPr="006E03D4">
        <w:tab/>
        <w:t>(b)</w:t>
      </w:r>
      <w:r w:rsidRPr="006E03D4">
        <w:tab/>
        <w:t>there is a limit (outside this section) on the period within which the head company may make such a choice;</w:t>
      </w:r>
    </w:p>
    <w:p w:rsidR="00832DA0" w:rsidRPr="006E03D4" w:rsidRDefault="00832DA0" w:rsidP="00832DA0">
      <w:pPr>
        <w:pStyle w:val="subsection2"/>
      </w:pPr>
      <w:r w:rsidRPr="006E03D4">
        <w:t>the head company has until the later of these times to make such a choice:</w:t>
      </w:r>
    </w:p>
    <w:p w:rsidR="00832DA0" w:rsidRPr="006E03D4" w:rsidRDefault="00832DA0" w:rsidP="00832DA0">
      <w:pPr>
        <w:pStyle w:val="paragraph"/>
      </w:pPr>
      <w:r w:rsidRPr="006E03D4">
        <w:tab/>
        <w:t>(c)</w:t>
      </w:r>
      <w:r w:rsidRPr="006E03D4">
        <w:tab/>
        <w:t>the last time the head company may make the choice (apart from this subsection);</w:t>
      </w:r>
    </w:p>
    <w:p w:rsidR="00832DA0" w:rsidRPr="006E03D4" w:rsidRDefault="00832DA0" w:rsidP="00832DA0">
      <w:pPr>
        <w:pStyle w:val="paragraph"/>
      </w:pPr>
      <w:r w:rsidRPr="006E03D4">
        <w:tab/>
        <w:t>(d)</w:t>
      </w:r>
      <w:r w:rsidRPr="006E03D4">
        <w:tab/>
        <w:t>the end of 90 days after the Commissioner is given notice under Division</w:t>
      </w:r>
      <w:r>
        <w:t> </w:t>
      </w:r>
      <w:r w:rsidRPr="006E03D4">
        <w:t xml:space="preserve">703 that the entity has become a </w:t>
      </w:r>
      <w:r w:rsidRPr="006E03D4">
        <w:rPr>
          <w:position w:val="6"/>
          <w:sz w:val="16"/>
        </w:rPr>
        <w:t>*</w:t>
      </w:r>
      <w:r w:rsidRPr="006E03D4">
        <w:t>member of the group or, if the Commissioner allows a later time for the purposes of this paragraph, that later time.</w:t>
      </w:r>
    </w:p>
    <w:p w:rsidR="00832DA0" w:rsidRPr="006E03D4" w:rsidRDefault="00832DA0" w:rsidP="00832DA0">
      <w:pPr>
        <w:pStyle w:val="SubsectionHead"/>
      </w:pPr>
      <w:r w:rsidRPr="006E03D4">
        <w:t>When head company’s choice starts to have effect</w:t>
      </w:r>
    </w:p>
    <w:p w:rsidR="00832DA0" w:rsidRPr="006E03D4" w:rsidRDefault="00832DA0" w:rsidP="00832DA0">
      <w:pPr>
        <w:pStyle w:val="subsection"/>
      </w:pPr>
      <w:r w:rsidRPr="006E03D4">
        <w:tab/>
        <w:t>(5)</w:t>
      </w:r>
      <w:r w:rsidRPr="006E03D4">
        <w:tab/>
        <w:t xml:space="preserve">If the </w:t>
      </w:r>
      <w:r w:rsidRPr="006E03D4">
        <w:rPr>
          <w:position w:val="6"/>
          <w:sz w:val="16"/>
        </w:rPr>
        <w:t>*</w:t>
      </w:r>
      <w:r w:rsidRPr="006E03D4">
        <w:t xml:space="preserve">head company of the </w:t>
      </w:r>
      <w:r w:rsidRPr="006E03D4">
        <w:rPr>
          <w:position w:val="6"/>
          <w:sz w:val="16"/>
        </w:rPr>
        <w:t>*</w:t>
      </w:r>
      <w:r w:rsidRPr="006E03D4">
        <w:t xml:space="preserve">consolidated group makes a choice (however described) under the choice provision as a result of becoming able to make the choice because the entity became a </w:t>
      </w:r>
      <w:r w:rsidRPr="006E03D4">
        <w:rPr>
          <w:position w:val="6"/>
          <w:sz w:val="16"/>
        </w:rPr>
        <w:t>*</w:t>
      </w:r>
      <w:r w:rsidRPr="006E03D4">
        <w:t>subsidiary member of the group at the joining time, the choice starts to have effect:</w:t>
      </w:r>
    </w:p>
    <w:p w:rsidR="00832DA0" w:rsidRPr="006E03D4" w:rsidRDefault="00832DA0" w:rsidP="00832DA0">
      <w:pPr>
        <w:pStyle w:val="paragraph"/>
      </w:pPr>
      <w:r w:rsidRPr="006E03D4">
        <w:tab/>
        <w:t>(a)</w:t>
      </w:r>
      <w:r w:rsidRPr="006E03D4">
        <w:tab/>
        <w:t>at the joining time; or</w:t>
      </w:r>
    </w:p>
    <w:p w:rsidR="00832DA0" w:rsidRPr="006E03D4" w:rsidRDefault="00832DA0" w:rsidP="00832DA0">
      <w:pPr>
        <w:pStyle w:val="paragraph"/>
      </w:pPr>
      <w:r w:rsidRPr="006E03D4">
        <w:tab/>
        <w:t>(b)</w:t>
      </w:r>
      <w:r w:rsidRPr="006E03D4">
        <w:tab/>
        <w:t>if the choice relates (explicitly or implicitly) to one or more whole income years—for the income year in which the joining time occurs.</w:t>
      </w:r>
    </w:p>
    <w:p w:rsidR="00832DA0" w:rsidRPr="006E03D4" w:rsidRDefault="00832DA0" w:rsidP="00832DA0">
      <w:pPr>
        <w:pStyle w:val="notetext"/>
      </w:pPr>
      <w:r w:rsidRPr="006E03D4">
        <w:t>Note:</w:t>
      </w:r>
      <w:r w:rsidRPr="006E03D4">
        <w:tab/>
      </w:r>
      <w:r>
        <w:t>Subsection (</w:t>
      </w:r>
      <w:r w:rsidRPr="006E03D4">
        <w:t xml:space="preserve">5) has effect whether or not </w:t>
      </w:r>
      <w:r>
        <w:t>subsection (</w:t>
      </w:r>
      <w:r w:rsidRPr="006E03D4">
        <w:t>4) contributed to the head company becoming able to make the choice.</w:t>
      </w:r>
    </w:p>
    <w:p w:rsidR="00832DA0" w:rsidRPr="006E03D4" w:rsidRDefault="00832DA0" w:rsidP="00832DA0">
      <w:pPr>
        <w:pStyle w:val="SubsectionHead"/>
      </w:pPr>
      <w:r w:rsidRPr="006E03D4">
        <w:lastRenderedPageBreak/>
        <w:t>Relationship with other provisions</w:t>
      </w:r>
    </w:p>
    <w:p w:rsidR="00832DA0" w:rsidRPr="006E03D4" w:rsidRDefault="00832DA0" w:rsidP="00832DA0">
      <w:pPr>
        <w:pStyle w:val="subsection"/>
      </w:pPr>
      <w:r w:rsidRPr="006E03D4">
        <w:tab/>
        <w:t>(6)</w:t>
      </w:r>
      <w:r w:rsidRPr="006E03D4">
        <w:tab/>
        <w:t>Section</w:t>
      </w:r>
      <w:r>
        <w:t> </w:t>
      </w:r>
      <w:r w:rsidRPr="006E03D4">
        <w:t>701</w:t>
      </w:r>
      <w:r>
        <w:noBreakHyphen/>
      </w:r>
      <w:r w:rsidRPr="006E03D4">
        <w:t>5 (Entry history rule) and the choice provision have effect subject to this section.</w:t>
      </w:r>
    </w:p>
    <w:p w:rsidR="00832DA0" w:rsidRPr="006E03D4" w:rsidRDefault="00832DA0" w:rsidP="00832DA0">
      <w:pPr>
        <w:pStyle w:val="ActHead4"/>
      </w:pPr>
      <w:bookmarkStart w:id="426" w:name="_Toc390698961"/>
      <w:r w:rsidRPr="006E03D4">
        <w:t>Choices head company can make ignoring entry history rule to override inconsistencies</w:t>
      </w:r>
      <w:bookmarkEnd w:id="426"/>
    </w:p>
    <w:p w:rsidR="00832DA0" w:rsidRPr="006E03D4" w:rsidRDefault="00832DA0" w:rsidP="00832DA0">
      <w:pPr>
        <w:pStyle w:val="ActHead5"/>
      </w:pPr>
      <w:bookmarkStart w:id="427" w:name="_Toc390698962"/>
      <w:r w:rsidRPr="006E03D4">
        <w:rPr>
          <w:rStyle w:val="CharSectno"/>
        </w:rPr>
        <w:t>715</w:t>
      </w:r>
      <w:r>
        <w:rPr>
          <w:rStyle w:val="CharSectno"/>
        </w:rPr>
        <w:noBreakHyphen/>
      </w:r>
      <w:r w:rsidRPr="006E03D4">
        <w:rPr>
          <w:rStyle w:val="CharSectno"/>
        </w:rPr>
        <w:t>665</w:t>
      </w:r>
      <w:r w:rsidRPr="006E03D4">
        <w:t xml:space="preserve">  Head company’s choice to override inconsistency</w:t>
      </w:r>
      <w:bookmarkEnd w:id="427"/>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section has effect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for each of the following entities, the question whether the entity had made a choice (however described) under a provision (the </w:t>
      </w:r>
      <w:r w:rsidRPr="006E03D4">
        <w:rPr>
          <w:b/>
          <w:i/>
        </w:rPr>
        <w:t>choice provision</w:t>
      </w:r>
      <w:r w:rsidRPr="006E03D4">
        <w:t xml:space="preserve">) listed in the table was relevant to working out the entity’s liability (if any) for income tax, or the entity’s loss (if any) of a particular </w:t>
      </w:r>
      <w:r w:rsidRPr="006E03D4">
        <w:rPr>
          <w:position w:val="6"/>
          <w:sz w:val="16"/>
        </w:rPr>
        <w:t>*</w:t>
      </w:r>
      <w:r w:rsidRPr="006E03D4">
        <w:t>sort, calculated by reference to an income year starting before the joining time:</w:t>
      </w:r>
    </w:p>
    <w:p w:rsidR="00832DA0" w:rsidRPr="006E03D4" w:rsidRDefault="00832DA0" w:rsidP="00832DA0">
      <w:pPr>
        <w:pStyle w:val="paragraphsub"/>
      </w:pPr>
      <w:r w:rsidRPr="006E03D4">
        <w:tab/>
        <w:t>(i)</w:t>
      </w:r>
      <w:r w:rsidRPr="006E03D4">
        <w:tab/>
        <w:t>the joining entity;</w:t>
      </w:r>
    </w:p>
    <w:p w:rsidR="00832DA0" w:rsidRPr="006E03D4" w:rsidRDefault="00832DA0" w:rsidP="00832DA0">
      <w:pPr>
        <w:pStyle w:val="paragraphsub"/>
      </w:pPr>
      <w:r w:rsidRPr="006E03D4">
        <w:tab/>
        <w:t>(ii)</w:t>
      </w:r>
      <w:r w:rsidRPr="006E03D4">
        <w:tab/>
        <w:t xml:space="preserve">another entity that was a </w:t>
      </w:r>
      <w:r w:rsidRPr="006E03D4">
        <w:rPr>
          <w:position w:val="6"/>
          <w:sz w:val="16"/>
        </w:rPr>
        <w:t>*</w:t>
      </w:r>
      <w:r w:rsidRPr="006E03D4">
        <w:t>member of the group at the joining time; and</w:t>
      </w:r>
    </w:p>
    <w:p w:rsidR="00832DA0" w:rsidRPr="006E03D4" w:rsidRDefault="00832DA0" w:rsidP="00832DA0">
      <w:pPr>
        <w:pStyle w:val="paragraph"/>
      </w:pPr>
      <w:r w:rsidRPr="006E03D4">
        <w:tab/>
        <w:t>(c)</w:t>
      </w:r>
      <w:r w:rsidRPr="006E03D4">
        <w:tab/>
        <w:t>there was an inconsistency because, just before the joining time, such a choice had effect for one of the entities but not for the other.</w:t>
      </w:r>
    </w:p>
    <w:p w:rsidR="00832DA0" w:rsidRPr="006E03D4" w:rsidRDefault="00832DA0" w:rsidP="00832DA0"/>
    <w:tbl>
      <w:tblPr>
        <w:tblW w:w="0" w:type="auto"/>
        <w:tblInd w:w="113" w:type="dxa"/>
        <w:tblLayout w:type="fixed"/>
        <w:tblLook w:val="0000" w:firstRow="0" w:lastRow="0" w:firstColumn="0" w:lastColumn="0" w:noHBand="0" w:noVBand="0"/>
      </w:tblPr>
      <w:tblGrid>
        <w:gridCol w:w="655"/>
        <w:gridCol w:w="2530"/>
        <w:gridCol w:w="3901"/>
      </w:tblGrid>
      <w:tr w:rsidR="00832DA0" w:rsidRPr="006E03D4" w:rsidTr="00C968AA">
        <w:trPr>
          <w:cantSplit/>
          <w:tblHeader/>
        </w:trPr>
        <w:tc>
          <w:tcPr>
            <w:tcW w:w="7086" w:type="dxa"/>
            <w:gridSpan w:val="3"/>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List</w:t>
            </w:r>
          </w:p>
        </w:tc>
      </w:tr>
      <w:tr w:rsidR="00832DA0" w:rsidRPr="006E03D4" w:rsidTr="00C968AA">
        <w:trPr>
          <w:cantSplit/>
          <w:tblHeader/>
        </w:trPr>
        <w:tc>
          <w:tcPr>
            <w:tcW w:w="65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Item</w:t>
            </w:r>
          </w:p>
        </w:tc>
        <w:tc>
          <w:tcPr>
            <w:tcW w:w="253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Provision</w:t>
            </w:r>
          </w:p>
        </w:tc>
        <w:tc>
          <w:tcPr>
            <w:tcW w:w="390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Subject of provision</w:t>
            </w:r>
          </w:p>
        </w:tc>
      </w:tr>
      <w:tr w:rsidR="00832DA0" w:rsidRPr="006E03D4" w:rsidTr="00C968AA">
        <w:trPr>
          <w:cantSplit/>
        </w:trPr>
        <w:tc>
          <w:tcPr>
            <w:tcW w:w="65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53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 xml:space="preserve">148 of the </w:t>
            </w:r>
            <w:r w:rsidRPr="006E03D4">
              <w:rPr>
                <w:i/>
              </w:rPr>
              <w:t>Income Tax Assessment Act 1936</w:t>
            </w:r>
          </w:p>
        </w:tc>
        <w:tc>
          <w:tcPr>
            <w:tcW w:w="390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Reinsurance with non</w:t>
            </w:r>
            <w:r>
              <w:noBreakHyphen/>
            </w:r>
            <w:r w:rsidRPr="006E03D4">
              <w:t>residents</w:t>
            </w:r>
          </w:p>
        </w:tc>
      </w:tr>
      <w:tr w:rsidR="00832DA0" w:rsidRPr="006E03D4" w:rsidTr="00C968AA">
        <w:trPr>
          <w:cantSplit/>
        </w:trPr>
        <w:tc>
          <w:tcPr>
            <w:tcW w:w="65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1A</w:t>
            </w:r>
          </w:p>
        </w:tc>
        <w:tc>
          <w:tcPr>
            <w:tcW w:w="253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230</w:t>
            </w:r>
            <w:r>
              <w:noBreakHyphen/>
            </w:r>
            <w:r w:rsidRPr="006E03D4">
              <w:t>210, 230</w:t>
            </w:r>
            <w:r>
              <w:noBreakHyphen/>
            </w:r>
            <w:r w:rsidRPr="006E03D4">
              <w:t>255, 230</w:t>
            </w:r>
            <w:r>
              <w:noBreakHyphen/>
            </w:r>
            <w:r w:rsidRPr="006E03D4">
              <w:t>315 or 230</w:t>
            </w:r>
            <w:r>
              <w:noBreakHyphen/>
            </w:r>
            <w:r w:rsidRPr="006E03D4">
              <w:t>395</w:t>
            </w:r>
          </w:p>
        </w:tc>
        <w:tc>
          <w:tcPr>
            <w:tcW w:w="39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Choice about treatment of gains and losses from </w:t>
            </w:r>
            <w:r w:rsidRPr="006E03D4">
              <w:rPr>
                <w:position w:val="6"/>
                <w:sz w:val="16"/>
              </w:rPr>
              <w:t>*</w:t>
            </w:r>
            <w:r w:rsidRPr="006E03D4">
              <w:t>Division</w:t>
            </w:r>
            <w:r>
              <w:t> </w:t>
            </w:r>
            <w:r w:rsidRPr="006E03D4">
              <w:t>230 financial arrangement</w:t>
            </w:r>
          </w:p>
        </w:tc>
      </w:tr>
      <w:tr w:rsidR="00832DA0" w:rsidRPr="006E03D4" w:rsidTr="00C968AA">
        <w:trPr>
          <w:cantSplit/>
        </w:trPr>
        <w:tc>
          <w:tcPr>
            <w:tcW w:w="65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53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Section</w:t>
            </w:r>
            <w:r>
              <w:t> </w:t>
            </w:r>
            <w:r w:rsidRPr="006E03D4">
              <w:t>775</w:t>
            </w:r>
            <w:r>
              <w:noBreakHyphen/>
            </w:r>
            <w:r w:rsidRPr="006E03D4">
              <w:t>80</w:t>
            </w:r>
          </w:p>
        </w:tc>
        <w:tc>
          <w:tcPr>
            <w:tcW w:w="390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Choosing not to have sections</w:t>
            </w:r>
            <w:r>
              <w:t> </w:t>
            </w:r>
            <w:r w:rsidRPr="006E03D4">
              <w:t>775</w:t>
            </w:r>
            <w:r>
              <w:noBreakHyphen/>
            </w:r>
            <w:r w:rsidRPr="006E03D4">
              <w:t>70 and 775</w:t>
            </w:r>
            <w:r>
              <w:noBreakHyphen/>
            </w:r>
            <w:r w:rsidRPr="006E03D4">
              <w:t xml:space="preserve">75 apply to deal with </w:t>
            </w:r>
            <w:r w:rsidRPr="006E03D4">
              <w:rPr>
                <w:position w:val="6"/>
                <w:sz w:val="16"/>
              </w:rPr>
              <w:t>*</w:t>
            </w:r>
            <w:r w:rsidRPr="006E03D4">
              <w:t xml:space="preserve">forex realisation gains and </w:t>
            </w:r>
            <w:r w:rsidRPr="006E03D4">
              <w:rPr>
                <w:position w:val="6"/>
                <w:sz w:val="16"/>
              </w:rPr>
              <w:t>*</w:t>
            </w:r>
            <w:r w:rsidRPr="006E03D4">
              <w:t>forex realisation losses</w:t>
            </w:r>
          </w:p>
        </w:tc>
      </w:tr>
      <w:tr w:rsidR="00832DA0" w:rsidRPr="006E03D4" w:rsidTr="00C968AA">
        <w:trPr>
          <w:cantSplit/>
        </w:trPr>
        <w:tc>
          <w:tcPr>
            <w:tcW w:w="655"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lastRenderedPageBreak/>
              <w:t>3</w:t>
            </w:r>
          </w:p>
        </w:tc>
        <w:tc>
          <w:tcPr>
            <w:tcW w:w="2530"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A provision that:</w:t>
            </w:r>
          </w:p>
          <w:p w:rsidR="00832DA0" w:rsidRPr="006E03D4" w:rsidRDefault="00832DA0" w:rsidP="00C968AA">
            <w:pPr>
              <w:pStyle w:val="Tablea"/>
            </w:pPr>
            <w:r w:rsidRPr="006E03D4">
              <w:t>(a) provides for a choice (however described); and</w:t>
            </w:r>
          </w:p>
          <w:p w:rsidR="00832DA0" w:rsidRPr="006E03D4" w:rsidRDefault="00832DA0" w:rsidP="00C968AA">
            <w:pPr>
              <w:pStyle w:val="Tablea"/>
            </w:pPr>
            <w:r w:rsidRPr="006E03D4">
              <w:t>(b) is a provision of regulations made for the purposes of this Act, other than this item; and</w:t>
            </w:r>
          </w:p>
          <w:p w:rsidR="00832DA0" w:rsidRPr="006E03D4" w:rsidRDefault="00832DA0" w:rsidP="00C968AA">
            <w:pPr>
              <w:pStyle w:val="Tablea"/>
            </w:pPr>
            <w:r w:rsidRPr="006E03D4">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Choice about a matter described in the regulations</w:t>
            </w:r>
          </w:p>
        </w:tc>
      </w:tr>
    </w:tbl>
    <w:p w:rsidR="00832DA0" w:rsidRPr="006E03D4" w:rsidRDefault="00832DA0" w:rsidP="00832DA0">
      <w:pPr>
        <w:pStyle w:val="notetext"/>
      </w:pPr>
      <w:r w:rsidRPr="006E03D4">
        <w:t>Note 1:</w:t>
      </w:r>
      <w:r w:rsidRPr="006E03D4">
        <w:tab/>
        <w:t xml:space="preserve">The other entity mentioned in </w:t>
      </w:r>
      <w:r>
        <w:t>subparagraph (</w:t>
      </w:r>
      <w:r w:rsidRPr="006E03D4">
        <w:t>1)(b)(ii) may have become a member of the group either before or at the joining time. That other entity may be either another subsidiary member of the group or the head company of the group.</w:t>
      </w:r>
    </w:p>
    <w:p w:rsidR="00832DA0" w:rsidRPr="006E03D4" w:rsidRDefault="00832DA0" w:rsidP="00832DA0">
      <w:pPr>
        <w:pStyle w:val="notetext"/>
      </w:pPr>
      <w:r w:rsidRPr="006E03D4">
        <w:t>Note 2:</w:t>
      </w:r>
      <w:r w:rsidRPr="006E03D4">
        <w:tab/>
        <w:t>An election by an entity under section</w:t>
      </w:r>
      <w:r>
        <w:t> </w:t>
      </w:r>
      <w:r w:rsidRPr="006E03D4">
        <w:t xml:space="preserve">148 of the </w:t>
      </w:r>
      <w:r w:rsidRPr="006E03D4">
        <w:rPr>
          <w:i/>
        </w:rPr>
        <w:t>Income Tax Assessment Act 1936</w:t>
      </w:r>
      <w:r w:rsidRPr="006E03D4">
        <w:t xml:space="preserve"> is an example of a choice under that provision (even though that section does not call the election a choice) because the entity has chosen to make the election.</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main objects of this section are:</w:t>
      </w:r>
    </w:p>
    <w:p w:rsidR="00832DA0" w:rsidRPr="006E03D4" w:rsidRDefault="00832DA0" w:rsidP="00832DA0">
      <w:pPr>
        <w:pStyle w:val="paragraph"/>
      </w:pPr>
      <w:r w:rsidRPr="006E03D4">
        <w:tab/>
        <w:t>(a)</w:t>
      </w:r>
      <w:r w:rsidRPr="006E03D4">
        <w:tab/>
        <w:t>to override the inconsistency; and</w:t>
      </w:r>
    </w:p>
    <w:p w:rsidR="00832DA0" w:rsidRPr="006E03D4" w:rsidRDefault="00832DA0" w:rsidP="00832DA0">
      <w:pPr>
        <w:pStyle w:val="paragraph"/>
      </w:pPr>
      <w:r w:rsidRPr="006E03D4">
        <w:tab/>
        <w:t>(b)</w:t>
      </w:r>
      <w:r w:rsidRPr="006E03D4">
        <w:tab/>
        <w:t>to displace section</w:t>
      </w:r>
      <w:r>
        <w:t> </w:t>
      </w:r>
      <w:r w:rsidRPr="006E03D4">
        <w:t>701</w:t>
      </w:r>
      <w:r>
        <w:noBreakHyphen/>
      </w:r>
      <w:r w:rsidRPr="006E03D4">
        <w:t>5 (Entry history rule), so far as it relates to the inconsistency; and</w:t>
      </w:r>
    </w:p>
    <w:p w:rsidR="00832DA0" w:rsidRPr="006E03D4" w:rsidRDefault="00832DA0" w:rsidP="00832DA0">
      <w:pPr>
        <w:pStyle w:val="paragraph"/>
      </w:pPr>
      <w:r w:rsidRPr="006E03D4">
        <w:tab/>
        <w:t>(c)</w:t>
      </w:r>
      <w:r w:rsidRPr="006E03D4">
        <w:tab/>
        <w:t xml:space="preserve">to allow the </w:t>
      </w:r>
      <w:r w:rsidRPr="006E03D4">
        <w:rPr>
          <w:position w:val="6"/>
          <w:sz w:val="16"/>
        </w:rPr>
        <w:t>*</w:t>
      </w:r>
      <w:r w:rsidRPr="006E03D4">
        <w:t xml:space="preserve">head company of the </w:t>
      </w:r>
      <w:r w:rsidRPr="006E03D4">
        <w:rPr>
          <w:position w:val="6"/>
          <w:sz w:val="16"/>
        </w:rPr>
        <w:t>*</w:t>
      </w:r>
      <w:r w:rsidRPr="006E03D4">
        <w:t>consolidated group to make a choice (however described) under the choice provision.</w:t>
      </w:r>
    </w:p>
    <w:p w:rsidR="00832DA0" w:rsidRPr="006E03D4" w:rsidRDefault="00832DA0" w:rsidP="00832DA0">
      <w:pPr>
        <w:pStyle w:val="SubsectionHead"/>
      </w:pPr>
      <w:r w:rsidRPr="006E03D4">
        <w:t>Overriding the inconsistency</w:t>
      </w:r>
    </w:p>
    <w:p w:rsidR="00832DA0" w:rsidRPr="006E03D4" w:rsidRDefault="00832DA0" w:rsidP="00832DA0">
      <w:pPr>
        <w:pStyle w:val="subsection"/>
      </w:pPr>
      <w:r w:rsidRPr="006E03D4">
        <w:tab/>
        <w:t>(3)</w:t>
      </w:r>
      <w:r w:rsidRPr="006E03D4">
        <w:tab/>
        <w:t xml:space="preserve">Neither of these things relating to an entity that becomes a </w:t>
      </w:r>
      <w:r w:rsidRPr="006E03D4">
        <w:rPr>
          <w:position w:val="6"/>
          <w:sz w:val="16"/>
        </w:rPr>
        <w:t>*</w:t>
      </w:r>
      <w:r w:rsidRPr="006E03D4">
        <w:t xml:space="preserve">member of the </w:t>
      </w:r>
      <w:r w:rsidRPr="006E03D4">
        <w:rPr>
          <w:position w:val="6"/>
          <w:sz w:val="16"/>
        </w:rPr>
        <w:t>*</w:t>
      </w:r>
      <w:r w:rsidRPr="006E03D4">
        <w:t>consolidated group at the joining time has effect for the head company core purposes set out in section</w:t>
      </w:r>
      <w:r>
        <w:t> </w:t>
      </w:r>
      <w:r w:rsidRPr="006E03D4">
        <w:t>701</w:t>
      </w:r>
      <w:r>
        <w:noBreakHyphen/>
      </w:r>
      <w:r w:rsidRPr="006E03D4">
        <w:t>1 (Single entity rule):</w:t>
      </w:r>
    </w:p>
    <w:p w:rsidR="00832DA0" w:rsidRPr="006E03D4" w:rsidRDefault="00832DA0" w:rsidP="00832DA0">
      <w:pPr>
        <w:pStyle w:val="paragraph"/>
      </w:pPr>
      <w:r w:rsidRPr="006E03D4">
        <w:tab/>
        <w:t>(a)</w:t>
      </w:r>
      <w:r w:rsidRPr="006E03D4">
        <w:tab/>
        <w:t>a choice (however described) by the entity having effect under the choice provision before that time;</w:t>
      </w:r>
    </w:p>
    <w:p w:rsidR="00832DA0" w:rsidRPr="006E03D4" w:rsidRDefault="00832DA0" w:rsidP="00832DA0">
      <w:pPr>
        <w:pStyle w:val="paragraph"/>
      </w:pPr>
      <w:r w:rsidRPr="006E03D4">
        <w:lastRenderedPageBreak/>
        <w:tab/>
        <w:t>(b)</w:t>
      </w:r>
      <w:r w:rsidRPr="006E03D4">
        <w:tab/>
        <w:t>the absence of such a choice.</w:t>
      </w:r>
    </w:p>
    <w:p w:rsidR="00832DA0" w:rsidRPr="006E03D4" w:rsidRDefault="00832DA0" w:rsidP="00832DA0">
      <w:pPr>
        <w:pStyle w:val="notetext"/>
      </w:pPr>
      <w:r w:rsidRPr="006E03D4">
        <w:t>Note:</w:t>
      </w:r>
      <w:r w:rsidRPr="006E03D4">
        <w:tab/>
        <w:t>This affects all entities that become members of the consolidated group at the joining time, including the head company if the joining time is the time at which the group comes into existence.</w:t>
      </w:r>
    </w:p>
    <w:p w:rsidR="00832DA0" w:rsidRPr="006E03D4" w:rsidRDefault="00832DA0" w:rsidP="00832DA0">
      <w:pPr>
        <w:pStyle w:val="subsection"/>
      </w:pPr>
      <w:r w:rsidRPr="006E03D4">
        <w:tab/>
        <w:t>(4)</w:t>
      </w:r>
      <w:r w:rsidRPr="006E03D4">
        <w:tab/>
        <w:t>However, if the choice provision is section</w:t>
      </w:r>
      <w:r>
        <w:t> </w:t>
      </w:r>
      <w:r w:rsidRPr="006E03D4">
        <w:t xml:space="preserve">148 of the </w:t>
      </w:r>
      <w:r w:rsidRPr="006E03D4">
        <w:rPr>
          <w:i/>
        </w:rPr>
        <w:t>Income Tax Assessment Act 1936</w:t>
      </w:r>
      <w:r w:rsidRPr="006E03D4">
        <w:t xml:space="preserve"> (Reinsurance with non</w:t>
      </w:r>
      <w:r>
        <w:noBreakHyphen/>
      </w:r>
      <w:r w:rsidRPr="006E03D4">
        <w:t>residents):</w:t>
      </w:r>
    </w:p>
    <w:p w:rsidR="00832DA0" w:rsidRPr="006E03D4" w:rsidRDefault="00832DA0" w:rsidP="00832DA0">
      <w:pPr>
        <w:pStyle w:val="paragraph"/>
      </w:pPr>
      <w:r w:rsidRPr="006E03D4">
        <w:tab/>
        <w:t>(a)</w:t>
      </w:r>
      <w:r w:rsidRPr="006E03D4">
        <w:tab/>
      </w:r>
      <w:r>
        <w:t>subsection (</w:t>
      </w:r>
      <w:r w:rsidRPr="006E03D4">
        <w:t>3) of this section does not apply in relation to reinsurance under contracts made before the joining time (but does apply in relation to reinsurance under contracts made at or after that time); and</w:t>
      </w:r>
    </w:p>
    <w:p w:rsidR="00832DA0" w:rsidRPr="006E03D4" w:rsidRDefault="00832DA0" w:rsidP="00832DA0">
      <w:pPr>
        <w:pStyle w:val="paragraph"/>
      </w:pPr>
      <w:r w:rsidRPr="006E03D4">
        <w:tab/>
        <w:t>(b)</w:t>
      </w:r>
      <w:r w:rsidRPr="006E03D4">
        <w:tab/>
        <w:t xml:space="preserve">that section applies for the head company core purposes in relation to reinsurance under a contract made before the joining time by an entity (the </w:t>
      </w:r>
      <w:r w:rsidRPr="006E03D4">
        <w:rPr>
          <w:b/>
          <w:i/>
        </w:rPr>
        <w:t>contracting party</w:t>
      </w:r>
      <w:r w:rsidRPr="006E03D4">
        <w:t xml:space="preserve">) that became a </w:t>
      </w:r>
      <w:r w:rsidRPr="006E03D4">
        <w:rPr>
          <w:position w:val="6"/>
          <w:sz w:val="16"/>
        </w:rPr>
        <w:t>*</w:t>
      </w:r>
      <w:r w:rsidRPr="006E03D4">
        <w:t xml:space="preserve">member of the </w:t>
      </w:r>
      <w:r w:rsidRPr="006E03D4">
        <w:rPr>
          <w:position w:val="6"/>
          <w:sz w:val="16"/>
        </w:rPr>
        <w:t>*</w:t>
      </w:r>
      <w:r w:rsidRPr="006E03D4">
        <w:t>consolidated group at or before the joining time:</w:t>
      </w:r>
    </w:p>
    <w:p w:rsidR="00832DA0" w:rsidRPr="006E03D4" w:rsidRDefault="00832DA0" w:rsidP="00832DA0">
      <w:pPr>
        <w:pStyle w:val="paragraphsub"/>
      </w:pPr>
      <w:r w:rsidRPr="006E03D4">
        <w:tab/>
        <w:t>(i)</w:t>
      </w:r>
      <w:r w:rsidRPr="006E03D4">
        <w:tab/>
        <w:t xml:space="preserve">as if the </w:t>
      </w:r>
      <w:r w:rsidRPr="006E03D4">
        <w:rPr>
          <w:position w:val="6"/>
          <w:sz w:val="16"/>
        </w:rPr>
        <w:t>*</w:t>
      </w:r>
      <w:r w:rsidRPr="006E03D4">
        <w:t xml:space="preserve">head company of the consolidated group had made an election under that section, if the contracting party had made such an election that was relevant to working out the party’s liability (if any) for income tax, or the party’s </w:t>
      </w:r>
      <w:r w:rsidRPr="006E03D4">
        <w:rPr>
          <w:position w:val="6"/>
          <w:sz w:val="16"/>
        </w:rPr>
        <w:t>*</w:t>
      </w:r>
      <w:r w:rsidRPr="006E03D4">
        <w:t>tax loss (if any), for an income year in connection with the contract; or</w:t>
      </w:r>
    </w:p>
    <w:p w:rsidR="00832DA0" w:rsidRPr="006E03D4" w:rsidRDefault="00832DA0" w:rsidP="00832DA0">
      <w:pPr>
        <w:pStyle w:val="paragraphsub"/>
      </w:pPr>
      <w:r w:rsidRPr="006E03D4">
        <w:tab/>
        <w:t>(ii)</w:t>
      </w:r>
      <w:r w:rsidRPr="006E03D4">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6E03D4" w:rsidRDefault="00832DA0" w:rsidP="00832DA0">
      <w:pPr>
        <w:pStyle w:val="SubsectionHead"/>
      </w:pPr>
      <w:r w:rsidRPr="006E03D4">
        <w:t>Choice replacing inconsistency</w:t>
      </w:r>
    </w:p>
    <w:p w:rsidR="00832DA0" w:rsidRPr="006E03D4" w:rsidRDefault="00832DA0" w:rsidP="00832DA0">
      <w:pPr>
        <w:pStyle w:val="subsection"/>
        <w:keepNext/>
      </w:pPr>
      <w:r w:rsidRPr="006E03D4">
        <w:tab/>
        <w:t>(5)</w:t>
      </w:r>
      <w:r w:rsidRPr="006E03D4">
        <w:tab/>
        <w:t>If:</w:t>
      </w:r>
    </w:p>
    <w:p w:rsidR="00832DA0" w:rsidRPr="006E03D4" w:rsidRDefault="00832DA0" w:rsidP="00832DA0">
      <w:pPr>
        <w:pStyle w:val="paragraph"/>
      </w:pPr>
      <w:r w:rsidRPr="006E03D4">
        <w:tab/>
        <w:t>(a)</w:t>
      </w:r>
      <w:r w:rsidRPr="006E03D4">
        <w:tab/>
        <w:t xml:space="preserve">the question whether the </w:t>
      </w:r>
      <w:r w:rsidRPr="006E03D4">
        <w:rPr>
          <w:position w:val="6"/>
          <w:sz w:val="16"/>
        </w:rPr>
        <w:t>*</w:t>
      </w:r>
      <w:r w:rsidRPr="006E03D4">
        <w:t xml:space="preserve">head company of the </w:t>
      </w:r>
      <w:r w:rsidRPr="006E03D4">
        <w:rPr>
          <w:position w:val="6"/>
          <w:sz w:val="16"/>
        </w:rPr>
        <w:t>*</w:t>
      </w:r>
      <w:r w:rsidRPr="006E03D4">
        <w:t>consolidated group has made a choice (however described) under the choice provision is relevant for the head company core purposes set out in section</w:t>
      </w:r>
      <w:r>
        <w:t> </w:t>
      </w:r>
      <w:r w:rsidRPr="006E03D4">
        <w:t>701</w:t>
      </w:r>
      <w:r>
        <w:noBreakHyphen/>
      </w:r>
      <w:r w:rsidRPr="006E03D4">
        <w:t>1 (Single entity rule); and</w:t>
      </w:r>
    </w:p>
    <w:p w:rsidR="00832DA0" w:rsidRPr="006E03D4" w:rsidRDefault="00832DA0" w:rsidP="00832DA0">
      <w:pPr>
        <w:pStyle w:val="paragraph"/>
      </w:pPr>
      <w:r w:rsidRPr="006E03D4">
        <w:tab/>
        <w:t>(b)</w:t>
      </w:r>
      <w:r w:rsidRPr="006E03D4">
        <w:tab/>
        <w:t>there is a limit (outside this section) on the period within which the head company may make such a choice;</w:t>
      </w:r>
    </w:p>
    <w:p w:rsidR="00832DA0" w:rsidRPr="006E03D4" w:rsidRDefault="00832DA0" w:rsidP="00832DA0">
      <w:pPr>
        <w:pStyle w:val="subsection2"/>
      </w:pPr>
      <w:r w:rsidRPr="006E03D4">
        <w:t>the head company has until the later of these times to make such a choice:</w:t>
      </w:r>
    </w:p>
    <w:p w:rsidR="00832DA0" w:rsidRPr="006E03D4" w:rsidRDefault="00832DA0" w:rsidP="00832DA0">
      <w:pPr>
        <w:pStyle w:val="paragraph"/>
      </w:pPr>
      <w:r w:rsidRPr="006E03D4">
        <w:lastRenderedPageBreak/>
        <w:tab/>
        <w:t>(c)</w:t>
      </w:r>
      <w:r w:rsidRPr="006E03D4">
        <w:tab/>
        <w:t>the last time the head company may make the choice (apart from this subsection);</w:t>
      </w:r>
    </w:p>
    <w:p w:rsidR="00832DA0" w:rsidRPr="006E03D4" w:rsidRDefault="00832DA0" w:rsidP="00832DA0">
      <w:pPr>
        <w:pStyle w:val="paragraph"/>
      </w:pPr>
      <w:r w:rsidRPr="006E03D4">
        <w:tab/>
        <w:t>(d)</w:t>
      </w:r>
      <w:r w:rsidRPr="006E03D4">
        <w:tab/>
        <w:t>the end of 90 days after the Commissioner is given notice under Division</w:t>
      </w:r>
      <w:r>
        <w:t> </w:t>
      </w:r>
      <w:r w:rsidRPr="006E03D4">
        <w:t xml:space="preserve">703 that the joining entity has become a </w:t>
      </w:r>
      <w:r w:rsidRPr="006E03D4">
        <w:rPr>
          <w:position w:val="6"/>
          <w:sz w:val="16"/>
        </w:rPr>
        <w:t>*</w:t>
      </w:r>
      <w:r w:rsidRPr="006E03D4">
        <w:t>member of the group or, if the Commissioner allows a later time for the purposes of this paragraph, that later time.</w:t>
      </w:r>
    </w:p>
    <w:p w:rsidR="00832DA0" w:rsidRPr="006E03D4" w:rsidRDefault="00832DA0" w:rsidP="00832DA0">
      <w:pPr>
        <w:pStyle w:val="notetext"/>
      </w:pPr>
      <w:r w:rsidRPr="006E03D4">
        <w:t>Note:</w:t>
      </w:r>
      <w:r w:rsidRPr="006E03D4">
        <w:tab/>
        <w:t>If the joining time is when the consolidated group is formed, the Commissioner should be given notice under Division</w:t>
      </w:r>
      <w:r>
        <w:t> </w:t>
      </w:r>
      <w:r w:rsidRPr="006E03D4">
        <w:t>703 that the joining entity has become a member of the group when the approved form of the choice to form the group is given to the Commissioner.</w:t>
      </w:r>
    </w:p>
    <w:p w:rsidR="00832DA0" w:rsidRPr="006E03D4" w:rsidRDefault="00832DA0" w:rsidP="00832DA0">
      <w:pPr>
        <w:pStyle w:val="SubsectionHead"/>
      </w:pPr>
      <w:r w:rsidRPr="006E03D4">
        <w:t>When head company’s choice starts to have effect</w:t>
      </w:r>
    </w:p>
    <w:p w:rsidR="00832DA0" w:rsidRPr="006E03D4" w:rsidRDefault="00832DA0" w:rsidP="00832DA0">
      <w:pPr>
        <w:pStyle w:val="subsection"/>
      </w:pPr>
      <w:r w:rsidRPr="006E03D4">
        <w:tab/>
        <w:t>(6)</w:t>
      </w:r>
      <w:r w:rsidRPr="006E03D4">
        <w:tab/>
        <w:t xml:space="preserve">If the </w:t>
      </w:r>
      <w:r w:rsidRPr="006E03D4">
        <w:rPr>
          <w:position w:val="6"/>
          <w:sz w:val="16"/>
        </w:rPr>
        <w:t>*</w:t>
      </w:r>
      <w:r w:rsidRPr="006E03D4">
        <w:t xml:space="preserve">head company of the </w:t>
      </w:r>
      <w:r w:rsidRPr="006E03D4">
        <w:rPr>
          <w:position w:val="6"/>
          <w:sz w:val="16"/>
        </w:rPr>
        <w:t>*</w:t>
      </w:r>
      <w:r w:rsidRPr="006E03D4">
        <w:t xml:space="preserve">consolidated group makes a choice (however described) under the choice provision as a result of becoming able to make the choice because the joining entity became a </w:t>
      </w:r>
      <w:r w:rsidRPr="006E03D4">
        <w:rPr>
          <w:position w:val="6"/>
          <w:sz w:val="16"/>
        </w:rPr>
        <w:t>*</w:t>
      </w:r>
      <w:r w:rsidRPr="006E03D4">
        <w:t>member of the group, the choice starts to have effect:</w:t>
      </w:r>
    </w:p>
    <w:p w:rsidR="00832DA0" w:rsidRPr="006E03D4" w:rsidRDefault="00832DA0" w:rsidP="00832DA0">
      <w:pPr>
        <w:pStyle w:val="paragraph"/>
      </w:pPr>
      <w:r w:rsidRPr="006E03D4">
        <w:tab/>
        <w:t>(a)</w:t>
      </w:r>
      <w:r w:rsidRPr="006E03D4">
        <w:tab/>
        <w:t>at the joining time; or</w:t>
      </w:r>
    </w:p>
    <w:p w:rsidR="00832DA0" w:rsidRPr="006E03D4" w:rsidRDefault="00832DA0" w:rsidP="00832DA0">
      <w:pPr>
        <w:pStyle w:val="paragraph"/>
      </w:pPr>
      <w:r w:rsidRPr="006E03D4">
        <w:tab/>
        <w:t>(b)</w:t>
      </w:r>
      <w:r w:rsidRPr="006E03D4">
        <w:tab/>
        <w:t>if the choice relates (explicitly or implicitly) to one or more whole income years—for the income year in which the joining time occurs.</w:t>
      </w:r>
    </w:p>
    <w:p w:rsidR="00832DA0" w:rsidRPr="006E03D4" w:rsidRDefault="00832DA0" w:rsidP="00832DA0">
      <w:pPr>
        <w:pStyle w:val="subsection"/>
      </w:pPr>
      <w:r w:rsidRPr="006E03D4">
        <w:tab/>
        <w:t>(7)</w:t>
      </w:r>
      <w:r w:rsidRPr="006E03D4">
        <w:tab/>
        <w:t>However,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w:t>
      </w:r>
      <w:r w:rsidRPr="006E03D4">
        <w:rPr>
          <w:position w:val="6"/>
          <w:sz w:val="16"/>
        </w:rPr>
        <w:t>*</w:t>
      </w:r>
      <w:r w:rsidRPr="006E03D4">
        <w:t xml:space="preserve">consolidated group makes a choice as described in </w:t>
      </w:r>
      <w:r>
        <w:t>subsection (</w:t>
      </w:r>
      <w:r w:rsidRPr="006E03D4">
        <w:t>6); and</w:t>
      </w:r>
    </w:p>
    <w:p w:rsidR="00832DA0" w:rsidRPr="006E03D4" w:rsidRDefault="00832DA0" w:rsidP="00832DA0">
      <w:pPr>
        <w:pStyle w:val="paragraph"/>
      </w:pPr>
      <w:r w:rsidRPr="006E03D4">
        <w:tab/>
        <w:t>(b)</w:t>
      </w:r>
      <w:r w:rsidRPr="006E03D4">
        <w:tab/>
        <w:t>the choice is an election under section</w:t>
      </w:r>
      <w:r>
        <w:t> </w:t>
      </w:r>
      <w:r w:rsidRPr="006E03D4">
        <w:t xml:space="preserve">148 of the </w:t>
      </w:r>
      <w:r w:rsidRPr="006E03D4">
        <w:rPr>
          <w:i/>
        </w:rPr>
        <w:t>Income Tax Assessment Act 1936</w:t>
      </w:r>
      <w:r w:rsidRPr="006E03D4">
        <w:t xml:space="preserve"> (Reinsurance with non</w:t>
      </w:r>
      <w:r>
        <w:noBreakHyphen/>
      </w:r>
      <w:r w:rsidRPr="006E03D4">
        <w:t>residents);</w:t>
      </w:r>
    </w:p>
    <w:p w:rsidR="00832DA0" w:rsidRPr="006E03D4" w:rsidRDefault="00832DA0" w:rsidP="00832DA0">
      <w:pPr>
        <w:pStyle w:val="subsection2"/>
      </w:pPr>
      <w:r w:rsidRPr="006E03D4">
        <w:t>the election has effect only for the purposes of that section applying in relation to reinsurance under contracts made after the joining time and in an income year for which the election applies under that section.</w:t>
      </w:r>
    </w:p>
    <w:p w:rsidR="00832DA0" w:rsidRPr="006E03D4" w:rsidRDefault="00832DA0" w:rsidP="00832DA0">
      <w:pPr>
        <w:pStyle w:val="notetext"/>
      </w:pPr>
      <w:r w:rsidRPr="006E03D4">
        <w:t>Note:</w:t>
      </w:r>
      <w:r w:rsidRPr="006E03D4">
        <w:tab/>
      </w:r>
      <w:r>
        <w:t>Subsection (</w:t>
      </w:r>
      <w:r w:rsidRPr="006E03D4">
        <w:t>4) explains how section</w:t>
      </w:r>
      <w:r>
        <w:t> </w:t>
      </w:r>
      <w:r w:rsidRPr="006E03D4">
        <w:t xml:space="preserve">148 of the </w:t>
      </w:r>
      <w:r w:rsidRPr="006E03D4">
        <w:rPr>
          <w:i/>
        </w:rPr>
        <w:t>Income Tax Assessment Act 1936</w:t>
      </w:r>
      <w:r w:rsidRPr="006E03D4">
        <w:t xml:space="preserve"> applies in relation to reinsurance under contracts made before the joining time.</w:t>
      </w:r>
    </w:p>
    <w:p w:rsidR="00832DA0" w:rsidRPr="006E03D4" w:rsidRDefault="00832DA0" w:rsidP="00832DA0">
      <w:pPr>
        <w:pStyle w:val="SubsectionHead"/>
      </w:pPr>
      <w:r w:rsidRPr="006E03D4">
        <w:t>Relationship with other provisions</w:t>
      </w:r>
    </w:p>
    <w:p w:rsidR="00832DA0" w:rsidRPr="006E03D4" w:rsidRDefault="00832DA0" w:rsidP="00832DA0">
      <w:pPr>
        <w:pStyle w:val="subsection"/>
      </w:pPr>
      <w:r w:rsidRPr="006E03D4">
        <w:tab/>
        <w:t>(8)</w:t>
      </w:r>
      <w:r w:rsidRPr="006E03D4">
        <w:tab/>
        <w:t>Section</w:t>
      </w:r>
      <w:r>
        <w:t> </w:t>
      </w:r>
      <w:r w:rsidRPr="006E03D4">
        <w:t>701</w:t>
      </w:r>
      <w:r>
        <w:noBreakHyphen/>
      </w:r>
      <w:r w:rsidRPr="006E03D4">
        <w:t>5 (Entry history rule) and the choice provision have effect subject to this section.</w:t>
      </w:r>
    </w:p>
    <w:p w:rsidR="00832DA0" w:rsidRPr="006E03D4" w:rsidRDefault="00832DA0" w:rsidP="00832DA0">
      <w:pPr>
        <w:pStyle w:val="ActHead4"/>
      </w:pPr>
      <w:bookmarkStart w:id="428" w:name="_Toc390698963"/>
      <w:r w:rsidRPr="006E03D4">
        <w:lastRenderedPageBreak/>
        <w:t>Choices with ongoing effect</w:t>
      </w:r>
      <w:bookmarkEnd w:id="428"/>
    </w:p>
    <w:p w:rsidR="00832DA0" w:rsidRPr="006E03D4" w:rsidRDefault="00832DA0" w:rsidP="00832DA0">
      <w:pPr>
        <w:pStyle w:val="ActHead5"/>
      </w:pPr>
      <w:bookmarkStart w:id="429" w:name="_Toc390698964"/>
      <w:r w:rsidRPr="006E03D4">
        <w:rPr>
          <w:rStyle w:val="CharSectno"/>
        </w:rPr>
        <w:t>715</w:t>
      </w:r>
      <w:r>
        <w:rPr>
          <w:rStyle w:val="CharSectno"/>
        </w:rPr>
        <w:noBreakHyphen/>
      </w:r>
      <w:r w:rsidRPr="006E03D4">
        <w:rPr>
          <w:rStyle w:val="CharSectno"/>
        </w:rPr>
        <w:t>670</w:t>
      </w:r>
      <w:r w:rsidRPr="006E03D4">
        <w:t xml:space="preserve">  Ongoing effect of choices made by entities before joining group</w:t>
      </w:r>
      <w:bookmarkEnd w:id="429"/>
    </w:p>
    <w:p w:rsidR="00832DA0" w:rsidRPr="006E03D4" w:rsidRDefault="00832DA0" w:rsidP="00832DA0">
      <w:pPr>
        <w:pStyle w:val="subsection"/>
      </w:pPr>
      <w:r w:rsidRPr="006E03D4">
        <w:tab/>
        <w:t>(1)</w:t>
      </w:r>
      <w:r w:rsidRPr="006E03D4">
        <w:tab/>
        <w:t xml:space="preserve">This section has effect if the question whether the </w:t>
      </w:r>
      <w:r w:rsidRPr="006E03D4">
        <w:rPr>
          <w:position w:val="6"/>
          <w:sz w:val="16"/>
        </w:rPr>
        <w:t>*</w:t>
      </w:r>
      <w:r w:rsidRPr="006E03D4">
        <w:t xml:space="preserve">head company of a </w:t>
      </w:r>
      <w:r w:rsidRPr="006E03D4">
        <w:rPr>
          <w:position w:val="6"/>
          <w:sz w:val="16"/>
        </w:rPr>
        <w:t>*</w:t>
      </w:r>
      <w:r w:rsidRPr="006E03D4">
        <w:t>consolidated group has made a choice (however described) under a provision listed in the table is relevant for the head company core purposes set out in section</w:t>
      </w:r>
      <w:r>
        <w:t> </w:t>
      </w:r>
      <w:r w:rsidRPr="006E03D4">
        <w:t>701</w:t>
      </w:r>
      <w:r>
        <w:noBreakHyphen/>
      </w:r>
      <w:r w:rsidRPr="006E03D4">
        <w:t>1 (Single entity rule) because of something happening in relation to a thing:</w:t>
      </w:r>
    </w:p>
    <w:p w:rsidR="00832DA0" w:rsidRPr="006E03D4" w:rsidRDefault="00832DA0" w:rsidP="00832DA0">
      <w:pPr>
        <w:pStyle w:val="paragraph"/>
      </w:pPr>
      <w:r w:rsidRPr="006E03D4">
        <w:tab/>
        <w:t>(a)</w:t>
      </w:r>
      <w:r w:rsidRPr="006E03D4">
        <w:tab/>
        <w:t>that is an asset, right, liability or obligation of the head company; and</w:t>
      </w:r>
    </w:p>
    <w:p w:rsidR="00832DA0" w:rsidRPr="006E03D4" w:rsidRDefault="00832DA0" w:rsidP="00832DA0">
      <w:pPr>
        <w:pStyle w:val="paragraph"/>
      </w:pPr>
      <w:r w:rsidRPr="006E03D4">
        <w:tab/>
        <w:t>(b)</w:t>
      </w:r>
      <w:r w:rsidRPr="006E03D4">
        <w:tab/>
        <w:t xml:space="preserve">that the head company started to have, at the time (the </w:t>
      </w:r>
      <w:r w:rsidRPr="006E03D4">
        <w:rPr>
          <w:b/>
          <w:i/>
        </w:rPr>
        <w:t>joining time</w:t>
      </w:r>
      <w:r w:rsidRPr="006E03D4">
        <w:t xml:space="preserve">) an entity (the </w:t>
      </w:r>
      <w:r w:rsidRPr="006E03D4">
        <w:rPr>
          <w:b/>
          <w:i/>
        </w:rPr>
        <w:t>joining entity</w:t>
      </w:r>
      <w:r w:rsidRPr="006E03D4">
        <w:t xml:space="preserve">) became a </w:t>
      </w:r>
      <w:r w:rsidRPr="006E03D4">
        <w:rPr>
          <w:position w:val="6"/>
          <w:sz w:val="16"/>
        </w:rPr>
        <w:t>*</w:t>
      </w:r>
      <w:r w:rsidRPr="006E03D4">
        <w:t>subsidiary member of the group, because of that section and the fact that (ignoring that section) the entity had the thing at the joining time.</w:t>
      </w:r>
    </w:p>
    <w:p w:rsidR="00832DA0" w:rsidRPr="006E03D4" w:rsidRDefault="00832DA0" w:rsidP="00832DA0"/>
    <w:tbl>
      <w:tblPr>
        <w:tblW w:w="0" w:type="auto"/>
        <w:tblInd w:w="113" w:type="dxa"/>
        <w:tblLayout w:type="fixed"/>
        <w:tblLook w:val="0000" w:firstRow="0" w:lastRow="0" w:firstColumn="0" w:lastColumn="0" w:noHBand="0" w:noVBand="0"/>
      </w:tblPr>
      <w:tblGrid>
        <w:gridCol w:w="655"/>
        <w:gridCol w:w="1760"/>
        <w:gridCol w:w="4671"/>
      </w:tblGrid>
      <w:tr w:rsidR="00832DA0" w:rsidRPr="006E03D4" w:rsidTr="00C968AA">
        <w:trPr>
          <w:cantSplit/>
          <w:tblHeader/>
        </w:trPr>
        <w:tc>
          <w:tcPr>
            <w:tcW w:w="7086" w:type="dxa"/>
            <w:gridSpan w:val="3"/>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List</w:t>
            </w:r>
          </w:p>
        </w:tc>
      </w:tr>
      <w:tr w:rsidR="00832DA0" w:rsidRPr="006E03D4" w:rsidTr="00C968AA">
        <w:trPr>
          <w:cantSplit/>
          <w:tblHeader/>
        </w:trPr>
        <w:tc>
          <w:tcPr>
            <w:tcW w:w="655"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Item</w:t>
            </w:r>
          </w:p>
        </w:tc>
        <w:tc>
          <w:tcPr>
            <w:tcW w:w="1760"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Provision</w:t>
            </w:r>
          </w:p>
        </w:tc>
        <w:tc>
          <w:tcPr>
            <w:tcW w:w="467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Subject of provision</w:t>
            </w:r>
          </w:p>
        </w:tc>
      </w:tr>
      <w:tr w:rsidR="00832DA0" w:rsidRPr="006E03D4" w:rsidTr="00C968AA">
        <w:trPr>
          <w:cantSplit/>
        </w:trPr>
        <w:tc>
          <w:tcPr>
            <w:tcW w:w="655" w:type="dxa"/>
            <w:tcBorders>
              <w:top w:val="single" w:sz="12" w:space="0" w:color="auto"/>
              <w:bottom w:val="single" w:sz="12" w:space="0" w:color="auto"/>
            </w:tcBorders>
            <w:shd w:val="clear" w:color="auto" w:fill="auto"/>
          </w:tcPr>
          <w:p w:rsidR="00832DA0" w:rsidRPr="006E03D4" w:rsidRDefault="00832DA0" w:rsidP="00C968AA">
            <w:pPr>
              <w:pStyle w:val="Tabletext"/>
            </w:pPr>
            <w:r w:rsidRPr="006E03D4">
              <w:t>1</w:t>
            </w:r>
          </w:p>
        </w:tc>
        <w:tc>
          <w:tcPr>
            <w:tcW w:w="1760" w:type="dxa"/>
            <w:tcBorders>
              <w:top w:val="single" w:sz="12" w:space="0" w:color="auto"/>
              <w:bottom w:val="single" w:sz="12" w:space="0" w:color="auto"/>
            </w:tcBorders>
            <w:shd w:val="clear" w:color="auto" w:fill="auto"/>
          </w:tcPr>
          <w:p w:rsidR="00832DA0" w:rsidRPr="006E03D4" w:rsidRDefault="00832DA0" w:rsidP="00C968AA">
            <w:pPr>
              <w:pStyle w:val="Tabletext"/>
            </w:pPr>
            <w:r w:rsidRPr="006E03D4">
              <w:t>Section</w:t>
            </w:r>
            <w:r>
              <w:t> </w:t>
            </w:r>
            <w:r w:rsidRPr="006E03D4">
              <w:t>775</w:t>
            </w:r>
            <w:r>
              <w:noBreakHyphen/>
            </w:r>
            <w:r w:rsidRPr="006E03D4">
              <w:t>150</w:t>
            </w:r>
          </w:p>
        </w:tc>
        <w:tc>
          <w:tcPr>
            <w:tcW w:w="4671" w:type="dxa"/>
            <w:tcBorders>
              <w:top w:val="single" w:sz="12" w:space="0" w:color="auto"/>
              <w:bottom w:val="single" w:sz="12" w:space="0" w:color="auto"/>
            </w:tcBorders>
            <w:shd w:val="clear" w:color="auto" w:fill="auto"/>
          </w:tcPr>
          <w:p w:rsidR="00832DA0" w:rsidRPr="006E03D4" w:rsidRDefault="00832DA0" w:rsidP="00C968AA">
            <w:pPr>
              <w:pStyle w:val="Tabletext"/>
            </w:pPr>
            <w:r w:rsidRPr="006E03D4">
              <w:t xml:space="preserve">Choice to apply rules about disregarding certain </w:t>
            </w:r>
            <w:r w:rsidRPr="006E03D4">
              <w:rPr>
                <w:position w:val="6"/>
                <w:sz w:val="16"/>
              </w:rPr>
              <w:t>*</w:t>
            </w:r>
            <w:r w:rsidRPr="006E03D4">
              <w:t xml:space="preserve">forex realisation gains and </w:t>
            </w:r>
            <w:r w:rsidRPr="006E03D4">
              <w:rPr>
                <w:position w:val="6"/>
                <w:sz w:val="16"/>
              </w:rPr>
              <w:t>*</w:t>
            </w:r>
            <w:r w:rsidRPr="006E03D4">
              <w:t>forex realisation losses</w:t>
            </w:r>
          </w:p>
        </w:tc>
      </w:tr>
    </w:tbl>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head company is taken to have made such a choice if the joining entity had one in effect before the joining time.</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head company is taken not to have made the choice if the joining entity did not have one in effect before the joining time.</w:t>
      </w:r>
    </w:p>
    <w:p w:rsidR="00832DA0" w:rsidRPr="006E03D4" w:rsidRDefault="00832DA0" w:rsidP="00832DA0">
      <w:pPr>
        <w:pStyle w:val="ActHead5"/>
      </w:pPr>
      <w:bookmarkStart w:id="430" w:name="_Toc390698965"/>
      <w:r w:rsidRPr="006E03D4">
        <w:rPr>
          <w:rStyle w:val="CharSectno"/>
        </w:rPr>
        <w:t>715</w:t>
      </w:r>
      <w:r>
        <w:rPr>
          <w:rStyle w:val="CharSectno"/>
        </w:rPr>
        <w:noBreakHyphen/>
      </w:r>
      <w:r w:rsidRPr="006E03D4">
        <w:rPr>
          <w:rStyle w:val="CharSectno"/>
        </w:rPr>
        <w:t>675</w:t>
      </w:r>
      <w:r w:rsidRPr="006E03D4">
        <w:t xml:space="preserve">  Head company adopting choice with ongoing effect</w:t>
      </w:r>
      <w:bookmarkEnd w:id="430"/>
    </w:p>
    <w:p w:rsidR="00832DA0" w:rsidRPr="006E03D4" w:rsidRDefault="00832DA0" w:rsidP="00832DA0">
      <w:pPr>
        <w:pStyle w:val="subsection"/>
      </w:pPr>
      <w:r w:rsidRPr="006E03D4">
        <w:tab/>
        <w:t>(1)</w:t>
      </w:r>
      <w:r w:rsidRPr="006E03D4">
        <w:tab/>
        <w:t>This section has effect, despite section</w:t>
      </w:r>
      <w:r>
        <w:t> </w:t>
      </w:r>
      <w:r w:rsidRPr="006E03D4">
        <w:t>715</w:t>
      </w:r>
      <w:r>
        <w:noBreakHyphen/>
      </w:r>
      <w:r w:rsidRPr="006E03D4">
        <w:t>670, if:</w:t>
      </w:r>
    </w:p>
    <w:p w:rsidR="00832DA0" w:rsidRPr="006E03D4" w:rsidRDefault="00832DA0" w:rsidP="00832DA0">
      <w:pPr>
        <w:pStyle w:val="paragraph"/>
      </w:pPr>
      <w:r w:rsidRPr="006E03D4">
        <w:tab/>
        <w:t>(a)</w:t>
      </w:r>
      <w:r w:rsidRPr="006E03D4">
        <w:tab/>
        <w:t xml:space="preserve">an entity that becomes a </w:t>
      </w:r>
      <w:r w:rsidRPr="006E03D4">
        <w:rPr>
          <w:position w:val="6"/>
          <w:sz w:val="16"/>
        </w:rPr>
        <w:t>*</w:t>
      </w:r>
      <w:r w:rsidRPr="006E03D4">
        <w:t xml:space="preserve">member of a </w:t>
      </w:r>
      <w:r w:rsidRPr="006E03D4">
        <w:rPr>
          <w:position w:val="6"/>
          <w:sz w:val="16"/>
        </w:rPr>
        <w:t>*</w:t>
      </w:r>
      <w:r w:rsidRPr="006E03D4">
        <w:t xml:space="preserve">consolidated group had a choice (however described) in effect under a provision (the </w:t>
      </w:r>
      <w:r w:rsidRPr="006E03D4">
        <w:rPr>
          <w:b/>
          <w:i/>
        </w:rPr>
        <w:t>choice provision</w:t>
      </w:r>
      <w:r w:rsidRPr="006E03D4">
        <w:t>) listed in that section before becoming a member of the group; and</w:t>
      </w:r>
    </w:p>
    <w:p w:rsidR="00832DA0" w:rsidRPr="006E03D4" w:rsidRDefault="00832DA0" w:rsidP="00832DA0">
      <w:pPr>
        <w:pStyle w:val="paragraph"/>
      </w:pPr>
      <w:r w:rsidRPr="006E03D4">
        <w:tab/>
        <w:t>(b)</w:t>
      </w:r>
      <w:r w:rsidRPr="006E03D4">
        <w:tab/>
        <w:t xml:space="preserve">the time at which the entity becomes a member of the group is the first time at which an entity that had a choice (however described) in effect under the choice provision before </w:t>
      </w:r>
      <w:r w:rsidRPr="006E03D4">
        <w:lastRenderedPageBreak/>
        <w:t>becoming a member of the group became a member of the group; and</w:t>
      </w:r>
    </w:p>
    <w:p w:rsidR="00832DA0" w:rsidRPr="006E03D4" w:rsidRDefault="00832DA0" w:rsidP="00832DA0">
      <w:pPr>
        <w:pStyle w:val="paragraph"/>
      </w:pPr>
      <w:r w:rsidRPr="006E03D4">
        <w:tab/>
        <w:t>(c)</w:t>
      </w:r>
      <w:r w:rsidRPr="006E03D4">
        <w:tab/>
        <w:t xml:space="preserve">the </w:t>
      </w:r>
      <w:r w:rsidRPr="006E03D4">
        <w:rPr>
          <w:position w:val="6"/>
          <w:sz w:val="16"/>
        </w:rPr>
        <w:t>*</w:t>
      </w:r>
      <w:r w:rsidRPr="006E03D4">
        <w:t>head company of the group chooses in writing, before:</w:t>
      </w:r>
    </w:p>
    <w:p w:rsidR="00832DA0" w:rsidRPr="006E03D4" w:rsidRDefault="00832DA0" w:rsidP="00832DA0">
      <w:pPr>
        <w:pStyle w:val="paragraphsub"/>
      </w:pPr>
      <w:r w:rsidRPr="006E03D4">
        <w:tab/>
        <w:t>(i)</w:t>
      </w:r>
      <w:r w:rsidRPr="006E03D4">
        <w:tab/>
        <w:t>the end of 90 days after the Commissioner is given notice under Division</w:t>
      </w:r>
      <w:r>
        <w:t> </w:t>
      </w:r>
      <w:r w:rsidRPr="006E03D4">
        <w:t>703 that the entity has become a member of the group; or</w:t>
      </w:r>
    </w:p>
    <w:p w:rsidR="00832DA0" w:rsidRPr="006E03D4" w:rsidRDefault="00832DA0" w:rsidP="00832DA0">
      <w:pPr>
        <w:pStyle w:val="paragraphsub"/>
      </w:pPr>
      <w:r w:rsidRPr="006E03D4">
        <w:tab/>
        <w:t>(ii)</w:t>
      </w:r>
      <w:r w:rsidRPr="006E03D4">
        <w:tab/>
        <w:t>a later time allowed by the Commissioner;</w:t>
      </w:r>
    </w:p>
    <w:p w:rsidR="00832DA0" w:rsidRPr="006E03D4" w:rsidRDefault="00832DA0" w:rsidP="00832DA0">
      <w:pPr>
        <w:pStyle w:val="paragraph"/>
      </w:pPr>
      <w:r w:rsidRPr="006E03D4">
        <w:tab/>
      </w:r>
      <w:r w:rsidRPr="006E03D4">
        <w:tab/>
        <w:t>to be treated as if the head company had made a choice under the choice provision.</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head company is taken to have made a choice under the choice provision for these purposes:</w:t>
      </w:r>
    </w:p>
    <w:p w:rsidR="00832DA0" w:rsidRPr="006E03D4" w:rsidRDefault="00832DA0" w:rsidP="00832DA0">
      <w:pPr>
        <w:pStyle w:val="paragraph"/>
      </w:pPr>
      <w:r w:rsidRPr="006E03D4">
        <w:tab/>
        <w:t>(a)</w:t>
      </w:r>
      <w:r w:rsidRPr="006E03D4">
        <w:tab/>
        <w:t>the head company core purposes set out in section</w:t>
      </w:r>
      <w:r>
        <w:t> </w:t>
      </w:r>
      <w:r w:rsidRPr="006E03D4">
        <w:t>701</w:t>
      </w:r>
      <w:r>
        <w:noBreakHyphen/>
      </w:r>
      <w:r w:rsidRPr="006E03D4">
        <w:t>1 (Single entity rule);</w:t>
      </w:r>
    </w:p>
    <w:p w:rsidR="00832DA0" w:rsidRPr="006E03D4" w:rsidRDefault="00832DA0" w:rsidP="00832DA0">
      <w:pPr>
        <w:pStyle w:val="paragraph"/>
      </w:pPr>
      <w:r w:rsidRPr="006E03D4">
        <w:tab/>
        <w:t>(b)</w:t>
      </w:r>
      <w:r w:rsidRPr="006E03D4">
        <w:tab/>
        <w:t>the purposes of the application of section</w:t>
      </w:r>
      <w:r>
        <w:t> </w:t>
      </w:r>
      <w:r w:rsidRPr="006E03D4">
        <w:t>715</w:t>
      </w:r>
      <w:r>
        <w:noBreakHyphen/>
      </w:r>
      <w:r w:rsidRPr="006E03D4">
        <w:t xml:space="preserve">670 and </w:t>
      </w:r>
      <w:r>
        <w:t>paragraph (</w:t>
      </w:r>
      <w:r w:rsidRPr="006E03D4">
        <w:t xml:space="preserve">1)(a) in relation to another </w:t>
      </w:r>
      <w:r w:rsidRPr="006E03D4">
        <w:rPr>
          <w:position w:val="6"/>
          <w:sz w:val="16"/>
        </w:rPr>
        <w:t>*</w:t>
      </w:r>
      <w:r w:rsidRPr="006E03D4">
        <w:t xml:space="preserve">consolidated group of which the company later becomes a </w:t>
      </w:r>
      <w:r w:rsidRPr="006E03D4">
        <w:rPr>
          <w:position w:val="6"/>
          <w:sz w:val="16"/>
        </w:rPr>
        <w:t>*</w:t>
      </w:r>
      <w:r w:rsidRPr="006E03D4">
        <w:t>subsidiary member.</w:t>
      </w:r>
    </w:p>
    <w:p w:rsidR="00832DA0" w:rsidRPr="006E03D4" w:rsidRDefault="00832DA0" w:rsidP="00832DA0">
      <w:pPr>
        <w:pStyle w:val="ActHead4"/>
      </w:pPr>
      <w:bookmarkStart w:id="431" w:name="_Toc390698966"/>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K</w:t>
      </w:r>
      <w:r w:rsidRPr="006E03D4">
        <w:t>—</w:t>
      </w:r>
      <w:r w:rsidRPr="006E03D4">
        <w:rPr>
          <w:rStyle w:val="CharSubdText"/>
        </w:rPr>
        <w:t>Exit history rule and choices</w:t>
      </w:r>
      <w:bookmarkEnd w:id="431"/>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Choices leaving entity can make ignoring exit history rule</w:t>
      </w:r>
    </w:p>
    <w:p w:rsidR="00832DA0" w:rsidRPr="006E03D4" w:rsidRDefault="00832DA0" w:rsidP="00832DA0">
      <w:pPr>
        <w:pStyle w:val="TofSectsSection"/>
      </w:pPr>
      <w:r w:rsidRPr="006E03D4">
        <w:t>715</w:t>
      </w:r>
      <w:r>
        <w:noBreakHyphen/>
      </w:r>
      <w:r w:rsidRPr="006E03D4">
        <w:t>700</w:t>
      </w:r>
      <w:r w:rsidRPr="006E03D4">
        <w:tab/>
        <w:t>Choices leaving entity can make ignoring exit history rule</w:t>
      </w:r>
    </w:p>
    <w:p w:rsidR="00832DA0" w:rsidRPr="006E03D4" w:rsidRDefault="00832DA0" w:rsidP="00832DA0">
      <w:pPr>
        <w:pStyle w:val="TofSectsGroupHeading"/>
        <w:keepNext/>
      </w:pPr>
      <w:r w:rsidRPr="006E03D4">
        <w:t>Choices leaving entity can make ignoring exit history rule to overcome inconsistencies</w:t>
      </w:r>
    </w:p>
    <w:p w:rsidR="00832DA0" w:rsidRPr="006E03D4" w:rsidRDefault="00832DA0" w:rsidP="00832DA0">
      <w:pPr>
        <w:pStyle w:val="TofSectsSection"/>
        <w:keepNext/>
      </w:pPr>
      <w:r w:rsidRPr="006E03D4">
        <w:t>715</w:t>
      </w:r>
      <w:r>
        <w:noBreakHyphen/>
      </w:r>
      <w:r w:rsidRPr="006E03D4">
        <w:t>705</w:t>
      </w:r>
      <w:r w:rsidRPr="006E03D4">
        <w:tab/>
        <w:t>Choices leaving entity can make ignoring exit history rule to overcome inconsistencies</w:t>
      </w:r>
    </w:p>
    <w:p w:rsidR="00832DA0" w:rsidRPr="006E03D4" w:rsidRDefault="00832DA0" w:rsidP="00832DA0">
      <w:pPr>
        <w:pStyle w:val="ActHead4"/>
      </w:pPr>
      <w:bookmarkStart w:id="432" w:name="_Toc390698967"/>
      <w:r w:rsidRPr="006E03D4">
        <w:t>Choices leaving entity can make ignoring exit history rule</w:t>
      </w:r>
      <w:bookmarkEnd w:id="432"/>
    </w:p>
    <w:p w:rsidR="00832DA0" w:rsidRPr="006E03D4" w:rsidRDefault="00832DA0" w:rsidP="00832DA0">
      <w:pPr>
        <w:pStyle w:val="ActHead5"/>
      </w:pPr>
      <w:bookmarkStart w:id="433" w:name="_Toc390698968"/>
      <w:r w:rsidRPr="006E03D4">
        <w:rPr>
          <w:rStyle w:val="CharSectno"/>
        </w:rPr>
        <w:t>715</w:t>
      </w:r>
      <w:r>
        <w:rPr>
          <w:rStyle w:val="CharSectno"/>
        </w:rPr>
        <w:noBreakHyphen/>
      </w:r>
      <w:r w:rsidRPr="006E03D4">
        <w:rPr>
          <w:rStyle w:val="CharSectno"/>
        </w:rPr>
        <w:t>700</w:t>
      </w:r>
      <w:r w:rsidRPr="006E03D4">
        <w:t xml:space="preserve">  Choices leaving entity can make ignoring exit history rule</w:t>
      </w:r>
      <w:bookmarkEnd w:id="433"/>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section has effect if:</w:t>
      </w:r>
    </w:p>
    <w:p w:rsidR="00832DA0" w:rsidRPr="006E03D4" w:rsidRDefault="00832DA0" w:rsidP="00832DA0">
      <w:pPr>
        <w:pStyle w:val="paragraph"/>
      </w:pPr>
      <w:r w:rsidRPr="006E03D4">
        <w:tab/>
        <w:t>(a)</w:t>
      </w:r>
      <w:r w:rsidRPr="006E03D4">
        <w:tab/>
        <w:t xml:space="preserve">an entity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lastRenderedPageBreak/>
        <w:tab/>
        <w:t>(b)</w:t>
      </w:r>
      <w:r w:rsidRPr="006E03D4">
        <w:tab/>
        <w:t xml:space="preserve">the question whether the </w:t>
      </w:r>
      <w:r w:rsidRPr="006E03D4">
        <w:rPr>
          <w:position w:val="6"/>
          <w:sz w:val="16"/>
        </w:rPr>
        <w:t>*</w:t>
      </w:r>
      <w:r w:rsidRPr="006E03D4">
        <w:t xml:space="preserve">head company of the group had made a choice (however described) under a provision (the </w:t>
      </w:r>
      <w:r w:rsidRPr="006E03D4">
        <w:rPr>
          <w:b/>
          <w:i/>
        </w:rPr>
        <w:t>choice provision</w:t>
      </w:r>
      <w:r w:rsidRPr="006E03D4">
        <w:t>) listed in the table in subsection</w:t>
      </w:r>
      <w:r>
        <w:t> </w:t>
      </w:r>
      <w:r w:rsidRPr="006E03D4">
        <w:t>715</w:t>
      </w:r>
      <w:r>
        <w:noBreakHyphen/>
      </w:r>
      <w:r w:rsidRPr="006E03D4">
        <w:t xml:space="preserve">660(1) was relevant to working out that company’s liability (if any) for income tax, or the entity’s loss (if any) of a particular </w:t>
      </w:r>
      <w:r w:rsidRPr="006E03D4">
        <w:rPr>
          <w:position w:val="6"/>
          <w:sz w:val="16"/>
        </w:rPr>
        <w:t>*</w:t>
      </w:r>
      <w:r w:rsidRPr="006E03D4">
        <w:t>sort, calculated by reference to an income year starting before the leaving time.</w:t>
      </w:r>
    </w:p>
    <w:p w:rsidR="00832DA0" w:rsidRPr="006E03D4" w:rsidRDefault="00832DA0" w:rsidP="00832DA0">
      <w:pPr>
        <w:pStyle w:val="notetext"/>
      </w:pPr>
      <w:r w:rsidRPr="006E03D4">
        <w:t>Note:</w:t>
      </w:r>
      <w:r w:rsidRPr="006E03D4">
        <w:tab/>
        <w:t>Declarations, elections and selections made under the choice provision at the option of a company are all examples of choices under that provision (even though it does not call them choices) because the company has chosen to make them.</w:t>
      </w:r>
    </w:p>
    <w:p w:rsidR="00832DA0" w:rsidRPr="006E03D4" w:rsidRDefault="00832DA0" w:rsidP="00832DA0">
      <w:pPr>
        <w:pStyle w:val="SubsectionHead"/>
      </w:pPr>
      <w:r w:rsidRPr="006E03D4">
        <w:t>Objects</w:t>
      </w:r>
    </w:p>
    <w:p w:rsidR="00832DA0" w:rsidRPr="006E03D4" w:rsidRDefault="00832DA0" w:rsidP="00832DA0">
      <w:pPr>
        <w:pStyle w:val="subsection"/>
      </w:pPr>
      <w:r w:rsidRPr="006E03D4">
        <w:tab/>
        <w:t>(2)</w:t>
      </w:r>
      <w:r w:rsidRPr="006E03D4">
        <w:tab/>
        <w:t>The main objects of this section are:</w:t>
      </w:r>
    </w:p>
    <w:p w:rsidR="00832DA0" w:rsidRPr="006E03D4" w:rsidRDefault="00832DA0" w:rsidP="00832DA0">
      <w:pPr>
        <w:pStyle w:val="paragraph"/>
      </w:pPr>
      <w:r w:rsidRPr="006E03D4">
        <w:tab/>
        <w:t>(a)</w:t>
      </w:r>
      <w:r w:rsidRPr="006E03D4">
        <w:tab/>
        <w:t>to override section</w:t>
      </w:r>
      <w:r>
        <w:t> </w:t>
      </w:r>
      <w:r w:rsidRPr="006E03D4">
        <w:t>701</w:t>
      </w:r>
      <w:r>
        <w:noBreakHyphen/>
      </w:r>
      <w:r w:rsidRPr="006E03D4">
        <w:t>40 (Exit history rule) and let the entity make a choice (however described) under the choice provision with effect after the leaving time; and</w:t>
      </w:r>
    </w:p>
    <w:p w:rsidR="00832DA0" w:rsidRPr="006E03D4" w:rsidRDefault="00832DA0" w:rsidP="00832DA0">
      <w:pPr>
        <w:pStyle w:val="paragraph"/>
      </w:pPr>
      <w:r w:rsidRPr="006E03D4">
        <w:tab/>
        <w:t>(b)</w:t>
      </w:r>
      <w:r w:rsidRPr="006E03D4">
        <w:tab/>
        <w:t>to extend, in some cases, the time for the entity to make such a choice after the leaving time; and</w:t>
      </w:r>
    </w:p>
    <w:p w:rsidR="00832DA0" w:rsidRPr="006E03D4" w:rsidRDefault="00832DA0" w:rsidP="00832DA0">
      <w:pPr>
        <w:pStyle w:val="paragraph"/>
      </w:pPr>
      <w:r w:rsidRPr="006E03D4">
        <w:tab/>
        <w:t>(c)</w:t>
      </w:r>
      <w:r w:rsidRPr="006E03D4">
        <w:tab/>
        <w:t>to modify, in some cases, the rules about when such a choice by the entity starts to have effect.</w:t>
      </w:r>
    </w:p>
    <w:p w:rsidR="00832DA0" w:rsidRPr="006E03D4" w:rsidRDefault="00832DA0" w:rsidP="00832DA0">
      <w:pPr>
        <w:pStyle w:val="SubsectionHead"/>
      </w:pPr>
      <w:r w:rsidRPr="006E03D4">
        <w:t>Overriding the exit history rule</w:t>
      </w:r>
    </w:p>
    <w:p w:rsidR="00832DA0" w:rsidRPr="006E03D4" w:rsidRDefault="00832DA0" w:rsidP="00832DA0">
      <w:pPr>
        <w:pStyle w:val="subsection"/>
      </w:pPr>
      <w:r w:rsidRPr="006E03D4">
        <w:tab/>
        <w:t>(3)</w:t>
      </w:r>
      <w:r w:rsidRPr="006E03D4">
        <w:tab/>
        <w:t>For the entity core purposes set out in section</w:t>
      </w:r>
      <w:r>
        <w:t> </w:t>
      </w:r>
      <w:r w:rsidRPr="006E03D4">
        <w:t>701</w:t>
      </w:r>
      <w:r>
        <w:noBreakHyphen/>
      </w:r>
      <w:r w:rsidRPr="006E03D4">
        <w:t xml:space="preserve">1 (Single entity rule) relating to income years ending after the leaving time, ignore a choice (however described) made by the </w:t>
      </w:r>
      <w:r w:rsidRPr="006E03D4">
        <w:rPr>
          <w:position w:val="6"/>
          <w:sz w:val="16"/>
        </w:rPr>
        <w:t>*</w:t>
      </w:r>
      <w:r w:rsidRPr="006E03D4">
        <w:t xml:space="preserve">head company of the </w:t>
      </w:r>
      <w:r w:rsidRPr="006E03D4">
        <w:rPr>
          <w:position w:val="6"/>
          <w:sz w:val="16"/>
        </w:rPr>
        <w:t>*</w:t>
      </w:r>
      <w:r w:rsidRPr="006E03D4">
        <w:t>consolidated group under the choice provision or the absence of such a choice.</w:t>
      </w:r>
    </w:p>
    <w:p w:rsidR="00832DA0" w:rsidRPr="006E03D4" w:rsidRDefault="00832DA0" w:rsidP="00832DA0">
      <w:pPr>
        <w:pStyle w:val="SubsectionHead"/>
      </w:pPr>
      <w:r w:rsidRPr="006E03D4">
        <w:t>Fresh choice by the entity</w:t>
      </w:r>
    </w:p>
    <w:p w:rsidR="00832DA0" w:rsidRPr="006E03D4" w:rsidRDefault="00832DA0" w:rsidP="00832DA0">
      <w:pPr>
        <w:pStyle w:val="subsection"/>
      </w:pPr>
      <w:r w:rsidRPr="006E03D4">
        <w:tab/>
        <w:t>(4)</w:t>
      </w:r>
      <w:r w:rsidRPr="006E03D4">
        <w:tab/>
        <w:t xml:space="preserve">The entity may make a choice (however described) under the provision if the question whether the entity has made such a choice is relevant to working out the entity’s liability (if any) for income tax, or loss (if any) of a particular </w:t>
      </w:r>
      <w:r w:rsidRPr="006E03D4">
        <w:rPr>
          <w:position w:val="6"/>
          <w:sz w:val="16"/>
        </w:rPr>
        <w:t>*</w:t>
      </w:r>
      <w:r w:rsidRPr="006E03D4">
        <w:t>sort, calculated by reference to an income year ending after the leaving time.</w:t>
      </w:r>
    </w:p>
    <w:p w:rsidR="00832DA0" w:rsidRPr="006E03D4" w:rsidRDefault="00832DA0" w:rsidP="00832DA0">
      <w:pPr>
        <w:pStyle w:val="SubsectionHead"/>
      </w:pPr>
      <w:r w:rsidRPr="006E03D4">
        <w:lastRenderedPageBreak/>
        <w:t>Extension of time for fresh choice by the entity</w:t>
      </w:r>
    </w:p>
    <w:p w:rsidR="00832DA0" w:rsidRPr="006E03D4" w:rsidRDefault="00832DA0" w:rsidP="00832DA0">
      <w:pPr>
        <w:pStyle w:val="subsection"/>
      </w:pPr>
      <w:r w:rsidRPr="006E03D4">
        <w:tab/>
        <w:t>(5)</w:t>
      </w:r>
      <w:r w:rsidRPr="006E03D4">
        <w:tab/>
        <w:t>If there is a time limit (apart from this subsection) on the entity making such a choice, the entity has until the later of these times to make the choice:</w:t>
      </w:r>
    </w:p>
    <w:p w:rsidR="00832DA0" w:rsidRPr="006E03D4" w:rsidRDefault="00832DA0" w:rsidP="00832DA0">
      <w:pPr>
        <w:pStyle w:val="paragraph"/>
      </w:pPr>
      <w:r w:rsidRPr="006E03D4">
        <w:tab/>
        <w:t>(a)</w:t>
      </w:r>
      <w:r w:rsidRPr="006E03D4">
        <w:tab/>
        <w:t>the last time it may make the choice under the provision (apart from this section);</w:t>
      </w:r>
    </w:p>
    <w:p w:rsidR="00832DA0" w:rsidRPr="006E03D4" w:rsidRDefault="00832DA0" w:rsidP="00832DA0">
      <w:pPr>
        <w:pStyle w:val="paragraph"/>
      </w:pPr>
      <w:r w:rsidRPr="006E03D4">
        <w:tab/>
        <w:t>(b)</w:t>
      </w:r>
      <w:r w:rsidRPr="006E03D4">
        <w:tab/>
        <w:t>the end of 90 days after the leaving time or, if the Commissioner allows a later time for the purposes of this paragraph, that later time.</w:t>
      </w:r>
    </w:p>
    <w:p w:rsidR="00832DA0" w:rsidRPr="006E03D4" w:rsidRDefault="00832DA0" w:rsidP="00832DA0">
      <w:pPr>
        <w:pStyle w:val="SubsectionHead"/>
      </w:pPr>
      <w:r w:rsidRPr="006E03D4">
        <w:t>Start of effect of choice</w:t>
      </w:r>
    </w:p>
    <w:p w:rsidR="00832DA0" w:rsidRPr="006E03D4" w:rsidRDefault="00832DA0" w:rsidP="00832DA0">
      <w:pPr>
        <w:pStyle w:val="subsection"/>
      </w:pPr>
      <w:r w:rsidRPr="006E03D4">
        <w:tab/>
        <w:t>(6)</w:t>
      </w:r>
      <w:r w:rsidRPr="006E03D4">
        <w:tab/>
        <w:t>If the entity makes a choice because of this section, the choice starts to have effect:</w:t>
      </w:r>
    </w:p>
    <w:p w:rsidR="00832DA0" w:rsidRPr="006E03D4" w:rsidRDefault="00832DA0" w:rsidP="00832DA0">
      <w:pPr>
        <w:pStyle w:val="paragraph"/>
      </w:pPr>
      <w:r w:rsidRPr="006E03D4">
        <w:tab/>
        <w:t>(a)</w:t>
      </w:r>
      <w:r w:rsidRPr="006E03D4">
        <w:tab/>
        <w:t>at the leaving time; or</w:t>
      </w:r>
    </w:p>
    <w:p w:rsidR="00832DA0" w:rsidRPr="006E03D4" w:rsidRDefault="00832DA0" w:rsidP="00832DA0">
      <w:pPr>
        <w:pStyle w:val="paragraph"/>
      </w:pPr>
      <w:r w:rsidRPr="006E03D4">
        <w:tab/>
        <w:t>(b)</w:t>
      </w:r>
      <w:r w:rsidRPr="006E03D4">
        <w:tab/>
        <w:t>if the choice relates (explicitly or implicitly) to one or more whole income years—for the income year in which the leaving time occurs.</w:t>
      </w:r>
    </w:p>
    <w:p w:rsidR="00832DA0" w:rsidRPr="006E03D4" w:rsidRDefault="00832DA0" w:rsidP="00832DA0">
      <w:pPr>
        <w:pStyle w:val="SubsectionHead"/>
      </w:pPr>
      <w:r w:rsidRPr="006E03D4">
        <w:t>Relationship with other provisions</w:t>
      </w:r>
    </w:p>
    <w:p w:rsidR="00832DA0" w:rsidRPr="006E03D4" w:rsidRDefault="00832DA0" w:rsidP="00832DA0">
      <w:pPr>
        <w:pStyle w:val="subsection"/>
      </w:pPr>
      <w:r w:rsidRPr="006E03D4">
        <w:tab/>
        <w:t>(7)</w:t>
      </w:r>
      <w:r w:rsidRPr="006E03D4">
        <w:tab/>
        <w:t>Section</w:t>
      </w:r>
      <w:r>
        <w:t> </w:t>
      </w:r>
      <w:r w:rsidRPr="006E03D4">
        <w:t>701</w:t>
      </w:r>
      <w:r>
        <w:noBreakHyphen/>
      </w:r>
      <w:r w:rsidRPr="006E03D4">
        <w:t>40 (Exit history rule) and the choice provision have effect subject to this section.</w:t>
      </w:r>
    </w:p>
    <w:p w:rsidR="00832DA0" w:rsidRPr="006E03D4" w:rsidRDefault="00832DA0" w:rsidP="00832DA0">
      <w:pPr>
        <w:pStyle w:val="ActHead4"/>
      </w:pPr>
      <w:bookmarkStart w:id="434" w:name="_Toc390698969"/>
      <w:r w:rsidRPr="006E03D4">
        <w:t>Choices leaving entity can make ignoring exit history rule to overcome inconsistencies</w:t>
      </w:r>
      <w:bookmarkEnd w:id="434"/>
    </w:p>
    <w:p w:rsidR="00832DA0" w:rsidRPr="006E03D4" w:rsidRDefault="00832DA0" w:rsidP="00832DA0">
      <w:pPr>
        <w:pStyle w:val="ActHead5"/>
      </w:pPr>
      <w:bookmarkStart w:id="435" w:name="_Toc390698970"/>
      <w:r w:rsidRPr="006E03D4">
        <w:rPr>
          <w:rStyle w:val="CharSectno"/>
        </w:rPr>
        <w:t>715</w:t>
      </w:r>
      <w:r>
        <w:rPr>
          <w:rStyle w:val="CharSectno"/>
        </w:rPr>
        <w:noBreakHyphen/>
      </w:r>
      <w:r w:rsidRPr="006E03D4">
        <w:rPr>
          <w:rStyle w:val="CharSectno"/>
        </w:rPr>
        <w:t>705</w:t>
      </w:r>
      <w:r w:rsidRPr="006E03D4">
        <w:t xml:space="preserve">  Choices leaving entity can make ignoring exit history rule to overcome inconsistencies</w:t>
      </w:r>
      <w:bookmarkEnd w:id="435"/>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 xml:space="preserve">This section has effect if an entity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 there is an inconsistency because either:</w:t>
      </w:r>
    </w:p>
    <w:p w:rsidR="00832DA0" w:rsidRPr="006E03D4" w:rsidRDefault="00832DA0" w:rsidP="00832DA0">
      <w:pPr>
        <w:pStyle w:val="paragraph"/>
      </w:pPr>
      <w:r w:rsidRPr="006E03D4">
        <w:tab/>
        <w:t>(a)</w:t>
      </w:r>
      <w:r w:rsidRPr="006E03D4">
        <w:tab/>
        <w:t>both of these conditions are met:</w:t>
      </w:r>
    </w:p>
    <w:p w:rsidR="00832DA0" w:rsidRPr="006E03D4" w:rsidRDefault="00832DA0" w:rsidP="00832DA0">
      <w:pPr>
        <w:pStyle w:val="paragraphsub"/>
      </w:pPr>
      <w:r w:rsidRPr="006E03D4">
        <w:tab/>
        <w:t>(i)</w:t>
      </w:r>
      <w:r w:rsidRPr="006E03D4">
        <w:tab/>
        <w:t xml:space="preserve">a choice (however described) under a provision (the </w:t>
      </w:r>
      <w:r w:rsidRPr="006E03D4">
        <w:rPr>
          <w:b/>
          <w:i/>
        </w:rPr>
        <w:t>choice provision</w:t>
      </w:r>
      <w:r w:rsidRPr="006E03D4">
        <w:t xml:space="preserve">) listed in the table in </w:t>
      </w:r>
      <w:r w:rsidRPr="006E03D4">
        <w:lastRenderedPageBreak/>
        <w:t>subsection</w:t>
      </w:r>
      <w:r>
        <w:t> </w:t>
      </w:r>
      <w:r w:rsidRPr="006E03D4">
        <w:t>715</w:t>
      </w:r>
      <w:r>
        <w:noBreakHyphen/>
      </w:r>
      <w:r w:rsidRPr="006E03D4">
        <w:t xml:space="preserve">665(1) by the entity had effect just before the entity became a </w:t>
      </w:r>
      <w:r w:rsidRPr="006E03D4">
        <w:rPr>
          <w:position w:val="6"/>
          <w:sz w:val="16"/>
        </w:rPr>
        <w:t>*</w:t>
      </w:r>
      <w:r w:rsidRPr="006E03D4">
        <w:t>member of the group;</w:t>
      </w:r>
    </w:p>
    <w:p w:rsidR="00832DA0" w:rsidRPr="006E03D4" w:rsidRDefault="00832DA0" w:rsidP="00832DA0">
      <w:pPr>
        <w:pStyle w:val="paragraphsub"/>
      </w:pPr>
      <w:r w:rsidRPr="006E03D4">
        <w:tab/>
        <w:t>(ii)</w:t>
      </w:r>
      <w:r w:rsidRPr="006E03D4">
        <w:tab/>
        <w:t xml:space="preserve">there was not such a choice by the </w:t>
      </w:r>
      <w:r w:rsidRPr="006E03D4">
        <w:rPr>
          <w:position w:val="6"/>
          <w:sz w:val="16"/>
        </w:rPr>
        <w:t>*</w:t>
      </w:r>
      <w:r w:rsidRPr="006E03D4">
        <w:t>head company of the group having effect just before the leaving time; or</w:t>
      </w:r>
    </w:p>
    <w:p w:rsidR="00832DA0" w:rsidRPr="006E03D4" w:rsidRDefault="00832DA0" w:rsidP="00832DA0">
      <w:pPr>
        <w:pStyle w:val="paragraph"/>
      </w:pPr>
      <w:r w:rsidRPr="006E03D4">
        <w:tab/>
        <w:t>(b)</w:t>
      </w:r>
      <w:r w:rsidRPr="006E03D4">
        <w:tab/>
        <w:t>both of these conditions are met:</w:t>
      </w:r>
    </w:p>
    <w:p w:rsidR="00832DA0" w:rsidRPr="006E03D4" w:rsidRDefault="00832DA0" w:rsidP="00832DA0">
      <w:pPr>
        <w:pStyle w:val="paragraphsub"/>
      </w:pPr>
      <w:r w:rsidRPr="006E03D4">
        <w:tab/>
        <w:t>(i)</w:t>
      </w:r>
      <w:r w:rsidRPr="006E03D4">
        <w:tab/>
        <w:t>there was not a choice (however described) under the choice provision by the entity having effect just before the entity became a member of the group;</w:t>
      </w:r>
    </w:p>
    <w:p w:rsidR="00832DA0" w:rsidRPr="006E03D4" w:rsidRDefault="00832DA0" w:rsidP="00832DA0">
      <w:pPr>
        <w:pStyle w:val="paragraphsub"/>
      </w:pPr>
      <w:r w:rsidRPr="006E03D4">
        <w:tab/>
        <w:t>(ii)</w:t>
      </w:r>
      <w:r w:rsidRPr="006E03D4">
        <w:tab/>
        <w:t>such a choice by the head company had effect just before the leaving time.</w:t>
      </w:r>
    </w:p>
    <w:p w:rsidR="00832DA0" w:rsidRPr="006E03D4" w:rsidRDefault="00832DA0" w:rsidP="00832DA0">
      <w:pPr>
        <w:pStyle w:val="notetext"/>
      </w:pPr>
      <w:r w:rsidRPr="006E03D4">
        <w:t>Note:</w:t>
      </w:r>
      <w:r w:rsidRPr="006E03D4">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main objects of this section are:</w:t>
      </w:r>
    </w:p>
    <w:p w:rsidR="00832DA0" w:rsidRPr="006E03D4" w:rsidRDefault="00832DA0" w:rsidP="00832DA0">
      <w:pPr>
        <w:pStyle w:val="paragraph"/>
      </w:pPr>
      <w:r w:rsidRPr="006E03D4">
        <w:tab/>
        <w:t>(a)</w:t>
      </w:r>
      <w:r w:rsidRPr="006E03D4">
        <w:tab/>
        <w:t>to displace section</w:t>
      </w:r>
      <w:r>
        <w:t> </w:t>
      </w:r>
      <w:r w:rsidRPr="006E03D4">
        <w:t>701</w:t>
      </w:r>
      <w:r>
        <w:noBreakHyphen/>
      </w:r>
      <w:r w:rsidRPr="006E03D4">
        <w:t>40 (Exit history rule), so far as it relates to the inconsistency; and</w:t>
      </w:r>
    </w:p>
    <w:p w:rsidR="00832DA0" w:rsidRPr="006E03D4" w:rsidRDefault="00832DA0" w:rsidP="00832DA0">
      <w:pPr>
        <w:pStyle w:val="paragraph"/>
      </w:pPr>
      <w:r w:rsidRPr="006E03D4">
        <w:tab/>
        <w:t>(b)</w:t>
      </w:r>
      <w:r w:rsidRPr="006E03D4">
        <w:tab/>
        <w:t>to allow the entity to make a choice (however described) under the choice provision with effect after the leaving time.</w:t>
      </w:r>
    </w:p>
    <w:p w:rsidR="00832DA0" w:rsidRPr="006E03D4" w:rsidRDefault="00832DA0" w:rsidP="00832DA0">
      <w:pPr>
        <w:pStyle w:val="SubsectionHead"/>
      </w:pPr>
      <w:r w:rsidRPr="006E03D4">
        <w:t>Displacing the exit history rule</w:t>
      </w:r>
    </w:p>
    <w:p w:rsidR="00832DA0" w:rsidRPr="006E03D4" w:rsidRDefault="00832DA0" w:rsidP="00832DA0">
      <w:pPr>
        <w:pStyle w:val="subsection"/>
      </w:pPr>
      <w:r w:rsidRPr="006E03D4">
        <w:tab/>
        <w:t>(3)</w:t>
      </w:r>
      <w:r w:rsidRPr="006E03D4">
        <w:tab/>
        <w:t>For the entity core purposes set out in section</w:t>
      </w:r>
      <w:r>
        <w:t> </w:t>
      </w:r>
      <w:r w:rsidRPr="006E03D4">
        <w:t>701</w:t>
      </w:r>
      <w:r>
        <w:noBreakHyphen/>
      </w:r>
      <w:r w:rsidRPr="006E03D4">
        <w:t xml:space="preserve">1 (Single entity rule) relating to income years ending after the leaving time, ignore a choice (however described) made by the </w:t>
      </w:r>
      <w:r w:rsidRPr="006E03D4">
        <w:rPr>
          <w:position w:val="6"/>
          <w:sz w:val="16"/>
        </w:rPr>
        <w:t>*</w:t>
      </w:r>
      <w:r w:rsidRPr="006E03D4">
        <w:t xml:space="preserve">head company of the </w:t>
      </w:r>
      <w:r w:rsidRPr="006E03D4">
        <w:rPr>
          <w:position w:val="6"/>
          <w:sz w:val="16"/>
        </w:rPr>
        <w:t>*</w:t>
      </w:r>
      <w:r w:rsidRPr="006E03D4">
        <w:t>consolidated group under the choice provision or the absence of such a choice.</w:t>
      </w:r>
    </w:p>
    <w:p w:rsidR="00832DA0" w:rsidRPr="006E03D4" w:rsidRDefault="00832DA0" w:rsidP="00832DA0">
      <w:pPr>
        <w:pStyle w:val="subsection"/>
      </w:pPr>
      <w:r w:rsidRPr="006E03D4">
        <w:tab/>
        <w:t>(4)</w:t>
      </w:r>
      <w:r w:rsidRPr="006E03D4">
        <w:tab/>
        <w:t>However, if the choice provision is section</w:t>
      </w:r>
      <w:r>
        <w:t> </w:t>
      </w:r>
      <w:r w:rsidRPr="006E03D4">
        <w:t xml:space="preserve">148 of the </w:t>
      </w:r>
      <w:r w:rsidRPr="006E03D4">
        <w:rPr>
          <w:i/>
        </w:rPr>
        <w:t>Income Tax Assessment Act 1936</w:t>
      </w:r>
      <w:r w:rsidRPr="006E03D4">
        <w:t xml:space="preserve"> (Reinsurance with non</w:t>
      </w:r>
      <w:r>
        <w:noBreakHyphen/>
      </w:r>
      <w:r w:rsidRPr="006E03D4">
        <w:t>residents):</w:t>
      </w:r>
    </w:p>
    <w:p w:rsidR="00832DA0" w:rsidRPr="006E03D4" w:rsidRDefault="00832DA0" w:rsidP="00832DA0">
      <w:pPr>
        <w:pStyle w:val="paragraph"/>
      </w:pPr>
      <w:r w:rsidRPr="006E03D4">
        <w:tab/>
        <w:t>(a)</w:t>
      </w:r>
      <w:r w:rsidRPr="006E03D4">
        <w:tab/>
      </w:r>
      <w:r>
        <w:t>subsection (</w:t>
      </w:r>
      <w:r w:rsidRPr="006E03D4">
        <w:t>3) of this section does not apply in relation to reinsurance under contracts made before the leaving time (but does apply in relation to reinsurance under contracts made at or after that time); and</w:t>
      </w:r>
    </w:p>
    <w:p w:rsidR="00832DA0" w:rsidRPr="006E03D4" w:rsidRDefault="00832DA0" w:rsidP="00832DA0">
      <w:pPr>
        <w:pStyle w:val="paragraph"/>
      </w:pPr>
      <w:r w:rsidRPr="006E03D4">
        <w:tab/>
        <w:t>(b)</w:t>
      </w:r>
      <w:r w:rsidRPr="006E03D4">
        <w:tab/>
        <w:t>that section applies, for the entity core purposes relating to income years ending after the leaving time, in relation to reinsurance under a contract made before the leaving time:</w:t>
      </w:r>
    </w:p>
    <w:p w:rsidR="00832DA0" w:rsidRPr="006E03D4" w:rsidRDefault="00832DA0" w:rsidP="00832DA0">
      <w:pPr>
        <w:pStyle w:val="paragraphsub"/>
      </w:pPr>
      <w:r w:rsidRPr="006E03D4">
        <w:lastRenderedPageBreak/>
        <w:tab/>
        <w:t>(i)</w:t>
      </w:r>
      <w:r w:rsidRPr="006E03D4">
        <w:tab/>
        <w:t xml:space="preserve">as if the entity had made an election under that section, if the </w:t>
      </w:r>
      <w:r w:rsidRPr="006E03D4">
        <w:rPr>
          <w:position w:val="6"/>
          <w:sz w:val="16"/>
        </w:rPr>
        <w:t>*</w:t>
      </w:r>
      <w:r w:rsidRPr="006E03D4">
        <w:t xml:space="preserve">head company of the </w:t>
      </w:r>
      <w:r w:rsidRPr="006E03D4">
        <w:rPr>
          <w:position w:val="6"/>
          <w:sz w:val="16"/>
        </w:rPr>
        <w:t>*</w:t>
      </w:r>
      <w:r w:rsidRPr="006E03D4">
        <w:t xml:space="preserve">consolidated group made, or was treated as having made, such an election that was relevant to working out that company’s liability (if any) for income tax, or that company’s </w:t>
      </w:r>
      <w:r w:rsidRPr="006E03D4">
        <w:rPr>
          <w:position w:val="6"/>
          <w:sz w:val="16"/>
        </w:rPr>
        <w:t>*</w:t>
      </w:r>
      <w:r w:rsidRPr="006E03D4">
        <w:t>tax loss (if any), for an income year in connection with the contract; or</w:t>
      </w:r>
    </w:p>
    <w:p w:rsidR="00832DA0" w:rsidRPr="006E03D4" w:rsidRDefault="00832DA0" w:rsidP="00832DA0">
      <w:pPr>
        <w:pStyle w:val="paragraphsub"/>
      </w:pPr>
      <w:r w:rsidRPr="006E03D4">
        <w:tab/>
        <w:t>(ii)</w:t>
      </w:r>
      <w:r w:rsidRPr="006E03D4">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6E03D4" w:rsidRDefault="00832DA0" w:rsidP="00832DA0">
      <w:pPr>
        <w:pStyle w:val="notetext"/>
      </w:pPr>
      <w:r w:rsidRPr="006E03D4">
        <w:t>Note:</w:t>
      </w:r>
      <w:r w:rsidRPr="006E03D4">
        <w:tab/>
        <w:t>In some cases, subsection</w:t>
      </w:r>
      <w:r>
        <w:t> </w:t>
      </w:r>
      <w:r w:rsidRPr="006E03D4">
        <w:t>715</w:t>
      </w:r>
      <w:r>
        <w:noBreakHyphen/>
      </w:r>
      <w:r w:rsidRPr="006E03D4">
        <w:t>665(4) treats the head company of a consolidated group as having made an election under section</w:t>
      </w:r>
      <w:r>
        <w:t> </w:t>
      </w:r>
      <w:r w:rsidRPr="006E03D4">
        <w:t xml:space="preserve">148 of the </w:t>
      </w:r>
      <w:r w:rsidRPr="006E03D4">
        <w:rPr>
          <w:i/>
        </w:rPr>
        <w:t>Income Tax Assessment Act 1936</w:t>
      </w:r>
      <w:r w:rsidRPr="006E03D4">
        <w:t xml:space="preserve"> in relation to reinsurance under contracts made before an entity becomes a member of the group.</w:t>
      </w:r>
    </w:p>
    <w:p w:rsidR="00832DA0" w:rsidRPr="006E03D4" w:rsidRDefault="00832DA0" w:rsidP="00832DA0">
      <w:pPr>
        <w:pStyle w:val="SubsectionHead"/>
      </w:pPr>
      <w:r w:rsidRPr="006E03D4">
        <w:t>Fresh choice by the entity</w:t>
      </w:r>
    </w:p>
    <w:p w:rsidR="00832DA0" w:rsidRPr="006E03D4" w:rsidRDefault="00832DA0" w:rsidP="00832DA0">
      <w:pPr>
        <w:pStyle w:val="subsection"/>
      </w:pPr>
      <w:r w:rsidRPr="006E03D4">
        <w:tab/>
        <w:t>(5)</w:t>
      </w:r>
      <w:r w:rsidRPr="006E03D4">
        <w:tab/>
        <w:t xml:space="preserve">The entity may make a choice (however described) under the choice provision if the question whether the entity has made such a choice is relevant to working out the entity’s liability (if any) for income tax, or loss (if any) of a particular </w:t>
      </w:r>
      <w:r w:rsidRPr="006E03D4">
        <w:rPr>
          <w:position w:val="6"/>
          <w:sz w:val="16"/>
        </w:rPr>
        <w:t>*</w:t>
      </w:r>
      <w:r w:rsidRPr="006E03D4">
        <w:t>sort, calculated by reference to an income year ending after the leaving time.</w:t>
      </w:r>
    </w:p>
    <w:p w:rsidR="00832DA0" w:rsidRPr="006E03D4" w:rsidRDefault="00832DA0" w:rsidP="00832DA0">
      <w:pPr>
        <w:pStyle w:val="SubsectionHead"/>
      </w:pPr>
      <w:r w:rsidRPr="006E03D4">
        <w:t>Extension of time for fresh choice by the entity</w:t>
      </w:r>
    </w:p>
    <w:p w:rsidR="00832DA0" w:rsidRPr="006E03D4" w:rsidRDefault="00832DA0" w:rsidP="00832DA0">
      <w:pPr>
        <w:pStyle w:val="subsection"/>
      </w:pPr>
      <w:r w:rsidRPr="006E03D4">
        <w:tab/>
        <w:t>(6)</w:t>
      </w:r>
      <w:r w:rsidRPr="006E03D4">
        <w:tab/>
        <w:t>If there is a time limit (apart from this subsection) on the entity making such a choice, the entity has until the later of these times to make the choice:</w:t>
      </w:r>
    </w:p>
    <w:p w:rsidR="00832DA0" w:rsidRPr="006E03D4" w:rsidRDefault="00832DA0" w:rsidP="00832DA0">
      <w:pPr>
        <w:pStyle w:val="paragraph"/>
      </w:pPr>
      <w:r w:rsidRPr="006E03D4">
        <w:tab/>
        <w:t>(a)</w:t>
      </w:r>
      <w:r w:rsidRPr="006E03D4">
        <w:tab/>
        <w:t>the last time it may make the choice under the choice provision (apart from this section);</w:t>
      </w:r>
    </w:p>
    <w:p w:rsidR="00832DA0" w:rsidRPr="006E03D4" w:rsidRDefault="00832DA0" w:rsidP="00832DA0">
      <w:pPr>
        <w:pStyle w:val="paragraph"/>
      </w:pPr>
      <w:r w:rsidRPr="006E03D4">
        <w:tab/>
        <w:t>(b)</w:t>
      </w:r>
      <w:r w:rsidRPr="006E03D4">
        <w:tab/>
        <w:t>the end of 90 days after the leaving time or, if the Commissioner allows a later time for the purposes of this paragraph, that later time.</w:t>
      </w:r>
    </w:p>
    <w:p w:rsidR="00832DA0" w:rsidRPr="006E03D4" w:rsidRDefault="00832DA0" w:rsidP="00832DA0">
      <w:pPr>
        <w:pStyle w:val="SubsectionHead"/>
      </w:pPr>
      <w:r w:rsidRPr="006E03D4">
        <w:t>Start of effect of choice</w:t>
      </w:r>
    </w:p>
    <w:p w:rsidR="00832DA0" w:rsidRPr="006E03D4" w:rsidRDefault="00832DA0" w:rsidP="00832DA0">
      <w:pPr>
        <w:pStyle w:val="subsection"/>
      </w:pPr>
      <w:r w:rsidRPr="006E03D4">
        <w:tab/>
        <w:t>(7)</w:t>
      </w:r>
      <w:r w:rsidRPr="006E03D4">
        <w:tab/>
        <w:t>If the entity makes a choice because of this section, the choice starts to have effect:</w:t>
      </w:r>
    </w:p>
    <w:p w:rsidR="00832DA0" w:rsidRPr="006E03D4" w:rsidRDefault="00832DA0" w:rsidP="00832DA0">
      <w:pPr>
        <w:pStyle w:val="paragraph"/>
      </w:pPr>
      <w:r w:rsidRPr="006E03D4">
        <w:tab/>
        <w:t>(a)</w:t>
      </w:r>
      <w:r w:rsidRPr="006E03D4">
        <w:tab/>
        <w:t>at the leaving time; or</w:t>
      </w:r>
    </w:p>
    <w:p w:rsidR="00832DA0" w:rsidRPr="006E03D4" w:rsidRDefault="00832DA0" w:rsidP="00832DA0">
      <w:pPr>
        <w:pStyle w:val="paragraph"/>
      </w:pPr>
      <w:r w:rsidRPr="006E03D4">
        <w:lastRenderedPageBreak/>
        <w:tab/>
        <w:t>(b)</w:t>
      </w:r>
      <w:r w:rsidRPr="006E03D4">
        <w:tab/>
        <w:t>if the choice relates (explicitly or implicitly) to one or more whole income years—for the income year in which the leaving time occurs.</w:t>
      </w:r>
    </w:p>
    <w:p w:rsidR="00832DA0" w:rsidRPr="006E03D4" w:rsidRDefault="00832DA0" w:rsidP="00832DA0">
      <w:pPr>
        <w:pStyle w:val="subsection"/>
      </w:pPr>
      <w:r w:rsidRPr="006E03D4">
        <w:tab/>
        <w:t>(8)</w:t>
      </w:r>
      <w:r w:rsidRPr="006E03D4">
        <w:tab/>
        <w:t>However, if:</w:t>
      </w:r>
    </w:p>
    <w:p w:rsidR="00832DA0" w:rsidRPr="006E03D4" w:rsidRDefault="00832DA0" w:rsidP="00832DA0">
      <w:pPr>
        <w:pStyle w:val="paragraph"/>
      </w:pPr>
      <w:r w:rsidRPr="006E03D4">
        <w:tab/>
        <w:t>(a)</w:t>
      </w:r>
      <w:r w:rsidRPr="006E03D4">
        <w:tab/>
        <w:t>the entity makes a choice because of this section; and</w:t>
      </w:r>
    </w:p>
    <w:p w:rsidR="00832DA0" w:rsidRPr="006E03D4" w:rsidRDefault="00832DA0" w:rsidP="00832DA0">
      <w:pPr>
        <w:pStyle w:val="paragraph"/>
      </w:pPr>
      <w:r w:rsidRPr="006E03D4">
        <w:tab/>
        <w:t>(b)</w:t>
      </w:r>
      <w:r w:rsidRPr="006E03D4">
        <w:tab/>
        <w:t>the choice is an election under section</w:t>
      </w:r>
      <w:r>
        <w:t> </w:t>
      </w:r>
      <w:r w:rsidRPr="006E03D4">
        <w:t xml:space="preserve">148 of the </w:t>
      </w:r>
      <w:r w:rsidRPr="006E03D4">
        <w:rPr>
          <w:i/>
        </w:rPr>
        <w:t>Income Tax Assessment Act 1936</w:t>
      </w:r>
      <w:r w:rsidRPr="006E03D4">
        <w:t xml:space="preserve"> (Reinsurance with non</w:t>
      </w:r>
      <w:r>
        <w:noBreakHyphen/>
      </w:r>
      <w:r w:rsidRPr="006E03D4">
        <w:t>residents);</w:t>
      </w:r>
    </w:p>
    <w:p w:rsidR="00832DA0" w:rsidRPr="006E03D4" w:rsidRDefault="00832DA0" w:rsidP="00832DA0">
      <w:pPr>
        <w:pStyle w:val="subsection2"/>
      </w:pPr>
      <w:r w:rsidRPr="006E03D4">
        <w:t>the election has effect only for the purposes of that section applying in relation to reinsurance under contracts made at or after the leaving time and in an income year for which the election applies under that section.</w:t>
      </w:r>
    </w:p>
    <w:p w:rsidR="00832DA0" w:rsidRPr="006E03D4" w:rsidRDefault="00832DA0" w:rsidP="00832DA0">
      <w:pPr>
        <w:pStyle w:val="notetext"/>
      </w:pPr>
      <w:r w:rsidRPr="006E03D4">
        <w:t>Note:</w:t>
      </w:r>
      <w:r w:rsidRPr="006E03D4">
        <w:tab/>
      </w:r>
      <w:r>
        <w:t>Subsection (</w:t>
      </w:r>
      <w:r w:rsidRPr="006E03D4">
        <w:t>4) explains how section</w:t>
      </w:r>
      <w:r>
        <w:t> </w:t>
      </w:r>
      <w:r w:rsidRPr="006E03D4">
        <w:t xml:space="preserve">148 of the </w:t>
      </w:r>
      <w:r w:rsidRPr="006E03D4">
        <w:rPr>
          <w:i/>
        </w:rPr>
        <w:t>Income Tax Assessment Act 1936</w:t>
      </w:r>
      <w:r w:rsidRPr="006E03D4">
        <w:t xml:space="preserve"> applies in relation to reinsurance under contracts made before the joining time.</w:t>
      </w:r>
    </w:p>
    <w:p w:rsidR="00832DA0" w:rsidRPr="006E03D4" w:rsidRDefault="00832DA0" w:rsidP="00832DA0">
      <w:pPr>
        <w:pStyle w:val="SubsectionHead"/>
      </w:pPr>
      <w:r w:rsidRPr="006E03D4">
        <w:t>Relationship with other provisions</w:t>
      </w:r>
    </w:p>
    <w:p w:rsidR="00832DA0" w:rsidRPr="006E03D4" w:rsidRDefault="00832DA0" w:rsidP="00832DA0">
      <w:pPr>
        <w:pStyle w:val="subsection"/>
      </w:pPr>
      <w:r w:rsidRPr="006E03D4">
        <w:tab/>
        <w:t>(9)</w:t>
      </w:r>
      <w:r w:rsidRPr="006E03D4">
        <w:tab/>
        <w:t>Section</w:t>
      </w:r>
      <w:r>
        <w:t> </w:t>
      </w:r>
      <w:r w:rsidRPr="006E03D4">
        <w:t>701</w:t>
      </w:r>
      <w:r>
        <w:noBreakHyphen/>
      </w:r>
      <w:r w:rsidRPr="006E03D4">
        <w:t>40 (Exit history rule) and the choice provision have effect subject to this section.</w:t>
      </w:r>
    </w:p>
    <w:p w:rsidR="00832DA0" w:rsidRPr="006E03D4" w:rsidRDefault="00832DA0" w:rsidP="00832DA0">
      <w:pPr>
        <w:pStyle w:val="ActHead4"/>
      </w:pPr>
      <w:bookmarkStart w:id="436" w:name="_Toc390698971"/>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U</w:t>
      </w:r>
      <w:r w:rsidRPr="006E03D4">
        <w:t>—</w:t>
      </w:r>
      <w:r w:rsidRPr="006E03D4">
        <w:rPr>
          <w:rStyle w:val="CharSubdText"/>
        </w:rPr>
        <w:t>Effect on conduit foreign income</w:t>
      </w:r>
      <w:bookmarkEnd w:id="436"/>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715</w:t>
      </w:r>
      <w:r>
        <w:noBreakHyphen/>
      </w:r>
      <w:r w:rsidRPr="006E03D4">
        <w:t>875</w:t>
      </w:r>
      <w:r w:rsidRPr="006E03D4">
        <w:tab/>
        <w:t>Extension of single entity rule and entry history rule</w:t>
      </w:r>
    </w:p>
    <w:p w:rsidR="00832DA0" w:rsidRPr="006E03D4" w:rsidRDefault="00832DA0" w:rsidP="00832DA0">
      <w:pPr>
        <w:pStyle w:val="TofSectsSection"/>
      </w:pPr>
      <w:r w:rsidRPr="006E03D4">
        <w:t>715</w:t>
      </w:r>
      <w:r>
        <w:noBreakHyphen/>
      </w:r>
      <w:r w:rsidRPr="006E03D4">
        <w:t>880</w:t>
      </w:r>
      <w:r w:rsidRPr="006E03D4">
        <w:tab/>
        <w:t>No CFI for leaving entity</w:t>
      </w:r>
    </w:p>
    <w:p w:rsidR="00832DA0" w:rsidRPr="006E03D4" w:rsidRDefault="00832DA0" w:rsidP="00832DA0">
      <w:pPr>
        <w:pStyle w:val="ActHead5"/>
      </w:pPr>
      <w:bookmarkStart w:id="437" w:name="_Toc390698972"/>
      <w:r w:rsidRPr="006E03D4">
        <w:rPr>
          <w:rStyle w:val="CharSectno"/>
        </w:rPr>
        <w:t>715</w:t>
      </w:r>
      <w:r>
        <w:rPr>
          <w:rStyle w:val="CharSectno"/>
        </w:rPr>
        <w:noBreakHyphen/>
      </w:r>
      <w:r w:rsidRPr="006E03D4">
        <w:rPr>
          <w:rStyle w:val="CharSectno"/>
        </w:rPr>
        <w:t>875</w:t>
      </w:r>
      <w:r w:rsidRPr="006E03D4">
        <w:t xml:space="preserve">  Extension of single entity rule and entry history rule</w:t>
      </w:r>
      <w:bookmarkEnd w:id="437"/>
    </w:p>
    <w:p w:rsidR="00832DA0" w:rsidRPr="006E03D4" w:rsidRDefault="00832DA0" w:rsidP="00832DA0">
      <w:pPr>
        <w:pStyle w:val="subsection"/>
      </w:pPr>
      <w:r w:rsidRPr="006E03D4">
        <w:tab/>
        <w:t>(1)</w:t>
      </w:r>
      <w:r w:rsidRPr="006E03D4">
        <w:tab/>
        <w:t>Subsection</w:t>
      </w:r>
      <w:r>
        <w:t> </w:t>
      </w:r>
      <w:r w:rsidRPr="006E03D4">
        <w:t>701</w:t>
      </w:r>
      <w:r>
        <w:noBreakHyphen/>
      </w:r>
      <w:r w:rsidRPr="006E03D4">
        <w:t>1(1) (Single entity rule) and section</w:t>
      </w:r>
      <w:r>
        <w:t> </w:t>
      </w:r>
      <w:r w:rsidRPr="006E03D4">
        <w:t>701</w:t>
      </w:r>
      <w:r>
        <w:noBreakHyphen/>
      </w:r>
      <w:r w:rsidRPr="006E03D4">
        <w:t>5 (Entry history rule) also have effect for all the purposes of Subdivision</w:t>
      </w:r>
      <w:r>
        <w:t> </w:t>
      </w:r>
      <w:r w:rsidRPr="006E03D4">
        <w:t>802</w:t>
      </w:r>
      <w:r>
        <w:noBreakHyphen/>
      </w:r>
      <w:r w:rsidRPr="006E03D4">
        <w:t>A (about conduit foreign income).</w:t>
      </w:r>
    </w:p>
    <w:p w:rsidR="00832DA0" w:rsidRPr="006E03D4" w:rsidRDefault="00832DA0" w:rsidP="00832DA0">
      <w:pPr>
        <w:pStyle w:val="subsection"/>
      </w:pPr>
      <w:r w:rsidRPr="006E03D4">
        <w:tab/>
        <w:t>(2)</w:t>
      </w:r>
      <w:r w:rsidRPr="006E03D4">
        <w:tab/>
        <w:t>This section is not intended to limit the effect that subsection</w:t>
      </w:r>
      <w:r>
        <w:t> </w:t>
      </w:r>
      <w:r w:rsidRPr="006E03D4">
        <w:t>701</w:t>
      </w:r>
      <w:r>
        <w:noBreakHyphen/>
      </w:r>
      <w:r w:rsidRPr="006E03D4">
        <w:t>1(1) and section</w:t>
      </w:r>
      <w:r>
        <w:t> </w:t>
      </w:r>
      <w:r w:rsidRPr="006E03D4">
        <w:t>701</w:t>
      </w:r>
      <w:r>
        <w:noBreakHyphen/>
      </w:r>
      <w:r w:rsidRPr="006E03D4">
        <w:t>5 have apart from this section.</w:t>
      </w:r>
    </w:p>
    <w:p w:rsidR="00832DA0" w:rsidRPr="006E03D4" w:rsidRDefault="00832DA0" w:rsidP="00832DA0">
      <w:pPr>
        <w:pStyle w:val="ActHead5"/>
      </w:pPr>
      <w:bookmarkStart w:id="438" w:name="_Toc390698973"/>
      <w:r w:rsidRPr="006E03D4">
        <w:rPr>
          <w:rStyle w:val="CharSectno"/>
        </w:rPr>
        <w:lastRenderedPageBreak/>
        <w:t>715</w:t>
      </w:r>
      <w:r>
        <w:rPr>
          <w:rStyle w:val="CharSectno"/>
        </w:rPr>
        <w:noBreakHyphen/>
      </w:r>
      <w:r w:rsidRPr="006E03D4">
        <w:rPr>
          <w:rStyle w:val="CharSectno"/>
        </w:rPr>
        <w:t>880</w:t>
      </w:r>
      <w:r w:rsidRPr="006E03D4">
        <w:t xml:space="preserve">  No CFI for leaving entity</w:t>
      </w:r>
      <w:bookmarkEnd w:id="438"/>
    </w:p>
    <w:p w:rsidR="00832DA0" w:rsidRPr="006E03D4" w:rsidRDefault="00832DA0" w:rsidP="00832DA0">
      <w:pPr>
        <w:pStyle w:val="subsection"/>
      </w:pPr>
      <w:r w:rsidRPr="006E03D4">
        <w:tab/>
      </w:r>
      <w:r w:rsidRPr="006E03D4">
        <w:tab/>
        <w:t>Despite section</w:t>
      </w:r>
      <w:r>
        <w:t> </w:t>
      </w:r>
      <w:r w:rsidRPr="006E03D4">
        <w:t>701</w:t>
      </w:r>
      <w:r>
        <w:noBreakHyphen/>
      </w:r>
      <w:r w:rsidRPr="006E03D4">
        <w:t xml:space="preserve">40 (the exit history rule), an entity that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has no </w:t>
      </w:r>
      <w:r w:rsidRPr="006E03D4">
        <w:rPr>
          <w:position w:val="6"/>
          <w:sz w:val="16"/>
        </w:rPr>
        <w:t>*</w:t>
      </w:r>
      <w:r w:rsidRPr="006E03D4">
        <w:t>conduit foreign income at that time.</w:t>
      </w:r>
    </w:p>
    <w:p w:rsidR="00832DA0" w:rsidRPr="006E03D4" w:rsidRDefault="00832DA0" w:rsidP="00832DA0">
      <w:pPr>
        <w:pStyle w:val="ActHead4"/>
      </w:pPr>
      <w:bookmarkStart w:id="439" w:name="_Toc390698974"/>
      <w:r w:rsidRPr="006E03D4">
        <w:rPr>
          <w:rStyle w:val="CharSubdNo"/>
        </w:rPr>
        <w:t>Subdivision</w:t>
      </w:r>
      <w:r>
        <w:rPr>
          <w:rStyle w:val="CharSubdNo"/>
        </w:rPr>
        <w:t> </w:t>
      </w:r>
      <w:r w:rsidRPr="006E03D4">
        <w:rPr>
          <w:rStyle w:val="CharSubdNo"/>
        </w:rPr>
        <w:t>715</w:t>
      </w:r>
      <w:r>
        <w:rPr>
          <w:rStyle w:val="CharSubdNo"/>
        </w:rPr>
        <w:noBreakHyphen/>
      </w:r>
      <w:r w:rsidRPr="006E03D4">
        <w:rPr>
          <w:rStyle w:val="CharSubdNo"/>
        </w:rPr>
        <w:t>V</w:t>
      </w:r>
      <w:r w:rsidRPr="006E03D4">
        <w:t>—</w:t>
      </w:r>
      <w:r w:rsidRPr="006E03D4">
        <w:rPr>
          <w:rStyle w:val="CharSubdText"/>
        </w:rPr>
        <w:t>Entity ceasing to be exempt from income tax on becoming subsidiary member of consolidated group</w:t>
      </w:r>
      <w:bookmarkEnd w:id="439"/>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715</w:t>
      </w:r>
      <w:r>
        <w:noBreakHyphen/>
      </w:r>
      <w:r w:rsidRPr="006E03D4">
        <w:t>900</w:t>
      </w:r>
      <w:r w:rsidRPr="006E03D4">
        <w:tab/>
        <w:t>Transition time taken to be just before joining time</w:t>
      </w:r>
    </w:p>
    <w:p w:rsidR="00832DA0" w:rsidRPr="006E03D4" w:rsidRDefault="00832DA0" w:rsidP="00832DA0">
      <w:pPr>
        <w:pStyle w:val="ActHead5"/>
      </w:pPr>
      <w:bookmarkStart w:id="440" w:name="_Toc390698975"/>
      <w:r w:rsidRPr="006E03D4">
        <w:rPr>
          <w:rStyle w:val="CharSectno"/>
        </w:rPr>
        <w:t>715</w:t>
      </w:r>
      <w:r>
        <w:rPr>
          <w:rStyle w:val="CharSectno"/>
        </w:rPr>
        <w:noBreakHyphen/>
      </w:r>
      <w:r w:rsidRPr="006E03D4">
        <w:rPr>
          <w:rStyle w:val="CharSectno"/>
        </w:rPr>
        <w:t>900</w:t>
      </w:r>
      <w:r w:rsidRPr="006E03D4">
        <w:t xml:space="preserve">  Transition time taken to be just before joining time</w:t>
      </w:r>
      <w:bookmarkEnd w:id="440"/>
    </w:p>
    <w:p w:rsidR="00832DA0" w:rsidRPr="006E03D4" w:rsidRDefault="00832DA0" w:rsidP="00832DA0">
      <w:pPr>
        <w:pStyle w:val="subsection"/>
      </w:pPr>
      <w:r w:rsidRPr="006E03D4">
        <w:tab/>
        <w:t>(1)</w:t>
      </w:r>
      <w:r w:rsidRPr="006E03D4">
        <w:tab/>
        <w:t>This section has effect if:</w:t>
      </w:r>
    </w:p>
    <w:p w:rsidR="00832DA0" w:rsidRPr="006E03D4" w:rsidRDefault="00832DA0" w:rsidP="00832DA0">
      <w:pPr>
        <w:pStyle w:val="paragraph"/>
      </w:pPr>
      <w:r w:rsidRPr="006E03D4">
        <w:tab/>
        <w:t>(a)</w:t>
      </w:r>
      <w:r w:rsidRPr="006E03D4">
        <w:tab/>
        <w:t xml:space="preserve">an entity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the entity’s </w:t>
      </w:r>
      <w:r w:rsidRPr="006E03D4">
        <w:rPr>
          <w:position w:val="6"/>
          <w:sz w:val="16"/>
        </w:rPr>
        <w:t>*</w:t>
      </w:r>
      <w:r w:rsidRPr="006E03D4">
        <w:t xml:space="preserve">ordinary income and </w:t>
      </w:r>
      <w:r w:rsidRPr="006E03D4">
        <w:rPr>
          <w:position w:val="6"/>
          <w:sz w:val="16"/>
        </w:rPr>
        <w:t>*</w:t>
      </w:r>
      <w:r w:rsidRPr="006E03D4">
        <w:t>statutory income were not (to any extent) assessable income just before the joining time.</w:t>
      </w:r>
    </w:p>
    <w:p w:rsidR="00832DA0" w:rsidRPr="006E03D4" w:rsidRDefault="00832DA0" w:rsidP="00832DA0">
      <w:pPr>
        <w:pStyle w:val="subsection"/>
      </w:pPr>
      <w:r w:rsidRPr="006E03D4">
        <w:tab/>
        <w:t>(2)</w:t>
      </w:r>
      <w:r w:rsidRPr="006E03D4">
        <w:tab/>
        <w:t>Division</w:t>
      </w:r>
      <w:r>
        <w:t> </w:t>
      </w:r>
      <w:r w:rsidRPr="006E03D4">
        <w:t>57 in Schedule</w:t>
      </w:r>
      <w:r>
        <w:t> </w:t>
      </w:r>
      <w:r w:rsidRPr="006E03D4">
        <w:t xml:space="preserve">2D to the </w:t>
      </w:r>
      <w:r w:rsidRPr="006E03D4">
        <w:rPr>
          <w:i/>
        </w:rPr>
        <w:t>Income Tax Assessment Act 1936</w:t>
      </w:r>
      <w:r w:rsidRPr="006E03D4">
        <w:t xml:space="preserve"> and Division</w:t>
      </w:r>
      <w:r>
        <w:t> </w:t>
      </w:r>
      <w:r w:rsidRPr="006E03D4">
        <w:t xml:space="preserve">58 of this Act have effect as if the entity’s </w:t>
      </w:r>
      <w:r w:rsidRPr="006E03D4">
        <w:rPr>
          <w:position w:val="6"/>
          <w:sz w:val="16"/>
        </w:rPr>
        <w:t>*</w:t>
      </w:r>
      <w:r w:rsidRPr="006E03D4">
        <w:t xml:space="preserve">ordinary income or </w:t>
      </w:r>
      <w:r w:rsidRPr="006E03D4">
        <w:rPr>
          <w:position w:val="6"/>
          <w:sz w:val="16"/>
        </w:rPr>
        <w:t>*</w:t>
      </w:r>
      <w:r w:rsidRPr="006E03D4">
        <w:t>statutory income had become to some extent assessable income just before the joining time.</w:t>
      </w:r>
    </w:p>
    <w:p w:rsidR="00832DA0" w:rsidRPr="006E03D4" w:rsidRDefault="00832DA0" w:rsidP="00832DA0">
      <w:pPr>
        <w:pStyle w:val="notetext"/>
      </w:pPr>
      <w:r w:rsidRPr="006E03D4">
        <w:t>Note 1:</w:t>
      </w:r>
      <w:r w:rsidRPr="006E03D4">
        <w:tab/>
        <w:t>Those Divisions deal with entities whose ordinary income and statutory income were previously exempt from income tax.</w:t>
      </w:r>
    </w:p>
    <w:p w:rsidR="00832DA0" w:rsidRPr="006E03D4" w:rsidRDefault="00832DA0" w:rsidP="00832DA0">
      <w:pPr>
        <w:pStyle w:val="notetext"/>
      </w:pPr>
      <w:r w:rsidRPr="006E03D4">
        <w:t>Note 2:</w:t>
      </w:r>
      <w:r w:rsidRPr="006E03D4">
        <w:tab/>
        <w:t>The operation of Division</w:t>
      </w:r>
      <w:r>
        <w:t> </w:t>
      </w:r>
      <w:r w:rsidRPr="006E03D4">
        <w:t>58 just before the joining time can affect the basis on which the tax cost is set for a depreciating asset that becomes an asset of the head company of the consolidated group at the joining time because of section</w:t>
      </w:r>
      <w:r>
        <w:t> </w:t>
      </w:r>
      <w:r w:rsidRPr="006E03D4">
        <w:t>701</w:t>
      </w:r>
      <w:r>
        <w:noBreakHyphen/>
      </w:r>
      <w:r w:rsidRPr="006E03D4">
        <w:t>1 (the single entity rule). That Division provides the basis for working out under Division</w:t>
      </w:r>
      <w:r>
        <w:t> </w:t>
      </w:r>
      <w:r w:rsidRPr="006E03D4">
        <w:t>40 the asset’s adjustable value. This is the entity’s terminating value for the asset, which in turn can affect the tax cost setting amount for the asset under sections</w:t>
      </w:r>
      <w:r>
        <w:t> </w:t>
      </w:r>
      <w:r w:rsidRPr="006E03D4">
        <w:t>705</w:t>
      </w:r>
      <w:r>
        <w:noBreakHyphen/>
      </w:r>
      <w:r w:rsidRPr="006E03D4">
        <w:t>40, 705</w:t>
      </w:r>
      <w:r>
        <w:noBreakHyphen/>
      </w:r>
      <w:r w:rsidRPr="006E03D4">
        <w:t>45 and 705</w:t>
      </w:r>
      <w:r>
        <w:noBreakHyphen/>
      </w:r>
      <w:r w:rsidRPr="006E03D4">
        <w:t>47.</w:t>
      </w:r>
    </w:p>
    <w:p w:rsidR="00832DA0" w:rsidRPr="006E03D4" w:rsidRDefault="00832DA0" w:rsidP="00832DA0">
      <w:pPr>
        <w:pStyle w:val="ActHead4"/>
      </w:pPr>
      <w:bookmarkStart w:id="441" w:name="_Toc390698976"/>
      <w:r w:rsidRPr="006E03D4">
        <w:rPr>
          <w:rStyle w:val="CharSubdNo"/>
        </w:rPr>
        <w:lastRenderedPageBreak/>
        <w:t>Subdivision</w:t>
      </w:r>
      <w:r>
        <w:rPr>
          <w:rStyle w:val="CharSubdNo"/>
        </w:rPr>
        <w:t> </w:t>
      </w:r>
      <w:r w:rsidRPr="006E03D4">
        <w:rPr>
          <w:rStyle w:val="CharSubdNo"/>
        </w:rPr>
        <w:t>715</w:t>
      </w:r>
      <w:r>
        <w:rPr>
          <w:rStyle w:val="CharSubdNo"/>
        </w:rPr>
        <w:noBreakHyphen/>
      </w:r>
      <w:r w:rsidRPr="006E03D4">
        <w:rPr>
          <w:rStyle w:val="CharSubdNo"/>
        </w:rPr>
        <w:t>W</w:t>
      </w:r>
      <w:r w:rsidRPr="006E03D4">
        <w:t>—</w:t>
      </w:r>
      <w:r w:rsidRPr="006E03D4">
        <w:rPr>
          <w:rStyle w:val="CharSubdText"/>
        </w:rPr>
        <w:t>Effect on arrangements where CGT roll</w:t>
      </w:r>
      <w:r>
        <w:rPr>
          <w:rStyle w:val="CharSubdText"/>
        </w:rPr>
        <w:noBreakHyphen/>
      </w:r>
      <w:r w:rsidRPr="006E03D4">
        <w:rPr>
          <w:rStyle w:val="CharSubdText"/>
        </w:rPr>
        <w:t>overs are obtained</w:t>
      </w:r>
      <w:bookmarkEnd w:id="441"/>
    </w:p>
    <w:p w:rsidR="00832DA0" w:rsidRPr="006E03D4" w:rsidRDefault="00832DA0" w:rsidP="00832DA0">
      <w:pPr>
        <w:pStyle w:val="TofSectsHeading"/>
        <w:keepNext/>
      </w:pPr>
      <w:r w:rsidRPr="006E03D4">
        <w:t>Table of sections</w:t>
      </w:r>
    </w:p>
    <w:p w:rsidR="00832DA0" w:rsidRPr="006E03D4" w:rsidRDefault="00832DA0" w:rsidP="00832DA0">
      <w:pPr>
        <w:pStyle w:val="TofSectsSection"/>
      </w:pPr>
      <w:r w:rsidRPr="006E03D4">
        <w:t>715</w:t>
      </w:r>
      <w:r>
        <w:noBreakHyphen/>
      </w:r>
      <w:r w:rsidRPr="006E03D4">
        <w:t>910</w:t>
      </w:r>
      <w:r w:rsidRPr="006E03D4">
        <w:tab/>
        <w:t>Effect on restructures—original entity becomes a subsidiary member</w:t>
      </w:r>
    </w:p>
    <w:p w:rsidR="00832DA0" w:rsidRPr="006E03D4" w:rsidRDefault="00832DA0" w:rsidP="00832DA0">
      <w:pPr>
        <w:pStyle w:val="TofSectsSection"/>
      </w:pPr>
      <w:r w:rsidRPr="006E03D4">
        <w:t>715</w:t>
      </w:r>
      <w:r>
        <w:noBreakHyphen/>
      </w:r>
      <w:r w:rsidRPr="006E03D4">
        <w:t>915</w:t>
      </w:r>
      <w:r w:rsidRPr="006E03D4">
        <w:tab/>
        <w:t>Effect on restructures—original entity is a head company</w:t>
      </w:r>
    </w:p>
    <w:p w:rsidR="00832DA0" w:rsidRPr="006E03D4" w:rsidRDefault="00832DA0" w:rsidP="00832DA0">
      <w:pPr>
        <w:pStyle w:val="TofSectsSection"/>
      </w:pPr>
      <w:r w:rsidRPr="006E03D4">
        <w:t>715</w:t>
      </w:r>
      <w:r>
        <w:noBreakHyphen/>
      </w:r>
      <w:r w:rsidRPr="006E03D4">
        <w:t>920</w:t>
      </w:r>
      <w:r w:rsidRPr="006E03D4">
        <w:tab/>
        <w:t>Effect on restructures—original entity is a head company that becomes a subsidiary member of another group</w:t>
      </w:r>
    </w:p>
    <w:p w:rsidR="00832DA0" w:rsidRPr="006E03D4" w:rsidRDefault="00832DA0" w:rsidP="00832DA0">
      <w:pPr>
        <w:pStyle w:val="TofSectsSection"/>
      </w:pPr>
      <w:r w:rsidRPr="006E03D4">
        <w:t>715</w:t>
      </w:r>
      <w:r>
        <w:noBreakHyphen/>
      </w:r>
      <w:r w:rsidRPr="006E03D4">
        <w:t>925</w:t>
      </w:r>
      <w:r w:rsidRPr="006E03D4">
        <w:tab/>
        <w:t>Effect on restructures—original entity ceases being a subsidiary member</w:t>
      </w:r>
    </w:p>
    <w:p w:rsidR="00832DA0" w:rsidRPr="006E03D4" w:rsidRDefault="00832DA0" w:rsidP="00832DA0">
      <w:pPr>
        <w:pStyle w:val="ActHead5"/>
      </w:pPr>
      <w:bookmarkStart w:id="442" w:name="_Toc390698977"/>
      <w:r w:rsidRPr="006E03D4">
        <w:rPr>
          <w:rStyle w:val="CharSectno"/>
        </w:rPr>
        <w:t>715</w:t>
      </w:r>
      <w:r>
        <w:rPr>
          <w:rStyle w:val="CharSectno"/>
        </w:rPr>
        <w:noBreakHyphen/>
      </w:r>
      <w:r w:rsidRPr="006E03D4">
        <w:rPr>
          <w:rStyle w:val="CharSectno"/>
        </w:rPr>
        <w:t>910</w:t>
      </w:r>
      <w:r w:rsidRPr="006E03D4">
        <w:t xml:space="preserve">  Effect on restructures—original entity becomes a subsidiary member</w:t>
      </w:r>
      <w:bookmarkEnd w:id="442"/>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as a result of an </w:t>
      </w:r>
      <w:r w:rsidRPr="006E03D4">
        <w:rPr>
          <w:position w:val="6"/>
          <w:sz w:val="16"/>
        </w:rPr>
        <w:t>*</w:t>
      </w:r>
      <w:r w:rsidRPr="006E03D4">
        <w:t>arrangement to which section</w:t>
      </w:r>
      <w:r>
        <w:t> </w:t>
      </w:r>
      <w:r w:rsidRPr="006E03D4">
        <w:t>124</w:t>
      </w:r>
      <w:r>
        <w:noBreakHyphen/>
      </w:r>
      <w:r w:rsidRPr="006E03D4">
        <w:t xml:space="preserve">784A applies, an original entity (within the meaning of that section) becomes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section</w:t>
      </w:r>
      <w:r>
        <w:t> </w:t>
      </w:r>
      <w:r w:rsidRPr="006E03D4">
        <w:t>715</w:t>
      </w:r>
      <w:r>
        <w:noBreakHyphen/>
      </w:r>
      <w:r w:rsidRPr="006E03D4">
        <w:t>920 does not apply.</w:t>
      </w:r>
    </w:p>
    <w:p w:rsidR="00832DA0" w:rsidRPr="006E03D4" w:rsidRDefault="00832DA0" w:rsidP="00832DA0">
      <w:pPr>
        <w:pStyle w:val="notetext"/>
      </w:pPr>
      <w:r w:rsidRPr="006E03D4">
        <w:t>Note 1:</w:t>
      </w:r>
      <w:r w:rsidRPr="006E03D4">
        <w:tab/>
        <w:t>Section</w:t>
      </w:r>
      <w:r>
        <w:t> </w:t>
      </w:r>
      <w:r w:rsidRPr="006E03D4">
        <w:t>715</w:t>
      </w:r>
      <w:r>
        <w:noBreakHyphen/>
      </w:r>
      <w:r w:rsidRPr="006E03D4">
        <w:t>920 applies if the original entity was the head company of another consolidated group before the arrangement was completed.</w:t>
      </w:r>
    </w:p>
    <w:p w:rsidR="00832DA0" w:rsidRPr="006E03D4" w:rsidRDefault="00832DA0" w:rsidP="00832DA0">
      <w:pPr>
        <w:pStyle w:val="notetext"/>
      </w:pPr>
      <w:r w:rsidRPr="006E03D4">
        <w:t>Note 2:</w:t>
      </w:r>
      <w:r w:rsidRPr="006E03D4">
        <w:tab/>
        <w:t>Sections</w:t>
      </w:r>
      <w:r>
        <w:t> </w:t>
      </w:r>
      <w:r w:rsidRPr="006E03D4">
        <w:t>124</w:t>
      </w:r>
      <w:r>
        <w:noBreakHyphen/>
      </w:r>
      <w:r w:rsidRPr="006E03D4">
        <w:t>784A and 124</w:t>
      </w:r>
      <w:r>
        <w:noBreakHyphen/>
      </w:r>
      <w:r w:rsidRPr="006E03D4">
        <w:t>784B apply to arrangements for restructures.</w:t>
      </w:r>
    </w:p>
    <w:p w:rsidR="00832DA0" w:rsidRPr="006E03D4" w:rsidRDefault="00832DA0" w:rsidP="00832DA0">
      <w:pPr>
        <w:pStyle w:val="subsection"/>
      </w:pPr>
      <w:r w:rsidRPr="006E03D4">
        <w:tab/>
        <w:t>(2)</w:t>
      </w:r>
      <w:r w:rsidRPr="006E03D4">
        <w:tab/>
        <w:t>For the purposes of section</w:t>
      </w:r>
      <w:r>
        <w:t> </w:t>
      </w:r>
      <w:r w:rsidRPr="006E03D4">
        <w:t>124</w:t>
      </w:r>
      <w:r>
        <w:noBreakHyphen/>
      </w:r>
      <w:r w:rsidRPr="006E03D4">
        <w:t>784B:</w:t>
      </w:r>
    </w:p>
    <w:p w:rsidR="00832DA0" w:rsidRPr="006E03D4" w:rsidRDefault="00832DA0" w:rsidP="00832DA0">
      <w:pPr>
        <w:pStyle w:val="paragraph"/>
      </w:pPr>
      <w:r w:rsidRPr="006E03D4">
        <w:tab/>
        <w:t>(a)</w:t>
      </w:r>
      <w:r w:rsidRPr="006E03D4">
        <w:tab/>
        <w:t xml:space="preserve">the completion time (within the meaning of that section) for the </w:t>
      </w:r>
      <w:r w:rsidRPr="006E03D4">
        <w:rPr>
          <w:position w:val="6"/>
          <w:sz w:val="16"/>
        </w:rPr>
        <w:t>*</w:t>
      </w:r>
      <w:r w:rsidRPr="006E03D4">
        <w:t>arrangement is taken to be the time the original entity becomes a member of the group; and</w:t>
      </w:r>
    </w:p>
    <w:p w:rsidR="00832DA0" w:rsidRPr="006E03D4" w:rsidRDefault="00832DA0" w:rsidP="00832DA0">
      <w:pPr>
        <w:pStyle w:val="paragraph"/>
      </w:pPr>
      <w:r w:rsidRPr="006E03D4">
        <w:tab/>
        <w:t>(b)</w:t>
      </w:r>
      <w:r w:rsidRPr="006E03D4">
        <w:tab/>
        <w:t>disregard Division</w:t>
      </w:r>
      <w:r>
        <w:t> </w:t>
      </w:r>
      <w:r w:rsidRPr="006E03D4">
        <w:t>701 (Core rules) in relation to the original entity becoming a member of the group.</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head company of the group may choose for:</w:t>
      </w:r>
    </w:p>
    <w:p w:rsidR="00832DA0" w:rsidRPr="006E03D4" w:rsidRDefault="00832DA0" w:rsidP="00832DA0">
      <w:pPr>
        <w:pStyle w:val="paragraph"/>
      </w:pPr>
      <w:r w:rsidRPr="006E03D4">
        <w:tab/>
        <w:t>(a)</w:t>
      </w:r>
      <w:r w:rsidRPr="006E03D4">
        <w:tab/>
        <w:t>section</w:t>
      </w:r>
      <w:r>
        <w:t> </w:t>
      </w:r>
      <w:r w:rsidRPr="006E03D4">
        <w:t>701</w:t>
      </w:r>
      <w:r>
        <w:noBreakHyphen/>
      </w:r>
      <w:r w:rsidRPr="006E03D4">
        <w:t>10 (cost to head company of assets of joining entity); and</w:t>
      </w:r>
    </w:p>
    <w:p w:rsidR="00832DA0" w:rsidRPr="006E03D4" w:rsidRDefault="00832DA0" w:rsidP="00832DA0">
      <w:pPr>
        <w:pStyle w:val="paragraph"/>
      </w:pPr>
      <w:r w:rsidRPr="006E03D4">
        <w:tab/>
        <w:t>(b)</w:t>
      </w:r>
      <w:r w:rsidRPr="006E03D4">
        <w:tab/>
        <w:t>subsection</w:t>
      </w:r>
      <w:r>
        <w:t> </w:t>
      </w:r>
      <w:r w:rsidRPr="006E03D4">
        <w:t>701</w:t>
      </w:r>
      <w:r>
        <w:noBreakHyphen/>
      </w:r>
      <w:r w:rsidRPr="006E03D4">
        <w:t>35(4) (setting value of trading stock at tax</w:t>
      </w:r>
      <w:r>
        <w:noBreakHyphen/>
      </w:r>
      <w:r w:rsidRPr="006E03D4">
        <w:t>neutral amount); and</w:t>
      </w:r>
    </w:p>
    <w:p w:rsidR="00832DA0" w:rsidRPr="006E03D4" w:rsidRDefault="00832DA0" w:rsidP="00832DA0">
      <w:pPr>
        <w:pStyle w:val="paragraph"/>
      </w:pPr>
      <w:r w:rsidRPr="006E03D4">
        <w:tab/>
        <w:t>(c)</w:t>
      </w:r>
      <w:r w:rsidRPr="006E03D4">
        <w:tab/>
        <w:t>subsection</w:t>
      </w:r>
      <w:r>
        <w:t> </w:t>
      </w:r>
      <w:r w:rsidRPr="006E03D4">
        <w:t>701</w:t>
      </w:r>
      <w:r>
        <w:noBreakHyphen/>
      </w:r>
      <w:r w:rsidRPr="006E03D4">
        <w:t>35(5) (setting value of registered emissions unit at tax</w:t>
      </w:r>
      <w:r>
        <w:noBreakHyphen/>
      </w:r>
      <w:r w:rsidRPr="006E03D4">
        <w:t>neutral amount);</w:t>
      </w:r>
    </w:p>
    <w:p w:rsidR="00832DA0" w:rsidRPr="006E03D4" w:rsidRDefault="00832DA0" w:rsidP="00832DA0">
      <w:pPr>
        <w:pStyle w:val="subsection2"/>
      </w:pPr>
      <w:r w:rsidRPr="006E03D4">
        <w:t xml:space="preserve">not to apply to the original entity’s assets in respect of the original entity becoming a </w:t>
      </w:r>
      <w:r w:rsidRPr="006E03D4">
        <w:rPr>
          <w:position w:val="6"/>
          <w:sz w:val="16"/>
        </w:rPr>
        <w:t>*</w:t>
      </w:r>
      <w:r w:rsidRPr="006E03D4">
        <w:t>subsidiary member of the group.</w:t>
      </w:r>
    </w:p>
    <w:p w:rsidR="00832DA0" w:rsidRPr="006E03D4" w:rsidRDefault="00832DA0" w:rsidP="00832DA0">
      <w:pPr>
        <w:pStyle w:val="notetext"/>
      </w:pPr>
      <w:r w:rsidRPr="006E03D4">
        <w:lastRenderedPageBreak/>
        <w:t>Note:</w:t>
      </w:r>
      <w:r w:rsidRPr="006E03D4">
        <w:tab/>
        <w:t>This subsection does not affect the application of subsection</w:t>
      </w:r>
      <w:r>
        <w:t> </w:t>
      </w:r>
      <w:r w:rsidRPr="006E03D4">
        <w:t>701</w:t>
      </w:r>
      <w:r>
        <w:noBreakHyphen/>
      </w:r>
      <w:r w:rsidRPr="006E03D4">
        <w:t>1(1) (the single entity rule).</w:t>
      </w:r>
    </w:p>
    <w:p w:rsidR="00832DA0" w:rsidRPr="006E03D4" w:rsidRDefault="00832DA0" w:rsidP="00832DA0">
      <w:pPr>
        <w:pStyle w:val="ActHead5"/>
      </w:pPr>
      <w:bookmarkStart w:id="443" w:name="_Toc390698978"/>
      <w:r w:rsidRPr="006E03D4">
        <w:rPr>
          <w:rStyle w:val="CharSectno"/>
        </w:rPr>
        <w:t>715</w:t>
      </w:r>
      <w:r>
        <w:rPr>
          <w:rStyle w:val="CharSectno"/>
        </w:rPr>
        <w:noBreakHyphen/>
      </w:r>
      <w:r w:rsidRPr="006E03D4">
        <w:rPr>
          <w:rStyle w:val="CharSectno"/>
        </w:rPr>
        <w:t>915</w:t>
      </w:r>
      <w:r w:rsidRPr="006E03D4">
        <w:t xml:space="preserve">  Effect on restructures—original entity is a head company</w:t>
      </w:r>
      <w:bookmarkEnd w:id="443"/>
    </w:p>
    <w:p w:rsidR="00832DA0" w:rsidRPr="006E03D4" w:rsidRDefault="00832DA0" w:rsidP="00832DA0">
      <w:pPr>
        <w:pStyle w:val="subsection"/>
      </w:pPr>
      <w:r w:rsidRPr="006E03D4">
        <w:tab/>
      </w:r>
      <w:r w:rsidRPr="006E03D4">
        <w:tab/>
        <w:t>If:</w:t>
      </w:r>
    </w:p>
    <w:p w:rsidR="00832DA0" w:rsidRPr="006E03D4" w:rsidRDefault="00832DA0" w:rsidP="00832DA0">
      <w:pPr>
        <w:pStyle w:val="paragraph"/>
      </w:pPr>
      <w:r w:rsidRPr="006E03D4">
        <w:tab/>
        <w:t>(a)</w:t>
      </w:r>
      <w:r w:rsidRPr="006E03D4">
        <w:tab/>
        <w:t>section</w:t>
      </w:r>
      <w:r>
        <w:t> </w:t>
      </w:r>
      <w:r w:rsidRPr="006E03D4">
        <w:t>124</w:t>
      </w:r>
      <w:r>
        <w:noBreakHyphen/>
      </w:r>
      <w:r w:rsidRPr="006E03D4">
        <w:t xml:space="preserve">784A applies in relation to an </w:t>
      </w:r>
      <w:r w:rsidRPr="006E03D4">
        <w:rPr>
          <w:position w:val="6"/>
          <w:sz w:val="16"/>
        </w:rPr>
        <w:t>*</w:t>
      </w:r>
      <w:r w:rsidRPr="006E03D4">
        <w:t>arrangement; and</w:t>
      </w:r>
    </w:p>
    <w:p w:rsidR="00832DA0" w:rsidRPr="006E03D4" w:rsidRDefault="00832DA0" w:rsidP="00832DA0">
      <w:pPr>
        <w:pStyle w:val="paragraph"/>
      </w:pPr>
      <w:r w:rsidRPr="006E03D4">
        <w:tab/>
        <w:t>(b)</w:t>
      </w:r>
      <w:r w:rsidRPr="006E03D4">
        <w:tab/>
        <w:t xml:space="preserve">the original entity (within the meaning of that section) for the arrangement is the </w:t>
      </w:r>
      <w:r w:rsidRPr="006E03D4">
        <w:rPr>
          <w:position w:val="6"/>
          <w:sz w:val="16"/>
        </w:rPr>
        <w:t>*</w:t>
      </w:r>
      <w:r w:rsidRPr="006E03D4">
        <w:t xml:space="preserve">head company of a </w:t>
      </w:r>
      <w:r w:rsidRPr="006E03D4">
        <w:rPr>
          <w:position w:val="6"/>
          <w:sz w:val="16"/>
        </w:rPr>
        <w:t>*</w:t>
      </w:r>
      <w:r w:rsidRPr="006E03D4">
        <w:t>consolidated group just before the arrangement was completed; and</w:t>
      </w:r>
    </w:p>
    <w:p w:rsidR="00832DA0" w:rsidRPr="006E03D4" w:rsidRDefault="00832DA0" w:rsidP="00832DA0">
      <w:pPr>
        <w:pStyle w:val="paragraph"/>
      </w:pPr>
      <w:r w:rsidRPr="006E03D4">
        <w:tab/>
        <w:t>(c)</w:t>
      </w:r>
      <w:r w:rsidRPr="006E03D4">
        <w:tab/>
        <w:t>section</w:t>
      </w:r>
      <w:r>
        <w:t> </w:t>
      </w:r>
      <w:r w:rsidRPr="006E03D4">
        <w:t>715</w:t>
      </w:r>
      <w:r>
        <w:noBreakHyphen/>
      </w:r>
      <w:r w:rsidRPr="006E03D4">
        <w:t>920 does not apply;</w:t>
      </w:r>
    </w:p>
    <w:p w:rsidR="00832DA0" w:rsidRPr="006E03D4" w:rsidRDefault="00832DA0" w:rsidP="00832DA0">
      <w:pPr>
        <w:pStyle w:val="subsection2"/>
      </w:pPr>
      <w:r w:rsidRPr="006E03D4">
        <w:t>then, for the purposes of section</w:t>
      </w:r>
      <w:r>
        <w:t> </w:t>
      </w:r>
      <w:r w:rsidRPr="006E03D4">
        <w:t>124</w:t>
      </w:r>
      <w:r>
        <w:noBreakHyphen/>
      </w:r>
      <w:r w:rsidRPr="006E03D4">
        <w:t>784B, subsection</w:t>
      </w:r>
      <w:r>
        <w:t> </w:t>
      </w:r>
      <w:r w:rsidRPr="006E03D4">
        <w:t>701</w:t>
      </w:r>
      <w:r>
        <w:noBreakHyphen/>
      </w:r>
      <w:r w:rsidRPr="006E03D4">
        <w:t>1(1) (the single entity rule) and section</w:t>
      </w:r>
      <w:r>
        <w:t> </w:t>
      </w:r>
      <w:r w:rsidRPr="006E03D4">
        <w:t>701</w:t>
      </w:r>
      <w:r>
        <w:noBreakHyphen/>
      </w:r>
      <w:r w:rsidRPr="006E03D4">
        <w:t>5 (the entry history rule) apply in respect of the group.</w:t>
      </w:r>
    </w:p>
    <w:p w:rsidR="00832DA0" w:rsidRPr="006E03D4" w:rsidRDefault="00832DA0" w:rsidP="00832DA0">
      <w:pPr>
        <w:pStyle w:val="notetext"/>
      </w:pPr>
      <w:r w:rsidRPr="006E03D4">
        <w:t>Note 1:</w:t>
      </w:r>
      <w:r w:rsidRPr="006E03D4">
        <w:tab/>
        <w:t>This section does not otherwise affect the application of subsection</w:t>
      </w:r>
      <w:r>
        <w:t> </w:t>
      </w:r>
      <w:r w:rsidRPr="006E03D4">
        <w:t>701</w:t>
      </w:r>
      <w:r>
        <w:noBreakHyphen/>
      </w:r>
      <w:r w:rsidRPr="006E03D4">
        <w:t>1(1) or section</w:t>
      </w:r>
      <w:r>
        <w:t> </w:t>
      </w:r>
      <w:r w:rsidRPr="006E03D4">
        <w:t>701</w:t>
      </w:r>
      <w:r>
        <w:noBreakHyphen/>
      </w:r>
      <w:r w:rsidRPr="006E03D4">
        <w:t>5.</w:t>
      </w:r>
    </w:p>
    <w:p w:rsidR="00832DA0" w:rsidRPr="006E03D4" w:rsidRDefault="00832DA0" w:rsidP="00832DA0">
      <w:pPr>
        <w:pStyle w:val="notetext"/>
      </w:pPr>
      <w:r w:rsidRPr="006E03D4">
        <w:t>Note 2:</w:t>
      </w:r>
      <w:r w:rsidRPr="006E03D4">
        <w:tab/>
        <w:t>Sections</w:t>
      </w:r>
      <w:r>
        <w:t> </w:t>
      </w:r>
      <w:r w:rsidRPr="006E03D4">
        <w:t>124</w:t>
      </w:r>
      <w:r>
        <w:noBreakHyphen/>
      </w:r>
      <w:r w:rsidRPr="006E03D4">
        <w:t>784A and 124</w:t>
      </w:r>
      <w:r>
        <w:noBreakHyphen/>
      </w:r>
      <w:r w:rsidRPr="006E03D4">
        <w:t>784B apply to arrangements for restructures.</w:t>
      </w:r>
    </w:p>
    <w:p w:rsidR="00832DA0" w:rsidRPr="006E03D4" w:rsidRDefault="00832DA0" w:rsidP="00832DA0">
      <w:pPr>
        <w:pStyle w:val="ActHead5"/>
      </w:pPr>
      <w:bookmarkStart w:id="444" w:name="_Toc390698979"/>
      <w:r w:rsidRPr="006E03D4">
        <w:rPr>
          <w:rStyle w:val="CharSectno"/>
        </w:rPr>
        <w:t>715</w:t>
      </w:r>
      <w:r>
        <w:rPr>
          <w:rStyle w:val="CharSectno"/>
        </w:rPr>
        <w:noBreakHyphen/>
      </w:r>
      <w:r w:rsidRPr="006E03D4">
        <w:rPr>
          <w:rStyle w:val="CharSectno"/>
        </w:rPr>
        <w:t>920</w:t>
      </w:r>
      <w:r w:rsidRPr="006E03D4">
        <w:t xml:space="preserve">  Effect on restructures—original entity is a head company that becomes a subsidiary member of another group</w:t>
      </w:r>
      <w:bookmarkEnd w:id="444"/>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section</w:t>
      </w:r>
      <w:r>
        <w:t> </w:t>
      </w:r>
      <w:r w:rsidRPr="006E03D4">
        <w:t>124</w:t>
      </w:r>
      <w:r>
        <w:noBreakHyphen/>
      </w:r>
      <w:r w:rsidRPr="006E03D4">
        <w:t xml:space="preserve">784A applies in relation to an </w:t>
      </w:r>
      <w:r w:rsidRPr="006E03D4">
        <w:rPr>
          <w:position w:val="6"/>
          <w:sz w:val="16"/>
        </w:rPr>
        <w:t>*</w:t>
      </w:r>
      <w:r w:rsidRPr="006E03D4">
        <w:t>arrangement; and</w:t>
      </w:r>
    </w:p>
    <w:p w:rsidR="00832DA0" w:rsidRPr="006E03D4" w:rsidRDefault="00832DA0" w:rsidP="00832DA0">
      <w:pPr>
        <w:pStyle w:val="paragraph"/>
      </w:pPr>
      <w:r w:rsidRPr="006E03D4">
        <w:tab/>
        <w:t>(b)</w:t>
      </w:r>
      <w:r w:rsidRPr="006E03D4">
        <w:tab/>
        <w:t xml:space="preserve">the original entity (within the meaning of that section) for the arrangement is the </w:t>
      </w:r>
      <w:r w:rsidRPr="006E03D4">
        <w:rPr>
          <w:position w:val="6"/>
          <w:sz w:val="16"/>
        </w:rPr>
        <w:t>*</w:t>
      </w:r>
      <w:r w:rsidRPr="006E03D4">
        <w:t xml:space="preserve">head company of a </w:t>
      </w:r>
      <w:r w:rsidRPr="006E03D4">
        <w:rPr>
          <w:position w:val="6"/>
          <w:sz w:val="16"/>
        </w:rPr>
        <w:t>*</w:t>
      </w:r>
      <w:r w:rsidRPr="006E03D4">
        <w:t xml:space="preserve">consolidated group (the </w:t>
      </w:r>
      <w:r w:rsidRPr="006E03D4">
        <w:rPr>
          <w:b/>
          <w:i/>
        </w:rPr>
        <w:t>acquired group</w:t>
      </w:r>
      <w:r w:rsidRPr="006E03D4">
        <w:t>) just before the arrangement was completed; and</w:t>
      </w:r>
    </w:p>
    <w:p w:rsidR="00832DA0" w:rsidRPr="006E03D4" w:rsidRDefault="00832DA0" w:rsidP="00832DA0">
      <w:pPr>
        <w:pStyle w:val="paragraph"/>
      </w:pPr>
      <w:r w:rsidRPr="006E03D4">
        <w:tab/>
        <w:t>(c)</w:t>
      </w:r>
      <w:r w:rsidRPr="006E03D4">
        <w:tab/>
        <w:t>as a result of the arrangement:</w:t>
      </w:r>
    </w:p>
    <w:p w:rsidR="00832DA0" w:rsidRPr="006E03D4" w:rsidRDefault="00832DA0" w:rsidP="00832DA0">
      <w:pPr>
        <w:pStyle w:val="paragraphsub"/>
      </w:pPr>
      <w:r w:rsidRPr="006E03D4">
        <w:tab/>
        <w:t>(i)</w:t>
      </w:r>
      <w:r w:rsidRPr="006E03D4">
        <w:tab/>
        <w:t>the original entity; and</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subsidiary members of the acquired group just before the arrangement was completed;</w:t>
      </w:r>
    </w:p>
    <w:p w:rsidR="00832DA0" w:rsidRPr="006E03D4" w:rsidRDefault="00832DA0" w:rsidP="00832DA0">
      <w:pPr>
        <w:pStyle w:val="paragraph"/>
      </w:pPr>
      <w:r w:rsidRPr="006E03D4">
        <w:tab/>
      </w:r>
      <w:r w:rsidRPr="006E03D4">
        <w:tab/>
        <w:t>become subsidiary members of another consolidated group.</w:t>
      </w:r>
    </w:p>
    <w:p w:rsidR="00832DA0" w:rsidRPr="006E03D4" w:rsidRDefault="00832DA0" w:rsidP="00832DA0">
      <w:pPr>
        <w:pStyle w:val="notetext"/>
      </w:pPr>
      <w:r w:rsidRPr="006E03D4">
        <w:t>Note:</w:t>
      </w:r>
      <w:r w:rsidRPr="006E03D4">
        <w:tab/>
        <w:t>Sections</w:t>
      </w:r>
      <w:r>
        <w:t> </w:t>
      </w:r>
      <w:r w:rsidRPr="006E03D4">
        <w:t>124</w:t>
      </w:r>
      <w:r>
        <w:noBreakHyphen/>
      </w:r>
      <w:r w:rsidRPr="006E03D4">
        <w:t>784A and 124</w:t>
      </w:r>
      <w:r>
        <w:noBreakHyphen/>
      </w:r>
      <w:r w:rsidRPr="006E03D4">
        <w:t>784B apply to arrangements for restructures.</w:t>
      </w:r>
    </w:p>
    <w:p w:rsidR="00832DA0" w:rsidRPr="006E03D4" w:rsidRDefault="00832DA0" w:rsidP="00832DA0">
      <w:pPr>
        <w:pStyle w:val="subsection"/>
      </w:pPr>
      <w:r w:rsidRPr="006E03D4">
        <w:tab/>
        <w:t>(2)</w:t>
      </w:r>
      <w:r w:rsidRPr="006E03D4">
        <w:tab/>
        <w:t>For the purposes of section</w:t>
      </w:r>
      <w:r>
        <w:t> </w:t>
      </w:r>
      <w:r w:rsidRPr="006E03D4">
        <w:t>124</w:t>
      </w:r>
      <w:r>
        <w:noBreakHyphen/>
      </w:r>
      <w:r w:rsidRPr="006E03D4">
        <w:t>784B:</w:t>
      </w:r>
    </w:p>
    <w:p w:rsidR="00832DA0" w:rsidRPr="006E03D4" w:rsidRDefault="00832DA0" w:rsidP="00832DA0">
      <w:pPr>
        <w:pStyle w:val="paragraph"/>
      </w:pPr>
      <w:r w:rsidRPr="006E03D4">
        <w:lastRenderedPageBreak/>
        <w:tab/>
        <w:t>(a)</w:t>
      </w:r>
      <w:r w:rsidRPr="006E03D4">
        <w:tab/>
        <w:t xml:space="preserve">the original entity is taken to be the </w:t>
      </w:r>
      <w:r w:rsidRPr="006E03D4">
        <w:rPr>
          <w:position w:val="6"/>
          <w:sz w:val="16"/>
        </w:rPr>
        <w:t>*</w:t>
      </w:r>
      <w:r w:rsidRPr="006E03D4">
        <w:t xml:space="preserve">head company of the acquired group at the completion time (within the meaning of that section) for the </w:t>
      </w:r>
      <w:r w:rsidRPr="006E03D4">
        <w:rPr>
          <w:position w:val="6"/>
          <w:sz w:val="16"/>
        </w:rPr>
        <w:t>*</w:t>
      </w:r>
      <w:r w:rsidRPr="006E03D4">
        <w:t>arrangement; and</w:t>
      </w:r>
    </w:p>
    <w:p w:rsidR="00832DA0" w:rsidRPr="006E03D4" w:rsidRDefault="00832DA0" w:rsidP="00832DA0">
      <w:pPr>
        <w:pStyle w:val="paragraph"/>
      </w:pPr>
      <w:r w:rsidRPr="006E03D4">
        <w:tab/>
        <w:t>(b)</w:t>
      </w:r>
      <w:r w:rsidRPr="006E03D4">
        <w:tab/>
        <w:t>the operation of this Part for the head company core purposes (mentioned in subsection</w:t>
      </w:r>
      <w:r>
        <w:t> </w:t>
      </w:r>
      <w:r w:rsidRPr="006E03D4">
        <w:t>701</w:t>
      </w:r>
      <w:r>
        <w:noBreakHyphen/>
      </w:r>
      <w:r w:rsidRPr="006E03D4">
        <w:t>1(2)) in relation to:</w:t>
      </w:r>
    </w:p>
    <w:p w:rsidR="00832DA0" w:rsidRPr="006E03D4" w:rsidRDefault="00832DA0" w:rsidP="00832DA0">
      <w:pPr>
        <w:pStyle w:val="paragraphsub"/>
      </w:pPr>
      <w:r w:rsidRPr="006E03D4">
        <w:tab/>
        <w:t>(i)</w:t>
      </w:r>
      <w:r w:rsidRPr="006E03D4">
        <w:tab/>
        <w:t>the original entity; and</w:t>
      </w:r>
    </w:p>
    <w:p w:rsidR="00832DA0" w:rsidRPr="006E03D4" w:rsidRDefault="00832DA0" w:rsidP="00832DA0">
      <w:pPr>
        <w:pStyle w:val="paragraphsub"/>
      </w:pPr>
      <w:r w:rsidRPr="006E03D4">
        <w:tab/>
        <w:t>(ii)</w:t>
      </w:r>
      <w:r w:rsidRPr="006E03D4">
        <w:tab/>
        <w:t xml:space="preserve">the entities that were </w:t>
      </w:r>
      <w:r w:rsidRPr="006E03D4">
        <w:rPr>
          <w:position w:val="6"/>
          <w:sz w:val="16"/>
        </w:rPr>
        <w:t>*</w:t>
      </w:r>
      <w:r w:rsidRPr="006E03D4">
        <w:t>subsidiary members of the acquired group just before the arrangement was completed;</w:t>
      </w:r>
    </w:p>
    <w:p w:rsidR="00832DA0" w:rsidRPr="006E03D4" w:rsidRDefault="00832DA0" w:rsidP="00832DA0">
      <w:pPr>
        <w:pStyle w:val="paragraph"/>
      </w:pPr>
      <w:r w:rsidRPr="006E03D4">
        <w:tab/>
      </w:r>
      <w:r w:rsidRPr="006E03D4">
        <w:tab/>
        <w:t>continue to have effect at the completion time for the arrangement; and</w:t>
      </w:r>
    </w:p>
    <w:p w:rsidR="00832DA0" w:rsidRPr="006E03D4" w:rsidRDefault="00832DA0" w:rsidP="00832DA0">
      <w:pPr>
        <w:pStyle w:val="paragraph"/>
      </w:pPr>
      <w:r w:rsidRPr="006E03D4">
        <w:tab/>
        <w:t>(c)</w:t>
      </w:r>
      <w:r w:rsidRPr="006E03D4">
        <w:tab/>
        <w:t>the completion time for the arrangement is taken to be the time the original entity becomes a member of the other group; and</w:t>
      </w:r>
    </w:p>
    <w:p w:rsidR="00832DA0" w:rsidRPr="006E03D4" w:rsidRDefault="00832DA0" w:rsidP="00832DA0">
      <w:pPr>
        <w:pStyle w:val="paragraph"/>
      </w:pPr>
      <w:r w:rsidRPr="006E03D4">
        <w:tab/>
        <w:t>(d)</w:t>
      </w:r>
      <w:r w:rsidRPr="006E03D4">
        <w:tab/>
        <w:t>disregard Division</w:t>
      </w:r>
      <w:r>
        <w:t> </w:t>
      </w:r>
      <w:r w:rsidRPr="006E03D4">
        <w:t>701 (Core rules) in relation to the original entity becoming a member of the other group.</w:t>
      </w:r>
    </w:p>
    <w:p w:rsidR="00832DA0" w:rsidRPr="006E03D4" w:rsidRDefault="00832DA0" w:rsidP="00832DA0">
      <w:pPr>
        <w:pStyle w:val="notetext"/>
      </w:pPr>
      <w:r w:rsidRPr="006E03D4">
        <w:t>Note:</w:t>
      </w:r>
      <w:r w:rsidRPr="006E03D4">
        <w:tab/>
      </w:r>
      <w:r>
        <w:t>Paragraph (</w:t>
      </w:r>
      <w:r w:rsidRPr="006E03D4">
        <w:t>b) means that, for the purposes of section</w:t>
      </w:r>
      <w:r>
        <w:t> </w:t>
      </w:r>
      <w:r w:rsidRPr="006E03D4">
        <w:t>124</w:t>
      </w:r>
      <w:r>
        <w:noBreakHyphen/>
      </w:r>
      <w:r w:rsidRPr="006E03D4">
        <w:t>784B, the subsidiary members of the acquired group are treated as part of the original entity.</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head company of the other group may choose for:</w:t>
      </w:r>
    </w:p>
    <w:p w:rsidR="00832DA0" w:rsidRPr="006E03D4" w:rsidRDefault="00832DA0" w:rsidP="00832DA0">
      <w:pPr>
        <w:pStyle w:val="paragraph"/>
      </w:pPr>
      <w:r w:rsidRPr="006E03D4">
        <w:tab/>
        <w:t>(a)</w:t>
      </w:r>
      <w:r w:rsidRPr="006E03D4">
        <w:tab/>
        <w:t>section</w:t>
      </w:r>
      <w:r>
        <w:t> </w:t>
      </w:r>
      <w:r w:rsidRPr="006E03D4">
        <w:t>701</w:t>
      </w:r>
      <w:r>
        <w:noBreakHyphen/>
      </w:r>
      <w:r w:rsidRPr="006E03D4">
        <w:t>10 (cost to head company of assets of joining entity); and</w:t>
      </w:r>
    </w:p>
    <w:p w:rsidR="00832DA0" w:rsidRPr="006E03D4" w:rsidRDefault="00832DA0" w:rsidP="00832DA0">
      <w:pPr>
        <w:pStyle w:val="paragraph"/>
      </w:pPr>
      <w:r w:rsidRPr="006E03D4">
        <w:tab/>
        <w:t>(b)</w:t>
      </w:r>
      <w:r w:rsidRPr="006E03D4">
        <w:tab/>
        <w:t>subsection</w:t>
      </w:r>
      <w:r>
        <w:t> </w:t>
      </w:r>
      <w:r w:rsidRPr="006E03D4">
        <w:t>701</w:t>
      </w:r>
      <w:r>
        <w:noBreakHyphen/>
      </w:r>
      <w:r w:rsidRPr="006E03D4">
        <w:t>35(4) (setting value of trading stock at tax</w:t>
      </w:r>
      <w:r>
        <w:noBreakHyphen/>
      </w:r>
      <w:r w:rsidRPr="006E03D4">
        <w:t>neutral amount); and</w:t>
      </w:r>
    </w:p>
    <w:p w:rsidR="00832DA0" w:rsidRPr="006E03D4" w:rsidRDefault="00832DA0" w:rsidP="00832DA0">
      <w:pPr>
        <w:pStyle w:val="paragraph"/>
      </w:pPr>
      <w:r w:rsidRPr="006E03D4">
        <w:tab/>
        <w:t>(c)</w:t>
      </w:r>
      <w:r w:rsidRPr="006E03D4">
        <w:tab/>
        <w:t>subsection</w:t>
      </w:r>
      <w:r>
        <w:t> </w:t>
      </w:r>
      <w:r w:rsidRPr="006E03D4">
        <w:t>701</w:t>
      </w:r>
      <w:r>
        <w:noBreakHyphen/>
      </w:r>
      <w:r w:rsidRPr="006E03D4">
        <w:t>35(5) (setting value of registered emissions unit at tax</w:t>
      </w:r>
      <w:r>
        <w:noBreakHyphen/>
      </w:r>
      <w:r w:rsidRPr="006E03D4">
        <w:t>neutral amount);</w:t>
      </w:r>
    </w:p>
    <w:p w:rsidR="00832DA0" w:rsidRPr="006E03D4" w:rsidRDefault="00832DA0" w:rsidP="00832DA0">
      <w:pPr>
        <w:pStyle w:val="subsection2"/>
      </w:pPr>
      <w:r w:rsidRPr="006E03D4">
        <w:t xml:space="preserve">not to apply to the original entity’s assets in respect of the original entity becoming a </w:t>
      </w:r>
      <w:r w:rsidRPr="006E03D4">
        <w:rPr>
          <w:position w:val="6"/>
          <w:sz w:val="16"/>
        </w:rPr>
        <w:t>*</w:t>
      </w:r>
      <w:r w:rsidRPr="006E03D4">
        <w:t>subsidiary member of the other group.</w:t>
      </w:r>
    </w:p>
    <w:p w:rsidR="00832DA0" w:rsidRPr="006E03D4" w:rsidRDefault="00832DA0" w:rsidP="00832DA0">
      <w:pPr>
        <w:pStyle w:val="notetext"/>
      </w:pPr>
      <w:r w:rsidRPr="006E03D4">
        <w:t>Note:</w:t>
      </w:r>
      <w:r w:rsidRPr="006E03D4">
        <w:tab/>
        <w:t>This subsection does not affect the application of subsection</w:t>
      </w:r>
      <w:r>
        <w:t> </w:t>
      </w:r>
      <w:r w:rsidRPr="006E03D4">
        <w:t>701</w:t>
      </w:r>
      <w:r>
        <w:noBreakHyphen/>
      </w:r>
      <w:r w:rsidRPr="006E03D4">
        <w:t>1(1) (the single entity rule).</w:t>
      </w:r>
    </w:p>
    <w:p w:rsidR="00832DA0" w:rsidRPr="006E03D4" w:rsidRDefault="00832DA0" w:rsidP="00832DA0">
      <w:pPr>
        <w:pStyle w:val="ActHead5"/>
      </w:pPr>
      <w:bookmarkStart w:id="445" w:name="_Toc390698980"/>
      <w:r w:rsidRPr="006E03D4">
        <w:rPr>
          <w:rStyle w:val="CharSectno"/>
        </w:rPr>
        <w:lastRenderedPageBreak/>
        <w:t>715</w:t>
      </w:r>
      <w:r>
        <w:rPr>
          <w:rStyle w:val="CharSectno"/>
        </w:rPr>
        <w:noBreakHyphen/>
      </w:r>
      <w:r w:rsidRPr="006E03D4">
        <w:rPr>
          <w:rStyle w:val="CharSectno"/>
        </w:rPr>
        <w:t>925</w:t>
      </w:r>
      <w:r w:rsidRPr="006E03D4">
        <w:t xml:space="preserve">  Effect on restructures—original entity ceases being a subsidiary member</w:t>
      </w:r>
      <w:bookmarkEnd w:id="445"/>
    </w:p>
    <w:p w:rsidR="00832DA0" w:rsidRPr="006E03D4" w:rsidRDefault="00832DA0" w:rsidP="00832DA0">
      <w:pPr>
        <w:pStyle w:val="subsection"/>
        <w:keepNext/>
        <w:keepLines/>
      </w:pPr>
      <w:r w:rsidRPr="006E03D4">
        <w:tab/>
      </w:r>
      <w:r w:rsidRPr="006E03D4">
        <w:tab/>
        <w:t xml:space="preserve">If, as a result of an </w:t>
      </w:r>
      <w:r w:rsidRPr="006E03D4">
        <w:rPr>
          <w:position w:val="6"/>
          <w:sz w:val="16"/>
        </w:rPr>
        <w:t>*</w:t>
      </w:r>
      <w:r w:rsidRPr="006E03D4">
        <w:t>arrangement to which section</w:t>
      </w:r>
      <w:r>
        <w:t> </w:t>
      </w:r>
      <w:r w:rsidRPr="006E03D4">
        <w:t>124</w:t>
      </w:r>
      <w:r>
        <w:noBreakHyphen/>
      </w:r>
      <w:r w:rsidRPr="006E03D4">
        <w:t>784A applies, an original entity (within the meaning of that section):</w:t>
      </w:r>
    </w:p>
    <w:p w:rsidR="00832DA0" w:rsidRPr="006E03D4" w:rsidRDefault="00832DA0" w:rsidP="00832DA0">
      <w:pPr>
        <w:pStyle w:val="paragraph"/>
        <w:keepNext/>
        <w:keepLines/>
      </w:pPr>
      <w:r w:rsidRPr="006E03D4">
        <w:tab/>
        <w:t>(a)</w:t>
      </w:r>
      <w:r w:rsidRPr="006E03D4">
        <w:tab/>
        <w:t xml:space="preserve">ceases to be a </w:t>
      </w:r>
      <w:r w:rsidRPr="006E03D4">
        <w:rPr>
          <w:position w:val="6"/>
          <w:sz w:val="16"/>
        </w:rPr>
        <w:t>*</w:t>
      </w:r>
      <w:r w:rsidRPr="006E03D4">
        <w:t xml:space="preserve">subsidiary member of a </w:t>
      </w:r>
      <w:r w:rsidRPr="006E03D4">
        <w:rPr>
          <w:position w:val="6"/>
          <w:sz w:val="16"/>
        </w:rPr>
        <w:t>*</w:t>
      </w:r>
      <w:r w:rsidRPr="006E03D4">
        <w:t>consolidated group after the completion time (within the meaning of that section) for the arrangement; and</w:t>
      </w:r>
    </w:p>
    <w:p w:rsidR="00832DA0" w:rsidRPr="006E03D4" w:rsidRDefault="00832DA0" w:rsidP="00832DA0">
      <w:pPr>
        <w:pStyle w:val="paragraph"/>
      </w:pPr>
      <w:r w:rsidRPr="006E03D4">
        <w:tab/>
        <w:t>(b)</w:t>
      </w:r>
      <w:r w:rsidRPr="006E03D4">
        <w:tab/>
        <w:t>does not become a member of another consolidated group;</w:t>
      </w:r>
    </w:p>
    <w:p w:rsidR="00832DA0" w:rsidRPr="006E03D4" w:rsidRDefault="00832DA0" w:rsidP="00832DA0">
      <w:pPr>
        <w:pStyle w:val="subsection2"/>
      </w:pPr>
      <w:r w:rsidRPr="006E03D4">
        <w:t>then, for the purposes of section</w:t>
      </w:r>
      <w:r>
        <w:t> </w:t>
      </w:r>
      <w:r w:rsidRPr="006E03D4">
        <w:t>124</w:t>
      </w:r>
      <w:r>
        <w:noBreakHyphen/>
      </w:r>
      <w:r w:rsidRPr="006E03D4">
        <w:t>784B, the completion time for the arrangement is taken to happen at the time of the cessation.</w:t>
      </w:r>
    </w:p>
    <w:p w:rsidR="00832DA0" w:rsidRPr="006E03D4" w:rsidRDefault="00832DA0" w:rsidP="00832DA0">
      <w:pPr>
        <w:pStyle w:val="notetext"/>
      </w:pPr>
      <w:r w:rsidRPr="006E03D4">
        <w:t>Note:</w:t>
      </w:r>
      <w:r w:rsidRPr="006E03D4">
        <w:tab/>
        <w:t>Sections</w:t>
      </w:r>
      <w:r>
        <w:t> </w:t>
      </w:r>
      <w:r w:rsidRPr="006E03D4">
        <w:t>124</w:t>
      </w:r>
      <w:r>
        <w:noBreakHyphen/>
      </w:r>
      <w:r w:rsidRPr="006E03D4">
        <w:t>784A and 124</w:t>
      </w:r>
      <w:r>
        <w:noBreakHyphen/>
      </w:r>
      <w:r w:rsidRPr="006E03D4">
        <w:t>784B apply to arrangements for restructures.</w:t>
      </w:r>
    </w:p>
    <w:p w:rsidR="00832DA0" w:rsidRPr="006E03D4" w:rsidRDefault="00832DA0" w:rsidP="00832DA0">
      <w:pPr>
        <w:pStyle w:val="ActHead3"/>
        <w:pageBreakBefore/>
      </w:pPr>
      <w:bookmarkStart w:id="446" w:name="_Toc390698981"/>
      <w:r w:rsidRPr="006E03D4">
        <w:rPr>
          <w:rStyle w:val="CharDivNo"/>
        </w:rPr>
        <w:lastRenderedPageBreak/>
        <w:t>Division</w:t>
      </w:r>
      <w:r>
        <w:rPr>
          <w:rStyle w:val="CharDivNo"/>
        </w:rPr>
        <w:t> </w:t>
      </w:r>
      <w:r w:rsidRPr="006E03D4">
        <w:rPr>
          <w:rStyle w:val="CharDivNo"/>
        </w:rPr>
        <w:t>716</w:t>
      </w:r>
      <w:r w:rsidRPr="006E03D4">
        <w:t>—</w:t>
      </w:r>
      <w:r w:rsidRPr="006E03D4">
        <w:rPr>
          <w:rStyle w:val="CharDivText"/>
        </w:rPr>
        <w:t>Miscellaneous special rules</w:t>
      </w:r>
      <w:bookmarkEnd w:id="446"/>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716</w:t>
      </w:r>
      <w:r>
        <w:noBreakHyphen/>
      </w:r>
      <w:r w:rsidRPr="006E03D4">
        <w:t>A</w:t>
      </w:r>
      <w:r w:rsidRPr="006E03D4">
        <w:tab/>
        <w:t>Assessable income and deductions spread over several membership or non</w:t>
      </w:r>
      <w:r>
        <w:noBreakHyphen/>
      </w:r>
      <w:r w:rsidRPr="006E03D4">
        <w:t>membership periods</w:t>
      </w:r>
    </w:p>
    <w:p w:rsidR="00832DA0" w:rsidRPr="006E03D4" w:rsidRDefault="00832DA0" w:rsidP="00832DA0">
      <w:pPr>
        <w:pStyle w:val="TofSectsSubdiv"/>
      </w:pPr>
      <w:r w:rsidRPr="006E03D4">
        <w:t>716</w:t>
      </w:r>
      <w:r>
        <w:noBreakHyphen/>
      </w:r>
      <w:r w:rsidRPr="006E03D4">
        <w:t>E</w:t>
      </w:r>
      <w:r w:rsidRPr="006E03D4">
        <w:tab/>
        <w:t>Tax cost setting for exploration and prospecting assets</w:t>
      </w:r>
    </w:p>
    <w:p w:rsidR="00832DA0" w:rsidRPr="006E03D4" w:rsidRDefault="00832DA0" w:rsidP="00832DA0">
      <w:pPr>
        <w:pStyle w:val="TofSectsSubdiv"/>
      </w:pPr>
      <w:r w:rsidRPr="006E03D4">
        <w:t>716</w:t>
      </w:r>
      <w:r>
        <w:noBreakHyphen/>
      </w:r>
      <w:r w:rsidRPr="006E03D4">
        <w:t>G</w:t>
      </w:r>
      <w:r w:rsidRPr="006E03D4">
        <w:tab/>
        <w:t>Low</w:t>
      </w:r>
      <w:r>
        <w:noBreakHyphen/>
      </w:r>
      <w:r w:rsidRPr="006E03D4">
        <w:t>value and software development pools</w:t>
      </w:r>
    </w:p>
    <w:p w:rsidR="00832DA0" w:rsidRPr="006E03D4" w:rsidRDefault="00832DA0" w:rsidP="00832DA0">
      <w:pPr>
        <w:pStyle w:val="TofSectsSubdiv"/>
      </w:pPr>
      <w:r w:rsidRPr="006E03D4">
        <w:t>716</w:t>
      </w:r>
      <w:r>
        <w:noBreakHyphen/>
      </w:r>
      <w:r w:rsidRPr="006E03D4">
        <w:t>S</w:t>
      </w:r>
      <w:r w:rsidRPr="006E03D4">
        <w:tab/>
        <w:t xml:space="preserve">Miscellenous consequences of tax cost setting </w:t>
      </w:r>
    </w:p>
    <w:p w:rsidR="00832DA0" w:rsidRPr="006E03D4" w:rsidRDefault="00832DA0" w:rsidP="00832DA0">
      <w:pPr>
        <w:pStyle w:val="TofSectsSubdiv"/>
      </w:pPr>
      <w:r w:rsidRPr="006E03D4">
        <w:t>716</w:t>
      </w:r>
      <w:r>
        <w:noBreakHyphen/>
      </w:r>
      <w:r w:rsidRPr="006E03D4">
        <w:t>V</w:t>
      </w:r>
      <w:r w:rsidRPr="006E03D4">
        <w:tab/>
        <w:t>Research and Development</w:t>
      </w:r>
    </w:p>
    <w:p w:rsidR="00832DA0" w:rsidRPr="006E03D4" w:rsidRDefault="00832DA0" w:rsidP="00832DA0">
      <w:pPr>
        <w:pStyle w:val="TofSectsSubdiv"/>
      </w:pPr>
      <w:r w:rsidRPr="006E03D4">
        <w:t>716</w:t>
      </w:r>
      <w:r>
        <w:noBreakHyphen/>
      </w:r>
      <w:r w:rsidRPr="006E03D4">
        <w:t>Z</w:t>
      </w:r>
      <w:r w:rsidRPr="006E03D4">
        <w:tab/>
        <w:t>Other</w:t>
      </w:r>
    </w:p>
    <w:p w:rsidR="00832DA0" w:rsidRPr="006E03D4" w:rsidRDefault="00832DA0" w:rsidP="00832DA0">
      <w:pPr>
        <w:pStyle w:val="ActHead4"/>
      </w:pPr>
      <w:bookmarkStart w:id="447" w:name="_Toc390698982"/>
      <w:r w:rsidRPr="006E03D4">
        <w:rPr>
          <w:rStyle w:val="CharSubdNo"/>
        </w:rPr>
        <w:t>Subdivision</w:t>
      </w:r>
      <w:r>
        <w:rPr>
          <w:rStyle w:val="CharSubdNo"/>
        </w:rPr>
        <w:t> </w:t>
      </w:r>
      <w:r w:rsidRPr="006E03D4">
        <w:rPr>
          <w:rStyle w:val="CharSubdNo"/>
        </w:rPr>
        <w:t>716</w:t>
      </w:r>
      <w:r>
        <w:rPr>
          <w:rStyle w:val="CharSubdNo"/>
        </w:rPr>
        <w:noBreakHyphen/>
      </w:r>
      <w:r w:rsidRPr="006E03D4">
        <w:rPr>
          <w:rStyle w:val="CharSubdNo"/>
        </w:rPr>
        <w:t>A</w:t>
      </w:r>
      <w:r w:rsidRPr="006E03D4">
        <w:t>—</w:t>
      </w:r>
      <w:r w:rsidRPr="006E03D4">
        <w:rPr>
          <w:rStyle w:val="CharSubdText"/>
        </w:rPr>
        <w:t>Assessable income and deductions spread over several membership or non</w:t>
      </w:r>
      <w:r>
        <w:rPr>
          <w:rStyle w:val="CharSubdText"/>
        </w:rPr>
        <w:noBreakHyphen/>
      </w:r>
      <w:r w:rsidRPr="006E03D4">
        <w:rPr>
          <w:rStyle w:val="CharSubdText"/>
        </w:rPr>
        <w:t>membership periods</w:t>
      </w:r>
      <w:bookmarkEnd w:id="447"/>
    </w:p>
    <w:p w:rsidR="00832DA0" w:rsidRPr="006E03D4" w:rsidRDefault="00832DA0" w:rsidP="00832DA0">
      <w:pPr>
        <w:pStyle w:val="ActHead4"/>
      </w:pPr>
      <w:bookmarkStart w:id="448" w:name="_Toc390698983"/>
      <w:r w:rsidRPr="006E03D4">
        <w:t>Guide to Subdivision</w:t>
      </w:r>
      <w:r>
        <w:t> </w:t>
      </w:r>
      <w:r w:rsidRPr="006E03D4">
        <w:t>716</w:t>
      </w:r>
      <w:r>
        <w:noBreakHyphen/>
      </w:r>
      <w:r w:rsidRPr="006E03D4">
        <w:t>A</w:t>
      </w:r>
      <w:bookmarkEnd w:id="448"/>
    </w:p>
    <w:p w:rsidR="00832DA0" w:rsidRPr="006E03D4" w:rsidRDefault="00832DA0" w:rsidP="00832DA0">
      <w:pPr>
        <w:pStyle w:val="ActHead5"/>
      </w:pPr>
      <w:bookmarkStart w:id="449" w:name="_Toc390698984"/>
      <w:r w:rsidRPr="006E03D4">
        <w:rPr>
          <w:rStyle w:val="CharSectno"/>
        </w:rPr>
        <w:t>716</w:t>
      </w:r>
      <w:r>
        <w:rPr>
          <w:rStyle w:val="CharSectno"/>
        </w:rPr>
        <w:noBreakHyphen/>
      </w:r>
      <w:r w:rsidRPr="006E03D4">
        <w:rPr>
          <w:rStyle w:val="CharSectno"/>
        </w:rPr>
        <w:t>1</w:t>
      </w:r>
      <w:r w:rsidRPr="006E03D4">
        <w:t xml:space="preserve">  What this Division is about</w:t>
      </w:r>
      <w:bookmarkEnd w:id="449"/>
    </w:p>
    <w:p w:rsidR="00832DA0" w:rsidRPr="006E03D4" w:rsidRDefault="00832DA0" w:rsidP="00832DA0">
      <w:pPr>
        <w:pStyle w:val="BoxText"/>
      </w:pPr>
      <w:r w:rsidRPr="006E03D4">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6E03D4" w:rsidRDefault="00832DA0" w:rsidP="00832DA0">
      <w:pPr>
        <w:pStyle w:val="BoxText"/>
      </w:pPr>
      <w:r w:rsidRPr="006E03D4">
        <w:t>This Division also apportions in a similar way some items of assessable income, and some deductions, for a single income year.</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Operative provisions</w:t>
      </w:r>
    </w:p>
    <w:p w:rsidR="00832DA0" w:rsidRPr="006E03D4" w:rsidRDefault="00832DA0" w:rsidP="00832DA0">
      <w:pPr>
        <w:pStyle w:val="TofSectsSection"/>
      </w:pPr>
      <w:r w:rsidRPr="006E03D4">
        <w:t>716</w:t>
      </w:r>
      <w:r>
        <w:noBreakHyphen/>
      </w:r>
      <w:r w:rsidRPr="006E03D4">
        <w:t>15</w:t>
      </w:r>
      <w:r w:rsidRPr="006E03D4">
        <w:tab/>
        <w:t>Assessable income spread over 2 or more income years</w:t>
      </w:r>
    </w:p>
    <w:p w:rsidR="00832DA0" w:rsidRPr="006E03D4" w:rsidRDefault="00832DA0" w:rsidP="00832DA0">
      <w:pPr>
        <w:pStyle w:val="TofSectsSection"/>
      </w:pPr>
      <w:r w:rsidRPr="006E03D4">
        <w:t>716</w:t>
      </w:r>
      <w:r>
        <w:noBreakHyphen/>
      </w:r>
      <w:r w:rsidRPr="006E03D4">
        <w:t>25</w:t>
      </w:r>
      <w:r w:rsidRPr="006E03D4">
        <w:tab/>
        <w:t>Deductions spread over 2 or more income years</w:t>
      </w:r>
    </w:p>
    <w:p w:rsidR="00832DA0" w:rsidRPr="006E03D4" w:rsidRDefault="00832DA0" w:rsidP="00832DA0">
      <w:pPr>
        <w:pStyle w:val="TofSectsSection"/>
      </w:pPr>
      <w:r w:rsidRPr="006E03D4">
        <w:t>716</w:t>
      </w:r>
      <w:r>
        <w:noBreakHyphen/>
      </w:r>
      <w:r w:rsidRPr="006E03D4">
        <w:t>70</w:t>
      </w:r>
      <w:r w:rsidRPr="006E03D4">
        <w:tab/>
        <w:t>Capital expenditure that is fully deductible in one income year</w:t>
      </w:r>
    </w:p>
    <w:p w:rsidR="00832DA0" w:rsidRPr="006E03D4" w:rsidRDefault="00832DA0" w:rsidP="00832DA0">
      <w:pPr>
        <w:pStyle w:val="TofSectsGroupHeading"/>
        <w:keepNext/>
      </w:pPr>
      <w:r w:rsidRPr="006E03D4">
        <w:lastRenderedPageBreak/>
        <w:t>Assessable income and deductions arising from share of net income of a partnership or trust, or from share of partnership loss</w:t>
      </w:r>
    </w:p>
    <w:p w:rsidR="00832DA0" w:rsidRPr="006E03D4" w:rsidRDefault="00832DA0" w:rsidP="00832DA0">
      <w:pPr>
        <w:pStyle w:val="TofSectsSection"/>
      </w:pPr>
      <w:r w:rsidRPr="006E03D4">
        <w:t>716</w:t>
      </w:r>
      <w:r>
        <w:noBreakHyphen/>
      </w:r>
      <w:r w:rsidRPr="006E03D4">
        <w:t>75</w:t>
      </w:r>
      <w:r w:rsidRPr="006E03D4">
        <w:tab/>
        <w:t>Application</w:t>
      </w:r>
    </w:p>
    <w:p w:rsidR="00832DA0" w:rsidRPr="006E03D4" w:rsidRDefault="00832DA0" w:rsidP="00832DA0">
      <w:pPr>
        <w:pStyle w:val="TofSectsSection"/>
      </w:pPr>
      <w:r w:rsidRPr="006E03D4">
        <w:t>716</w:t>
      </w:r>
      <w:r>
        <w:noBreakHyphen/>
      </w:r>
      <w:r w:rsidRPr="006E03D4">
        <w:t>80</w:t>
      </w:r>
      <w:r w:rsidRPr="006E03D4">
        <w:tab/>
        <w:t>Head company’s assessable income and deductions</w:t>
      </w:r>
    </w:p>
    <w:p w:rsidR="00832DA0" w:rsidRPr="006E03D4" w:rsidRDefault="00832DA0" w:rsidP="00832DA0">
      <w:pPr>
        <w:pStyle w:val="TofSectsSection"/>
      </w:pPr>
      <w:r w:rsidRPr="006E03D4">
        <w:t>716</w:t>
      </w:r>
      <w:r>
        <w:noBreakHyphen/>
      </w:r>
      <w:r w:rsidRPr="006E03D4">
        <w:t>85</w:t>
      </w:r>
      <w:r w:rsidRPr="006E03D4">
        <w:tab/>
        <w:t>Entity’s assessable income and deductions for a non</w:t>
      </w:r>
      <w:r>
        <w:noBreakHyphen/>
      </w:r>
      <w:r w:rsidRPr="006E03D4">
        <w:t>membership period</w:t>
      </w:r>
    </w:p>
    <w:p w:rsidR="00832DA0" w:rsidRPr="006E03D4" w:rsidRDefault="00832DA0" w:rsidP="00832DA0">
      <w:pPr>
        <w:pStyle w:val="TofSectsSection"/>
      </w:pPr>
      <w:r w:rsidRPr="006E03D4">
        <w:t>716</w:t>
      </w:r>
      <w:r>
        <w:noBreakHyphen/>
      </w:r>
      <w:r w:rsidRPr="006E03D4">
        <w:t>90</w:t>
      </w:r>
      <w:r w:rsidRPr="006E03D4">
        <w:tab/>
        <w:t>Entity’s share of assessable income or deductions of partnership or trust</w:t>
      </w:r>
    </w:p>
    <w:p w:rsidR="00832DA0" w:rsidRPr="006E03D4" w:rsidRDefault="00832DA0" w:rsidP="00832DA0">
      <w:pPr>
        <w:pStyle w:val="TofSectsSection"/>
      </w:pPr>
      <w:r w:rsidRPr="006E03D4">
        <w:t>716</w:t>
      </w:r>
      <w:r>
        <w:noBreakHyphen/>
      </w:r>
      <w:r w:rsidRPr="006E03D4">
        <w:t>95</w:t>
      </w:r>
      <w:r w:rsidRPr="006E03D4">
        <w:tab/>
        <w:t>Special rule if not all partnership or trust’s assessable income or deductions taken into account in working out amount</w:t>
      </w:r>
    </w:p>
    <w:p w:rsidR="00832DA0" w:rsidRPr="006E03D4" w:rsidRDefault="00832DA0" w:rsidP="00832DA0">
      <w:pPr>
        <w:pStyle w:val="TofSectsSection"/>
      </w:pPr>
      <w:r w:rsidRPr="006E03D4">
        <w:t>716</w:t>
      </w:r>
      <w:r>
        <w:noBreakHyphen/>
      </w:r>
      <w:r w:rsidRPr="006E03D4">
        <w:t>100</w:t>
      </w:r>
      <w:r w:rsidRPr="006E03D4">
        <w:tab/>
        <w:t>Spreading period</w:t>
      </w:r>
    </w:p>
    <w:p w:rsidR="00832DA0" w:rsidRPr="006E03D4" w:rsidRDefault="00832DA0" w:rsidP="00832DA0">
      <w:pPr>
        <w:pStyle w:val="ActHead4"/>
      </w:pPr>
      <w:bookmarkStart w:id="450" w:name="_Toc390698985"/>
      <w:r w:rsidRPr="006E03D4">
        <w:t>Operative provisions</w:t>
      </w:r>
      <w:bookmarkEnd w:id="450"/>
    </w:p>
    <w:p w:rsidR="00832DA0" w:rsidRPr="006E03D4" w:rsidRDefault="00832DA0" w:rsidP="00832DA0">
      <w:pPr>
        <w:pStyle w:val="ActHead5"/>
      </w:pPr>
      <w:bookmarkStart w:id="451" w:name="_Toc390698986"/>
      <w:r w:rsidRPr="006E03D4">
        <w:rPr>
          <w:rStyle w:val="CharSectno"/>
        </w:rPr>
        <w:t>716</w:t>
      </w:r>
      <w:r>
        <w:rPr>
          <w:rStyle w:val="CharSectno"/>
        </w:rPr>
        <w:noBreakHyphen/>
      </w:r>
      <w:r w:rsidRPr="006E03D4">
        <w:rPr>
          <w:rStyle w:val="CharSectno"/>
        </w:rPr>
        <w:t>15</w:t>
      </w:r>
      <w:r w:rsidRPr="006E03D4">
        <w:t xml:space="preserve">  Assessable income spread over 2 or more income years</w:t>
      </w:r>
      <w:bookmarkEnd w:id="451"/>
    </w:p>
    <w:p w:rsidR="00832DA0" w:rsidRPr="006E03D4" w:rsidRDefault="00832DA0" w:rsidP="00832DA0">
      <w:pPr>
        <w:pStyle w:val="subsection"/>
      </w:pPr>
      <w:r w:rsidRPr="006E03D4">
        <w:tab/>
        <w:t>(1)</w:t>
      </w:r>
      <w:r w:rsidRPr="006E03D4">
        <w:tab/>
        <w:t xml:space="preserve">This section applies if, apart from this Part, a provision of this Act would spread an amount (the </w:t>
      </w:r>
      <w:r w:rsidRPr="006E03D4">
        <w:rPr>
          <w:b/>
          <w:i/>
        </w:rPr>
        <w:t>original amount</w:t>
      </w:r>
      <w:r w:rsidRPr="006E03D4">
        <w:t>) over 2 or more income years (whether or not because of a choice) by including part of the original amount in the same entity’s assessable income for each of those income years.</w:t>
      </w:r>
    </w:p>
    <w:p w:rsidR="00832DA0" w:rsidRPr="006E03D4" w:rsidRDefault="00832DA0" w:rsidP="00832DA0">
      <w:pPr>
        <w:pStyle w:val="SubsectionHead"/>
      </w:pPr>
      <w:r w:rsidRPr="006E03D4">
        <w:t>Head company’s assessable income</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for some but not all of an income year, an entity is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a part of the original amount:</w:t>
      </w:r>
    </w:p>
    <w:p w:rsidR="00832DA0" w:rsidRPr="006E03D4" w:rsidRDefault="00832DA0" w:rsidP="00832DA0">
      <w:pPr>
        <w:pStyle w:val="paragraphsub"/>
      </w:pPr>
      <w:r w:rsidRPr="006E03D4">
        <w:tab/>
        <w:t>(i)</w:t>
      </w:r>
      <w:r w:rsidRPr="006E03D4">
        <w:tab/>
        <w:t xml:space="preserve">would have been included in the assessable income of the </w:t>
      </w:r>
      <w:r w:rsidRPr="006E03D4">
        <w:rPr>
          <w:position w:val="6"/>
          <w:sz w:val="16"/>
        </w:rPr>
        <w:t>*</w:t>
      </w:r>
      <w:r w:rsidRPr="006E03D4">
        <w:t>head company of the group for that income year if the entity had been a subsidiary member of the group throughout that income year; but</w:t>
      </w:r>
    </w:p>
    <w:p w:rsidR="00832DA0" w:rsidRPr="006E03D4" w:rsidRDefault="00832DA0" w:rsidP="00832DA0">
      <w:pPr>
        <w:pStyle w:val="paragraphsub"/>
      </w:pPr>
      <w:r w:rsidRPr="006E03D4">
        <w:tab/>
        <w:t>(ii)</w:t>
      </w:r>
      <w:r w:rsidRPr="006E03D4">
        <w:tab/>
        <w:t xml:space="preserve">would have been included in the entity’s assessable income for that income year if throughout that income year the entity had not been a subsidiary member of any </w:t>
      </w:r>
      <w:r w:rsidRPr="006E03D4">
        <w:rPr>
          <w:position w:val="6"/>
          <w:sz w:val="16"/>
        </w:rPr>
        <w:t>*</w:t>
      </w:r>
      <w:r w:rsidRPr="006E03D4">
        <w:t>consolidated group;</w:t>
      </w:r>
    </w:p>
    <w:p w:rsidR="00832DA0" w:rsidRPr="006E03D4" w:rsidRDefault="00832DA0" w:rsidP="00832DA0">
      <w:pPr>
        <w:pStyle w:val="subsection2"/>
      </w:pPr>
      <w:r w:rsidRPr="006E03D4">
        <w:t>the head company’s assessable income for that income year includes a proportion of that part.</w:t>
      </w:r>
    </w:p>
    <w:p w:rsidR="00832DA0" w:rsidRPr="006E03D4" w:rsidRDefault="00832DA0" w:rsidP="00832DA0">
      <w:pPr>
        <w:pStyle w:val="notetext"/>
      </w:pPr>
      <w:r w:rsidRPr="006E03D4">
        <w:t>Note 1:</w:t>
      </w:r>
      <w:r w:rsidRPr="006E03D4">
        <w:tab/>
        <w:t xml:space="preserve">Examples of when </w:t>
      </w:r>
      <w:r>
        <w:t>paragraph (</w:t>
      </w:r>
      <w:r w:rsidRPr="006E03D4">
        <w:t>2)(b) could be satisfied are:</w:t>
      </w:r>
    </w:p>
    <w:p w:rsidR="00832DA0" w:rsidRPr="0046380B" w:rsidRDefault="00832DA0" w:rsidP="00832DA0">
      <w:pPr>
        <w:pStyle w:val="notepara"/>
      </w:pPr>
      <w:r>
        <w:t>•</w:t>
      </w:r>
      <w:r>
        <w:tab/>
      </w:r>
      <w:r w:rsidRPr="0046380B">
        <w:t xml:space="preserve">the head company is the entity referred to in subsection (1), but its connection with the original amount passes to the entity when </w:t>
      </w:r>
      <w:r w:rsidRPr="0046380B">
        <w:lastRenderedPageBreak/>
        <w:t>the entity ceases to be a subsidiary member of the group (see section 701</w:t>
      </w:r>
      <w:r w:rsidRPr="0046380B">
        <w:noBreakHyphen/>
        <w:t>40 (Exit history rule));</w:t>
      </w:r>
    </w:p>
    <w:p w:rsidR="00832DA0" w:rsidRPr="0046380B" w:rsidRDefault="00832DA0" w:rsidP="00832DA0">
      <w:pPr>
        <w:pStyle w:val="notepara"/>
      </w:pPr>
      <w:r>
        <w:t>•</w:t>
      </w:r>
      <w:r>
        <w:tab/>
      </w:r>
      <w:r w:rsidRPr="0046380B">
        <w:t>the entity is the entity referred to in subsection (1) but joins a consolidated group part way through the income year, so that its connection with the original amount passes to the head company of the group (see section 701</w:t>
      </w:r>
      <w:r w:rsidRPr="0046380B">
        <w:noBreakHyphen/>
        <w:t>5 (Entry history rule)).</w:t>
      </w:r>
    </w:p>
    <w:p w:rsidR="00832DA0" w:rsidRPr="006E03D4" w:rsidRDefault="00832DA0" w:rsidP="00832DA0">
      <w:pPr>
        <w:pStyle w:val="notetext"/>
      </w:pPr>
      <w:r w:rsidRPr="006E03D4">
        <w:t>Note 2:</w:t>
      </w:r>
      <w:r w:rsidRPr="006E03D4">
        <w:tab/>
        <w:t>If the entity is a subsidiary member of the group throughout the income year, the part of the original amount will be included in the head company’s assessable income for the income year, either:</w:t>
      </w:r>
    </w:p>
    <w:p w:rsidR="00832DA0" w:rsidRPr="0046380B" w:rsidRDefault="00832DA0" w:rsidP="00832DA0">
      <w:pPr>
        <w:pStyle w:val="notepara"/>
      </w:pPr>
      <w:r>
        <w:t>•</w:t>
      </w:r>
      <w:r>
        <w:tab/>
      </w:r>
      <w:r w:rsidRPr="0046380B">
        <w:t>because the head company is the entity referred to in subsection (1); or</w:t>
      </w:r>
    </w:p>
    <w:p w:rsidR="00832DA0" w:rsidRPr="0046380B" w:rsidRDefault="00832DA0" w:rsidP="00832DA0">
      <w:pPr>
        <w:pStyle w:val="notepara"/>
      </w:pPr>
      <w:r>
        <w:t>•</w:t>
      </w:r>
      <w:r>
        <w:tab/>
      </w:r>
      <w:r w:rsidRPr="0046380B">
        <w:t>because of section 701</w:t>
      </w:r>
      <w:r w:rsidRPr="0046380B">
        <w:noBreakHyphen/>
        <w:t>1 (Single entity rule); or</w:t>
      </w:r>
    </w:p>
    <w:p w:rsidR="00832DA0" w:rsidRPr="0046380B" w:rsidRDefault="00832DA0" w:rsidP="00832DA0">
      <w:pPr>
        <w:pStyle w:val="notepara"/>
      </w:pPr>
      <w:r>
        <w:t>•</w:t>
      </w:r>
      <w:r>
        <w:tab/>
      </w:r>
      <w:r w:rsidRPr="0046380B">
        <w:t>because of section 701</w:t>
      </w:r>
      <w:r w:rsidRPr="0046380B">
        <w:noBreakHyphen/>
        <w:t>5 (Entry history rule).</w:t>
      </w:r>
    </w:p>
    <w:p w:rsidR="00832DA0" w:rsidRPr="006E03D4" w:rsidRDefault="00832DA0" w:rsidP="00832DA0">
      <w:pPr>
        <w:pStyle w:val="subsection"/>
      </w:pPr>
      <w:r w:rsidRPr="006E03D4">
        <w:tab/>
        <w:t>(3)</w:t>
      </w:r>
      <w:r w:rsidRPr="006E03D4">
        <w:tab/>
        <w:t>The proportion is worked out by multiplying that part of the original amount by:</w:t>
      </w:r>
    </w:p>
    <w:p w:rsidR="00832DA0" w:rsidRPr="006E03D4" w:rsidRDefault="00832DA0" w:rsidP="00832DA0">
      <w:pPr>
        <w:pStyle w:val="parabullet"/>
      </w:pPr>
      <w:r w:rsidRPr="006E03D4">
        <w:t>•</w:t>
      </w:r>
      <w:r w:rsidRPr="006E03D4">
        <w:tab/>
        <w:t xml:space="preserve">the number of days that are in both the income year and the </w:t>
      </w:r>
      <w:r w:rsidRPr="006E03D4">
        <w:rPr>
          <w:position w:val="6"/>
          <w:sz w:val="16"/>
        </w:rPr>
        <w:t>*</w:t>
      </w:r>
      <w:r w:rsidRPr="006E03D4">
        <w:t xml:space="preserve">spreading period, and on which the entity was a </w:t>
      </w:r>
      <w:r w:rsidRPr="006E03D4">
        <w:rPr>
          <w:position w:val="6"/>
          <w:sz w:val="16"/>
        </w:rPr>
        <w:t>*</w:t>
      </w:r>
      <w:r w:rsidRPr="006E03D4">
        <w:t>subsidiary member of the group;</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both the income year and the spreading period.</w:t>
      </w:r>
    </w:p>
    <w:p w:rsidR="00832DA0" w:rsidRPr="006E03D4" w:rsidRDefault="00832DA0" w:rsidP="00832DA0">
      <w:pPr>
        <w:pStyle w:val="SubsectionHead"/>
      </w:pPr>
      <w:r w:rsidRPr="006E03D4">
        <w:t>Entity’s assessable income for a non</w:t>
      </w:r>
      <w:r>
        <w:noBreakHyphen/>
      </w:r>
      <w:r w:rsidRPr="006E03D4">
        <w:t>membership period</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 xml:space="preserve">for some but not all of an income year, an entity is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a part of the original amount would have been included in the entity’s assessable income for that income year if throughout that income year the entity had </w:t>
      </w:r>
      <w:r w:rsidRPr="006E03D4">
        <w:rPr>
          <w:i/>
        </w:rPr>
        <w:t>not</w:t>
      </w:r>
      <w:r w:rsidRPr="006E03D4">
        <w:t xml:space="preserve"> been a subsidiary member of any </w:t>
      </w:r>
      <w:r w:rsidRPr="006E03D4">
        <w:rPr>
          <w:position w:val="6"/>
          <w:sz w:val="16"/>
        </w:rPr>
        <w:t>*</w:t>
      </w:r>
      <w:r w:rsidRPr="006E03D4">
        <w:t>consolidated group;</w:t>
      </w:r>
    </w:p>
    <w:p w:rsidR="00832DA0" w:rsidRPr="006E03D4" w:rsidRDefault="00832DA0" w:rsidP="00832DA0">
      <w:pPr>
        <w:pStyle w:val="subsection2"/>
      </w:pPr>
      <w:r w:rsidRPr="006E03D4">
        <w:t>the assessable income of the entity for a part of the income year that is a non</w:t>
      </w:r>
      <w:r>
        <w:noBreakHyphen/>
      </w:r>
      <w:r w:rsidRPr="006E03D4">
        <w:t>membership period for the purposes of section</w:t>
      </w:r>
      <w:r>
        <w:t> </w:t>
      </w:r>
      <w:r w:rsidRPr="006E03D4">
        <w:t>701</w:t>
      </w:r>
      <w:r>
        <w:noBreakHyphen/>
      </w:r>
      <w:r w:rsidRPr="006E03D4">
        <w:t>30 includes a proportion of that part.</w:t>
      </w:r>
    </w:p>
    <w:p w:rsidR="00832DA0" w:rsidRPr="006E03D4" w:rsidRDefault="00832DA0" w:rsidP="00832DA0">
      <w:pPr>
        <w:pStyle w:val="notetext"/>
      </w:pPr>
      <w:r w:rsidRPr="006E03D4">
        <w:t>Note 1:</w:t>
      </w:r>
      <w:r w:rsidRPr="006E03D4">
        <w:tab/>
        <w:t>Section</w:t>
      </w:r>
      <w:r>
        <w:t> </w:t>
      </w:r>
      <w:r w:rsidRPr="006E03D4">
        <w:t>701</w:t>
      </w:r>
      <w:r>
        <w:noBreakHyphen/>
      </w:r>
      <w:r w:rsidRPr="006E03D4">
        <w:t>30 is about working out an entity’s tax position for a period when it is not a subsidiary member of any consolidated group.</w:t>
      </w:r>
    </w:p>
    <w:p w:rsidR="00832DA0" w:rsidRPr="006E03D4" w:rsidRDefault="00832DA0" w:rsidP="00832DA0">
      <w:pPr>
        <w:pStyle w:val="notetext"/>
      </w:pPr>
      <w:r w:rsidRPr="006E03D4">
        <w:t>Note 2:</w:t>
      </w:r>
      <w:r w:rsidRPr="006E03D4">
        <w:tab/>
        <w:t xml:space="preserve">If throughout the income year the entity is not a subsidiary member of any consolidated group, this section does not affect the part of the </w:t>
      </w:r>
      <w:r w:rsidRPr="006E03D4">
        <w:lastRenderedPageBreak/>
        <w:t>original amount that is assessable income of the entity for the income year either:</w:t>
      </w:r>
    </w:p>
    <w:p w:rsidR="00832DA0" w:rsidRPr="0046380B" w:rsidRDefault="00832DA0" w:rsidP="00832DA0">
      <w:pPr>
        <w:pStyle w:val="notepara"/>
      </w:pPr>
      <w:r>
        <w:t>•</w:t>
      </w:r>
      <w:r>
        <w:tab/>
      </w:r>
      <w:r w:rsidRPr="0046380B">
        <w:t>because the entity is the entity referred to in subsection (1); or</w:t>
      </w:r>
    </w:p>
    <w:p w:rsidR="00832DA0" w:rsidRPr="0046380B" w:rsidRDefault="00832DA0" w:rsidP="00832DA0">
      <w:pPr>
        <w:pStyle w:val="notepara"/>
      </w:pPr>
      <w:r>
        <w:t>•</w:t>
      </w:r>
      <w:r>
        <w:tab/>
      </w:r>
      <w:r w:rsidRPr="0046380B">
        <w:t>because of section 701</w:t>
      </w:r>
      <w:r w:rsidRPr="0046380B">
        <w:noBreakHyphen/>
        <w:t>40 (Exit history rule).</w:t>
      </w:r>
    </w:p>
    <w:p w:rsidR="00832DA0" w:rsidRPr="006E03D4" w:rsidRDefault="00832DA0" w:rsidP="00832DA0">
      <w:pPr>
        <w:pStyle w:val="subsection"/>
      </w:pPr>
      <w:r w:rsidRPr="006E03D4">
        <w:tab/>
        <w:t>(5)</w:t>
      </w:r>
      <w:r w:rsidRPr="006E03D4">
        <w:tab/>
        <w:t>The proportion is worked out by multiplying that part of the original amount by:</w:t>
      </w:r>
    </w:p>
    <w:p w:rsidR="00832DA0" w:rsidRPr="006E03D4" w:rsidRDefault="00832DA0" w:rsidP="00832DA0">
      <w:pPr>
        <w:pStyle w:val="parabullet"/>
      </w:pPr>
      <w:r w:rsidRPr="006E03D4">
        <w:t>•</w:t>
      </w:r>
      <w:r w:rsidRPr="006E03D4">
        <w:tab/>
        <w:t>the number of days that are in both the non</w:t>
      </w:r>
      <w:r>
        <w:noBreakHyphen/>
      </w:r>
      <w:r w:rsidRPr="006E03D4">
        <w:t xml:space="preserve">membership period and the </w:t>
      </w:r>
      <w:r w:rsidRPr="006E03D4">
        <w:rPr>
          <w:position w:val="6"/>
          <w:sz w:val="16"/>
        </w:rPr>
        <w:t>*</w:t>
      </w:r>
      <w:r w:rsidRPr="006E03D4">
        <w:t>spreading period;</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both the income year and the spreading period.</w:t>
      </w:r>
    </w:p>
    <w:p w:rsidR="00832DA0" w:rsidRPr="006E03D4" w:rsidRDefault="00832DA0" w:rsidP="00832DA0">
      <w:pPr>
        <w:pStyle w:val="SubsectionHead"/>
      </w:pPr>
      <w:r w:rsidRPr="006E03D4">
        <w:t>Spreading period</w:t>
      </w:r>
    </w:p>
    <w:p w:rsidR="00832DA0" w:rsidRPr="006E03D4" w:rsidRDefault="00832DA0" w:rsidP="00832DA0">
      <w:pPr>
        <w:pStyle w:val="subsection"/>
      </w:pPr>
      <w:r w:rsidRPr="006E03D4">
        <w:tab/>
        <w:t>(6)</w:t>
      </w:r>
      <w:r w:rsidRPr="006E03D4">
        <w:tab/>
        <w:t xml:space="preserve">The </w:t>
      </w:r>
      <w:r w:rsidRPr="006E03D4">
        <w:rPr>
          <w:b/>
          <w:i/>
        </w:rPr>
        <w:t>spreading period</w:t>
      </w:r>
      <w:r w:rsidRPr="006E03D4">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6E03D4" w:rsidRDefault="00832DA0" w:rsidP="00832DA0">
      <w:pPr>
        <w:pStyle w:val="ActHead5"/>
      </w:pPr>
      <w:bookmarkStart w:id="452" w:name="_Toc390698987"/>
      <w:r w:rsidRPr="006E03D4">
        <w:rPr>
          <w:rStyle w:val="CharSectno"/>
        </w:rPr>
        <w:t>716</w:t>
      </w:r>
      <w:r>
        <w:rPr>
          <w:rStyle w:val="CharSectno"/>
        </w:rPr>
        <w:noBreakHyphen/>
      </w:r>
      <w:r w:rsidRPr="006E03D4">
        <w:rPr>
          <w:rStyle w:val="CharSectno"/>
        </w:rPr>
        <w:t>25</w:t>
      </w:r>
      <w:r w:rsidRPr="006E03D4">
        <w:t xml:space="preserve">  Deductions spread over 2 or more income years</w:t>
      </w:r>
      <w:bookmarkEnd w:id="452"/>
    </w:p>
    <w:p w:rsidR="00832DA0" w:rsidRPr="006E03D4" w:rsidRDefault="00832DA0" w:rsidP="00832DA0">
      <w:pPr>
        <w:pStyle w:val="subsection"/>
      </w:pPr>
      <w:r w:rsidRPr="006E03D4">
        <w:tab/>
        <w:t>(1)</w:t>
      </w:r>
      <w:r w:rsidRPr="006E03D4">
        <w:tab/>
        <w:t xml:space="preserve">This section applies if, apart from this Part, a provision of this Act would spread an amount (the </w:t>
      </w:r>
      <w:r w:rsidRPr="006E03D4">
        <w:rPr>
          <w:b/>
          <w:i/>
        </w:rPr>
        <w:t>original amount</w:t>
      </w:r>
      <w:r w:rsidRPr="006E03D4">
        <w:t>) over 2 or more income years (whether or not because of a choice) by entitling the same entity to deduct part of the original amount for each of those income years.</w:t>
      </w:r>
    </w:p>
    <w:p w:rsidR="00832DA0" w:rsidRPr="006E03D4" w:rsidRDefault="00832DA0" w:rsidP="00832DA0">
      <w:pPr>
        <w:pStyle w:val="subsection"/>
      </w:pPr>
      <w:r w:rsidRPr="006E03D4">
        <w:tab/>
        <w:t>(2)</w:t>
      </w:r>
      <w:r w:rsidRPr="006E03D4">
        <w:tab/>
        <w:t xml:space="preserve">However, this section does not apply if the deductions would be for the decline in value of a </w:t>
      </w:r>
      <w:r w:rsidRPr="006E03D4">
        <w:rPr>
          <w:position w:val="6"/>
          <w:sz w:val="16"/>
        </w:rPr>
        <w:t>*</w:t>
      </w:r>
      <w:r w:rsidRPr="006E03D4">
        <w:t>depreciating asset.</w:t>
      </w:r>
    </w:p>
    <w:p w:rsidR="00832DA0" w:rsidRPr="006E03D4" w:rsidRDefault="00832DA0" w:rsidP="00832DA0">
      <w:pPr>
        <w:pStyle w:val="notetext"/>
      </w:pPr>
      <w:r w:rsidRPr="006E03D4">
        <w:t>Note:</w:t>
      </w:r>
      <w:r w:rsidRPr="006E03D4">
        <w:tab/>
        <w:t>Such deductions arise under Division</w:t>
      </w:r>
      <w:r>
        <w:t> </w:t>
      </w:r>
      <w:r w:rsidRPr="006E03D4">
        <w:t>40 (Capital allowances) and Division</w:t>
      </w:r>
      <w:r>
        <w:t> </w:t>
      </w:r>
      <w:r w:rsidRPr="006E03D4">
        <w:t>328 (Small business entities).</w:t>
      </w:r>
    </w:p>
    <w:p w:rsidR="00832DA0" w:rsidRPr="006E03D4" w:rsidRDefault="00832DA0" w:rsidP="00832DA0">
      <w:pPr>
        <w:pStyle w:val="SubsectionHead"/>
      </w:pPr>
      <w:r w:rsidRPr="006E03D4">
        <w:t>Head company’s deduction</w:t>
      </w:r>
    </w:p>
    <w:p w:rsidR="00832DA0" w:rsidRPr="006E03D4" w:rsidRDefault="00832DA0" w:rsidP="00832DA0">
      <w:pPr>
        <w:pStyle w:val="subsection"/>
      </w:pPr>
      <w:r w:rsidRPr="006E03D4">
        <w:tab/>
        <w:t>(3)</w:t>
      </w:r>
      <w:r w:rsidRPr="006E03D4">
        <w:tab/>
        <w:t xml:space="preserve">If for some but not all of an income year an entity is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of the group could have deducted for that income year a part of the original amount if the entity had </w:t>
      </w:r>
      <w:r w:rsidRPr="006E03D4">
        <w:lastRenderedPageBreak/>
        <w:t>been a subsidiary member of the group throughout that income year; but</w:t>
      </w:r>
    </w:p>
    <w:p w:rsidR="00832DA0" w:rsidRPr="006E03D4" w:rsidRDefault="00832DA0" w:rsidP="00832DA0">
      <w:pPr>
        <w:pStyle w:val="paragraph"/>
      </w:pPr>
      <w:r w:rsidRPr="006E03D4">
        <w:tab/>
        <w:t>(b)</w:t>
      </w:r>
      <w:r w:rsidRPr="006E03D4">
        <w:tab/>
        <w:t xml:space="preserve">the entity could have deducted that part for that income year if throughout that income year the entity had not been a subsidiary member of any </w:t>
      </w:r>
      <w:r w:rsidRPr="006E03D4">
        <w:rPr>
          <w:position w:val="6"/>
          <w:sz w:val="16"/>
        </w:rPr>
        <w:t>*</w:t>
      </w:r>
      <w:r w:rsidRPr="006E03D4">
        <w:t>consolidated group;</w:t>
      </w:r>
    </w:p>
    <w:p w:rsidR="00832DA0" w:rsidRPr="006E03D4" w:rsidRDefault="00832DA0" w:rsidP="00832DA0">
      <w:pPr>
        <w:pStyle w:val="subsection2"/>
      </w:pPr>
      <w:r w:rsidRPr="006E03D4">
        <w:t>the head company can deduct for that income year a proportion of that part.</w:t>
      </w:r>
    </w:p>
    <w:p w:rsidR="00832DA0" w:rsidRPr="006E03D4" w:rsidRDefault="00832DA0" w:rsidP="00832DA0">
      <w:pPr>
        <w:pStyle w:val="notetext"/>
      </w:pPr>
      <w:r w:rsidRPr="006E03D4">
        <w:t>Note 1:</w:t>
      </w:r>
      <w:r w:rsidRPr="006E03D4">
        <w:tab/>
        <w:t xml:space="preserve">Examples of when </w:t>
      </w:r>
      <w:r>
        <w:t>paragraphs (</w:t>
      </w:r>
      <w:r w:rsidRPr="006E03D4">
        <w:t>3)(a) and (b) could be satisfied are set out in note 1 to subsection</w:t>
      </w:r>
      <w:r>
        <w:t> </w:t>
      </w:r>
      <w:r w:rsidRPr="006E03D4">
        <w:t>716</w:t>
      </w:r>
      <w:r>
        <w:noBreakHyphen/>
      </w:r>
      <w:r w:rsidRPr="006E03D4">
        <w:t>15(2).</w:t>
      </w:r>
    </w:p>
    <w:p w:rsidR="00832DA0" w:rsidRPr="006E03D4" w:rsidRDefault="00832DA0" w:rsidP="00832DA0">
      <w:pPr>
        <w:pStyle w:val="notetext"/>
      </w:pPr>
      <w:r w:rsidRPr="006E03D4">
        <w:t>Note 2:</w:t>
      </w:r>
      <w:r w:rsidRPr="006E03D4">
        <w:tab/>
        <w:t>If the entity is a subsidiary member of the group throughout the income year, the head company can deduct that part for the income year, either:</w:t>
      </w:r>
    </w:p>
    <w:p w:rsidR="00832DA0" w:rsidRPr="0046380B" w:rsidRDefault="00832DA0" w:rsidP="00832DA0">
      <w:pPr>
        <w:pStyle w:val="notepara"/>
      </w:pPr>
      <w:r>
        <w:t>•</w:t>
      </w:r>
      <w:r>
        <w:tab/>
      </w:r>
      <w:r w:rsidRPr="0046380B">
        <w:t>because the head company is the entity referred to in subsection (1) of this section; or</w:t>
      </w:r>
    </w:p>
    <w:p w:rsidR="00832DA0" w:rsidRPr="0046380B" w:rsidRDefault="00832DA0" w:rsidP="00832DA0">
      <w:pPr>
        <w:pStyle w:val="notepara"/>
      </w:pPr>
      <w:r>
        <w:t>•</w:t>
      </w:r>
      <w:r>
        <w:tab/>
      </w:r>
      <w:r w:rsidRPr="0046380B">
        <w:t>because of section 701</w:t>
      </w:r>
      <w:r w:rsidRPr="0046380B">
        <w:noBreakHyphen/>
        <w:t>1 (Single entity rule); or</w:t>
      </w:r>
    </w:p>
    <w:p w:rsidR="00832DA0" w:rsidRPr="0046380B" w:rsidRDefault="00832DA0" w:rsidP="00832DA0">
      <w:pPr>
        <w:pStyle w:val="notepara"/>
      </w:pPr>
      <w:r>
        <w:t>•</w:t>
      </w:r>
      <w:r>
        <w:tab/>
      </w:r>
      <w:r w:rsidRPr="0046380B">
        <w:t>because of section 701</w:t>
      </w:r>
      <w:r w:rsidRPr="0046380B">
        <w:noBreakHyphen/>
        <w:t>5 (Entry history rule).</w:t>
      </w:r>
    </w:p>
    <w:p w:rsidR="00832DA0" w:rsidRPr="006E03D4" w:rsidRDefault="00832DA0" w:rsidP="00832DA0">
      <w:pPr>
        <w:pStyle w:val="subsection"/>
      </w:pPr>
      <w:r w:rsidRPr="006E03D4">
        <w:tab/>
        <w:t>(4)</w:t>
      </w:r>
      <w:r w:rsidRPr="006E03D4">
        <w:tab/>
        <w:t>The proportion is worked out by multiplying that part of the original amount by:</w:t>
      </w:r>
    </w:p>
    <w:p w:rsidR="00832DA0" w:rsidRPr="006E03D4" w:rsidRDefault="00832DA0" w:rsidP="00832DA0">
      <w:pPr>
        <w:pStyle w:val="parabullet"/>
      </w:pPr>
      <w:r w:rsidRPr="006E03D4">
        <w:t>•</w:t>
      </w:r>
      <w:r w:rsidRPr="006E03D4">
        <w:tab/>
        <w:t xml:space="preserve">the number of days that are in both the income year and the </w:t>
      </w:r>
      <w:r w:rsidRPr="006E03D4">
        <w:rPr>
          <w:position w:val="6"/>
          <w:sz w:val="16"/>
        </w:rPr>
        <w:t>*</w:t>
      </w:r>
      <w:r w:rsidRPr="006E03D4">
        <w:t xml:space="preserve">spreading period, and on which the entity was a </w:t>
      </w:r>
      <w:r w:rsidRPr="006E03D4">
        <w:rPr>
          <w:position w:val="6"/>
          <w:sz w:val="16"/>
        </w:rPr>
        <w:t>*</w:t>
      </w:r>
      <w:r w:rsidRPr="006E03D4">
        <w:t>subsidiary member of the group;</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both the income year and the spreading period.</w:t>
      </w:r>
    </w:p>
    <w:p w:rsidR="00832DA0" w:rsidRPr="006E03D4" w:rsidRDefault="00832DA0" w:rsidP="00832DA0">
      <w:pPr>
        <w:pStyle w:val="SubsectionHead"/>
      </w:pPr>
      <w:r w:rsidRPr="006E03D4">
        <w:t>Entity’s deduction for a non</w:t>
      </w:r>
      <w:r>
        <w:noBreakHyphen/>
      </w:r>
      <w:r w:rsidRPr="006E03D4">
        <w:t>membership period</w:t>
      </w:r>
    </w:p>
    <w:p w:rsidR="00832DA0" w:rsidRPr="006E03D4" w:rsidRDefault="00832DA0" w:rsidP="00832DA0">
      <w:pPr>
        <w:pStyle w:val="subsection"/>
      </w:pPr>
      <w:r w:rsidRPr="006E03D4">
        <w:tab/>
        <w:t>(5)</w:t>
      </w:r>
      <w:r w:rsidRPr="006E03D4">
        <w:tab/>
        <w:t>If:</w:t>
      </w:r>
    </w:p>
    <w:p w:rsidR="00832DA0" w:rsidRPr="006E03D4" w:rsidRDefault="00832DA0" w:rsidP="00832DA0">
      <w:pPr>
        <w:pStyle w:val="paragraph"/>
      </w:pPr>
      <w:r w:rsidRPr="006E03D4">
        <w:tab/>
        <w:t>(a)</w:t>
      </w:r>
      <w:r w:rsidRPr="006E03D4">
        <w:tab/>
        <w:t xml:space="preserve">for some but not all of an income year, an entity is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the entity could have deducted for that income year a part of the original amount if throughout that income year the entity had </w:t>
      </w:r>
      <w:r w:rsidRPr="006E03D4">
        <w:rPr>
          <w:i/>
        </w:rPr>
        <w:t>not</w:t>
      </w:r>
      <w:r w:rsidRPr="006E03D4">
        <w:t xml:space="preserve"> been a subsidiary member of any </w:t>
      </w:r>
      <w:r w:rsidRPr="006E03D4">
        <w:rPr>
          <w:position w:val="6"/>
          <w:sz w:val="16"/>
        </w:rPr>
        <w:t>*</w:t>
      </w:r>
      <w:r w:rsidRPr="006E03D4">
        <w:t>consolidated group;</w:t>
      </w:r>
    </w:p>
    <w:p w:rsidR="00832DA0" w:rsidRPr="006E03D4" w:rsidRDefault="00832DA0" w:rsidP="00832DA0">
      <w:pPr>
        <w:pStyle w:val="subsection2"/>
      </w:pPr>
      <w:r w:rsidRPr="006E03D4">
        <w:t>the entity can deduct a proportion of that part for a part of the income year that is a non</w:t>
      </w:r>
      <w:r>
        <w:noBreakHyphen/>
      </w:r>
      <w:r w:rsidRPr="006E03D4">
        <w:t>membership period for the purposes of section</w:t>
      </w:r>
      <w:r>
        <w:t> </w:t>
      </w:r>
      <w:r w:rsidRPr="006E03D4">
        <w:t>701</w:t>
      </w:r>
      <w:r>
        <w:noBreakHyphen/>
      </w:r>
      <w:r w:rsidRPr="006E03D4">
        <w:t>30.</w:t>
      </w:r>
    </w:p>
    <w:p w:rsidR="00832DA0" w:rsidRPr="006E03D4" w:rsidRDefault="00832DA0" w:rsidP="00832DA0">
      <w:pPr>
        <w:pStyle w:val="notetext"/>
      </w:pPr>
      <w:r w:rsidRPr="006E03D4">
        <w:lastRenderedPageBreak/>
        <w:t>Note 1:</w:t>
      </w:r>
      <w:r w:rsidRPr="006E03D4">
        <w:tab/>
        <w:t>Section</w:t>
      </w:r>
      <w:r>
        <w:t> </w:t>
      </w:r>
      <w:r w:rsidRPr="006E03D4">
        <w:t>701</w:t>
      </w:r>
      <w:r>
        <w:noBreakHyphen/>
      </w:r>
      <w:r w:rsidRPr="006E03D4">
        <w:t>30 is about working out an entity’s tax position for a period when it is not a subsidiary member of any consolidated group.</w:t>
      </w:r>
    </w:p>
    <w:p w:rsidR="00832DA0" w:rsidRPr="006E03D4" w:rsidRDefault="00832DA0" w:rsidP="00832DA0">
      <w:pPr>
        <w:pStyle w:val="notetext"/>
      </w:pPr>
      <w:r w:rsidRPr="006E03D4">
        <w:t>Note 2:</w:t>
      </w:r>
      <w:r w:rsidRPr="006E03D4">
        <w:tab/>
        <w:t>If throughout the income year the entity is not a subsidiary member of any consolidated group or MEC group, this section does not affect the part of the original amount that the entity can deduct for the income year either:</w:t>
      </w:r>
    </w:p>
    <w:p w:rsidR="00832DA0" w:rsidRPr="0046380B" w:rsidRDefault="00832DA0" w:rsidP="00832DA0">
      <w:pPr>
        <w:pStyle w:val="notepara"/>
      </w:pPr>
      <w:r>
        <w:t>•</w:t>
      </w:r>
      <w:r>
        <w:tab/>
      </w:r>
      <w:r w:rsidRPr="0046380B">
        <w:t>because the entity is the entity referred to in subsection (1); or</w:t>
      </w:r>
    </w:p>
    <w:p w:rsidR="00832DA0" w:rsidRPr="0046380B" w:rsidRDefault="00832DA0" w:rsidP="00832DA0">
      <w:pPr>
        <w:pStyle w:val="notepara"/>
      </w:pPr>
      <w:r>
        <w:t>•</w:t>
      </w:r>
      <w:r>
        <w:tab/>
      </w:r>
      <w:r w:rsidRPr="0046380B">
        <w:t>because of section 701</w:t>
      </w:r>
      <w:r w:rsidRPr="0046380B">
        <w:noBreakHyphen/>
        <w:t>40 (Exit history rule).</w:t>
      </w:r>
    </w:p>
    <w:p w:rsidR="00832DA0" w:rsidRPr="006E03D4" w:rsidRDefault="00832DA0" w:rsidP="00832DA0">
      <w:pPr>
        <w:pStyle w:val="subsection"/>
      </w:pPr>
      <w:r w:rsidRPr="006E03D4">
        <w:tab/>
        <w:t>(6)</w:t>
      </w:r>
      <w:r w:rsidRPr="006E03D4">
        <w:tab/>
        <w:t>The proportion is worked out by multiplying that part of the original amount by:</w:t>
      </w:r>
    </w:p>
    <w:p w:rsidR="00832DA0" w:rsidRPr="006E03D4" w:rsidRDefault="00832DA0" w:rsidP="00832DA0">
      <w:pPr>
        <w:pStyle w:val="parabullet"/>
      </w:pPr>
      <w:r w:rsidRPr="006E03D4">
        <w:t>•</w:t>
      </w:r>
      <w:r w:rsidRPr="006E03D4">
        <w:tab/>
        <w:t>the number of days that are in both the non</w:t>
      </w:r>
      <w:r>
        <w:noBreakHyphen/>
      </w:r>
      <w:r w:rsidRPr="006E03D4">
        <w:t xml:space="preserve">membership period and the </w:t>
      </w:r>
      <w:r w:rsidRPr="006E03D4">
        <w:rPr>
          <w:position w:val="6"/>
          <w:sz w:val="16"/>
        </w:rPr>
        <w:t>*</w:t>
      </w:r>
      <w:r w:rsidRPr="006E03D4">
        <w:t>spreading period;</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both the income year and the spreading period.</w:t>
      </w:r>
    </w:p>
    <w:p w:rsidR="00832DA0" w:rsidRPr="006E03D4" w:rsidRDefault="00832DA0" w:rsidP="00832DA0">
      <w:pPr>
        <w:pStyle w:val="SubsectionHead"/>
      </w:pPr>
      <w:r w:rsidRPr="006E03D4">
        <w:t>Spreading period</w:t>
      </w:r>
    </w:p>
    <w:p w:rsidR="00832DA0" w:rsidRPr="006E03D4" w:rsidRDefault="00832DA0" w:rsidP="00832DA0">
      <w:pPr>
        <w:pStyle w:val="subsection"/>
      </w:pPr>
      <w:r w:rsidRPr="006E03D4">
        <w:tab/>
        <w:t>(7)</w:t>
      </w:r>
      <w:r w:rsidRPr="006E03D4">
        <w:tab/>
        <w:t xml:space="preserve">The </w:t>
      </w:r>
      <w:r w:rsidRPr="006E03D4">
        <w:rPr>
          <w:b/>
          <w:i/>
        </w:rPr>
        <w:t>spreading period</w:t>
      </w:r>
      <w:r w:rsidRPr="006E03D4">
        <w:t xml:space="preserve"> for the original amount is the period by reference to which the respective parts of the original amount that, apart from this Part, an entity could deduct for the 2 or more income years are worked out.</w:t>
      </w:r>
    </w:p>
    <w:p w:rsidR="00832DA0" w:rsidRPr="006E03D4" w:rsidRDefault="00832DA0" w:rsidP="00832DA0">
      <w:pPr>
        <w:pStyle w:val="notetext"/>
      </w:pPr>
      <w:r w:rsidRPr="006E03D4">
        <w:t>Note:</w:t>
      </w:r>
      <w:r w:rsidRPr="006E03D4">
        <w:tab/>
        <w:t>For example, under section</w:t>
      </w:r>
      <w:r>
        <w:t> </w:t>
      </w:r>
      <w:r w:rsidRPr="006E03D4">
        <w:t xml:space="preserve">82KZMD of the </w:t>
      </w:r>
      <w:r w:rsidRPr="006E03D4">
        <w:rPr>
          <w:i/>
        </w:rPr>
        <w:t>Income Tax Assessment Act 1936</w:t>
      </w:r>
      <w:r w:rsidRPr="006E03D4">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6E03D4" w:rsidRDefault="00832DA0" w:rsidP="00832DA0">
      <w:pPr>
        <w:pStyle w:val="ActHead5"/>
      </w:pPr>
      <w:bookmarkStart w:id="453" w:name="_Toc390698988"/>
      <w:r w:rsidRPr="006E03D4">
        <w:rPr>
          <w:rStyle w:val="CharSectno"/>
        </w:rPr>
        <w:t>716</w:t>
      </w:r>
      <w:r>
        <w:rPr>
          <w:rStyle w:val="CharSectno"/>
        </w:rPr>
        <w:noBreakHyphen/>
      </w:r>
      <w:r w:rsidRPr="006E03D4">
        <w:rPr>
          <w:rStyle w:val="CharSectno"/>
        </w:rPr>
        <w:t>70</w:t>
      </w:r>
      <w:r w:rsidRPr="006E03D4">
        <w:t xml:space="preserve">  Capital expenditure that is fully deductible in one income year</w:t>
      </w:r>
      <w:bookmarkEnd w:id="453"/>
    </w:p>
    <w:p w:rsidR="00832DA0" w:rsidRPr="006E03D4" w:rsidRDefault="00832DA0" w:rsidP="00832DA0">
      <w:pPr>
        <w:pStyle w:val="subsection"/>
      </w:pPr>
      <w:r w:rsidRPr="006E03D4">
        <w:tab/>
        <w:t>(1)</w:t>
      </w:r>
      <w:r w:rsidRPr="006E03D4">
        <w:tab/>
        <w:t xml:space="preserve">This section applies if, apart from this Part, an entity could deduct for a single income year the whole of an amount (the </w:t>
      </w:r>
      <w:r w:rsidRPr="006E03D4">
        <w:rPr>
          <w:b/>
          <w:i/>
        </w:rPr>
        <w:t>original amount</w:t>
      </w:r>
      <w:r w:rsidRPr="006E03D4">
        <w:t>) of capital expenditure by the entity.</w:t>
      </w:r>
    </w:p>
    <w:p w:rsidR="00832DA0" w:rsidRPr="006E03D4" w:rsidRDefault="00832DA0" w:rsidP="00832DA0">
      <w:pPr>
        <w:pStyle w:val="subsection"/>
      </w:pPr>
      <w:r w:rsidRPr="006E03D4">
        <w:tab/>
        <w:t>(2)</w:t>
      </w:r>
      <w:r w:rsidRPr="006E03D4">
        <w:tab/>
        <w:t xml:space="preserve">If for some but not all of an income year an entity is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MEC group, and:</w:t>
      </w:r>
    </w:p>
    <w:p w:rsidR="00832DA0" w:rsidRPr="006E03D4" w:rsidRDefault="00832DA0" w:rsidP="00832DA0">
      <w:pPr>
        <w:pStyle w:val="paragraph"/>
      </w:pPr>
      <w:r w:rsidRPr="006E03D4">
        <w:lastRenderedPageBreak/>
        <w:tab/>
        <w:t>(a)</w:t>
      </w:r>
      <w:r w:rsidRPr="006E03D4">
        <w:tab/>
        <w:t xml:space="preserve">the </w:t>
      </w:r>
      <w:r w:rsidRPr="006E03D4">
        <w:rPr>
          <w:position w:val="6"/>
          <w:sz w:val="16"/>
        </w:rPr>
        <w:t>*</w:t>
      </w:r>
      <w:r w:rsidRPr="006E03D4">
        <w:t>head company of the group could have deducted the original amount for that income year if the entity had been a subsidiary member of the group throughout that income year; but</w:t>
      </w:r>
    </w:p>
    <w:p w:rsidR="00832DA0" w:rsidRPr="006E03D4" w:rsidRDefault="00832DA0" w:rsidP="00832DA0">
      <w:pPr>
        <w:pStyle w:val="paragraph"/>
      </w:pPr>
      <w:r w:rsidRPr="006E03D4">
        <w:tab/>
        <w:t>(b)</w:t>
      </w:r>
      <w:r w:rsidRPr="006E03D4">
        <w:tab/>
        <w:t xml:space="preserve">the entity could have deducted the original amount for that income year if throughout that income year the entity had </w:t>
      </w:r>
      <w:r w:rsidRPr="006E03D4">
        <w:rPr>
          <w:i/>
        </w:rPr>
        <w:t>not</w:t>
      </w:r>
      <w:r w:rsidRPr="006E03D4">
        <w:t xml:space="preserve"> been a subsidiary member of any consolidated group or MEC group;</w:t>
      </w:r>
    </w:p>
    <w:p w:rsidR="00832DA0" w:rsidRPr="006E03D4" w:rsidRDefault="00832DA0" w:rsidP="00832DA0">
      <w:pPr>
        <w:pStyle w:val="subsection2"/>
      </w:pPr>
      <w:r w:rsidRPr="006E03D4">
        <w:t>the head company can deduct for that income year a proportion of the original amount.</w:t>
      </w:r>
    </w:p>
    <w:p w:rsidR="00832DA0" w:rsidRPr="006E03D4" w:rsidRDefault="00832DA0" w:rsidP="00832DA0">
      <w:pPr>
        <w:pStyle w:val="notetext"/>
      </w:pPr>
      <w:r w:rsidRPr="006E03D4">
        <w:t>Note 1:</w:t>
      </w:r>
      <w:r w:rsidRPr="006E03D4">
        <w:tab/>
        <w:t xml:space="preserve">Examples of when </w:t>
      </w:r>
      <w:r>
        <w:t>paragraphs (</w:t>
      </w:r>
      <w:r w:rsidRPr="006E03D4">
        <w:t>2)(a) and (b) could be satisfied are set out in note 1 to subsection</w:t>
      </w:r>
      <w:r>
        <w:t> </w:t>
      </w:r>
      <w:r w:rsidRPr="006E03D4">
        <w:t>716</w:t>
      </w:r>
      <w:r>
        <w:noBreakHyphen/>
      </w:r>
      <w:r w:rsidRPr="006E03D4">
        <w:t>15(2).</w:t>
      </w:r>
    </w:p>
    <w:p w:rsidR="00832DA0" w:rsidRPr="006E03D4" w:rsidRDefault="00832DA0" w:rsidP="00832DA0">
      <w:pPr>
        <w:pStyle w:val="notetext"/>
      </w:pPr>
      <w:r w:rsidRPr="006E03D4">
        <w:t>Note 2:</w:t>
      </w:r>
      <w:r w:rsidRPr="006E03D4">
        <w:tab/>
        <w:t>If the entity is a subsidiary member of the group throughout the income year, the head company can deduct the original amount for the income year, either:</w:t>
      </w:r>
    </w:p>
    <w:p w:rsidR="00832DA0" w:rsidRPr="0046380B" w:rsidRDefault="00832DA0" w:rsidP="00832DA0">
      <w:pPr>
        <w:pStyle w:val="notepara"/>
      </w:pPr>
      <w:r>
        <w:t>•</w:t>
      </w:r>
      <w:r>
        <w:tab/>
      </w:r>
      <w:r w:rsidRPr="0046380B">
        <w:t>because the head company is the entity referred to in subsection (1) of this section; or</w:t>
      </w:r>
    </w:p>
    <w:p w:rsidR="00832DA0" w:rsidRPr="0046380B" w:rsidRDefault="00832DA0" w:rsidP="00832DA0">
      <w:pPr>
        <w:pStyle w:val="notepara"/>
      </w:pPr>
      <w:r>
        <w:t>•</w:t>
      </w:r>
      <w:r>
        <w:tab/>
      </w:r>
      <w:r w:rsidRPr="0046380B">
        <w:t>because of section 701</w:t>
      </w:r>
      <w:r w:rsidRPr="0046380B">
        <w:noBreakHyphen/>
        <w:t>1 (Single entity rule); or</w:t>
      </w:r>
    </w:p>
    <w:p w:rsidR="00832DA0" w:rsidRPr="0046380B" w:rsidRDefault="00832DA0" w:rsidP="00832DA0">
      <w:pPr>
        <w:pStyle w:val="notepara"/>
      </w:pPr>
      <w:r>
        <w:t>•</w:t>
      </w:r>
      <w:r>
        <w:tab/>
      </w:r>
      <w:r w:rsidRPr="0046380B">
        <w:t>because of section 701</w:t>
      </w:r>
      <w:r w:rsidRPr="0046380B">
        <w:noBreakHyphen/>
        <w:t>5 (Entry history rule).</w:t>
      </w:r>
    </w:p>
    <w:p w:rsidR="00832DA0" w:rsidRPr="006E03D4" w:rsidRDefault="00832DA0" w:rsidP="00832DA0">
      <w:pPr>
        <w:pStyle w:val="subsection"/>
      </w:pPr>
      <w:r w:rsidRPr="006E03D4">
        <w:tab/>
        <w:t>(3)</w:t>
      </w:r>
      <w:r w:rsidRPr="006E03D4">
        <w:tab/>
        <w:t>The proportion is worked out by multiplying the original amount by:</w:t>
      </w:r>
    </w:p>
    <w:p w:rsidR="00832DA0" w:rsidRPr="006E03D4" w:rsidRDefault="00832DA0" w:rsidP="00832DA0">
      <w:pPr>
        <w:pStyle w:val="parabullet"/>
      </w:pPr>
      <w:r w:rsidRPr="006E03D4">
        <w:t>•</w:t>
      </w:r>
      <w:r w:rsidRPr="006E03D4">
        <w:tab/>
        <w:t xml:space="preserve">the number of days that are in the </w:t>
      </w:r>
      <w:r w:rsidRPr="006E03D4">
        <w:rPr>
          <w:position w:val="6"/>
          <w:sz w:val="16"/>
        </w:rPr>
        <w:t>*</w:t>
      </w:r>
      <w:r w:rsidRPr="006E03D4">
        <w:t xml:space="preserve">spreading period, and on which the entity was a </w:t>
      </w:r>
      <w:r w:rsidRPr="006E03D4">
        <w:rPr>
          <w:position w:val="6"/>
          <w:sz w:val="16"/>
        </w:rPr>
        <w:t>*</w:t>
      </w:r>
      <w:r w:rsidRPr="006E03D4">
        <w:t>subsidiary member of the group;</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the spreading period.</w:t>
      </w:r>
    </w:p>
    <w:p w:rsidR="00832DA0" w:rsidRPr="006E03D4" w:rsidRDefault="00832DA0" w:rsidP="00832DA0">
      <w:pPr>
        <w:pStyle w:val="SubsectionHead"/>
      </w:pPr>
      <w:r w:rsidRPr="006E03D4">
        <w:t>Entity’s deduction for a non</w:t>
      </w:r>
      <w:r>
        <w:noBreakHyphen/>
      </w:r>
      <w:r w:rsidRPr="006E03D4">
        <w:t>membership period</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 xml:space="preserve">for some but not all of an income year, an entity is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MEC group; and</w:t>
      </w:r>
    </w:p>
    <w:p w:rsidR="00832DA0" w:rsidRPr="006E03D4" w:rsidRDefault="00832DA0" w:rsidP="00832DA0">
      <w:pPr>
        <w:pStyle w:val="paragraph"/>
      </w:pPr>
      <w:r w:rsidRPr="006E03D4">
        <w:tab/>
        <w:t>(b)</w:t>
      </w:r>
      <w:r w:rsidRPr="006E03D4">
        <w:tab/>
        <w:t xml:space="preserve">the entity could have deducted the original amount for that income year if throughout that income year the entity had </w:t>
      </w:r>
      <w:r w:rsidRPr="006E03D4">
        <w:rPr>
          <w:i/>
        </w:rPr>
        <w:t>not</w:t>
      </w:r>
      <w:r w:rsidRPr="006E03D4">
        <w:t xml:space="preserve"> been a subsidiary member of any consolidated group or MEC group;</w:t>
      </w:r>
    </w:p>
    <w:p w:rsidR="00832DA0" w:rsidRPr="006E03D4" w:rsidRDefault="00832DA0" w:rsidP="00832DA0">
      <w:pPr>
        <w:pStyle w:val="subsection2"/>
      </w:pPr>
      <w:r w:rsidRPr="006E03D4">
        <w:lastRenderedPageBreak/>
        <w:t>the entity can deduct a proportion of the original amount for a part of the income year that is a non</w:t>
      </w:r>
      <w:r>
        <w:noBreakHyphen/>
      </w:r>
      <w:r w:rsidRPr="006E03D4">
        <w:t>membership period for the purposes of section</w:t>
      </w:r>
      <w:r>
        <w:t> </w:t>
      </w:r>
      <w:r w:rsidRPr="006E03D4">
        <w:t>701</w:t>
      </w:r>
      <w:r>
        <w:noBreakHyphen/>
      </w:r>
      <w:r w:rsidRPr="006E03D4">
        <w:t>30.</w:t>
      </w:r>
    </w:p>
    <w:p w:rsidR="00832DA0" w:rsidRPr="006E03D4" w:rsidRDefault="00832DA0" w:rsidP="00832DA0">
      <w:pPr>
        <w:pStyle w:val="notetext"/>
      </w:pPr>
      <w:r w:rsidRPr="006E03D4">
        <w:t>Note 1:</w:t>
      </w:r>
      <w:r w:rsidRPr="006E03D4">
        <w:tab/>
        <w:t>Section</w:t>
      </w:r>
      <w:r>
        <w:t> </w:t>
      </w:r>
      <w:r w:rsidRPr="006E03D4">
        <w:t>701</w:t>
      </w:r>
      <w:r>
        <w:noBreakHyphen/>
      </w:r>
      <w:r w:rsidRPr="006E03D4">
        <w:t>30 is about working out an entity’s tax position for a period when it is not a subsidiary member of any consolidated group.</w:t>
      </w:r>
    </w:p>
    <w:p w:rsidR="00832DA0" w:rsidRPr="006E03D4" w:rsidRDefault="00832DA0" w:rsidP="00832DA0">
      <w:pPr>
        <w:pStyle w:val="notetext"/>
      </w:pPr>
      <w:r w:rsidRPr="006E03D4">
        <w:t>Note 2:</w:t>
      </w:r>
      <w:r w:rsidRPr="006E03D4">
        <w:tab/>
        <w:t>If throughout the income year the entity is not a subsidiary member of any consolidated group or MEC group, this section does not affect the entity’s ability to deduct the original amount for the income year either:</w:t>
      </w:r>
    </w:p>
    <w:p w:rsidR="00832DA0" w:rsidRPr="0046380B" w:rsidRDefault="00832DA0" w:rsidP="00832DA0">
      <w:pPr>
        <w:pStyle w:val="notepara"/>
      </w:pPr>
      <w:r>
        <w:t>•</w:t>
      </w:r>
      <w:r>
        <w:tab/>
      </w:r>
      <w:r w:rsidRPr="0046380B">
        <w:t>because the entity is the entity referred to in subsection (1); or</w:t>
      </w:r>
    </w:p>
    <w:p w:rsidR="00832DA0" w:rsidRPr="0046380B" w:rsidRDefault="00832DA0" w:rsidP="00832DA0">
      <w:pPr>
        <w:pStyle w:val="notepara"/>
      </w:pPr>
      <w:r>
        <w:t>•</w:t>
      </w:r>
      <w:r>
        <w:tab/>
      </w:r>
      <w:r w:rsidRPr="0046380B">
        <w:t>because of section 701</w:t>
      </w:r>
      <w:r w:rsidRPr="0046380B">
        <w:noBreakHyphen/>
        <w:t>40 (Exit history rule).</w:t>
      </w:r>
    </w:p>
    <w:p w:rsidR="00832DA0" w:rsidRPr="006E03D4" w:rsidRDefault="00832DA0" w:rsidP="00832DA0">
      <w:pPr>
        <w:pStyle w:val="subsection"/>
      </w:pPr>
      <w:r w:rsidRPr="006E03D4">
        <w:tab/>
        <w:t>(5)</w:t>
      </w:r>
      <w:r w:rsidRPr="006E03D4">
        <w:tab/>
        <w:t>The proportion is worked out by multiplying the original amount by:</w:t>
      </w:r>
    </w:p>
    <w:p w:rsidR="00832DA0" w:rsidRPr="006E03D4" w:rsidRDefault="00832DA0" w:rsidP="00832DA0">
      <w:pPr>
        <w:pStyle w:val="parabullet"/>
      </w:pPr>
      <w:r w:rsidRPr="006E03D4">
        <w:t>•</w:t>
      </w:r>
      <w:r w:rsidRPr="006E03D4">
        <w:tab/>
        <w:t>the number of days that are in both the non</w:t>
      </w:r>
      <w:r>
        <w:noBreakHyphen/>
      </w:r>
      <w:r w:rsidRPr="006E03D4">
        <w:t xml:space="preserve">membership period and the </w:t>
      </w:r>
      <w:r w:rsidRPr="006E03D4">
        <w:rPr>
          <w:position w:val="6"/>
          <w:sz w:val="16"/>
        </w:rPr>
        <w:t>*</w:t>
      </w:r>
      <w:r w:rsidRPr="006E03D4">
        <w:t>spreading period;</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the spreading period.</w:t>
      </w:r>
    </w:p>
    <w:p w:rsidR="00832DA0" w:rsidRPr="006E03D4" w:rsidRDefault="00832DA0" w:rsidP="00832DA0">
      <w:pPr>
        <w:pStyle w:val="SubsectionHead"/>
      </w:pPr>
      <w:r w:rsidRPr="006E03D4">
        <w:t>Spreading period</w:t>
      </w:r>
    </w:p>
    <w:p w:rsidR="00832DA0" w:rsidRPr="006E03D4" w:rsidRDefault="00832DA0" w:rsidP="00832DA0">
      <w:pPr>
        <w:pStyle w:val="subsection"/>
      </w:pPr>
      <w:r w:rsidRPr="006E03D4">
        <w:tab/>
        <w:t>(6)</w:t>
      </w:r>
      <w:r w:rsidRPr="006E03D4">
        <w:tab/>
        <w:t xml:space="preserve">The </w:t>
      </w:r>
      <w:r w:rsidRPr="006E03D4">
        <w:rPr>
          <w:b/>
          <w:i/>
        </w:rPr>
        <w:t>spreading period</w:t>
      </w:r>
      <w:r w:rsidRPr="006E03D4">
        <w:t xml:space="preserve"> for the original amount:</w:t>
      </w:r>
    </w:p>
    <w:p w:rsidR="00832DA0" w:rsidRPr="006E03D4" w:rsidRDefault="00832DA0" w:rsidP="00832DA0">
      <w:pPr>
        <w:pStyle w:val="paragraph"/>
      </w:pPr>
      <w:r w:rsidRPr="006E03D4">
        <w:tab/>
        <w:t>(a)</w:t>
      </w:r>
      <w:r w:rsidRPr="006E03D4">
        <w:tab/>
        <w:t>starts when, apart from this Part, an entity would become entitled to deduct the amount for an income year; and</w:t>
      </w:r>
    </w:p>
    <w:p w:rsidR="00832DA0" w:rsidRPr="006E03D4" w:rsidRDefault="00832DA0" w:rsidP="00832DA0">
      <w:pPr>
        <w:pStyle w:val="paragraph"/>
      </w:pPr>
      <w:r w:rsidRPr="006E03D4">
        <w:tab/>
        <w:t>(b)</w:t>
      </w:r>
      <w:r w:rsidRPr="006E03D4">
        <w:tab/>
        <w:t>ends at the end of the income year.</w:t>
      </w:r>
    </w:p>
    <w:p w:rsidR="00832DA0" w:rsidRPr="006E03D4" w:rsidRDefault="00832DA0" w:rsidP="00832DA0">
      <w:pPr>
        <w:pStyle w:val="ActHead4"/>
      </w:pPr>
      <w:bookmarkStart w:id="454" w:name="_Toc390698989"/>
      <w:r w:rsidRPr="006E03D4">
        <w:t>Assessable income and deductions arising from share of net income of a partnership or trust, or from share of partnership loss</w:t>
      </w:r>
      <w:bookmarkEnd w:id="454"/>
    </w:p>
    <w:p w:rsidR="00832DA0" w:rsidRPr="006E03D4" w:rsidRDefault="00832DA0" w:rsidP="00832DA0">
      <w:pPr>
        <w:pStyle w:val="ActHead5"/>
      </w:pPr>
      <w:bookmarkStart w:id="455" w:name="_Toc390698990"/>
      <w:r w:rsidRPr="006E03D4">
        <w:rPr>
          <w:rStyle w:val="CharSectno"/>
        </w:rPr>
        <w:t>716</w:t>
      </w:r>
      <w:r>
        <w:rPr>
          <w:rStyle w:val="CharSectno"/>
        </w:rPr>
        <w:noBreakHyphen/>
      </w:r>
      <w:r w:rsidRPr="006E03D4">
        <w:rPr>
          <w:rStyle w:val="CharSectno"/>
        </w:rPr>
        <w:t>75</w:t>
      </w:r>
      <w:r w:rsidRPr="006E03D4">
        <w:t xml:space="preserve">  Application</w:t>
      </w:r>
      <w:bookmarkEnd w:id="455"/>
    </w:p>
    <w:p w:rsidR="00832DA0" w:rsidRPr="006E03D4" w:rsidRDefault="00832DA0" w:rsidP="00832DA0">
      <w:pPr>
        <w:pStyle w:val="subsection"/>
      </w:pPr>
      <w:r w:rsidRPr="006E03D4">
        <w:tab/>
      </w:r>
      <w:r w:rsidRPr="006E03D4">
        <w:tab/>
        <w:t>Sections</w:t>
      </w:r>
      <w:r>
        <w:t> </w:t>
      </w:r>
      <w:r w:rsidRPr="006E03D4">
        <w:t>716</w:t>
      </w:r>
      <w:r>
        <w:noBreakHyphen/>
      </w:r>
      <w:r w:rsidRPr="006E03D4">
        <w:t>80 to 716</w:t>
      </w:r>
      <w:r>
        <w:noBreakHyphen/>
      </w:r>
      <w:r w:rsidRPr="006E03D4">
        <w:t>100 apply if, apart from this Part:</w:t>
      </w:r>
    </w:p>
    <w:p w:rsidR="00832DA0" w:rsidRPr="006E03D4" w:rsidRDefault="00832DA0" w:rsidP="00832DA0">
      <w:pPr>
        <w:pStyle w:val="paragraph"/>
      </w:pPr>
      <w:r w:rsidRPr="006E03D4">
        <w:tab/>
        <w:t>(a)</w:t>
      </w:r>
      <w:r w:rsidRPr="006E03D4">
        <w:tab/>
        <w:t>an amount would be included in an entity’s assessable income for an income year under section</w:t>
      </w:r>
      <w:r>
        <w:t> </w:t>
      </w:r>
      <w:r w:rsidRPr="006E03D4">
        <w:t xml:space="preserve">92 (about income and deductions of partner) of the </w:t>
      </w:r>
      <w:r w:rsidRPr="006E03D4">
        <w:rPr>
          <w:i/>
        </w:rPr>
        <w:t>Income Tax Assessment Act 1936</w:t>
      </w:r>
      <w:r w:rsidRPr="006E03D4">
        <w:t xml:space="preserve"> in respect of a partnership; or</w:t>
      </w:r>
    </w:p>
    <w:p w:rsidR="00832DA0" w:rsidRPr="006E03D4" w:rsidRDefault="00832DA0" w:rsidP="00832DA0">
      <w:pPr>
        <w:pStyle w:val="paragraph"/>
      </w:pPr>
      <w:r w:rsidRPr="006E03D4">
        <w:lastRenderedPageBreak/>
        <w:tab/>
        <w:t>(b)</w:t>
      </w:r>
      <w:r w:rsidRPr="006E03D4">
        <w:tab/>
        <w:t>an entity could deduct an amount for an income year under section</w:t>
      </w:r>
      <w:r>
        <w:t> </w:t>
      </w:r>
      <w:r w:rsidRPr="006E03D4">
        <w:t>92 of that Act in respect of a partnership; or</w:t>
      </w:r>
    </w:p>
    <w:p w:rsidR="00832DA0" w:rsidRPr="006E03D4" w:rsidRDefault="00832DA0" w:rsidP="00832DA0">
      <w:pPr>
        <w:pStyle w:val="paragraph"/>
      </w:pPr>
      <w:r w:rsidRPr="006E03D4">
        <w:tab/>
        <w:t>(c)</w:t>
      </w:r>
      <w:r w:rsidRPr="006E03D4">
        <w:tab/>
        <w:t>an amount would be included in an entity’s assessable income for an income year under section</w:t>
      </w:r>
      <w:r>
        <w:t> </w:t>
      </w:r>
      <w:r w:rsidRPr="006E03D4">
        <w:t>97 (Beneficiary of a trust estate who is not under a legal disability) of that Act in respect of a trust; or</w:t>
      </w:r>
    </w:p>
    <w:p w:rsidR="00832DA0" w:rsidRPr="006E03D4" w:rsidRDefault="00832DA0" w:rsidP="00832DA0">
      <w:pPr>
        <w:pStyle w:val="paragraph"/>
      </w:pPr>
      <w:r w:rsidRPr="006E03D4">
        <w:tab/>
        <w:t>(d)</w:t>
      </w:r>
      <w:r w:rsidRPr="006E03D4">
        <w:tab/>
        <w:t>an amount would be included in an entity’s assessable income for an income year under section</w:t>
      </w:r>
      <w:r>
        <w:t> </w:t>
      </w:r>
      <w:r w:rsidRPr="006E03D4">
        <w:t>98A (Non</w:t>
      </w:r>
      <w:r>
        <w:noBreakHyphen/>
      </w:r>
      <w:r w:rsidRPr="006E03D4">
        <w:t>resident beneficiaries assessable in respect of certain income) of that Act in respect of a trust.</w:t>
      </w:r>
    </w:p>
    <w:p w:rsidR="00832DA0" w:rsidRPr="006E03D4" w:rsidRDefault="00832DA0" w:rsidP="00832DA0">
      <w:pPr>
        <w:pStyle w:val="ActHead5"/>
      </w:pPr>
      <w:bookmarkStart w:id="456" w:name="_Toc390698991"/>
      <w:r w:rsidRPr="006E03D4">
        <w:rPr>
          <w:rStyle w:val="CharSectno"/>
        </w:rPr>
        <w:t>716</w:t>
      </w:r>
      <w:r>
        <w:rPr>
          <w:rStyle w:val="CharSectno"/>
        </w:rPr>
        <w:noBreakHyphen/>
      </w:r>
      <w:r w:rsidRPr="006E03D4">
        <w:rPr>
          <w:rStyle w:val="CharSectno"/>
        </w:rPr>
        <w:t>80</w:t>
      </w:r>
      <w:r w:rsidRPr="006E03D4">
        <w:t xml:space="preserve">  Head company’s assessable income and deductions</w:t>
      </w:r>
      <w:bookmarkEnd w:id="456"/>
    </w:p>
    <w:p w:rsidR="00832DA0" w:rsidRPr="006E03D4" w:rsidRDefault="00832DA0" w:rsidP="00832DA0">
      <w:pPr>
        <w:pStyle w:val="subsection"/>
      </w:pPr>
      <w:r w:rsidRPr="006E03D4">
        <w:tab/>
        <w:t>(1)</w:t>
      </w:r>
      <w:r w:rsidRPr="006E03D4">
        <w:tab/>
        <w:t xml:space="preserve">If for some but not all of the income year the entity is a </w:t>
      </w:r>
      <w:r w:rsidRPr="006E03D4">
        <w:rPr>
          <w:position w:val="6"/>
          <w:sz w:val="16"/>
        </w:rPr>
        <w:t>*</w:t>
      </w:r>
      <w:r w:rsidRPr="006E03D4">
        <w:t xml:space="preserve">subsidiary member of a </w:t>
      </w:r>
      <w:r w:rsidRPr="006E03D4">
        <w:rPr>
          <w:position w:val="6"/>
          <w:sz w:val="16"/>
        </w:rPr>
        <w:t>*</w:t>
      </w:r>
      <w:r w:rsidRPr="006E03D4">
        <w:t xml:space="preserve">consolidated group or </w:t>
      </w:r>
      <w:r w:rsidRPr="006E03D4">
        <w:rPr>
          <w:position w:val="6"/>
          <w:sz w:val="16"/>
        </w:rPr>
        <w:t>*</w:t>
      </w:r>
      <w:r w:rsidRPr="006E03D4">
        <w:t>MEC group:</w:t>
      </w:r>
    </w:p>
    <w:p w:rsidR="00832DA0" w:rsidRPr="006E03D4" w:rsidRDefault="00832DA0" w:rsidP="00832DA0">
      <w:pPr>
        <w:pStyle w:val="paragraph"/>
      </w:pPr>
      <w:r w:rsidRPr="006E03D4">
        <w:tab/>
        <w:t>(a)</w:t>
      </w:r>
      <w:r w:rsidRPr="006E03D4">
        <w:tab/>
        <w:t>the assessable income for that income year of the head company of the group includes the entity’s share (worked out under section</w:t>
      </w:r>
      <w:r>
        <w:t> </w:t>
      </w:r>
      <w:r w:rsidRPr="006E03D4">
        <w:t>716</w:t>
      </w:r>
      <w:r>
        <w:noBreakHyphen/>
      </w:r>
      <w:r w:rsidRPr="006E03D4">
        <w:t>90) of each of these:</w:t>
      </w:r>
    </w:p>
    <w:p w:rsidR="00832DA0" w:rsidRPr="006E03D4" w:rsidRDefault="00832DA0" w:rsidP="00832DA0">
      <w:pPr>
        <w:pStyle w:val="paragraphsub"/>
      </w:pPr>
      <w:r w:rsidRPr="006E03D4">
        <w:tab/>
        <w:t>(i)</w:t>
      </w:r>
      <w:r w:rsidRPr="006E03D4">
        <w:tab/>
        <w:t xml:space="preserve">the total assessable income of the partnership or trust for the income year so far as it is reasonably attributable to a period, during the income year, throughout which the entity was a </w:t>
      </w:r>
      <w:r w:rsidRPr="006E03D4">
        <w:rPr>
          <w:position w:val="6"/>
          <w:sz w:val="16"/>
        </w:rPr>
        <w:t>*</w:t>
      </w:r>
      <w:r w:rsidRPr="006E03D4">
        <w:t xml:space="preserve">subsidiary member of the group but the partnership or trust was </w:t>
      </w:r>
      <w:r w:rsidRPr="006E03D4">
        <w:rPr>
          <w:i/>
        </w:rPr>
        <w:t>not</w:t>
      </w:r>
      <w:r w:rsidRPr="006E03D4">
        <w:t>;</w:t>
      </w:r>
    </w:p>
    <w:p w:rsidR="00832DA0" w:rsidRPr="006E03D4" w:rsidRDefault="00832DA0" w:rsidP="00832DA0">
      <w:pPr>
        <w:pStyle w:val="paragraphsub"/>
      </w:pPr>
      <w:r w:rsidRPr="006E03D4">
        <w:tab/>
        <w:t>(ii)</w:t>
      </w:r>
      <w:r w:rsidRPr="006E03D4">
        <w:tab/>
        <w:t xml:space="preserve">a proportion (worked under </w:t>
      </w:r>
      <w:r>
        <w:t>subsection (</w:t>
      </w:r>
      <w:r w:rsidRPr="006E03D4">
        <w:t xml:space="preserve">2) of this section) of the total assessable income of the partnership or trust for the income year so far as it is </w:t>
      </w:r>
      <w:r w:rsidRPr="006E03D4">
        <w:rPr>
          <w:i/>
        </w:rPr>
        <w:t>not</w:t>
      </w:r>
      <w:r w:rsidRPr="006E03D4">
        <w:t xml:space="preserve"> reasonably attributable to a particular period within the income year; and</w:t>
      </w:r>
    </w:p>
    <w:p w:rsidR="00832DA0" w:rsidRPr="006E03D4" w:rsidRDefault="00832DA0" w:rsidP="00832DA0">
      <w:pPr>
        <w:pStyle w:val="paragraph"/>
      </w:pPr>
      <w:r w:rsidRPr="006E03D4">
        <w:tab/>
        <w:t>(b)</w:t>
      </w:r>
      <w:r w:rsidRPr="006E03D4">
        <w:tab/>
        <w:t>the head company of the group can deduct for that income year the entity’s share (worked out under section</w:t>
      </w:r>
      <w:r>
        <w:t> </w:t>
      </w:r>
      <w:r w:rsidRPr="006E03D4">
        <w:t>716</w:t>
      </w:r>
      <w:r>
        <w:noBreakHyphen/>
      </w:r>
      <w:r w:rsidRPr="006E03D4">
        <w:t>90) of each of these:</w:t>
      </w:r>
    </w:p>
    <w:p w:rsidR="00832DA0" w:rsidRPr="006E03D4" w:rsidRDefault="00832DA0" w:rsidP="00832DA0">
      <w:pPr>
        <w:pStyle w:val="paragraphsub"/>
      </w:pPr>
      <w:r w:rsidRPr="006E03D4">
        <w:tab/>
        <w:t>(i)</w:t>
      </w:r>
      <w:r w:rsidRPr="006E03D4">
        <w:tab/>
        <w:t xml:space="preserve">the total deductions of the partnership or trust for the income year so far as they are reasonably attributable to a period covered by </w:t>
      </w:r>
      <w:r>
        <w:t>subparagraph (</w:t>
      </w:r>
      <w:r w:rsidRPr="006E03D4">
        <w:t>a)(i) of this subsection;</w:t>
      </w:r>
    </w:p>
    <w:p w:rsidR="00832DA0" w:rsidRPr="006E03D4" w:rsidRDefault="00832DA0" w:rsidP="00832DA0">
      <w:pPr>
        <w:pStyle w:val="paragraphsub"/>
        <w:keepNext/>
        <w:keepLines/>
      </w:pPr>
      <w:r w:rsidRPr="006E03D4">
        <w:lastRenderedPageBreak/>
        <w:tab/>
        <w:t>(ii)</w:t>
      </w:r>
      <w:r w:rsidRPr="006E03D4">
        <w:tab/>
        <w:t xml:space="preserve">a proportion (worked under </w:t>
      </w:r>
      <w:r>
        <w:t>subsection (</w:t>
      </w:r>
      <w:r w:rsidRPr="006E03D4">
        <w:t xml:space="preserve">2) of this section) of the total deductions of the partnership or trust for the income year so far as they are </w:t>
      </w:r>
      <w:r w:rsidRPr="006E03D4">
        <w:rPr>
          <w:i/>
        </w:rPr>
        <w:t>not</w:t>
      </w:r>
      <w:r w:rsidRPr="006E03D4">
        <w:t xml:space="preserve"> reasonably attributable to a particular period within the income year.</w:t>
      </w:r>
    </w:p>
    <w:p w:rsidR="00832DA0" w:rsidRPr="006E03D4" w:rsidRDefault="00832DA0" w:rsidP="00832DA0">
      <w:pPr>
        <w:pStyle w:val="notetext"/>
      </w:pPr>
      <w:r w:rsidRPr="006E03D4">
        <w:t>Note 1:</w:t>
      </w:r>
      <w:r w:rsidRPr="006E03D4">
        <w:tab/>
        <w:t>If the entity is a subsidiary member of the group throughout the income year, the amount referred to in section</w:t>
      </w:r>
      <w:r>
        <w:t> </w:t>
      </w:r>
      <w:r w:rsidRPr="006E03D4">
        <w:t>716</w:t>
      </w:r>
      <w:r>
        <w:noBreakHyphen/>
      </w:r>
      <w:r w:rsidRPr="006E03D4">
        <w:t>75 will be included in the head company’s assessable income, or the head company can deduct that amount, for the income year because of section</w:t>
      </w:r>
      <w:r>
        <w:t> </w:t>
      </w:r>
      <w:r w:rsidRPr="006E03D4">
        <w:t>701</w:t>
      </w:r>
      <w:r>
        <w:noBreakHyphen/>
      </w:r>
      <w:r w:rsidRPr="006E03D4">
        <w:t>1 (Single entity rule).</w:t>
      </w:r>
    </w:p>
    <w:p w:rsidR="00832DA0" w:rsidRPr="006E03D4" w:rsidRDefault="00832DA0" w:rsidP="00832DA0">
      <w:pPr>
        <w:pStyle w:val="notetext"/>
      </w:pPr>
      <w:r w:rsidRPr="006E03D4">
        <w:t>Note 2:</w:t>
      </w:r>
      <w:r w:rsidRPr="006E03D4">
        <w:tab/>
        <w:t>While the entity, and the partnership or trust, are both subsidiary members of the group, section</w:t>
      </w:r>
      <w:r>
        <w:t> </w:t>
      </w:r>
      <w:r w:rsidRPr="006E03D4">
        <w:t>701</w:t>
      </w:r>
      <w:r>
        <w:noBreakHyphen/>
      </w:r>
      <w:r w:rsidRPr="006E03D4">
        <w:t>1 (Single entity rule) attributes to the head company all assessable income and deductions giving rise to the amount referred to in section</w:t>
      </w:r>
      <w:r>
        <w:t> </w:t>
      </w:r>
      <w:r w:rsidRPr="006E03D4">
        <w:t>716</w:t>
      </w:r>
      <w:r>
        <w:noBreakHyphen/>
      </w:r>
      <w:r w:rsidRPr="006E03D4">
        <w:t>75.</w:t>
      </w:r>
    </w:p>
    <w:p w:rsidR="00832DA0" w:rsidRPr="006E03D4" w:rsidRDefault="00832DA0" w:rsidP="00832DA0">
      <w:pPr>
        <w:pStyle w:val="subsection"/>
      </w:pPr>
      <w:r w:rsidRPr="006E03D4">
        <w:tab/>
        <w:t>(2)</w:t>
      </w:r>
      <w:r w:rsidRPr="006E03D4">
        <w:tab/>
        <w:t>The proportion is worked out by multiplying the amount concerned by:</w:t>
      </w:r>
    </w:p>
    <w:p w:rsidR="00832DA0" w:rsidRPr="006E03D4" w:rsidRDefault="00832DA0" w:rsidP="00832DA0">
      <w:pPr>
        <w:pStyle w:val="parabullet"/>
      </w:pPr>
      <w:r w:rsidRPr="006E03D4">
        <w:t>•</w:t>
      </w:r>
      <w:r w:rsidRPr="006E03D4">
        <w:tab/>
        <w:t xml:space="preserve">the number of days that are in the </w:t>
      </w:r>
      <w:r w:rsidRPr="006E03D4">
        <w:rPr>
          <w:position w:val="6"/>
          <w:sz w:val="16"/>
        </w:rPr>
        <w:t>*</w:t>
      </w:r>
      <w:r w:rsidRPr="006E03D4">
        <w:t xml:space="preserve">spreading period, and on which the entity was a </w:t>
      </w:r>
      <w:r w:rsidRPr="006E03D4">
        <w:rPr>
          <w:position w:val="6"/>
          <w:sz w:val="16"/>
        </w:rPr>
        <w:t>*</w:t>
      </w:r>
      <w:r w:rsidRPr="006E03D4">
        <w:t xml:space="preserve">subsidiary member of the group but the partnership or trust was </w:t>
      </w:r>
      <w:r w:rsidRPr="006E03D4">
        <w:rPr>
          <w:i/>
        </w:rPr>
        <w:t>not</w:t>
      </w:r>
      <w:r w:rsidRPr="006E03D4">
        <w:t>;</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the spreading period.</w:t>
      </w:r>
    </w:p>
    <w:p w:rsidR="00832DA0" w:rsidRPr="006E03D4" w:rsidRDefault="00832DA0" w:rsidP="00832DA0">
      <w:pPr>
        <w:pStyle w:val="ActHead5"/>
      </w:pPr>
      <w:bookmarkStart w:id="457" w:name="_Toc390698992"/>
      <w:r w:rsidRPr="006E03D4">
        <w:rPr>
          <w:rStyle w:val="CharSectno"/>
        </w:rPr>
        <w:t>716</w:t>
      </w:r>
      <w:r>
        <w:rPr>
          <w:rStyle w:val="CharSectno"/>
        </w:rPr>
        <w:noBreakHyphen/>
      </w:r>
      <w:r w:rsidRPr="006E03D4">
        <w:rPr>
          <w:rStyle w:val="CharSectno"/>
        </w:rPr>
        <w:t>85</w:t>
      </w:r>
      <w:r w:rsidRPr="006E03D4">
        <w:t xml:space="preserve">  Entity’s assessable income and deductions for a non</w:t>
      </w:r>
      <w:r>
        <w:noBreakHyphen/>
      </w:r>
      <w:r w:rsidRPr="006E03D4">
        <w:t>membership period</w:t>
      </w:r>
      <w:bookmarkEnd w:id="457"/>
    </w:p>
    <w:p w:rsidR="00832DA0" w:rsidRPr="006E03D4" w:rsidRDefault="00832DA0" w:rsidP="00832DA0">
      <w:pPr>
        <w:pStyle w:val="subsection"/>
      </w:pPr>
      <w:r w:rsidRPr="006E03D4">
        <w:tab/>
        <w:t>(1)</w:t>
      </w:r>
      <w:r w:rsidRPr="006E03D4">
        <w:tab/>
        <w:t>The assessable income of the entity for a part of the income year that is a non</w:t>
      </w:r>
      <w:r>
        <w:noBreakHyphen/>
      </w:r>
      <w:r w:rsidRPr="006E03D4">
        <w:t>membership period for the purposes of section</w:t>
      </w:r>
      <w:r>
        <w:t> </w:t>
      </w:r>
      <w:r w:rsidRPr="006E03D4">
        <w:t>701</w:t>
      </w:r>
      <w:r>
        <w:noBreakHyphen/>
      </w:r>
      <w:r w:rsidRPr="006E03D4">
        <w:t>30 includes the entity’s share (worked out under section</w:t>
      </w:r>
      <w:r>
        <w:t> </w:t>
      </w:r>
      <w:r w:rsidRPr="006E03D4">
        <w:t>716</w:t>
      </w:r>
      <w:r>
        <w:noBreakHyphen/>
      </w:r>
      <w:r w:rsidRPr="006E03D4">
        <w:t>90) of each of these:</w:t>
      </w:r>
    </w:p>
    <w:p w:rsidR="00832DA0" w:rsidRPr="006E03D4" w:rsidRDefault="00832DA0" w:rsidP="00832DA0">
      <w:pPr>
        <w:pStyle w:val="paragraph"/>
      </w:pPr>
      <w:r w:rsidRPr="006E03D4">
        <w:tab/>
        <w:t>(a)</w:t>
      </w:r>
      <w:r w:rsidRPr="006E03D4">
        <w:tab/>
        <w:t>the total assessable income of the partnership or trust for the income year so far as it is reasonably attributable to the non</w:t>
      </w:r>
      <w:r>
        <w:noBreakHyphen/>
      </w:r>
      <w:r w:rsidRPr="006E03D4">
        <w:t>membership period;</w:t>
      </w:r>
    </w:p>
    <w:p w:rsidR="00832DA0" w:rsidRPr="006E03D4" w:rsidRDefault="00832DA0" w:rsidP="00832DA0">
      <w:pPr>
        <w:pStyle w:val="paragraph"/>
      </w:pPr>
      <w:r w:rsidRPr="006E03D4">
        <w:tab/>
        <w:t>(b)</w:t>
      </w:r>
      <w:r w:rsidRPr="006E03D4">
        <w:tab/>
        <w:t xml:space="preserve">a proportion (worked under </w:t>
      </w:r>
      <w:r>
        <w:t>subsection (</w:t>
      </w:r>
      <w:r w:rsidRPr="006E03D4">
        <w:t xml:space="preserve">3) of this section) of the total assessable income of the partnership or trust for the income year so far as it is </w:t>
      </w:r>
      <w:r w:rsidRPr="006E03D4">
        <w:rPr>
          <w:i/>
        </w:rPr>
        <w:t>not</w:t>
      </w:r>
      <w:r w:rsidRPr="006E03D4">
        <w:t xml:space="preserve"> reasonably attributable to a particular period within the income year.</w:t>
      </w:r>
    </w:p>
    <w:p w:rsidR="00832DA0" w:rsidRPr="006E03D4" w:rsidRDefault="00832DA0" w:rsidP="00832DA0">
      <w:pPr>
        <w:pStyle w:val="notetext"/>
      </w:pPr>
      <w:r w:rsidRPr="006E03D4">
        <w:lastRenderedPageBreak/>
        <w:t>Note 1:</w:t>
      </w:r>
      <w:r w:rsidRPr="006E03D4">
        <w:tab/>
        <w:t>Section</w:t>
      </w:r>
      <w:r>
        <w:t> </w:t>
      </w:r>
      <w:r w:rsidRPr="006E03D4">
        <w:t>701</w:t>
      </w:r>
      <w:r>
        <w:noBreakHyphen/>
      </w:r>
      <w:r w:rsidRPr="006E03D4">
        <w:t>30 is about working out an entity’s tax position for a period when it is not a subsidiary member of any consolidated group.</w:t>
      </w:r>
    </w:p>
    <w:p w:rsidR="00832DA0" w:rsidRPr="006E03D4" w:rsidRDefault="00832DA0" w:rsidP="00832DA0">
      <w:pPr>
        <w:pStyle w:val="notetext"/>
      </w:pPr>
      <w:r w:rsidRPr="006E03D4">
        <w:t>Note 2:</w:t>
      </w:r>
      <w:r w:rsidRPr="006E03D4">
        <w:tab/>
        <w:t>If throughout the income year the entity is not a subsidiary member of any consolidated group or MEC group, this section does not affect the amount referred to in section</w:t>
      </w:r>
      <w:r>
        <w:t> </w:t>
      </w:r>
      <w:r w:rsidRPr="006E03D4">
        <w:t>716</w:t>
      </w:r>
      <w:r>
        <w:noBreakHyphen/>
      </w:r>
      <w:r w:rsidRPr="006E03D4">
        <w:t>75 being assessable income of the entity for the income year.</w:t>
      </w:r>
    </w:p>
    <w:p w:rsidR="00832DA0" w:rsidRPr="006E03D4" w:rsidRDefault="00832DA0" w:rsidP="00832DA0">
      <w:pPr>
        <w:pStyle w:val="subsection"/>
      </w:pPr>
      <w:r w:rsidRPr="006E03D4">
        <w:tab/>
        <w:t>(2)</w:t>
      </w:r>
      <w:r w:rsidRPr="006E03D4">
        <w:tab/>
        <w:t>For a part of the income year that is a non</w:t>
      </w:r>
      <w:r>
        <w:noBreakHyphen/>
      </w:r>
      <w:r w:rsidRPr="006E03D4">
        <w:t>membership period for the purposes of section</w:t>
      </w:r>
      <w:r>
        <w:t> </w:t>
      </w:r>
      <w:r w:rsidRPr="006E03D4">
        <w:t>701</w:t>
      </w:r>
      <w:r>
        <w:noBreakHyphen/>
      </w:r>
      <w:r w:rsidRPr="006E03D4">
        <w:t>30, the entity can deduct the entity’s share (worked out under section</w:t>
      </w:r>
      <w:r>
        <w:t> </w:t>
      </w:r>
      <w:r w:rsidRPr="006E03D4">
        <w:t>716</w:t>
      </w:r>
      <w:r>
        <w:noBreakHyphen/>
      </w:r>
      <w:r w:rsidRPr="006E03D4">
        <w:t>90) of each of these:</w:t>
      </w:r>
    </w:p>
    <w:p w:rsidR="00832DA0" w:rsidRPr="006E03D4" w:rsidRDefault="00832DA0" w:rsidP="00832DA0">
      <w:pPr>
        <w:pStyle w:val="paragraph"/>
      </w:pPr>
      <w:r w:rsidRPr="006E03D4">
        <w:tab/>
        <w:t>(a)</w:t>
      </w:r>
      <w:r w:rsidRPr="006E03D4">
        <w:tab/>
        <w:t>the total deductions of the partnership or trust for the income year so far as they are reasonably attributable to the non</w:t>
      </w:r>
      <w:r>
        <w:noBreakHyphen/>
      </w:r>
      <w:r w:rsidRPr="006E03D4">
        <w:t>membership period;</w:t>
      </w:r>
    </w:p>
    <w:p w:rsidR="00832DA0" w:rsidRPr="006E03D4" w:rsidRDefault="00832DA0" w:rsidP="00832DA0">
      <w:pPr>
        <w:pStyle w:val="paragraph"/>
      </w:pPr>
      <w:r w:rsidRPr="006E03D4">
        <w:tab/>
        <w:t>(b)</w:t>
      </w:r>
      <w:r w:rsidRPr="006E03D4">
        <w:tab/>
        <w:t xml:space="preserve">a proportion (worked under </w:t>
      </w:r>
      <w:r>
        <w:t>subsection (</w:t>
      </w:r>
      <w:r w:rsidRPr="006E03D4">
        <w:t xml:space="preserve">3) of this section) of the total deductions of the partnership or trust for the income year so far as they are </w:t>
      </w:r>
      <w:r w:rsidRPr="006E03D4">
        <w:rPr>
          <w:i/>
        </w:rPr>
        <w:t>not</w:t>
      </w:r>
      <w:r w:rsidRPr="006E03D4">
        <w:t xml:space="preserve"> reasonably attributable to a particular period within the income year.</w:t>
      </w:r>
    </w:p>
    <w:p w:rsidR="00832DA0" w:rsidRPr="006E03D4" w:rsidRDefault="00832DA0" w:rsidP="00832DA0">
      <w:pPr>
        <w:pStyle w:val="notetext"/>
      </w:pPr>
      <w:r w:rsidRPr="006E03D4">
        <w:t>Note:</w:t>
      </w:r>
      <w:r w:rsidRPr="006E03D4">
        <w:tab/>
        <w:t>If throughout the income year the entity is not a subsidiary member of any consolidated group or MEC group, this section does not affect the entity’s ability to deduct for the income year the amount referred to in section</w:t>
      </w:r>
      <w:r>
        <w:t> </w:t>
      </w:r>
      <w:r w:rsidRPr="006E03D4">
        <w:t>716</w:t>
      </w:r>
      <w:r>
        <w:noBreakHyphen/>
      </w:r>
      <w:r w:rsidRPr="006E03D4">
        <w:t>75.</w:t>
      </w:r>
    </w:p>
    <w:p w:rsidR="00832DA0" w:rsidRPr="006E03D4" w:rsidRDefault="00832DA0" w:rsidP="00832DA0">
      <w:pPr>
        <w:pStyle w:val="subsection"/>
      </w:pPr>
      <w:r w:rsidRPr="006E03D4">
        <w:tab/>
        <w:t>(3)</w:t>
      </w:r>
      <w:r w:rsidRPr="006E03D4">
        <w:tab/>
        <w:t>The proportion is worked out by multiplying the amount concerned by:</w:t>
      </w:r>
    </w:p>
    <w:p w:rsidR="00832DA0" w:rsidRPr="006E03D4" w:rsidRDefault="00832DA0" w:rsidP="00832DA0">
      <w:pPr>
        <w:pStyle w:val="parabullet"/>
      </w:pPr>
      <w:r w:rsidRPr="006E03D4">
        <w:t>•</w:t>
      </w:r>
      <w:r w:rsidRPr="006E03D4">
        <w:tab/>
        <w:t>the number of days that are in both the non</w:t>
      </w:r>
      <w:r>
        <w:noBreakHyphen/>
      </w:r>
      <w:r w:rsidRPr="006E03D4">
        <w:t xml:space="preserve">membership period and the </w:t>
      </w:r>
      <w:r w:rsidRPr="006E03D4">
        <w:rPr>
          <w:position w:val="6"/>
          <w:sz w:val="16"/>
        </w:rPr>
        <w:t>*</w:t>
      </w:r>
      <w:r w:rsidRPr="006E03D4">
        <w:t>spreading period;</w:t>
      </w:r>
    </w:p>
    <w:p w:rsidR="00832DA0" w:rsidRPr="006E03D4" w:rsidRDefault="00832DA0" w:rsidP="00832DA0">
      <w:pPr>
        <w:pStyle w:val="subsection2"/>
      </w:pPr>
      <w:r w:rsidRPr="006E03D4">
        <w:t>divided by:</w:t>
      </w:r>
    </w:p>
    <w:p w:rsidR="00832DA0" w:rsidRPr="006E03D4" w:rsidRDefault="00832DA0" w:rsidP="00832DA0">
      <w:pPr>
        <w:pStyle w:val="parabullet"/>
      </w:pPr>
      <w:r w:rsidRPr="006E03D4">
        <w:t>•</w:t>
      </w:r>
      <w:r w:rsidRPr="006E03D4">
        <w:tab/>
        <w:t>the number of days that are in the spreading period.</w:t>
      </w:r>
    </w:p>
    <w:p w:rsidR="00832DA0" w:rsidRPr="006E03D4" w:rsidRDefault="00832DA0" w:rsidP="00832DA0">
      <w:pPr>
        <w:pStyle w:val="ActHead5"/>
      </w:pPr>
      <w:bookmarkStart w:id="458" w:name="_Toc390698993"/>
      <w:r w:rsidRPr="006E03D4">
        <w:rPr>
          <w:rStyle w:val="CharSectno"/>
        </w:rPr>
        <w:t>716</w:t>
      </w:r>
      <w:r>
        <w:rPr>
          <w:rStyle w:val="CharSectno"/>
        </w:rPr>
        <w:noBreakHyphen/>
      </w:r>
      <w:r w:rsidRPr="006E03D4">
        <w:rPr>
          <w:rStyle w:val="CharSectno"/>
        </w:rPr>
        <w:t>90</w:t>
      </w:r>
      <w:r w:rsidRPr="006E03D4">
        <w:t xml:space="preserve">  Entity’s share of assessable income or deductions of partnership or trust</w:t>
      </w:r>
      <w:bookmarkEnd w:id="458"/>
    </w:p>
    <w:p w:rsidR="00832DA0" w:rsidRPr="006E03D4" w:rsidRDefault="00832DA0" w:rsidP="00832DA0">
      <w:pPr>
        <w:pStyle w:val="subsection"/>
      </w:pPr>
      <w:r w:rsidRPr="006E03D4">
        <w:tab/>
        <w:t>(1)</w:t>
      </w:r>
      <w:r w:rsidRPr="006E03D4">
        <w:tab/>
        <w:t>If paragraph</w:t>
      </w:r>
      <w:r>
        <w:t> </w:t>
      </w:r>
      <w:r w:rsidRPr="006E03D4">
        <w:t>716</w:t>
      </w:r>
      <w:r>
        <w:noBreakHyphen/>
      </w:r>
      <w:r w:rsidRPr="006E03D4">
        <w:t>75(a) or (b) applies, the entity’s share is worked out by dividing:</w:t>
      </w:r>
    </w:p>
    <w:p w:rsidR="00832DA0" w:rsidRPr="006E03D4" w:rsidRDefault="00832DA0" w:rsidP="00832DA0">
      <w:pPr>
        <w:pStyle w:val="parabullet"/>
      </w:pPr>
      <w:r w:rsidRPr="006E03D4">
        <w:t>•</w:t>
      </w:r>
      <w:r w:rsidRPr="006E03D4">
        <w:tab/>
        <w:t>the entity’s individual interest as a partner in the net income of the partnership or in the partnership loss;</w:t>
      </w:r>
    </w:p>
    <w:p w:rsidR="00832DA0" w:rsidRPr="006E03D4" w:rsidRDefault="00832DA0" w:rsidP="00832DA0">
      <w:pPr>
        <w:pStyle w:val="subsection2"/>
      </w:pPr>
      <w:r w:rsidRPr="006E03D4">
        <w:t>by:</w:t>
      </w:r>
    </w:p>
    <w:p w:rsidR="00832DA0" w:rsidRPr="006E03D4" w:rsidRDefault="00832DA0" w:rsidP="00832DA0">
      <w:pPr>
        <w:pStyle w:val="parabullet"/>
      </w:pPr>
      <w:r w:rsidRPr="006E03D4">
        <w:lastRenderedPageBreak/>
        <w:t>•</w:t>
      </w:r>
      <w:r w:rsidRPr="006E03D4">
        <w:tab/>
        <w:t>the amount of that net income or partnership loss;</w:t>
      </w:r>
    </w:p>
    <w:p w:rsidR="00832DA0" w:rsidRPr="006E03D4" w:rsidRDefault="00832DA0" w:rsidP="00832DA0">
      <w:pPr>
        <w:pStyle w:val="subsection2"/>
      </w:pPr>
      <w:r w:rsidRPr="006E03D4">
        <w:t>and expressing the result as a percentage.</w:t>
      </w:r>
    </w:p>
    <w:p w:rsidR="00832DA0" w:rsidRPr="006E03D4" w:rsidRDefault="00832DA0" w:rsidP="00832DA0">
      <w:pPr>
        <w:pStyle w:val="subsection"/>
      </w:pPr>
      <w:r w:rsidRPr="006E03D4">
        <w:tab/>
        <w:t>(2)</w:t>
      </w:r>
      <w:r w:rsidRPr="006E03D4">
        <w:tab/>
        <w:t>If paragraph</w:t>
      </w:r>
      <w:r>
        <w:t> </w:t>
      </w:r>
      <w:r w:rsidRPr="006E03D4">
        <w:t>716</w:t>
      </w:r>
      <w:r>
        <w:noBreakHyphen/>
      </w:r>
      <w:r w:rsidRPr="006E03D4">
        <w:t>75(c) or (d) applies, the entity’s share is worked out by dividing:</w:t>
      </w:r>
    </w:p>
    <w:p w:rsidR="00832DA0" w:rsidRPr="006E03D4" w:rsidRDefault="00832DA0" w:rsidP="00832DA0">
      <w:pPr>
        <w:pStyle w:val="parabullet"/>
      </w:pPr>
      <w:r w:rsidRPr="006E03D4">
        <w:t>•</w:t>
      </w:r>
      <w:r w:rsidRPr="006E03D4">
        <w:tab/>
        <w:t>the share of the income of the trust to which the entity is presently entitled;</w:t>
      </w:r>
    </w:p>
    <w:p w:rsidR="00832DA0" w:rsidRPr="006E03D4" w:rsidRDefault="00832DA0" w:rsidP="00832DA0">
      <w:pPr>
        <w:pStyle w:val="subsection2"/>
      </w:pPr>
      <w:r w:rsidRPr="006E03D4">
        <w:t>by:</w:t>
      </w:r>
    </w:p>
    <w:p w:rsidR="00832DA0" w:rsidRPr="006E03D4" w:rsidRDefault="00832DA0" w:rsidP="00832DA0">
      <w:pPr>
        <w:pStyle w:val="parabullet"/>
      </w:pPr>
      <w:r w:rsidRPr="006E03D4">
        <w:t>•</w:t>
      </w:r>
      <w:r w:rsidRPr="006E03D4">
        <w:tab/>
        <w:t>the amount of that income;</w:t>
      </w:r>
    </w:p>
    <w:p w:rsidR="00832DA0" w:rsidRPr="006E03D4" w:rsidRDefault="00832DA0" w:rsidP="00832DA0">
      <w:pPr>
        <w:pStyle w:val="subsection2"/>
      </w:pPr>
      <w:r w:rsidRPr="006E03D4">
        <w:t>and expressing the result as a percentage.</w:t>
      </w:r>
    </w:p>
    <w:p w:rsidR="00832DA0" w:rsidRPr="006E03D4" w:rsidRDefault="00832DA0" w:rsidP="00832DA0">
      <w:pPr>
        <w:pStyle w:val="ActHead5"/>
      </w:pPr>
      <w:bookmarkStart w:id="459" w:name="_Toc390698994"/>
      <w:r w:rsidRPr="006E03D4">
        <w:rPr>
          <w:rStyle w:val="CharSectno"/>
        </w:rPr>
        <w:t>716</w:t>
      </w:r>
      <w:r>
        <w:rPr>
          <w:rStyle w:val="CharSectno"/>
        </w:rPr>
        <w:noBreakHyphen/>
      </w:r>
      <w:r w:rsidRPr="006E03D4">
        <w:rPr>
          <w:rStyle w:val="CharSectno"/>
        </w:rPr>
        <w:t>95</w:t>
      </w:r>
      <w:r w:rsidRPr="006E03D4">
        <w:t xml:space="preserve">  Special rule if not all partnership or trust’s assessable income or deductions taken into account in working out amount</w:t>
      </w:r>
      <w:bookmarkEnd w:id="459"/>
    </w:p>
    <w:p w:rsidR="00832DA0" w:rsidRPr="006E03D4" w:rsidRDefault="00832DA0" w:rsidP="00832DA0">
      <w:pPr>
        <w:pStyle w:val="subsection"/>
      </w:pPr>
      <w:r w:rsidRPr="006E03D4">
        <w:tab/>
        <w:t>(1)</w:t>
      </w:r>
      <w:r w:rsidRPr="006E03D4">
        <w:tab/>
        <w:t xml:space="preserve">To the extent that the assessable income of the partnership or trust for the income year was </w:t>
      </w:r>
      <w:r w:rsidRPr="006E03D4">
        <w:rPr>
          <w:i/>
        </w:rPr>
        <w:t>not</w:t>
      </w:r>
      <w:r w:rsidRPr="006E03D4">
        <w:t xml:space="preserve"> taken into account in working out the amount referred to in section</w:t>
      </w:r>
      <w:r>
        <w:t> </w:t>
      </w:r>
      <w:r w:rsidRPr="006E03D4">
        <w:t>716</w:t>
      </w:r>
      <w:r>
        <w:noBreakHyphen/>
      </w:r>
      <w:r w:rsidRPr="006E03D4">
        <w:t>75, it is disregarded in applying paragraph</w:t>
      </w:r>
      <w:r>
        <w:t> </w:t>
      </w:r>
      <w:r w:rsidRPr="006E03D4">
        <w:t>716</w:t>
      </w:r>
      <w:r>
        <w:noBreakHyphen/>
      </w:r>
      <w:r w:rsidRPr="006E03D4">
        <w:t>80(1)(a) or subsection</w:t>
      </w:r>
      <w:r>
        <w:t> </w:t>
      </w:r>
      <w:r w:rsidRPr="006E03D4">
        <w:t>716</w:t>
      </w:r>
      <w:r>
        <w:noBreakHyphen/>
      </w:r>
      <w:r w:rsidRPr="006E03D4">
        <w:t>85(1).</w:t>
      </w:r>
    </w:p>
    <w:p w:rsidR="00832DA0" w:rsidRPr="006E03D4" w:rsidRDefault="00832DA0" w:rsidP="00832DA0">
      <w:pPr>
        <w:pStyle w:val="notetext"/>
      </w:pPr>
      <w:r w:rsidRPr="006E03D4">
        <w:t>Note:</w:t>
      </w:r>
      <w:r w:rsidRPr="006E03D4">
        <w:tab/>
        <w:t>For example, if a trust’s net income for an income year must be worked out under section</w:t>
      </w:r>
      <w:r>
        <w:t> </w:t>
      </w:r>
      <w:r w:rsidRPr="006E03D4">
        <w:t>268</w:t>
      </w:r>
      <w:r>
        <w:noBreakHyphen/>
      </w:r>
      <w:r w:rsidRPr="006E03D4">
        <w:t>45 in Schedule</w:t>
      </w:r>
      <w:r>
        <w:t> </w:t>
      </w:r>
      <w:r w:rsidRPr="006E03D4">
        <w:t xml:space="preserve">2F to the </w:t>
      </w:r>
      <w:r w:rsidRPr="006E03D4">
        <w:rPr>
          <w:i/>
        </w:rPr>
        <w:t>Income Tax Assessment Act 1936</w:t>
      </w:r>
      <w:r w:rsidRPr="006E03D4">
        <w:t>, the trust’s assessable income attributed to a period (in the income year) for which it has a notional loss under section</w:t>
      </w:r>
      <w:r>
        <w:t> </w:t>
      </w:r>
      <w:r w:rsidRPr="006E03D4">
        <w:t>268</w:t>
      </w:r>
      <w:r>
        <w:noBreakHyphen/>
      </w:r>
      <w:r w:rsidRPr="006E03D4">
        <w:t>30 of that Act is not taken into account.</w:t>
      </w:r>
    </w:p>
    <w:p w:rsidR="00832DA0" w:rsidRPr="006E03D4" w:rsidRDefault="00832DA0" w:rsidP="00832DA0">
      <w:pPr>
        <w:pStyle w:val="subsection"/>
      </w:pPr>
      <w:r w:rsidRPr="006E03D4">
        <w:tab/>
        <w:t>(2)</w:t>
      </w:r>
      <w:r w:rsidRPr="006E03D4">
        <w:tab/>
        <w:t xml:space="preserve">To the extent that the deductions of the partnership or trust for the income year were </w:t>
      </w:r>
      <w:r w:rsidRPr="006E03D4">
        <w:rPr>
          <w:i/>
        </w:rPr>
        <w:t>not</w:t>
      </w:r>
      <w:r w:rsidRPr="006E03D4">
        <w:t xml:space="preserve"> taken into account in working out the amount referred to in section</w:t>
      </w:r>
      <w:r>
        <w:t> </w:t>
      </w:r>
      <w:r w:rsidRPr="006E03D4">
        <w:t>716</w:t>
      </w:r>
      <w:r>
        <w:noBreakHyphen/>
      </w:r>
      <w:r w:rsidRPr="006E03D4">
        <w:t>75, they are disregarded in applying paragraph</w:t>
      </w:r>
      <w:r>
        <w:t> </w:t>
      </w:r>
      <w:r w:rsidRPr="006E03D4">
        <w:t>716</w:t>
      </w:r>
      <w:r>
        <w:noBreakHyphen/>
      </w:r>
      <w:r w:rsidRPr="006E03D4">
        <w:t>80(1)(b) or subsection</w:t>
      </w:r>
      <w:r>
        <w:t> </w:t>
      </w:r>
      <w:r w:rsidRPr="006E03D4">
        <w:t>716</w:t>
      </w:r>
      <w:r>
        <w:noBreakHyphen/>
      </w:r>
      <w:r w:rsidRPr="006E03D4">
        <w:t>85(2).</w:t>
      </w:r>
    </w:p>
    <w:p w:rsidR="00832DA0" w:rsidRPr="006E03D4" w:rsidRDefault="00832DA0" w:rsidP="00832DA0">
      <w:pPr>
        <w:pStyle w:val="notetext"/>
      </w:pPr>
      <w:r w:rsidRPr="006E03D4">
        <w:t>Note:</w:t>
      </w:r>
      <w:r w:rsidRPr="006E03D4">
        <w:tab/>
        <w:t xml:space="preserve">For example, in the case described in the note to </w:t>
      </w:r>
      <w:r>
        <w:t>subsection (</w:t>
      </w:r>
      <w:r w:rsidRPr="006E03D4">
        <w:t>1) of this section, the trust’s deductions attributed to that period are not taken into account in working out the trust’s net income for the income year.</w:t>
      </w:r>
    </w:p>
    <w:p w:rsidR="00832DA0" w:rsidRPr="006E03D4" w:rsidRDefault="00832DA0" w:rsidP="00832DA0">
      <w:pPr>
        <w:pStyle w:val="ActHead5"/>
      </w:pPr>
      <w:bookmarkStart w:id="460" w:name="_Toc390698995"/>
      <w:r w:rsidRPr="006E03D4">
        <w:rPr>
          <w:rStyle w:val="CharSectno"/>
        </w:rPr>
        <w:t>716</w:t>
      </w:r>
      <w:r>
        <w:rPr>
          <w:rStyle w:val="CharSectno"/>
        </w:rPr>
        <w:noBreakHyphen/>
      </w:r>
      <w:r w:rsidRPr="006E03D4">
        <w:rPr>
          <w:rStyle w:val="CharSectno"/>
        </w:rPr>
        <w:t>100</w:t>
      </w:r>
      <w:r w:rsidRPr="006E03D4">
        <w:t xml:space="preserve">  Spreading period</w:t>
      </w:r>
      <w:bookmarkEnd w:id="460"/>
    </w:p>
    <w:p w:rsidR="00832DA0" w:rsidRPr="006E03D4" w:rsidRDefault="00832DA0" w:rsidP="00832DA0">
      <w:pPr>
        <w:pStyle w:val="subsection"/>
      </w:pPr>
      <w:r w:rsidRPr="006E03D4">
        <w:tab/>
      </w:r>
      <w:r w:rsidRPr="006E03D4">
        <w:tab/>
        <w:t xml:space="preserve">The </w:t>
      </w:r>
      <w:r w:rsidRPr="006E03D4">
        <w:rPr>
          <w:b/>
          <w:i/>
        </w:rPr>
        <w:t>spreading period</w:t>
      </w:r>
      <w:r w:rsidRPr="006E03D4">
        <w:t xml:space="preserve"> for the amount referred to in section</w:t>
      </w:r>
      <w:r>
        <w:t> </w:t>
      </w:r>
      <w:r w:rsidRPr="006E03D4">
        <w:t>716</w:t>
      </w:r>
      <w:r>
        <w:noBreakHyphen/>
      </w:r>
      <w:r w:rsidRPr="006E03D4">
        <w:t>75 is made up of each period:</w:t>
      </w:r>
    </w:p>
    <w:p w:rsidR="00832DA0" w:rsidRPr="006E03D4" w:rsidRDefault="00832DA0" w:rsidP="00832DA0">
      <w:pPr>
        <w:pStyle w:val="paragraph"/>
      </w:pPr>
      <w:r w:rsidRPr="006E03D4">
        <w:tab/>
        <w:t>(a)</w:t>
      </w:r>
      <w:r w:rsidRPr="006E03D4">
        <w:tab/>
        <w:t>that is all or part of the income year; and</w:t>
      </w:r>
    </w:p>
    <w:p w:rsidR="00832DA0" w:rsidRPr="006E03D4" w:rsidRDefault="00832DA0" w:rsidP="00832DA0">
      <w:pPr>
        <w:pStyle w:val="paragraph"/>
      </w:pPr>
      <w:r w:rsidRPr="006E03D4">
        <w:lastRenderedPageBreak/>
        <w:tab/>
        <w:t>(b)</w:t>
      </w:r>
      <w:r w:rsidRPr="006E03D4">
        <w:tab/>
        <w:t>throughout which the entity is a partner in the partnership or a beneficiary of the trust, as appropriate.</w:t>
      </w:r>
    </w:p>
    <w:p w:rsidR="00832DA0" w:rsidRPr="006E03D4" w:rsidRDefault="00832DA0" w:rsidP="00832DA0">
      <w:pPr>
        <w:pStyle w:val="ActHead4"/>
      </w:pPr>
      <w:bookmarkStart w:id="461" w:name="_Toc390698996"/>
      <w:r w:rsidRPr="006E03D4">
        <w:rPr>
          <w:rStyle w:val="CharSubdNo"/>
        </w:rPr>
        <w:t>Subdivision</w:t>
      </w:r>
      <w:r>
        <w:rPr>
          <w:rStyle w:val="CharSubdNo"/>
        </w:rPr>
        <w:t> </w:t>
      </w:r>
      <w:r w:rsidRPr="006E03D4">
        <w:rPr>
          <w:rStyle w:val="CharSubdNo"/>
        </w:rPr>
        <w:t>716</w:t>
      </w:r>
      <w:r>
        <w:rPr>
          <w:rStyle w:val="CharSubdNo"/>
        </w:rPr>
        <w:noBreakHyphen/>
      </w:r>
      <w:r w:rsidRPr="006E03D4">
        <w:rPr>
          <w:rStyle w:val="CharSubdNo"/>
        </w:rPr>
        <w:t>E</w:t>
      </w:r>
      <w:r w:rsidRPr="006E03D4">
        <w:t>—</w:t>
      </w:r>
      <w:r w:rsidRPr="006E03D4">
        <w:rPr>
          <w:rStyle w:val="CharSubdText"/>
        </w:rPr>
        <w:t>Tax cost setting for exploration and prospecting assets</w:t>
      </w:r>
      <w:bookmarkEnd w:id="461"/>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716</w:t>
      </w:r>
      <w:r>
        <w:noBreakHyphen/>
      </w:r>
      <w:r w:rsidRPr="006E03D4">
        <w:t>300</w:t>
      </w:r>
      <w:r w:rsidRPr="006E03D4">
        <w:tab/>
        <w:t>Prime cost method of working out decline in value</w:t>
      </w:r>
    </w:p>
    <w:p w:rsidR="00832DA0" w:rsidRPr="006E03D4" w:rsidRDefault="00832DA0" w:rsidP="00832DA0">
      <w:pPr>
        <w:pStyle w:val="ActHead5"/>
      </w:pPr>
      <w:bookmarkStart w:id="462" w:name="_Toc390698997"/>
      <w:r w:rsidRPr="006E03D4">
        <w:rPr>
          <w:rStyle w:val="CharSectno"/>
        </w:rPr>
        <w:t>716</w:t>
      </w:r>
      <w:r>
        <w:rPr>
          <w:rStyle w:val="CharSectno"/>
        </w:rPr>
        <w:noBreakHyphen/>
      </w:r>
      <w:r w:rsidRPr="006E03D4">
        <w:rPr>
          <w:rStyle w:val="CharSectno"/>
        </w:rPr>
        <w:t>300</w:t>
      </w:r>
      <w:r w:rsidRPr="006E03D4">
        <w:t xml:space="preserve">  Prime cost method of working out decline in value</w:t>
      </w:r>
      <w:bookmarkEnd w:id="462"/>
    </w:p>
    <w:p w:rsidR="00832DA0" w:rsidRPr="006E03D4" w:rsidRDefault="00832DA0" w:rsidP="00832DA0">
      <w:pPr>
        <w:pStyle w:val="subsection"/>
      </w:pPr>
      <w:r w:rsidRPr="006E03D4">
        <w:tab/>
        <w:t>(1)</w:t>
      </w:r>
      <w:r w:rsidRPr="006E03D4">
        <w:tab/>
        <w:t>This section has effect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because of subsection</w:t>
      </w:r>
      <w:r>
        <w:t> </w:t>
      </w:r>
      <w:r w:rsidRPr="006E03D4">
        <w:t>40</w:t>
      </w:r>
      <w:r>
        <w:noBreakHyphen/>
      </w:r>
      <w:r w:rsidRPr="006E03D4">
        <w:t xml:space="preserve">80(1) or (1A), the joining entity could (or did) deduct for a period before the joining time the </w:t>
      </w:r>
      <w:r w:rsidRPr="006E03D4">
        <w:rPr>
          <w:position w:val="6"/>
          <w:sz w:val="16"/>
        </w:rPr>
        <w:t>*</w:t>
      </w:r>
      <w:r w:rsidRPr="006E03D4">
        <w:t xml:space="preserve">cost of a </w:t>
      </w:r>
      <w:r w:rsidRPr="006E03D4">
        <w:rPr>
          <w:position w:val="6"/>
          <w:sz w:val="16"/>
        </w:rPr>
        <w:t>*</w:t>
      </w:r>
      <w:r w:rsidRPr="006E03D4">
        <w:t xml:space="preserve">depreciating asset that became an asset of the </w:t>
      </w:r>
      <w:r w:rsidRPr="006E03D4">
        <w:rPr>
          <w:position w:val="6"/>
          <w:sz w:val="16"/>
        </w:rPr>
        <w:t>*</w:t>
      </w:r>
      <w:r w:rsidRPr="006E03D4">
        <w:t>head company of the group at the joining time because section</w:t>
      </w:r>
      <w:r>
        <w:t> </w:t>
      </w:r>
      <w:r w:rsidRPr="006E03D4">
        <w:t>701</w:t>
      </w:r>
      <w:r>
        <w:noBreakHyphen/>
      </w:r>
      <w:r w:rsidRPr="006E03D4">
        <w:t>1 (Single entity rule) applied to the joining entity; and</w:t>
      </w:r>
    </w:p>
    <w:p w:rsidR="00832DA0" w:rsidRPr="006E03D4" w:rsidRDefault="00832DA0" w:rsidP="00832DA0">
      <w:pPr>
        <w:pStyle w:val="paragraph"/>
      </w:pPr>
      <w:r w:rsidRPr="006E03D4">
        <w:tab/>
        <w:t>(c)</w:t>
      </w:r>
      <w:r w:rsidRPr="006E03D4">
        <w:tab/>
        <w:t>the joining entity could not deduct an amount under Subdivision</w:t>
      </w:r>
      <w:r>
        <w:t> </w:t>
      </w:r>
      <w:r w:rsidRPr="006E03D4">
        <w:t>40</w:t>
      </w:r>
      <w:r>
        <w:noBreakHyphen/>
      </w:r>
      <w:r w:rsidRPr="006E03D4">
        <w:t>B (except because of subsection</w:t>
      </w:r>
      <w:r>
        <w:t> </w:t>
      </w:r>
      <w:r w:rsidRPr="006E03D4">
        <w:t>40</w:t>
      </w:r>
      <w:r>
        <w:noBreakHyphen/>
      </w:r>
      <w:r w:rsidRPr="006E03D4">
        <w:t>80(1) or (1A)) for the income year that includes the joining time for that cost.</w:t>
      </w:r>
    </w:p>
    <w:p w:rsidR="00832DA0" w:rsidRPr="006E03D4" w:rsidRDefault="00832DA0" w:rsidP="00832DA0">
      <w:pPr>
        <w:pStyle w:val="notetext"/>
      </w:pPr>
      <w:r w:rsidRPr="006E03D4">
        <w:t>Note:</w:t>
      </w:r>
      <w:r w:rsidRPr="006E03D4">
        <w:tab/>
        <w:t>Subdivision</w:t>
      </w:r>
      <w:r>
        <w:t> </w:t>
      </w:r>
      <w:r w:rsidRPr="006E03D4">
        <w:t>40</w:t>
      </w:r>
      <w:r>
        <w:noBreakHyphen/>
      </w:r>
      <w:r w:rsidRPr="006E03D4">
        <w:t>B allows deductions for the decline in value of depreciating assets. Subsections</w:t>
      </w:r>
      <w:r>
        <w:t> </w:t>
      </w:r>
      <w:r w:rsidRPr="006E03D4">
        <w:t>40</w:t>
      </w:r>
      <w:r>
        <w:noBreakHyphen/>
      </w:r>
      <w:r w:rsidRPr="006E03D4">
        <w:t>80(1) and (1A), which are in that Subdivision, provide that the decline in value of certain assets used for exploration and prospecting equals their cost.</w:t>
      </w:r>
    </w:p>
    <w:p w:rsidR="00832DA0" w:rsidRPr="006E03D4" w:rsidRDefault="00832DA0" w:rsidP="00832DA0">
      <w:pPr>
        <w:pStyle w:val="subsection"/>
      </w:pPr>
      <w:r w:rsidRPr="006E03D4">
        <w:tab/>
        <w:t>(2)</w:t>
      </w:r>
      <w:r w:rsidRPr="006E03D4">
        <w:tab/>
        <w:t>Subsection</w:t>
      </w:r>
      <w:r>
        <w:t> </w:t>
      </w:r>
      <w:r w:rsidRPr="006E03D4">
        <w:t>701</w:t>
      </w:r>
      <w:r>
        <w:noBreakHyphen/>
      </w:r>
      <w:r w:rsidRPr="006E03D4">
        <w:t xml:space="preserve">55(2) has effect as if the </w:t>
      </w:r>
      <w:r w:rsidRPr="006E03D4">
        <w:rPr>
          <w:position w:val="6"/>
          <w:sz w:val="16"/>
        </w:rPr>
        <w:t>*</w:t>
      </w:r>
      <w:r w:rsidRPr="006E03D4">
        <w:t xml:space="preserve">prime cost method for working out the decline in value of the </w:t>
      </w:r>
      <w:r w:rsidRPr="006E03D4">
        <w:rPr>
          <w:position w:val="6"/>
          <w:sz w:val="16"/>
        </w:rPr>
        <w:t>*</w:t>
      </w:r>
      <w:r w:rsidRPr="006E03D4">
        <w:t>depreciating asset applied just before the joining time.</w:t>
      </w:r>
    </w:p>
    <w:p w:rsidR="00832DA0" w:rsidRPr="006E03D4" w:rsidRDefault="00832DA0" w:rsidP="00832DA0">
      <w:pPr>
        <w:pStyle w:val="notetext"/>
      </w:pPr>
      <w:r w:rsidRPr="006E03D4">
        <w:t>Note:</w:t>
      </w:r>
      <w:r w:rsidRPr="006E03D4">
        <w:tab/>
        <w:t>This may affect both the method of working out the decline in value of the asset and the asset’s effective life.</w:t>
      </w:r>
    </w:p>
    <w:p w:rsidR="00832DA0" w:rsidRPr="006E03D4" w:rsidRDefault="00832DA0" w:rsidP="00832DA0">
      <w:pPr>
        <w:pStyle w:val="ActHead4"/>
      </w:pPr>
      <w:bookmarkStart w:id="463" w:name="_Toc390698998"/>
      <w:r w:rsidRPr="006E03D4">
        <w:rPr>
          <w:rStyle w:val="CharSubdNo"/>
        </w:rPr>
        <w:lastRenderedPageBreak/>
        <w:t>Subdivision</w:t>
      </w:r>
      <w:r>
        <w:rPr>
          <w:rStyle w:val="CharSubdNo"/>
        </w:rPr>
        <w:t> </w:t>
      </w:r>
      <w:r w:rsidRPr="006E03D4">
        <w:rPr>
          <w:rStyle w:val="CharSubdNo"/>
        </w:rPr>
        <w:t>716</w:t>
      </w:r>
      <w:r>
        <w:rPr>
          <w:rStyle w:val="CharSubdNo"/>
        </w:rPr>
        <w:noBreakHyphen/>
      </w:r>
      <w:r w:rsidRPr="006E03D4">
        <w:rPr>
          <w:rStyle w:val="CharSubdNo"/>
        </w:rPr>
        <w:t>G</w:t>
      </w:r>
      <w:r w:rsidRPr="006E03D4">
        <w:t>—</w:t>
      </w:r>
      <w:r w:rsidRPr="006E03D4">
        <w:rPr>
          <w:rStyle w:val="CharSubdText"/>
        </w:rPr>
        <w:t>Low</w:t>
      </w:r>
      <w:r>
        <w:rPr>
          <w:rStyle w:val="CharSubdText"/>
        </w:rPr>
        <w:noBreakHyphen/>
      </w:r>
      <w:r w:rsidRPr="006E03D4">
        <w:rPr>
          <w:rStyle w:val="CharSubdText"/>
        </w:rPr>
        <w:t>value and software development pools</w:t>
      </w:r>
      <w:bookmarkEnd w:id="463"/>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Assets in joining entity’s low</w:t>
      </w:r>
      <w:r>
        <w:noBreakHyphen/>
      </w:r>
      <w:r w:rsidRPr="006E03D4">
        <w:t>value pool</w:t>
      </w:r>
    </w:p>
    <w:p w:rsidR="00832DA0" w:rsidRPr="006E03D4" w:rsidRDefault="00832DA0" w:rsidP="00832DA0">
      <w:pPr>
        <w:pStyle w:val="TofSectsSection"/>
      </w:pPr>
      <w:r w:rsidRPr="006E03D4">
        <w:t>716</w:t>
      </w:r>
      <w:r>
        <w:noBreakHyphen/>
      </w:r>
      <w:r w:rsidRPr="006E03D4">
        <w:t>330</w:t>
      </w:r>
      <w:r w:rsidRPr="006E03D4">
        <w:tab/>
        <w:t>Head company’s deductions for decline in value of assets in joining entity’s low</w:t>
      </w:r>
      <w:r>
        <w:noBreakHyphen/>
      </w:r>
      <w:r w:rsidRPr="006E03D4">
        <w:t>value pool</w:t>
      </w:r>
    </w:p>
    <w:p w:rsidR="00832DA0" w:rsidRPr="006E03D4" w:rsidRDefault="00832DA0" w:rsidP="00832DA0">
      <w:pPr>
        <w:pStyle w:val="TofSectsGroupHeading"/>
      </w:pPr>
      <w:r w:rsidRPr="006E03D4">
        <w:t>Entity leaving group with asset allocated to head company’s low</w:t>
      </w:r>
      <w:r>
        <w:noBreakHyphen/>
      </w:r>
      <w:r w:rsidRPr="006E03D4">
        <w:t>value pool</w:t>
      </w:r>
    </w:p>
    <w:p w:rsidR="00832DA0" w:rsidRPr="006E03D4" w:rsidRDefault="00832DA0" w:rsidP="00832DA0">
      <w:pPr>
        <w:pStyle w:val="TofSectsSection"/>
      </w:pPr>
      <w:r w:rsidRPr="006E03D4">
        <w:t>716</w:t>
      </w:r>
      <w:r>
        <w:noBreakHyphen/>
      </w:r>
      <w:r w:rsidRPr="006E03D4">
        <w:t>335</w:t>
      </w:r>
      <w:r w:rsidRPr="006E03D4">
        <w:tab/>
        <w:t>Entity leaving group with asset allocated to head company’s low</w:t>
      </w:r>
      <w:r>
        <w:noBreakHyphen/>
      </w:r>
      <w:r w:rsidRPr="006E03D4">
        <w:t>value pool</w:t>
      </w:r>
    </w:p>
    <w:p w:rsidR="00832DA0" w:rsidRPr="006E03D4" w:rsidRDefault="00832DA0" w:rsidP="00832DA0">
      <w:pPr>
        <w:pStyle w:val="TofSectsGroupHeading"/>
      </w:pPr>
      <w:r w:rsidRPr="006E03D4">
        <w:t>Depreciating assets arising from expenditure in joining entity’s software development pool</w:t>
      </w:r>
    </w:p>
    <w:p w:rsidR="00832DA0" w:rsidRPr="006E03D4" w:rsidRDefault="00832DA0" w:rsidP="00832DA0">
      <w:pPr>
        <w:pStyle w:val="TofSectsSection"/>
      </w:pPr>
      <w:r w:rsidRPr="006E03D4">
        <w:t>716</w:t>
      </w:r>
      <w:r>
        <w:noBreakHyphen/>
      </w:r>
      <w:r w:rsidRPr="006E03D4">
        <w:t>340</w:t>
      </w:r>
      <w:r w:rsidRPr="006E03D4">
        <w:tab/>
        <w:t>Depreciating assets arising from expenditure in joining entity’s software development pool</w:t>
      </w:r>
    </w:p>
    <w:p w:rsidR="00832DA0" w:rsidRPr="006E03D4" w:rsidRDefault="00832DA0" w:rsidP="00832DA0">
      <w:pPr>
        <w:pStyle w:val="TofSectsGroupHeading"/>
      </w:pPr>
      <w:r w:rsidRPr="006E03D4">
        <w:t>Software development pools if entity leaves consolidated group</w:t>
      </w:r>
    </w:p>
    <w:p w:rsidR="00832DA0" w:rsidRPr="006E03D4" w:rsidRDefault="00832DA0" w:rsidP="00832DA0">
      <w:pPr>
        <w:pStyle w:val="TofSectsSection"/>
      </w:pPr>
      <w:r w:rsidRPr="006E03D4">
        <w:t>716</w:t>
      </w:r>
      <w:r>
        <w:noBreakHyphen/>
      </w:r>
      <w:r w:rsidRPr="006E03D4">
        <w:t>345</w:t>
      </w:r>
      <w:r w:rsidRPr="006E03D4">
        <w:tab/>
        <w:t>Head company taken not to have incurred expenditure</w:t>
      </w:r>
    </w:p>
    <w:p w:rsidR="00832DA0" w:rsidRPr="006E03D4" w:rsidRDefault="00832DA0" w:rsidP="00832DA0">
      <w:pPr>
        <w:pStyle w:val="ActHead4"/>
      </w:pPr>
      <w:bookmarkStart w:id="464" w:name="_Toc390698999"/>
      <w:r w:rsidRPr="006E03D4">
        <w:t>Assets in joining entity’s low</w:t>
      </w:r>
      <w:r>
        <w:noBreakHyphen/>
      </w:r>
      <w:r w:rsidRPr="006E03D4">
        <w:t>value pool</w:t>
      </w:r>
      <w:bookmarkEnd w:id="464"/>
    </w:p>
    <w:p w:rsidR="00832DA0" w:rsidRPr="006E03D4" w:rsidRDefault="00832DA0" w:rsidP="00832DA0">
      <w:pPr>
        <w:pStyle w:val="ActHead5"/>
      </w:pPr>
      <w:bookmarkStart w:id="465" w:name="_Toc390699000"/>
      <w:r w:rsidRPr="006E03D4">
        <w:rPr>
          <w:rStyle w:val="CharSectno"/>
        </w:rPr>
        <w:t>716</w:t>
      </w:r>
      <w:r>
        <w:rPr>
          <w:rStyle w:val="CharSectno"/>
        </w:rPr>
        <w:noBreakHyphen/>
      </w:r>
      <w:r w:rsidRPr="006E03D4">
        <w:rPr>
          <w:rStyle w:val="CharSectno"/>
        </w:rPr>
        <w:t>330</w:t>
      </w:r>
      <w:r w:rsidRPr="006E03D4">
        <w:t xml:space="preserve">  Head company’s deductions for decline in value of assets in joining entity’s low</w:t>
      </w:r>
      <w:r>
        <w:noBreakHyphen/>
      </w:r>
      <w:r w:rsidRPr="006E03D4">
        <w:t>value pool</w:t>
      </w:r>
      <w:bookmarkEnd w:id="465"/>
    </w:p>
    <w:p w:rsidR="00832DA0" w:rsidRPr="006E03D4" w:rsidRDefault="00832DA0" w:rsidP="00832DA0">
      <w:pPr>
        <w:pStyle w:val="subsection"/>
      </w:pPr>
      <w:r w:rsidRPr="006E03D4">
        <w:tab/>
        <w:t>(1)</w:t>
      </w:r>
      <w:r w:rsidRPr="006E03D4">
        <w:tab/>
        <w:t>This section modifies the operation of sections</w:t>
      </w:r>
      <w:r>
        <w:t> </w:t>
      </w:r>
      <w:r w:rsidRPr="006E03D4">
        <w:t>40</w:t>
      </w:r>
      <w:r>
        <w:noBreakHyphen/>
      </w:r>
      <w:r w:rsidRPr="006E03D4">
        <w:t>430, 40</w:t>
      </w:r>
      <w:r>
        <w:noBreakHyphen/>
      </w:r>
      <w:r w:rsidRPr="006E03D4">
        <w:t>435, 40</w:t>
      </w:r>
      <w:r>
        <w:noBreakHyphen/>
      </w:r>
      <w:r w:rsidRPr="006E03D4">
        <w:t>440, 40</w:t>
      </w:r>
      <w:r>
        <w:noBreakHyphen/>
      </w:r>
      <w:r w:rsidRPr="006E03D4">
        <w:t>445, 701</w:t>
      </w:r>
      <w:r>
        <w:noBreakHyphen/>
      </w:r>
      <w:r w:rsidRPr="006E03D4">
        <w:t>10 and 701</w:t>
      </w:r>
      <w:r>
        <w:noBreakHyphen/>
      </w:r>
      <w:r w:rsidRPr="006E03D4">
        <w:t>60 and Division</w:t>
      </w:r>
      <w:r>
        <w:t> </w:t>
      </w:r>
      <w:r w:rsidRPr="006E03D4">
        <w:t>705 for the head company core purposes mentioned in section</w:t>
      </w:r>
      <w:r>
        <w:t> </w:t>
      </w:r>
      <w:r w:rsidRPr="006E03D4">
        <w:t>701</w:t>
      </w:r>
      <w:r>
        <w:noBreakHyphen/>
      </w:r>
      <w:r w:rsidRPr="006E03D4">
        <w:t>1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 xml:space="preserve">there are one or more </w:t>
      </w:r>
      <w:r w:rsidRPr="006E03D4">
        <w:rPr>
          <w:position w:val="6"/>
          <w:sz w:val="16"/>
        </w:rPr>
        <w:t>*</w:t>
      </w:r>
      <w:r w:rsidRPr="006E03D4">
        <w:t xml:space="preserve">depreciating assets (the </w:t>
      </w:r>
      <w:r w:rsidRPr="006E03D4">
        <w:rPr>
          <w:b/>
          <w:i/>
        </w:rPr>
        <w:t>previous pool assets</w:t>
      </w:r>
      <w:r w:rsidRPr="006E03D4">
        <w:t>) that:</w:t>
      </w:r>
    </w:p>
    <w:p w:rsidR="00832DA0" w:rsidRPr="006E03D4" w:rsidRDefault="00832DA0" w:rsidP="00832DA0">
      <w:pPr>
        <w:pStyle w:val="paragraphsub"/>
      </w:pPr>
      <w:r w:rsidRPr="006E03D4">
        <w:tab/>
        <w:t>(i)</w:t>
      </w:r>
      <w:r w:rsidRPr="006E03D4">
        <w:tab/>
        <w:t>were allocated to the joining entity’s low</w:t>
      </w:r>
      <w:r>
        <w:noBreakHyphen/>
      </w:r>
      <w:r w:rsidRPr="006E03D4">
        <w:t>value pool; and</w:t>
      </w:r>
    </w:p>
    <w:p w:rsidR="00832DA0" w:rsidRPr="006E03D4" w:rsidRDefault="00832DA0" w:rsidP="00832DA0">
      <w:pPr>
        <w:pStyle w:val="paragraphsub"/>
      </w:pPr>
      <w:r w:rsidRPr="006E03D4">
        <w:tab/>
        <w:t>(ii)</w:t>
      </w:r>
      <w:r w:rsidRPr="006E03D4">
        <w:tab/>
        <w:t xml:space="preserve">become assets of the </w:t>
      </w:r>
      <w:r w:rsidRPr="006E03D4">
        <w:rPr>
          <w:position w:val="6"/>
          <w:sz w:val="16"/>
        </w:rPr>
        <w:t>*</w:t>
      </w:r>
      <w:r w:rsidRPr="006E03D4">
        <w:t>head company of the group at the joining time because section</w:t>
      </w:r>
      <w:r>
        <w:t> </w:t>
      </w:r>
      <w:r w:rsidRPr="006E03D4">
        <w:t>701</w:t>
      </w:r>
      <w:r>
        <w:noBreakHyphen/>
      </w:r>
      <w:r w:rsidRPr="006E03D4">
        <w:t>1 applies to the joining entity; and</w:t>
      </w:r>
    </w:p>
    <w:p w:rsidR="00832DA0" w:rsidRPr="006E03D4" w:rsidRDefault="00832DA0" w:rsidP="00832DA0">
      <w:pPr>
        <w:pStyle w:val="paragraph"/>
      </w:pPr>
      <w:r w:rsidRPr="006E03D4">
        <w:lastRenderedPageBreak/>
        <w:tab/>
        <w:t>(c)</w:t>
      </w:r>
      <w:r w:rsidRPr="006E03D4">
        <w:tab/>
      </w:r>
      <w:r w:rsidRPr="006E03D4">
        <w:rPr>
          <w:i/>
        </w:rPr>
        <w:t>none</w:t>
      </w:r>
      <w:r w:rsidRPr="006E03D4">
        <w:t xml:space="preserve"> of the previous pool assets was an asset to which Division</w:t>
      </w:r>
      <w:r>
        <w:t> </w:t>
      </w:r>
      <w:r w:rsidRPr="006E03D4">
        <w:t>58 applied to affect the joining entity’s deductions relating to the asset.</w:t>
      </w:r>
    </w:p>
    <w:p w:rsidR="00832DA0" w:rsidRPr="006E03D4" w:rsidRDefault="00832DA0" w:rsidP="00832DA0">
      <w:pPr>
        <w:pStyle w:val="notetext"/>
      </w:pPr>
      <w:r w:rsidRPr="006E03D4">
        <w:t>Note 1:</w:t>
      </w:r>
      <w:r w:rsidRPr="006E03D4">
        <w:tab/>
        <w:t>Sections</w:t>
      </w:r>
      <w:r>
        <w:t> </w:t>
      </w:r>
      <w:r w:rsidRPr="006E03D4">
        <w:t>40</w:t>
      </w:r>
      <w:r>
        <w:noBreakHyphen/>
      </w:r>
      <w:r w:rsidRPr="006E03D4">
        <w:t>430, 40</w:t>
      </w:r>
      <w:r>
        <w:noBreakHyphen/>
      </w:r>
      <w:r w:rsidRPr="006E03D4">
        <w:t>435 and 40</w:t>
      </w:r>
      <w:r>
        <w:noBreakHyphen/>
      </w:r>
      <w:r w:rsidRPr="006E03D4">
        <w:t>440 are relevant to allocating depreciating assets to a low</w:t>
      </w:r>
      <w:r>
        <w:noBreakHyphen/>
      </w:r>
      <w:r w:rsidRPr="006E03D4">
        <w:t>value pool and to working out the decline in value of assets allocated to a low</w:t>
      </w:r>
      <w:r>
        <w:noBreakHyphen/>
      </w:r>
      <w:r w:rsidRPr="006E03D4">
        <w:t>value pool. Section</w:t>
      </w:r>
      <w:r>
        <w:t> </w:t>
      </w:r>
      <w:r w:rsidRPr="006E03D4">
        <w:t>40</w:t>
      </w:r>
      <w:r>
        <w:noBreakHyphen/>
      </w:r>
      <w:r w:rsidRPr="006E03D4">
        <w:t>445 affects the closing pool balance, and may give rise to assessable income, if a balancing adjustment event happens to such an asset.</w:t>
      </w:r>
    </w:p>
    <w:p w:rsidR="00832DA0" w:rsidRPr="006E03D4" w:rsidRDefault="00832DA0" w:rsidP="00832DA0">
      <w:pPr>
        <w:pStyle w:val="notetext"/>
      </w:pPr>
      <w:r w:rsidRPr="006E03D4">
        <w:t>Note 2:</w:t>
      </w:r>
      <w:r w:rsidRPr="006E03D4">
        <w:tab/>
        <w:t>Section</w:t>
      </w:r>
      <w:r>
        <w:t> </w:t>
      </w:r>
      <w:r w:rsidRPr="006E03D4">
        <w:t>701</w:t>
      </w:r>
      <w:r>
        <w:noBreakHyphen/>
      </w:r>
      <w:r w:rsidRPr="006E03D4">
        <w:t>10 provides that, for each asset the joining entity has at the joining time, the asset’s tax cost is set at the joining time at the asset’s tax cost setting amount, which is defined by section</w:t>
      </w:r>
      <w:r>
        <w:t> </w:t>
      </w:r>
      <w:r w:rsidRPr="006E03D4">
        <w:t>701</w:t>
      </w:r>
      <w:r>
        <w:noBreakHyphen/>
      </w:r>
      <w:r w:rsidRPr="006E03D4">
        <w:t>60 as the amount worked out under Division</w:t>
      </w:r>
      <w:r>
        <w:t> </w:t>
      </w:r>
      <w:r w:rsidRPr="006E03D4">
        <w:t>705.</w:t>
      </w:r>
    </w:p>
    <w:p w:rsidR="00832DA0" w:rsidRPr="006E03D4" w:rsidRDefault="00832DA0" w:rsidP="00832DA0">
      <w:pPr>
        <w:pStyle w:val="notetext"/>
      </w:pPr>
      <w:r w:rsidRPr="006E03D4">
        <w:t>Note 3:</w:t>
      </w:r>
      <w:r w:rsidRPr="006E03D4">
        <w:tab/>
        <w:t>Division</w:t>
      </w:r>
      <w:r>
        <w:t> </w:t>
      </w:r>
      <w:r w:rsidRPr="006E03D4">
        <w:t>58 is about capital allowances for depreciating assets previously owned by an exempt entity.</w:t>
      </w:r>
    </w:p>
    <w:p w:rsidR="00832DA0" w:rsidRPr="006E03D4" w:rsidRDefault="00832DA0" w:rsidP="00832DA0">
      <w:pPr>
        <w:pStyle w:val="SubsectionHead"/>
      </w:pPr>
      <w:r w:rsidRPr="006E03D4">
        <w:t>Objects</w:t>
      </w:r>
    </w:p>
    <w:p w:rsidR="00832DA0" w:rsidRPr="006E03D4" w:rsidRDefault="00832DA0" w:rsidP="00832DA0">
      <w:pPr>
        <w:pStyle w:val="subsection"/>
      </w:pPr>
      <w:r w:rsidRPr="006E03D4">
        <w:tab/>
        <w:t>(2)</w:t>
      </w:r>
      <w:r w:rsidRPr="006E03D4">
        <w:tab/>
        <w:t>The main objects of this section are:</w:t>
      </w:r>
    </w:p>
    <w:p w:rsidR="00832DA0" w:rsidRPr="006E03D4" w:rsidRDefault="00832DA0" w:rsidP="00832DA0">
      <w:pPr>
        <w:pStyle w:val="paragraph"/>
      </w:pPr>
      <w:r w:rsidRPr="006E03D4">
        <w:tab/>
        <w:t>(a)</w:t>
      </w:r>
      <w:r w:rsidRPr="006E03D4">
        <w:tab/>
        <w:t>to clarify how sections</w:t>
      </w:r>
      <w:r>
        <w:t> </w:t>
      </w:r>
      <w:r w:rsidRPr="006E03D4">
        <w:t>40</w:t>
      </w:r>
      <w:r>
        <w:noBreakHyphen/>
      </w:r>
      <w:r w:rsidRPr="006E03D4">
        <w:t>430, 40</w:t>
      </w:r>
      <w:r>
        <w:noBreakHyphen/>
      </w:r>
      <w:r w:rsidRPr="006E03D4">
        <w:t>435 and 40</w:t>
      </w:r>
      <w:r>
        <w:noBreakHyphen/>
      </w:r>
      <w:r w:rsidRPr="006E03D4">
        <w:t>440 operate in relation to the previous pool assets; and</w:t>
      </w:r>
    </w:p>
    <w:p w:rsidR="00832DA0" w:rsidRPr="006E03D4" w:rsidRDefault="00832DA0" w:rsidP="00832DA0">
      <w:pPr>
        <w:pStyle w:val="paragraph"/>
      </w:pPr>
      <w:r w:rsidRPr="006E03D4">
        <w:tab/>
        <w:t>(b)</w:t>
      </w:r>
      <w:r w:rsidRPr="006E03D4">
        <w:tab/>
        <w:t xml:space="preserve">to reduce compliance costs by providing that the </w:t>
      </w:r>
      <w:r w:rsidRPr="006E03D4">
        <w:rPr>
          <w:position w:val="6"/>
          <w:sz w:val="16"/>
        </w:rPr>
        <w:t>*</w:t>
      </w:r>
      <w:r w:rsidRPr="006E03D4">
        <w:t>tax cost is set for all the previous pool assets in one operation, rather than individually for each such asset.</w:t>
      </w:r>
    </w:p>
    <w:p w:rsidR="00832DA0" w:rsidRPr="006E03D4" w:rsidRDefault="00832DA0" w:rsidP="00832DA0">
      <w:pPr>
        <w:pStyle w:val="SubsectionHead"/>
      </w:pPr>
      <w:r w:rsidRPr="006E03D4">
        <w:t>Time of allocation of assets to head company’s low</w:t>
      </w:r>
      <w:r>
        <w:noBreakHyphen/>
      </w:r>
      <w:r w:rsidRPr="006E03D4">
        <w:t>value pool</w:t>
      </w:r>
    </w:p>
    <w:p w:rsidR="00832DA0" w:rsidRPr="006E03D4" w:rsidRDefault="00832DA0" w:rsidP="00832DA0">
      <w:pPr>
        <w:pStyle w:val="subsection"/>
      </w:pPr>
      <w:r w:rsidRPr="006E03D4">
        <w:tab/>
        <w:t>(3)</w:t>
      </w:r>
      <w:r w:rsidRPr="006E03D4">
        <w:tab/>
        <w:t>Sections</w:t>
      </w:r>
      <w:r>
        <w:t> </w:t>
      </w:r>
      <w:r w:rsidRPr="006E03D4">
        <w:t>40</w:t>
      </w:r>
      <w:r>
        <w:noBreakHyphen/>
      </w:r>
      <w:r w:rsidRPr="006E03D4">
        <w:t>430, 40</w:t>
      </w:r>
      <w:r>
        <w:noBreakHyphen/>
      </w:r>
      <w:r w:rsidRPr="006E03D4">
        <w:t>435, 40</w:t>
      </w:r>
      <w:r>
        <w:noBreakHyphen/>
      </w:r>
      <w:r w:rsidRPr="006E03D4">
        <w:t>440 and 40</w:t>
      </w:r>
      <w:r>
        <w:noBreakHyphen/>
      </w:r>
      <w:r w:rsidRPr="006E03D4">
        <w:t xml:space="preserve">445 operate as if the </w:t>
      </w:r>
      <w:r w:rsidRPr="006E03D4">
        <w:rPr>
          <w:position w:val="6"/>
          <w:sz w:val="16"/>
        </w:rPr>
        <w:t>*</w:t>
      </w:r>
      <w:r w:rsidRPr="006E03D4">
        <w:t xml:space="preserve">head company of the </w:t>
      </w:r>
      <w:r w:rsidRPr="006E03D4">
        <w:rPr>
          <w:position w:val="6"/>
          <w:sz w:val="16"/>
        </w:rPr>
        <w:t>*</w:t>
      </w:r>
      <w:r w:rsidRPr="006E03D4">
        <w:t>consolidated group allocated the previous pool assets to a low</w:t>
      </w:r>
      <w:r>
        <w:noBreakHyphen/>
      </w:r>
      <w:r w:rsidRPr="006E03D4">
        <w:t>value pool for the income year that includes the joining time. Section</w:t>
      </w:r>
      <w:r>
        <w:t> </w:t>
      </w:r>
      <w:r w:rsidRPr="006E03D4">
        <w:t>701</w:t>
      </w:r>
      <w:r>
        <w:noBreakHyphen/>
      </w:r>
      <w:r w:rsidRPr="006E03D4">
        <w:t>5 has effect subject to this subsection.</w:t>
      </w:r>
    </w:p>
    <w:p w:rsidR="00832DA0" w:rsidRPr="006E03D4" w:rsidRDefault="00832DA0" w:rsidP="00832DA0">
      <w:pPr>
        <w:pStyle w:val="notetext"/>
      </w:pPr>
      <w:r w:rsidRPr="006E03D4">
        <w:t>Note 1:</w:t>
      </w:r>
      <w:r w:rsidRPr="006E03D4">
        <w:tab/>
        <w:t>Under section</w:t>
      </w:r>
      <w:r>
        <w:t> </w:t>
      </w:r>
      <w:r w:rsidRPr="006E03D4">
        <w:t>40</w:t>
      </w:r>
      <w:r>
        <w:noBreakHyphen/>
      </w:r>
      <w:r w:rsidRPr="006E03D4">
        <w:t>435, the head company must make a reasonable estimate of the taxable use percentage for each asset.</w:t>
      </w:r>
    </w:p>
    <w:p w:rsidR="00832DA0" w:rsidRPr="006E03D4" w:rsidRDefault="00832DA0" w:rsidP="00832DA0">
      <w:pPr>
        <w:pStyle w:val="notetext"/>
      </w:pPr>
      <w:r w:rsidRPr="006E03D4">
        <w:t>Note 2:</w:t>
      </w:r>
      <w:r w:rsidRPr="006E03D4">
        <w:tab/>
        <w:t>This subsection affects the percentages and amounts to be taken into account for working out under section</w:t>
      </w:r>
      <w:r>
        <w:t> </w:t>
      </w:r>
      <w:r w:rsidRPr="006E03D4">
        <w:t>40</w:t>
      </w:r>
      <w:r>
        <w:noBreakHyphen/>
      </w:r>
      <w:r w:rsidRPr="006E03D4">
        <w:t>440 the decline in value of assets in the pool and the closing pool balance.</w:t>
      </w:r>
    </w:p>
    <w:p w:rsidR="00832DA0" w:rsidRPr="006E03D4" w:rsidRDefault="00832DA0" w:rsidP="00832DA0">
      <w:pPr>
        <w:pStyle w:val="SubsectionHead"/>
      </w:pPr>
      <w:r w:rsidRPr="006E03D4">
        <w:t>Allocating other low</w:t>
      </w:r>
      <w:r>
        <w:noBreakHyphen/>
      </w:r>
      <w:r w:rsidRPr="006E03D4">
        <w:t>cost assets to head company’s low</w:t>
      </w:r>
      <w:r>
        <w:noBreakHyphen/>
      </w:r>
      <w:r w:rsidRPr="006E03D4">
        <w:t>value pool</w:t>
      </w:r>
    </w:p>
    <w:p w:rsidR="00832DA0" w:rsidRPr="006E03D4" w:rsidRDefault="00832DA0" w:rsidP="00832DA0">
      <w:pPr>
        <w:pStyle w:val="subsection"/>
      </w:pPr>
      <w:r w:rsidRPr="006E03D4">
        <w:tab/>
        <w:t>(4)</w:t>
      </w:r>
      <w:r w:rsidRPr="006E03D4">
        <w:tab/>
        <w:t>Subsection</w:t>
      </w:r>
      <w:r>
        <w:t> </w:t>
      </w:r>
      <w:r w:rsidRPr="006E03D4">
        <w:t>40</w:t>
      </w:r>
      <w:r>
        <w:noBreakHyphen/>
      </w:r>
      <w:r w:rsidRPr="006E03D4">
        <w:t xml:space="preserve">430(1) operates as if the previous pool assets were </w:t>
      </w:r>
      <w:r w:rsidRPr="006E03D4">
        <w:rPr>
          <w:position w:val="6"/>
          <w:sz w:val="16"/>
        </w:rPr>
        <w:t>*</w:t>
      </w:r>
      <w:r w:rsidRPr="006E03D4">
        <w:t>low</w:t>
      </w:r>
      <w:r>
        <w:noBreakHyphen/>
      </w:r>
      <w:r w:rsidRPr="006E03D4">
        <w:t>cost assets.</w:t>
      </w:r>
    </w:p>
    <w:p w:rsidR="00832DA0" w:rsidRPr="006E03D4" w:rsidRDefault="00832DA0" w:rsidP="00832DA0">
      <w:pPr>
        <w:pStyle w:val="notetext"/>
        <w:keepNext/>
        <w:keepLines/>
      </w:pPr>
      <w:r w:rsidRPr="006E03D4">
        <w:lastRenderedPageBreak/>
        <w:t>Note:</w:t>
      </w:r>
      <w:r w:rsidRPr="006E03D4">
        <w:tab/>
        <w:t>This has the effect that the head company must allocate to the low</w:t>
      </w:r>
      <w:r>
        <w:noBreakHyphen/>
      </w:r>
      <w:r w:rsidRPr="006E03D4">
        <w:t>value pool each low</w:t>
      </w:r>
      <w:r>
        <w:noBreakHyphen/>
      </w:r>
      <w:r w:rsidRPr="006E03D4">
        <w:t>cost asset it starts to hold in the income year that includes the joining time or a later income year, whether or not the head company starts to hold the asset because of section</w:t>
      </w:r>
      <w:r>
        <w:t> </w:t>
      </w:r>
      <w:r w:rsidRPr="006E03D4">
        <w:t>701</w:t>
      </w:r>
      <w:r>
        <w:noBreakHyphen/>
      </w:r>
      <w:r w:rsidRPr="006E03D4">
        <w:t>1.</w:t>
      </w:r>
    </w:p>
    <w:p w:rsidR="00832DA0" w:rsidRPr="006E03D4" w:rsidRDefault="00832DA0" w:rsidP="00832DA0">
      <w:pPr>
        <w:pStyle w:val="SubsectionHead"/>
      </w:pPr>
      <w:r w:rsidRPr="006E03D4">
        <w:t>If joining time was in first day of joining entity’s income year</w:t>
      </w:r>
    </w:p>
    <w:p w:rsidR="00832DA0" w:rsidRPr="006E03D4" w:rsidRDefault="00832DA0" w:rsidP="00832DA0">
      <w:pPr>
        <w:pStyle w:val="subsection"/>
      </w:pPr>
      <w:r w:rsidRPr="006E03D4">
        <w:tab/>
        <w:t>(5)</w:t>
      </w:r>
      <w:r w:rsidRPr="006E03D4">
        <w:tab/>
        <w:t>If the joining time was in the first day of the joining entity’s income year, section</w:t>
      </w:r>
      <w:r>
        <w:t> </w:t>
      </w:r>
      <w:r w:rsidRPr="006E03D4">
        <w:t>40</w:t>
      </w:r>
      <w:r>
        <w:noBreakHyphen/>
      </w:r>
      <w:r w:rsidRPr="006E03D4">
        <w:t>440 operates as if:</w:t>
      </w:r>
    </w:p>
    <w:p w:rsidR="00832DA0" w:rsidRPr="006E03D4" w:rsidRDefault="00832DA0" w:rsidP="00832DA0">
      <w:pPr>
        <w:pStyle w:val="paragraph"/>
      </w:pPr>
      <w:r w:rsidRPr="006E03D4">
        <w:tab/>
        <w:t>(a)</w:t>
      </w:r>
      <w:r w:rsidRPr="006E03D4">
        <w:tab/>
        <w:t xml:space="preserve">all the previous pool assets were </w:t>
      </w:r>
      <w:r w:rsidRPr="006E03D4">
        <w:rPr>
          <w:position w:val="6"/>
          <w:sz w:val="16"/>
        </w:rPr>
        <w:t>*</w:t>
      </w:r>
      <w:r w:rsidRPr="006E03D4">
        <w:t>low</w:t>
      </w:r>
      <w:r>
        <w:noBreakHyphen/>
      </w:r>
      <w:r w:rsidRPr="006E03D4">
        <w:t>value assets; and</w:t>
      </w:r>
    </w:p>
    <w:p w:rsidR="00832DA0" w:rsidRPr="006E03D4" w:rsidRDefault="00832DA0" w:rsidP="00832DA0">
      <w:pPr>
        <w:pStyle w:val="paragraph"/>
      </w:pPr>
      <w:r w:rsidRPr="006E03D4">
        <w:tab/>
        <w:t>(b)</w:t>
      </w:r>
      <w:r w:rsidRPr="006E03D4">
        <w:tab/>
        <w:t xml:space="preserve">the sum of the previous pool assets’ </w:t>
      </w:r>
      <w:r w:rsidRPr="006E03D4">
        <w:rPr>
          <w:position w:val="6"/>
          <w:sz w:val="16"/>
        </w:rPr>
        <w:t>*</w:t>
      </w:r>
      <w:r w:rsidRPr="006E03D4">
        <w:t xml:space="preserve">opening adjustable values for the income year that includes the joining time equalled the </w:t>
      </w:r>
      <w:r w:rsidRPr="006E03D4">
        <w:rPr>
          <w:position w:val="6"/>
          <w:sz w:val="16"/>
        </w:rPr>
        <w:t>*</w:t>
      </w:r>
      <w:r w:rsidRPr="006E03D4">
        <w:t xml:space="preserve">tax cost setting amount for the hypothetical asset worked out on the basis described in </w:t>
      </w:r>
      <w:r>
        <w:t>subsections (</w:t>
      </w:r>
      <w:r w:rsidRPr="006E03D4">
        <w:t>7), (8) and (9) of this section.</w:t>
      </w:r>
    </w:p>
    <w:p w:rsidR="00832DA0" w:rsidRPr="006E03D4" w:rsidRDefault="00832DA0" w:rsidP="00832DA0">
      <w:pPr>
        <w:pStyle w:val="SubsectionHead"/>
      </w:pPr>
      <w:r w:rsidRPr="006E03D4">
        <w:t>If joining time was not in first day of joining entity’s income year</w:t>
      </w:r>
    </w:p>
    <w:p w:rsidR="00832DA0" w:rsidRPr="006E03D4" w:rsidRDefault="00832DA0" w:rsidP="00832DA0">
      <w:pPr>
        <w:pStyle w:val="subsection"/>
      </w:pPr>
      <w:r w:rsidRPr="006E03D4">
        <w:tab/>
        <w:t>(6)</w:t>
      </w:r>
      <w:r w:rsidRPr="006E03D4">
        <w:tab/>
        <w:t xml:space="preserve">If the joining time was </w:t>
      </w:r>
      <w:r w:rsidRPr="006E03D4">
        <w:rPr>
          <w:i/>
        </w:rPr>
        <w:t>not</w:t>
      </w:r>
      <w:r w:rsidRPr="006E03D4">
        <w:t xml:space="preserve"> in the first day of the joining entity’s income year, section</w:t>
      </w:r>
      <w:r>
        <w:t> </w:t>
      </w:r>
      <w:r w:rsidRPr="006E03D4">
        <w:t>40</w:t>
      </w:r>
      <w:r>
        <w:noBreakHyphen/>
      </w:r>
      <w:r w:rsidRPr="006E03D4">
        <w:t>440 operates as if:</w:t>
      </w:r>
    </w:p>
    <w:p w:rsidR="00832DA0" w:rsidRPr="006E03D4" w:rsidRDefault="00832DA0" w:rsidP="00832DA0">
      <w:pPr>
        <w:pStyle w:val="paragraph"/>
      </w:pPr>
      <w:r w:rsidRPr="006E03D4">
        <w:tab/>
        <w:t>(a)</w:t>
      </w:r>
      <w:r w:rsidRPr="006E03D4">
        <w:tab/>
        <w:t xml:space="preserve">all the previous pool assets were </w:t>
      </w:r>
      <w:r w:rsidRPr="006E03D4">
        <w:rPr>
          <w:position w:val="6"/>
          <w:sz w:val="16"/>
        </w:rPr>
        <w:t>*</w:t>
      </w:r>
      <w:r w:rsidRPr="006E03D4">
        <w:t>low</w:t>
      </w:r>
      <w:r>
        <w:noBreakHyphen/>
      </w:r>
      <w:r w:rsidRPr="006E03D4">
        <w:t>cost assets; and</w:t>
      </w:r>
    </w:p>
    <w:p w:rsidR="00832DA0" w:rsidRPr="006E03D4" w:rsidRDefault="00832DA0" w:rsidP="00832DA0">
      <w:pPr>
        <w:pStyle w:val="paragraph"/>
      </w:pPr>
      <w:r w:rsidRPr="006E03D4">
        <w:tab/>
        <w:t>(b)</w:t>
      </w:r>
      <w:r w:rsidRPr="006E03D4">
        <w:tab/>
        <w:t xml:space="preserve">the sum of the previous pool assets’ </w:t>
      </w:r>
      <w:r w:rsidRPr="006E03D4">
        <w:rPr>
          <w:position w:val="6"/>
          <w:sz w:val="16"/>
        </w:rPr>
        <w:t>*</w:t>
      </w:r>
      <w:r w:rsidRPr="006E03D4">
        <w:t>costs equalled the total of:</w:t>
      </w:r>
    </w:p>
    <w:p w:rsidR="00832DA0" w:rsidRPr="006E03D4" w:rsidRDefault="00832DA0" w:rsidP="00832DA0">
      <w:pPr>
        <w:pStyle w:val="paragraphsub"/>
      </w:pPr>
      <w:r w:rsidRPr="006E03D4">
        <w:tab/>
        <w:t>(i)</w:t>
      </w:r>
      <w:r w:rsidRPr="006E03D4">
        <w:tab/>
        <w:t xml:space="preserve">the </w:t>
      </w:r>
      <w:r w:rsidRPr="006E03D4">
        <w:rPr>
          <w:position w:val="6"/>
          <w:sz w:val="16"/>
        </w:rPr>
        <w:t>*</w:t>
      </w:r>
      <w:r w:rsidRPr="006E03D4">
        <w:t xml:space="preserve">tax cost setting amount for the hypothetical asset worked out on the basis described in </w:t>
      </w:r>
      <w:r>
        <w:t>subsections (</w:t>
      </w:r>
      <w:r w:rsidRPr="006E03D4">
        <w:t>7), (8) and (9) of this section; and</w:t>
      </w:r>
    </w:p>
    <w:p w:rsidR="00832DA0" w:rsidRPr="006E03D4" w:rsidRDefault="00832DA0" w:rsidP="00832DA0">
      <w:pPr>
        <w:pStyle w:val="paragraphsub"/>
      </w:pPr>
      <w:r w:rsidRPr="006E03D4">
        <w:tab/>
        <w:t>(ii)</w:t>
      </w:r>
      <w:r w:rsidRPr="006E03D4">
        <w:tab/>
        <w:t>the expenditure (if any) that was incurred after the joining time (but in the income year that includes that time) and included in the second element of the costs (ignoring this paragraph) of the previous pool assets.</w:t>
      </w:r>
    </w:p>
    <w:p w:rsidR="00832DA0" w:rsidRPr="006E03D4" w:rsidRDefault="00832DA0" w:rsidP="00832DA0">
      <w:pPr>
        <w:pStyle w:val="SubsectionHead"/>
      </w:pPr>
      <w:r w:rsidRPr="006E03D4">
        <w:t>Tax cost is set for assets collectively not individually</w:t>
      </w:r>
    </w:p>
    <w:p w:rsidR="00832DA0" w:rsidRPr="006E03D4" w:rsidRDefault="00832DA0" w:rsidP="00832DA0">
      <w:pPr>
        <w:pStyle w:val="subsection"/>
      </w:pPr>
      <w:r w:rsidRPr="006E03D4">
        <w:tab/>
        <w:t>(7)</w:t>
      </w:r>
      <w:r w:rsidRPr="006E03D4">
        <w:tab/>
        <w:t>Sections</w:t>
      </w:r>
      <w:r>
        <w:t> </w:t>
      </w:r>
      <w:r w:rsidRPr="006E03D4">
        <w:t>701</w:t>
      </w:r>
      <w:r>
        <w:noBreakHyphen/>
      </w:r>
      <w:r w:rsidRPr="006E03D4">
        <w:t>10 and 701</w:t>
      </w:r>
      <w:r>
        <w:noBreakHyphen/>
      </w:r>
      <w:r w:rsidRPr="006E03D4">
        <w:t>60 and Division</w:t>
      </w:r>
      <w:r>
        <w:t> </w:t>
      </w:r>
      <w:r w:rsidRPr="006E03D4">
        <w:t xml:space="preserve">705 operate as if all the previous pool assets formed a single </w:t>
      </w:r>
      <w:r w:rsidRPr="006E03D4">
        <w:rPr>
          <w:position w:val="6"/>
          <w:sz w:val="16"/>
        </w:rPr>
        <w:t>*</w:t>
      </w:r>
      <w:r w:rsidRPr="006E03D4">
        <w:t xml:space="preserve">depreciating asset (the </w:t>
      </w:r>
      <w:r w:rsidRPr="006E03D4">
        <w:rPr>
          <w:b/>
          <w:i/>
        </w:rPr>
        <w:t>hypothetical asset</w:t>
      </w:r>
      <w:r w:rsidRPr="006E03D4">
        <w:t>), and were not separate assets.</w:t>
      </w:r>
    </w:p>
    <w:p w:rsidR="00832DA0" w:rsidRPr="006E03D4" w:rsidRDefault="00832DA0" w:rsidP="00832DA0">
      <w:pPr>
        <w:pStyle w:val="SubsectionHead"/>
      </w:pPr>
      <w:r w:rsidRPr="006E03D4">
        <w:lastRenderedPageBreak/>
        <w:t>Modified operation of Division</w:t>
      </w:r>
      <w:r>
        <w:t> </w:t>
      </w:r>
      <w:r w:rsidRPr="006E03D4">
        <w:t>705 for hypothetical asset</w:t>
      </w:r>
    </w:p>
    <w:p w:rsidR="00832DA0" w:rsidRPr="006E03D4" w:rsidRDefault="00832DA0" w:rsidP="00832DA0">
      <w:pPr>
        <w:pStyle w:val="subsection"/>
      </w:pPr>
      <w:r w:rsidRPr="006E03D4">
        <w:tab/>
        <w:t>(8)</w:t>
      </w:r>
      <w:r w:rsidRPr="006E03D4">
        <w:tab/>
        <w:t>Sections</w:t>
      </w:r>
      <w:r>
        <w:t> </w:t>
      </w:r>
      <w:r w:rsidRPr="006E03D4">
        <w:t>705</w:t>
      </w:r>
      <w:r>
        <w:noBreakHyphen/>
      </w:r>
      <w:r w:rsidRPr="006E03D4">
        <w:t>40 and 705</w:t>
      </w:r>
      <w:r>
        <w:noBreakHyphen/>
      </w:r>
      <w:r w:rsidRPr="006E03D4">
        <w:t xml:space="preserve">57 operate as if the joining entity’s </w:t>
      </w:r>
      <w:r w:rsidRPr="006E03D4">
        <w:rPr>
          <w:position w:val="6"/>
          <w:sz w:val="16"/>
        </w:rPr>
        <w:t>*</w:t>
      </w:r>
      <w:r w:rsidRPr="006E03D4">
        <w:t>terminating value for the hypothetical asset were the amount worked out using the table:</w:t>
      </w:r>
    </w:p>
    <w:p w:rsidR="00832DA0" w:rsidRPr="006E03D4" w:rsidRDefault="00832DA0" w:rsidP="00832DA0"/>
    <w:tbl>
      <w:tblPr>
        <w:tblW w:w="0" w:type="auto"/>
        <w:tblInd w:w="113" w:type="dxa"/>
        <w:tblLayout w:type="fixed"/>
        <w:tblLook w:val="0000" w:firstRow="0" w:lastRow="0" w:firstColumn="0" w:lastColumn="0" w:noHBand="0" w:noVBand="0"/>
      </w:tblPr>
      <w:tblGrid>
        <w:gridCol w:w="236"/>
        <w:gridCol w:w="1701"/>
        <w:gridCol w:w="5149"/>
      </w:tblGrid>
      <w:tr w:rsidR="00832DA0" w:rsidRPr="006E03D4" w:rsidTr="00C968AA">
        <w:trPr>
          <w:cantSplit/>
          <w:tblHeader/>
        </w:trPr>
        <w:tc>
          <w:tcPr>
            <w:tcW w:w="7086" w:type="dxa"/>
            <w:gridSpan w:val="3"/>
            <w:tcBorders>
              <w:top w:val="single" w:sz="12" w:space="0" w:color="auto"/>
              <w:bottom w:val="single" w:sz="6" w:space="0" w:color="auto"/>
            </w:tcBorders>
            <w:shd w:val="clear" w:color="auto" w:fill="auto"/>
          </w:tcPr>
          <w:p w:rsidR="00832DA0" w:rsidRPr="006E03D4" w:rsidRDefault="00832DA0" w:rsidP="00C968AA">
            <w:pPr>
              <w:pStyle w:val="Tabletext"/>
              <w:keepNext/>
              <w:rPr>
                <w:b/>
              </w:rPr>
            </w:pPr>
            <w:r w:rsidRPr="006E03D4">
              <w:rPr>
                <w:b/>
              </w:rPr>
              <w:t>Modification of basis on which sections</w:t>
            </w:r>
            <w:r>
              <w:rPr>
                <w:b/>
              </w:rPr>
              <w:t> </w:t>
            </w:r>
            <w:r w:rsidRPr="006E03D4">
              <w:rPr>
                <w:b/>
              </w:rPr>
              <w:t>705</w:t>
            </w:r>
            <w:r>
              <w:rPr>
                <w:b/>
              </w:rPr>
              <w:noBreakHyphen/>
            </w:r>
            <w:r w:rsidRPr="006E03D4">
              <w:rPr>
                <w:b/>
              </w:rPr>
              <w:t>40 and 705</w:t>
            </w:r>
            <w:r>
              <w:rPr>
                <w:b/>
              </w:rPr>
              <w:noBreakHyphen/>
            </w:r>
            <w:r w:rsidRPr="006E03D4">
              <w:rPr>
                <w:b/>
              </w:rPr>
              <w:t>57 operate</w:t>
            </w:r>
          </w:p>
        </w:tc>
      </w:tr>
      <w:tr w:rsidR="00832DA0" w:rsidRPr="006E03D4" w:rsidTr="00C968AA">
        <w:trPr>
          <w:cantSplit/>
          <w:tblHeader/>
        </w:trPr>
        <w:tc>
          <w:tcPr>
            <w:tcW w:w="236"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If the joining time is:</w:t>
            </w:r>
          </w:p>
        </w:tc>
        <w:tc>
          <w:tcPr>
            <w:tcW w:w="5148" w:type="dxa"/>
            <w:tcBorders>
              <w:top w:val="single" w:sz="6" w:space="0" w:color="auto"/>
              <w:bottom w:val="single" w:sz="12" w:space="0" w:color="auto"/>
            </w:tcBorders>
            <w:shd w:val="clear" w:color="auto" w:fill="auto"/>
          </w:tcPr>
          <w:p w:rsidR="00832DA0" w:rsidRPr="006E03D4" w:rsidRDefault="00832DA0" w:rsidP="00C968AA">
            <w:pPr>
              <w:pStyle w:val="Tabletext"/>
              <w:keepNext/>
              <w:rPr>
                <w:b/>
              </w:rPr>
            </w:pPr>
            <w:r w:rsidRPr="006E03D4">
              <w:rPr>
                <w:b/>
              </w:rPr>
              <w:t>Sections</w:t>
            </w:r>
            <w:r>
              <w:rPr>
                <w:b/>
              </w:rPr>
              <w:t> </w:t>
            </w:r>
            <w:r w:rsidRPr="006E03D4">
              <w:rPr>
                <w:b/>
              </w:rPr>
              <w:t>705</w:t>
            </w:r>
            <w:r>
              <w:rPr>
                <w:b/>
              </w:rPr>
              <w:noBreakHyphen/>
            </w:r>
            <w:r w:rsidRPr="006E03D4">
              <w:rPr>
                <w:b/>
              </w:rPr>
              <w:t>40 and 705</w:t>
            </w:r>
            <w:r>
              <w:rPr>
                <w:b/>
              </w:rPr>
              <w:noBreakHyphen/>
            </w:r>
            <w:r w:rsidRPr="006E03D4">
              <w:rPr>
                <w:b/>
              </w:rPr>
              <w:t>57 operate as if the joining entity’s terminating value for the hypothetical asset were:</w:t>
            </w:r>
          </w:p>
        </w:tc>
      </w:tr>
      <w:tr w:rsidR="00832DA0" w:rsidRPr="006E03D4" w:rsidTr="00C968AA">
        <w:trPr>
          <w:cantSplit/>
        </w:trPr>
        <w:tc>
          <w:tcPr>
            <w:tcW w:w="236"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70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In the first day of an income year of the joining entity</w:t>
            </w:r>
          </w:p>
        </w:tc>
        <w:tc>
          <w:tcPr>
            <w:tcW w:w="514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closing pool balance for the joining entity’s low</w:t>
            </w:r>
            <w:r>
              <w:noBreakHyphen/>
            </w:r>
            <w:r w:rsidRPr="006E03D4">
              <w:t>value pool for the previous income year</w:t>
            </w:r>
          </w:p>
        </w:tc>
      </w:tr>
      <w:tr w:rsidR="00832DA0" w:rsidRPr="006E03D4" w:rsidTr="00C968AA">
        <w:trPr>
          <w:cantSplit/>
        </w:trPr>
        <w:tc>
          <w:tcPr>
            <w:tcW w:w="236"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2</w:t>
            </w:r>
          </w:p>
        </w:tc>
        <w:tc>
          <w:tcPr>
            <w:tcW w:w="1701"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In another day</w:t>
            </w:r>
          </w:p>
        </w:tc>
        <w:tc>
          <w:tcPr>
            <w:tcW w:w="5148" w:type="dxa"/>
            <w:tcBorders>
              <w:top w:val="single" w:sz="2" w:space="0" w:color="auto"/>
              <w:bottom w:val="single" w:sz="1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closing pool balance for the joining entity’s low</w:t>
            </w:r>
            <w:r>
              <w:noBreakHyphen/>
            </w:r>
            <w:r w:rsidRPr="006E03D4">
              <w:t>value pool for the non</w:t>
            </w:r>
            <w:r>
              <w:noBreakHyphen/>
            </w:r>
            <w:r w:rsidRPr="006E03D4">
              <w:t>membership period described in section</w:t>
            </w:r>
            <w:r>
              <w:t> </w:t>
            </w:r>
            <w:r w:rsidRPr="006E03D4">
              <w:t>701</w:t>
            </w:r>
            <w:r>
              <w:noBreakHyphen/>
            </w:r>
            <w:r w:rsidRPr="006E03D4">
              <w:t>30 that ends just before the joining time</w:t>
            </w:r>
          </w:p>
        </w:tc>
      </w:tr>
    </w:tbl>
    <w:p w:rsidR="00832DA0" w:rsidRPr="006E03D4" w:rsidRDefault="00832DA0" w:rsidP="00832DA0">
      <w:pPr>
        <w:pStyle w:val="notetext"/>
      </w:pPr>
      <w:r w:rsidRPr="006E03D4">
        <w:t>Note:</w:t>
      </w:r>
      <w:r w:rsidRPr="006E03D4">
        <w:tab/>
        <w:t>Sections</w:t>
      </w:r>
      <w:r>
        <w:t> </w:t>
      </w:r>
      <w:r w:rsidRPr="006E03D4">
        <w:t>705</w:t>
      </w:r>
      <w:r>
        <w:noBreakHyphen/>
      </w:r>
      <w:r w:rsidRPr="006E03D4">
        <w:t>40 and 705</w:t>
      </w:r>
      <w:r>
        <w:noBreakHyphen/>
      </w:r>
      <w:r w:rsidRPr="006E03D4">
        <w:t>57 are about reduction of an asset’s tax cost setting amount to an amount that may be affected by the joining entity’s terminating value for the asset.</w:t>
      </w:r>
    </w:p>
    <w:p w:rsidR="00832DA0" w:rsidRPr="006E03D4" w:rsidRDefault="00832DA0" w:rsidP="00832DA0">
      <w:pPr>
        <w:pStyle w:val="ActHead4"/>
      </w:pPr>
      <w:bookmarkStart w:id="466" w:name="_Toc390699001"/>
      <w:r w:rsidRPr="006E03D4">
        <w:t>Entity leaving group with asset allocated to head company’s low</w:t>
      </w:r>
      <w:r>
        <w:noBreakHyphen/>
      </w:r>
      <w:r w:rsidRPr="006E03D4">
        <w:t>value pool</w:t>
      </w:r>
      <w:bookmarkEnd w:id="466"/>
    </w:p>
    <w:p w:rsidR="00832DA0" w:rsidRPr="006E03D4" w:rsidRDefault="00832DA0" w:rsidP="00832DA0">
      <w:pPr>
        <w:pStyle w:val="ActHead5"/>
      </w:pPr>
      <w:bookmarkStart w:id="467" w:name="_Toc390699002"/>
      <w:r w:rsidRPr="006E03D4">
        <w:rPr>
          <w:rStyle w:val="CharSectno"/>
        </w:rPr>
        <w:t>716</w:t>
      </w:r>
      <w:r>
        <w:rPr>
          <w:rStyle w:val="CharSectno"/>
        </w:rPr>
        <w:noBreakHyphen/>
      </w:r>
      <w:r w:rsidRPr="006E03D4">
        <w:rPr>
          <w:rStyle w:val="CharSectno"/>
        </w:rPr>
        <w:t>335</w:t>
      </w:r>
      <w:r w:rsidRPr="006E03D4">
        <w:t xml:space="preserve">  Entity leaving group with asset allocated to head company’s low</w:t>
      </w:r>
      <w:r>
        <w:noBreakHyphen/>
      </w:r>
      <w:r w:rsidRPr="006E03D4">
        <w:t>value pool</w:t>
      </w:r>
      <w:bookmarkEnd w:id="467"/>
    </w:p>
    <w:p w:rsidR="00832DA0" w:rsidRPr="006E03D4" w:rsidRDefault="00832DA0" w:rsidP="00832DA0">
      <w:pPr>
        <w:pStyle w:val="subsection"/>
      </w:pPr>
      <w:r w:rsidRPr="006E03D4">
        <w:tab/>
        <w:t>(1)</w:t>
      </w:r>
      <w:r w:rsidRPr="006E03D4">
        <w:tab/>
        <w:t xml:space="preserve">This section sets out rules affecting the </w:t>
      </w:r>
      <w:r w:rsidRPr="006E03D4">
        <w:rPr>
          <w:position w:val="6"/>
          <w:sz w:val="16"/>
        </w:rPr>
        <w:t>*</w:t>
      </w:r>
      <w:r w:rsidRPr="006E03D4">
        <w:t xml:space="preserve">head company of a </w:t>
      </w:r>
      <w:r w:rsidRPr="006E03D4">
        <w:rPr>
          <w:position w:val="6"/>
          <w:sz w:val="16"/>
        </w:rPr>
        <w:t>*</w:t>
      </w:r>
      <w:r w:rsidRPr="006E03D4">
        <w:t xml:space="preserve">consolidated group and an entity (the </w:t>
      </w:r>
      <w:r w:rsidRPr="006E03D4">
        <w:rPr>
          <w:b/>
          <w:i/>
        </w:rPr>
        <w:t>leaving entity</w:t>
      </w:r>
      <w:r w:rsidRPr="006E03D4">
        <w:t xml:space="preserve">) that ceases to be a </w:t>
      </w:r>
      <w:r w:rsidRPr="006E03D4">
        <w:rPr>
          <w:position w:val="6"/>
          <w:sz w:val="16"/>
        </w:rPr>
        <w:t>*</w:t>
      </w:r>
      <w:r w:rsidRPr="006E03D4">
        <w:t xml:space="preserve">subsidiary member of the group at a time (the </w:t>
      </w:r>
      <w:r w:rsidRPr="006E03D4">
        <w:rPr>
          <w:b/>
          <w:i/>
        </w:rPr>
        <w:t>leaving time</w:t>
      </w:r>
      <w:r w:rsidRPr="006E03D4">
        <w:t xml:space="preserve">) in an income year (the </w:t>
      </w:r>
      <w:r w:rsidRPr="006E03D4">
        <w:rPr>
          <w:b/>
          <w:i/>
        </w:rPr>
        <w:t>leaving year</w:t>
      </w:r>
      <w:r w:rsidRPr="006E03D4">
        <w:t>),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depreciating asset becomes an asset of the leaving entity at the leaving time because section</w:t>
      </w:r>
      <w:r>
        <w:t> </w:t>
      </w:r>
      <w:r w:rsidRPr="006E03D4">
        <w:t>701</w:t>
      </w:r>
      <w:r>
        <w:noBreakHyphen/>
      </w:r>
      <w:r w:rsidRPr="006E03D4">
        <w:t>1 (Single entity rule) ceases to apply to the leaving entity; and</w:t>
      </w:r>
    </w:p>
    <w:p w:rsidR="00832DA0" w:rsidRPr="006E03D4" w:rsidRDefault="00832DA0" w:rsidP="00832DA0">
      <w:pPr>
        <w:pStyle w:val="paragraph"/>
      </w:pPr>
      <w:r w:rsidRPr="006E03D4">
        <w:tab/>
        <w:t>(b)</w:t>
      </w:r>
      <w:r w:rsidRPr="006E03D4">
        <w:tab/>
        <w:t>the asset was in the head company’s low</w:t>
      </w:r>
      <w:r>
        <w:noBreakHyphen/>
      </w:r>
      <w:r w:rsidRPr="006E03D4">
        <w:t>value pool.</w:t>
      </w:r>
    </w:p>
    <w:p w:rsidR="00832DA0" w:rsidRPr="006E03D4" w:rsidRDefault="00832DA0" w:rsidP="00832DA0">
      <w:pPr>
        <w:pStyle w:val="notetext"/>
      </w:pPr>
      <w:r w:rsidRPr="006E03D4">
        <w:t>Note:</w:t>
      </w:r>
      <w:r w:rsidRPr="006E03D4">
        <w:tab/>
        <w:t>Section</w:t>
      </w:r>
      <w:r>
        <w:t> </w:t>
      </w:r>
      <w:r w:rsidRPr="006E03D4">
        <w:t>701</w:t>
      </w:r>
      <w:r>
        <w:noBreakHyphen/>
      </w:r>
      <w:r w:rsidRPr="006E03D4">
        <w:t>40 (Exit history rule) treats the asset as having been allocated to the leaving entity’s low</w:t>
      </w:r>
      <w:r>
        <w:noBreakHyphen/>
      </w:r>
      <w:r w:rsidRPr="006E03D4">
        <w:t>value pool, with the taxable use percentage estimated by the head company, for the income year for which the head company allocated the asset to the head company’s low</w:t>
      </w:r>
      <w:r>
        <w:noBreakHyphen/>
      </w:r>
      <w:r w:rsidRPr="006E03D4">
        <w:t>value pool.</w:t>
      </w:r>
    </w:p>
    <w:p w:rsidR="00832DA0" w:rsidRPr="006E03D4" w:rsidRDefault="00832DA0" w:rsidP="00832DA0">
      <w:pPr>
        <w:pStyle w:val="SubsectionHead"/>
      </w:pPr>
      <w:r w:rsidRPr="006E03D4">
        <w:lastRenderedPageBreak/>
        <w:t>Objects</w:t>
      </w:r>
    </w:p>
    <w:p w:rsidR="00832DA0" w:rsidRPr="006E03D4" w:rsidRDefault="00832DA0" w:rsidP="00832DA0">
      <w:pPr>
        <w:pStyle w:val="subsection"/>
      </w:pPr>
      <w:r w:rsidRPr="006E03D4">
        <w:tab/>
        <w:t>(2)</w:t>
      </w:r>
      <w:r w:rsidRPr="006E03D4">
        <w:tab/>
        <w:t>The main objects of this section are:</w:t>
      </w:r>
    </w:p>
    <w:p w:rsidR="00832DA0" w:rsidRPr="006E03D4" w:rsidRDefault="00832DA0" w:rsidP="00832DA0">
      <w:pPr>
        <w:pStyle w:val="paragraph"/>
      </w:pPr>
      <w:r w:rsidRPr="006E03D4">
        <w:tab/>
        <w:t>(a)</w:t>
      </w:r>
      <w:r w:rsidRPr="006E03D4">
        <w:tab/>
        <w:t xml:space="preserve">to ensure that the decline in value of assets in the </w:t>
      </w:r>
      <w:r w:rsidRPr="006E03D4">
        <w:rPr>
          <w:position w:val="6"/>
          <w:sz w:val="16"/>
        </w:rPr>
        <w:t>*</w:t>
      </w:r>
      <w:r w:rsidRPr="006E03D4">
        <w:t>head company’s low</w:t>
      </w:r>
      <w:r>
        <w:noBreakHyphen/>
      </w:r>
      <w:r w:rsidRPr="006E03D4">
        <w:t>value pool and the decline in value of assets in the leaving entity’s low</w:t>
      </w:r>
      <w:r>
        <w:noBreakHyphen/>
      </w:r>
      <w:r w:rsidRPr="006E03D4">
        <w:t>value pool are worked out so that:</w:t>
      </w:r>
    </w:p>
    <w:p w:rsidR="00832DA0" w:rsidRPr="006E03D4" w:rsidRDefault="00832DA0" w:rsidP="00832DA0">
      <w:pPr>
        <w:pStyle w:val="paragraphsub"/>
      </w:pPr>
      <w:r w:rsidRPr="006E03D4">
        <w:tab/>
        <w:t>(i)</w:t>
      </w:r>
      <w:r w:rsidRPr="006E03D4">
        <w:tab/>
        <w:t xml:space="preserve">for the leaving year, the </w:t>
      </w:r>
      <w:r w:rsidRPr="006E03D4">
        <w:rPr>
          <w:position w:val="6"/>
          <w:sz w:val="16"/>
        </w:rPr>
        <w:t>*</w:t>
      </w:r>
      <w:r w:rsidRPr="006E03D4">
        <w:t xml:space="preserve">depreciating asset is taken into account in working out the decline in value of assets in the </w:t>
      </w:r>
      <w:r w:rsidRPr="006E03D4">
        <w:rPr>
          <w:i/>
        </w:rPr>
        <w:t>head company’s</w:t>
      </w:r>
      <w:r w:rsidRPr="006E03D4">
        <w:t xml:space="preserve"> low</w:t>
      </w:r>
      <w:r>
        <w:noBreakHyphen/>
      </w:r>
      <w:r w:rsidRPr="006E03D4">
        <w:t>value pool only; and</w:t>
      </w:r>
    </w:p>
    <w:p w:rsidR="00832DA0" w:rsidRPr="006E03D4" w:rsidRDefault="00832DA0" w:rsidP="00832DA0">
      <w:pPr>
        <w:pStyle w:val="paragraphsub"/>
      </w:pPr>
      <w:r w:rsidRPr="006E03D4">
        <w:tab/>
        <w:t>(ii)</w:t>
      </w:r>
      <w:r w:rsidRPr="006E03D4">
        <w:tab/>
        <w:t xml:space="preserve">for later income years, the depreciating asset is taken into account in working out the decline in value of assets in the </w:t>
      </w:r>
      <w:r w:rsidRPr="006E03D4">
        <w:rPr>
          <w:i/>
        </w:rPr>
        <w:t>leaving entity’s</w:t>
      </w:r>
      <w:r w:rsidRPr="006E03D4">
        <w:t xml:space="preserve"> low</w:t>
      </w:r>
      <w:r>
        <w:noBreakHyphen/>
      </w:r>
      <w:r w:rsidRPr="006E03D4">
        <w:t>value pool only; and</w:t>
      </w:r>
    </w:p>
    <w:p w:rsidR="00832DA0" w:rsidRPr="006E03D4" w:rsidRDefault="00832DA0" w:rsidP="00832DA0">
      <w:pPr>
        <w:pStyle w:val="paragraph"/>
      </w:pPr>
      <w:r w:rsidRPr="006E03D4">
        <w:tab/>
        <w:t>(b)</w:t>
      </w:r>
      <w:r w:rsidRPr="006E03D4">
        <w:tab/>
        <w:t xml:space="preserve">to specify the </w:t>
      </w:r>
      <w:r w:rsidRPr="006E03D4">
        <w:rPr>
          <w:position w:val="6"/>
          <w:sz w:val="16"/>
        </w:rPr>
        <w:t>*</w:t>
      </w:r>
      <w:r w:rsidRPr="006E03D4">
        <w:t>adjustable value of the depreciating asset just before and at the leaving time.</w:t>
      </w:r>
    </w:p>
    <w:p w:rsidR="00832DA0" w:rsidRPr="006E03D4" w:rsidRDefault="00832DA0" w:rsidP="00832DA0">
      <w:pPr>
        <w:pStyle w:val="SubsectionHead"/>
      </w:pPr>
      <w:r w:rsidRPr="006E03D4">
        <w:t>Reduced decline in value for leaving entity for leaving year</w:t>
      </w:r>
    </w:p>
    <w:p w:rsidR="00832DA0" w:rsidRPr="006E03D4" w:rsidRDefault="00832DA0" w:rsidP="00832DA0">
      <w:pPr>
        <w:pStyle w:val="subsection"/>
      </w:pPr>
      <w:r w:rsidRPr="006E03D4">
        <w:tab/>
        <w:t>(3)</w:t>
      </w:r>
      <w:r w:rsidRPr="006E03D4">
        <w:tab/>
        <w:t>The decline in value worked out for the leaving year under subsection</w:t>
      </w:r>
      <w:r>
        <w:t> </w:t>
      </w:r>
      <w:r w:rsidRPr="006E03D4">
        <w:t>40</w:t>
      </w:r>
      <w:r>
        <w:noBreakHyphen/>
      </w:r>
      <w:r w:rsidRPr="006E03D4">
        <w:t>440(1) for assets in the leaving entity’s low</w:t>
      </w:r>
      <w:r>
        <w:noBreakHyphen/>
      </w:r>
      <w:r w:rsidRPr="006E03D4">
        <w:t xml:space="preserve">value pool is reduced by such amount as is reasonable to prevent duplication of deductions for the leaving year in respect of the </w:t>
      </w:r>
      <w:r w:rsidRPr="006E03D4">
        <w:rPr>
          <w:position w:val="6"/>
          <w:sz w:val="16"/>
        </w:rPr>
        <w:t>*</w:t>
      </w:r>
      <w:r w:rsidRPr="006E03D4">
        <w:t xml:space="preserve">depreciating asset by the </w:t>
      </w:r>
      <w:r w:rsidRPr="006E03D4">
        <w:rPr>
          <w:position w:val="6"/>
          <w:sz w:val="16"/>
        </w:rPr>
        <w:t>*</w:t>
      </w:r>
      <w:r w:rsidRPr="006E03D4">
        <w:t>head company and the leaving entity.</w:t>
      </w:r>
    </w:p>
    <w:p w:rsidR="00832DA0" w:rsidRPr="006E03D4" w:rsidRDefault="00832DA0" w:rsidP="00832DA0">
      <w:pPr>
        <w:pStyle w:val="SubsectionHead"/>
      </w:pPr>
      <w:r w:rsidRPr="006E03D4">
        <w:t>Reduced closing pool balance for head company’s pool for leaving year</w:t>
      </w:r>
    </w:p>
    <w:p w:rsidR="00832DA0" w:rsidRPr="006E03D4" w:rsidRDefault="00832DA0" w:rsidP="00832DA0">
      <w:pPr>
        <w:pStyle w:val="subsection"/>
      </w:pPr>
      <w:r w:rsidRPr="006E03D4">
        <w:tab/>
        <w:t>(4)</w:t>
      </w:r>
      <w:r w:rsidRPr="006E03D4">
        <w:tab/>
        <w:t xml:space="preserve">The </w:t>
      </w:r>
      <w:r w:rsidRPr="006E03D4">
        <w:rPr>
          <w:position w:val="6"/>
          <w:sz w:val="16"/>
        </w:rPr>
        <w:t>*</w:t>
      </w:r>
      <w:r w:rsidRPr="006E03D4">
        <w:t xml:space="preserve">closing pool balance of the </w:t>
      </w:r>
      <w:r w:rsidRPr="006E03D4">
        <w:rPr>
          <w:position w:val="6"/>
          <w:sz w:val="16"/>
        </w:rPr>
        <w:t>*</w:t>
      </w:r>
      <w:r w:rsidRPr="006E03D4">
        <w:t>head company’s low</w:t>
      </w:r>
      <w:r>
        <w:noBreakHyphen/>
      </w:r>
      <w:r w:rsidRPr="006E03D4">
        <w:t xml:space="preserve">value pool for the leaving year is reduced by so much of the balance as reasonably relates to the </w:t>
      </w:r>
      <w:r w:rsidRPr="006E03D4">
        <w:rPr>
          <w:position w:val="6"/>
          <w:sz w:val="16"/>
        </w:rPr>
        <w:t>*</w:t>
      </w:r>
      <w:r w:rsidRPr="006E03D4">
        <w:t>depreciating asset.</w:t>
      </w:r>
    </w:p>
    <w:p w:rsidR="00832DA0" w:rsidRPr="006E03D4" w:rsidRDefault="00832DA0" w:rsidP="00832DA0">
      <w:pPr>
        <w:pStyle w:val="SubsectionHead"/>
      </w:pPr>
      <w:r w:rsidRPr="006E03D4">
        <w:t>Cost of head company’s membership interests in leaving entity etc.</w:t>
      </w:r>
    </w:p>
    <w:p w:rsidR="00832DA0" w:rsidRPr="006E03D4" w:rsidRDefault="00832DA0" w:rsidP="00832DA0">
      <w:pPr>
        <w:pStyle w:val="subsection"/>
      </w:pPr>
      <w:r w:rsidRPr="006E03D4">
        <w:tab/>
        <w:t>(5)</w:t>
      </w:r>
      <w:r w:rsidRPr="006E03D4">
        <w:tab/>
        <w:t>Sections</w:t>
      </w:r>
      <w:r>
        <w:t> </w:t>
      </w:r>
      <w:r w:rsidRPr="006E03D4">
        <w:t>701</w:t>
      </w:r>
      <w:r>
        <w:noBreakHyphen/>
      </w:r>
      <w:r w:rsidRPr="006E03D4">
        <w:t>15, 701</w:t>
      </w:r>
      <w:r>
        <w:noBreakHyphen/>
      </w:r>
      <w:r w:rsidRPr="006E03D4">
        <w:t>40 and 701</w:t>
      </w:r>
      <w:r>
        <w:noBreakHyphen/>
      </w:r>
      <w:r w:rsidRPr="006E03D4">
        <w:t>60 and Division</w:t>
      </w:r>
      <w:r>
        <w:t> </w:t>
      </w:r>
      <w:r w:rsidRPr="006E03D4">
        <w:t xml:space="preserve">711 have effect as if the </w:t>
      </w:r>
      <w:r w:rsidRPr="006E03D4">
        <w:rPr>
          <w:position w:val="6"/>
          <w:sz w:val="16"/>
        </w:rPr>
        <w:t>*</w:t>
      </w:r>
      <w:r w:rsidRPr="006E03D4">
        <w:t xml:space="preserve">adjustable value of the </w:t>
      </w:r>
      <w:r w:rsidRPr="006E03D4">
        <w:rPr>
          <w:position w:val="6"/>
          <w:sz w:val="16"/>
        </w:rPr>
        <w:t>*</w:t>
      </w:r>
      <w:r w:rsidRPr="006E03D4">
        <w:t xml:space="preserve">depreciating asset for the </w:t>
      </w:r>
      <w:r w:rsidRPr="006E03D4">
        <w:rPr>
          <w:position w:val="6"/>
          <w:sz w:val="16"/>
        </w:rPr>
        <w:t>*</w:t>
      </w:r>
      <w:r w:rsidRPr="006E03D4">
        <w:t>head company just before and at the leaving time were such amount as is reasonable, having regard to:</w:t>
      </w:r>
    </w:p>
    <w:p w:rsidR="00832DA0" w:rsidRPr="006E03D4" w:rsidRDefault="00832DA0" w:rsidP="00832DA0">
      <w:pPr>
        <w:pStyle w:val="paragraph"/>
      </w:pPr>
      <w:r w:rsidRPr="006E03D4">
        <w:tab/>
        <w:t>(a)</w:t>
      </w:r>
      <w:r w:rsidRPr="006E03D4">
        <w:tab/>
        <w:t xml:space="preserve">the reduction described in </w:t>
      </w:r>
      <w:r>
        <w:t>subsection (</w:t>
      </w:r>
      <w:r w:rsidRPr="006E03D4">
        <w:t>4) of this section; and</w:t>
      </w:r>
    </w:p>
    <w:p w:rsidR="00832DA0" w:rsidRPr="006E03D4" w:rsidRDefault="00832DA0" w:rsidP="00832DA0">
      <w:pPr>
        <w:pStyle w:val="paragraph"/>
      </w:pPr>
      <w:r w:rsidRPr="006E03D4">
        <w:tab/>
        <w:t>(b)</w:t>
      </w:r>
      <w:r w:rsidRPr="006E03D4">
        <w:tab/>
        <w:t>the taxable use percentage estimated for the depreciating asset by the head company under section</w:t>
      </w:r>
      <w:r>
        <w:t> </w:t>
      </w:r>
      <w:r w:rsidRPr="006E03D4">
        <w:t>40</w:t>
      </w:r>
      <w:r>
        <w:noBreakHyphen/>
      </w:r>
      <w:r w:rsidRPr="006E03D4">
        <w:t>435.</w:t>
      </w:r>
    </w:p>
    <w:p w:rsidR="00832DA0" w:rsidRPr="006E03D4" w:rsidRDefault="00832DA0" w:rsidP="00832DA0">
      <w:pPr>
        <w:pStyle w:val="notetext"/>
      </w:pPr>
      <w:r w:rsidRPr="006E03D4">
        <w:lastRenderedPageBreak/>
        <w:t>Note 1:</w:t>
      </w:r>
      <w:r w:rsidRPr="006E03D4">
        <w:tab/>
        <w:t>Section</w:t>
      </w:r>
      <w:r>
        <w:t> </w:t>
      </w:r>
      <w:r w:rsidRPr="006E03D4">
        <w:t>701</w:t>
      </w:r>
      <w:r>
        <w:noBreakHyphen/>
      </w:r>
      <w:r w:rsidRPr="006E03D4">
        <w:t>15 provides that, for each membership interest the head company holds in the leaving entity, the interest’s tax cost is set just before the leaving time at the interest’s tax cost setting amount, which is defined by section</w:t>
      </w:r>
      <w:r>
        <w:t> </w:t>
      </w:r>
      <w:r w:rsidRPr="006E03D4">
        <w:t>701</w:t>
      </w:r>
      <w:r>
        <w:noBreakHyphen/>
      </w:r>
      <w:r w:rsidRPr="006E03D4">
        <w:t>60 as the amount worked out under certain sections of Division</w:t>
      </w:r>
      <w:r>
        <w:t> </w:t>
      </w:r>
      <w:r w:rsidRPr="006E03D4">
        <w:t>711.</w:t>
      </w:r>
    </w:p>
    <w:p w:rsidR="00832DA0" w:rsidRPr="006E03D4" w:rsidRDefault="00832DA0" w:rsidP="00832DA0">
      <w:pPr>
        <w:pStyle w:val="notetext"/>
      </w:pPr>
      <w:r w:rsidRPr="006E03D4">
        <w:t>Note 2:</w:t>
      </w:r>
      <w:r w:rsidRPr="006E03D4">
        <w:tab/>
        <w:t>Division</w:t>
      </w:r>
      <w:r>
        <w:t> </w:t>
      </w:r>
      <w:r w:rsidRPr="006E03D4">
        <w:t>711 sets the interest’s tax cost setting amount by reference to the head company’s terminating value of the asset, which is to be worked out under section</w:t>
      </w:r>
      <w:r>
        <w:t> </w:t>
      </w:r>
      <w:r w:rsidRPr="006E03D4">
        <w:t>711</w:t>
      </w:r>
      <w:r>
        <w:noBreakHyphen/>
      </w:r>
      <w:r w:rsidRPr="006E03D4">
        <w:t>30 by reference to the adjustable value of the asset for the head company just before the leaving time.</w:t>
      </w:r>
    </w:p>
    <w:p w:rsidR="00832DA0" w:rsidRPr="006E03D4" w:rsidRDefault="00832DA0" w:rsidP="00832DA0">
      <w:pPr>
        <w:pStyle w:val="notetext"/>
      </w:pPr>
      <w:r w:rsidRPr="006E03D4">
        <w:t>Note 3:</w:t>
      </w:r>
      <w:r w:rsidRPr="006E03D4">
        <w:tab/>
        <w:t>Section</w:t>
      </w:r>
      <w:r>
        <w:t> </w:t>
      </w:r>
      <w:r w:rsidRPr="006E03D4">
        <w:t>701</w:t>
      </w:r>
      <w:r>
        <w:noBreakHyphen/>
      </w:r>
      <w:r w:rsidRPr="006E03D4">
        <w:t>40 has the effect that the adjustable value of the asset for the leaving entity at the leaving time is the same as the adjustable value of the asset for the head company then.</w:t>
      </w:r>
    </w:p>
    <w:p w:rsidR="00832DA0" w:rsidRPr="006E03D4" w:rsidRDefault="00832DA0" w:rsidP="00832DA0">
      <w:pPr>
        <w:pStyle w:val="ActHead4"/>
      </w:pPr>
      <w:bookmarkStart w:id="468" w:name="_Toc390699003"/>
      <w:r w:rsidRPr="006E03D4">
        <w:t>Depreciating assets arising from expenditure in joining entity’s software development pool</w:t>
      </w:r>
      <w:bookmarkEnd w:id="468"/>
    </w:p>
    <w:p w:rsidR="00832DA0" w:rsidRPr="006E03D4" w:rsidRDefault="00832DA0" w:rsidP="00832DA0">
      <w:pPr>
        <w:pStyle w:val="ActHead5"/>
      </w:pPr>
      <w:bookmarkStart w:id="469" w:name="_Toc390699004"/>
      <w:r w:rsidRPr="006E03D4">
        <w:rPr>
          <w:rStyle w:val="CharSectno"/>
        </w:rPr>
        <w:t>716</w:t>
      </w:r>
      <w:r>
        <w:rPr>
          <w:rStyle w:val="CharSectno"/>
        </w:rPr>
        <w:noBreakHyphen/>
      </w:r>
      <w:r w:rsidRPr="006E03D4">
        <w:rPr>
          <w:rStyle w:val="CharSectno"/>
        </w:rPr>
        <w:t>340</w:t>
      </w:r>
      <w:r w:rsidRPr="006E03D4">
        <w:t xml:space="preserve">  Depreciating assets arising from expenditure in joining entity’s software development pool</w:t>
      </w:r>
      <w:bookmarkEnd w:id="469"/>
    </w:p>
    <w:p w:rsidR="00832DA0" w:rsidRPr="006E03D4" w:rsidRDefault="00832DA0" w:rsidP="00832DA0">
      <w:pPr>
        <w:pStyle w:val="subsection"/>
      </w:pPr>
      <w:r w:rsidRPr="006E03D4">
        <w:tab/>
        <w:t>(1)</w:t>
      </w:r>
      <w:r w:rsidRPr="006E03D4">
        <w:tab/>
        <w:t>This section modifies the basis on which Subdivision</w:t>
      </w:r>
      <w:r>
        <w:t> </w:t>
      </w:r>
      <w:r w:rsidRPr="006E03D4">
        <w:t>40</w:t>
      </w:r>
      <w:r>
        <w:noBreakHyphen/>
      </w:r>
      <w:r w:rsidRPr="006E03D4">
        <w:t>B and sections</w:t>
      </w:r>
      <w:r>
        <w:t> </w:t>
      </w:r>
      <w:r w:rsidRPr="006E03D4">
        <w:t>40</w:t>
      </w:r>
      <w:r>
        <w:noBreakHyphen/>
      </w:r>
      <w:r w:rsidRPr="006E03D4">
        <w:t>455, 701</w:t>
      </w:r>
      <w:r>
        <w:noBreakHyphen/>
      </w:r>
      <w:r w:rsidRPr="006E03D4">
        <w:t>10, 701</w:t>
      </w:r>
      <w:r>
        <w:noBreakHyphen/>
      </w:r>
      <w:r w:rsidRPr="006E03D4">
        <w:t>55 and 701</w:t>
      </w:r>
      <w:r>
        <w:noBreakHyphen/>
      </w:r>
      <w:r w:rsidRPr="006E03D4">
        <w:t>60 and Division</w:t>
      </w:r>
      <w:r>
        <w:t> </w:t>
      </w:r>
      <w:r w:rsidRPr="006E03D4">
        <w:t>705 operate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the joining entity had incurred before the joining time expenditure that it allocated to a software development pool; and</w:t>
      </w:r>
    </w:p>
    <w:p w:rsidR="00832DA0" w:rsidRPr="006E03D4" w:rsidRDefault="00832DA0" w:rsidP="00832DA0">
      <w:pPr>
        <w:pStyle w:val="paragraph"/>
      </w:pPr>
      <w:r w:rsidRPr="006E03D4">
        <w:tab/>
        <w:t>(c)</w:t>
      </w:r>
      <w:r w:rsidRPr="006E03D4">
        <w:tab/>
        <w:t xml:space="preserve">some or all of the expenditure is reasonably related to </w:t>
      </w:r>
      <w:r w:rsidRPr="006E03D4">
        <w:rPr>
          <w:position w:val="6"/>
          <w:sz w:val="16"/>
        </w:rPr>
        <w:t>*</w:t>
      </w:r>
      <w:r w:rsidRPr="006E03D4">
        <w:t>in</w:t>
      </w:r>
      <w:r>
        <w:noBreakHyphen/>
      </w:r>
      <w:r w:rsidRPr="006E03D4">
        <w:t>house software that:</w:t>
      </w:r>
    </w:p>
    <w:p w:rsidR="00832DA0" w:rsidRPr="006E03D4" w:rsidRDefault="00832DA0" w:rsidP="00832DA0">
      <w:pPr>
        <w:pStyle w:val="paragraphsub"/>
      </w:pPr>
      <w:r w:rsidRPr="006E03D4">
        <w:tab/>
        <w:t>(i)</w:t>
      </w:r>
      <w:r w:rsidRPr="006E03D4">
        <w:tab/>
        <w:t xml:space="preserve">is a </w:t>
      </w:r>
      <w:r w:rsidRPr="006E03D4">
        <w:rPr>
          <w:position w:val="6"/>
          <w:sz w:val="16"/>
        </w:rPr>
        <w:t>*</w:t>
      </w:r>
      <w:r w:rsidRPr="006E03D4">
        <w:t>depreciating asset; and</w:t>
      </w:r>
    </w:p>
    <w:p w:rsidR="00832DA0" w:rsidRPr="006E03D4" w:rsidRDefault="00832DA0" w:rsidP="00832DA0">
      <w:pPr>
        <w:pStyle w:val="paragraphsub"/>
      </w:pPr>
      <w:r w:rsidRPr="006E03D4">
        <w:tab/>
        <w:t>(ii)</w:t>
      </w:r>
      <w:r w:rsidRPr="006E03D4">
        <w:tab/>
        <w:t xml:space="preserve">became an asset of the </w:t>
      </w:r>
      <w:r w:rsidRPr="006E03D4">
        <w:rPr>
          <w:position w:val="6"/>
          <w:sz w:val="16"/>
        </w:rPr>
        <w:t>*</w:t>
      </w:r>
      <w:r w:rsidRPr="006E03D4">
        <w:t>head company of the consolidated group at the joining time because section</w:t>
      </w:r>
      <w:r>
        <w:t> </w:t>
      </w:r>
      <w:r w:rsidRPr="006E03D4">
        <w:t>701</w:t>
      </w:r>
      <w:r>
        <w:noBreakHyphen/>
      </w:r>
      <w:r w:rsidRPr="006E03D4">
        <w:t>1 (Single entity rule) applied to the joining entity.</w:t>
      </w:r>
    </w:p>
    <w:p w:rsidR="00832DA0" w:rsidRPr="006E03D4" w:rsidRDefault="00832DA0" w:rsidP="00832DA0">
      <w:pPr>
        <w:pStyle w:val="notetext"/>
      </w:pPr>
      <w:r w:rsidRPr="006E03D4">
        <w:t>Note 1:</w:t>
      </w:r>
      <w:r w:rsidRPr="006E03D4">
        <w:tab/>
        <w:t>Subdivision</w:t>
      </w:r>
      <w:r>
        <w:t> </w:t>
      </w:r>
      <w:r w:rsidRPr="006E03D4">
        <w:t>40</w:t>
      </w:r>
      <w:r>
        <w:noBreakHyphen/>
      </w:r>
      <w:r w:rsidRPr="006E03D4">
        <w:t>B allows deductions for the decline in value of a depreciating asset, but only if expenditure on the asset has not been allocated to a software development pool. Section</w:t>
      </w:r>
      <w:r>
        <w:t> </w:t>
      </w:r>
      <w:r w:rsidRPr="006E03D4">
        <w:t>40</w:t>
      </w:r>
      <w:r>
        <w:noBreakHyphen/>
      </w:r>
      <w:r w:rsidRPr="006E03D4">
        <w:t>455 provides for deduction of expenditure allocated to such a pool. Section</w:t>
      </w:r>
      <w:r>
        <w:t> </w:t>
      </w:r>
      <w:r w:rsidRPr="006E03D4">
        <w:t>701</w:t>
      </w:r>
      <w:r>
        <w:noBreakHyphen/>
      </w:r>
      <w:r w:rsidRPr="006E03D4">
        <w:t>5 (Entry history rule) treats the head company as having incurred the expenditure that was allocated to the pool.</w:t>
      </w:r>
    </w:p>
    <w:p w:rsidR="00832DA0" w:rsidRPr="006E03D4" w:rsidRDefault="00832DA0" w:rsidP="00832DA0">
      <w:pPr>
        <w:pStyle w:val="notetext"/>
      </w:pPr>
      <w:r w:rsidRPr="006E03D4">
        <w:lastRenderedPageBreak/>
        <w:t>Note 2:</w:t>
      </w:r>
      <w:r w:rsidRPr="006E03D4">
        <w:tab/>
        <w:t>Section</w:t>
      </w:r>
      <w:r>
        <w:t> </w:t>
      </w:r>
      <w:r w:rsidRPr="006E03D4">
        <w:t>701</w:t>
      </w:r>
      <w:r>
        <w:noBreakHyphen/>
      </w:r>
      <w:r w:rsidRPr="006E03D4">
        <w:t>10 provides that, for each asset the joining entity has at the joining time, the asset’s tax cost is set at the joining time at the asset’s tax cost setting amount, which is defined by section</w:t>
      </w:r>
      <w:r>
        <w:t> </w:t>
      </w:r>
      <w:r w:rsidRPr="006E03D4">
        <w:t>701</w:t>
      </w:r>
      <w:r>
        <w:noBreakHyphen/>
      </w:r>
      <w:r w:rsidRPr="006E03D4">
        <w:t>60 as the amount worked out under Division</w:t>
      </w:r>
      <w:r>
        <w:t> </w:t>
      </w:r>
      <w:r w:rsidRPr="006E03D4">
        <w:t>705, which in turn depends on the adjustable value of the asset worked out under section</w:t>
      </w:r>
      <w:r>
        <w:t> </w:t>
      </w:r>
      <w:r w:rsidRPr="006E03D4">
        <w:t>40</w:t>
      </w:r>
      <w:r>
        <w:noBreakHyphen/>
      </w:r>
      <w:r w:rsidRPr="006E03D4">
        <w:t>85.</w:t>
      </w:r>
    </w:p>
    <w:p w:rsidR="00832DA0" w:rsidRPr="006E03D4" w:rsidRDefault="00832DA0" w:rsidP="00832DA0">
      <w:pPr>
        <w:pStyle w:val="notetext"/>
      </w:pPr>
      <w:r w:rsidRPr="006E03D4">
        <w:t>Note 3:</w:t>
      </w:r>
      <w:r w:rsidRPr="006E03D4">
        <w:tab/>
        <w:t>Section</w:t>
      </w:r>
      <w:r>
        <w:t> </w:t>
      </w:r>
      <w:r w:rsidRPr="006E03D4">
        <w:t>701</w:t>
      </w:r>
      <w:r>
        <w:noBreakHyphen/>
      </w:r>
      <w:r w:rsidRPr="006E03D4">
        <w:t>55 affects matters relevant to working out the head company’s deductions for the decline in value of depreciating assets that became assets of the head company at the joining time because section</w:t>
      </w:r>
      <w:r>
        <w:t> </w:t>
      </w:r>
      <w:r w:rsidRPr="006E03D4">
        <w:t>701</w:t>
      </w:r>
      <w:r>
        <w:noBreakHyphen/>
      </w:r>
      <w:r w:rsidRPr="006E03D4">
        <w:t>1 (Single entity rule) applied to the joining entity.</w:t>
      </w:r>
    </w:p>
    <w:p w:rsidR="00832DA0" w:rsidRPr="006E03D4" w:rsidRDefault="00832DA0" w:rsidP="00832DA0">
      <w:pPr>
        <w:pStyle w:val="notetext"/>
      </w:pPr>
      <w:r w:rsidRPr="006E03D4">
        <w:t>Note 4:</w:t>
      </w:r>
      <w:r w:rsidRPr="006E03D4">
        <w:tab/>
        <w:t>This section operates whether or not the joining entity’s deductions under section</w:t>
      </w:r>
      <w:r>
        <w:t> </w:t>
      </w:r>
      <w:r w:rsidRPr="006E03D4">
        <w:t>40</w:t>
      </w:r>
      <w:r>
        <w:noBreakHyphen/>
      </w:r>
      <w:r w:rsidRPr="006E03D4">
        <w:t>455 for the period before the joining time for expenditure allocated to the pool total 100% of the expenditure allocated to the pool.</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main object of this section is to ensure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company’s deductions for the </w:t>
      </w:r>
      <w:r w:rsidRPr="006E03D4">
        <w:rPr>
          <w:position w:val="6"/>
          <w:sz w:val="16"/>
        </w:rPr>
        <w:t>*</w:t>
      </w:r>
      <w:r w:rsidRPr="006E03D4">
        <w:t>in</w:t>
      </w:r>
      <w:r>
        <w:noBreakHyphen/>
      </w:r>
      <w:r w:rsidRPr="006E03D4">
        <w:t>house software:</w:t>
      </w:r>
    </w:p>
    <w:p w:rsidR="00832DA0" w:rsidRPr="006E03D4" w:rsidRDefault="00832DA0" w:rsidP="00832DA0">
      <w:pPr>
        <w:pStyle w:val="paragraphsub"/>
      </w:pPr>
      <w:r w:rsidRPr="006E03D4">
        <w:tab/>
        <w:t>(i)</w:t>
      </w:r>
      <w:r w:rsidRPr="006E03D4">
        <w:tab/>
        <w:t xml:space="preserve">are </w:t>
      </w:r>
      <w:r w:rsidRPr="006E03D4">
        <w:rPr>
          <w:i/>
        </w:rPr>
        <w:t>not</w:t>
      </w:r>
      <w:r w:rsidRPr="006E03D4">
        <w:t xml:space="preserve"> worked out under section</w:t>
      </w:r>
      <w:r>
        <w:t> </w:t>
      </w:r>
      <w:r w:rsidRPr="006E03D4">
        <w:t>40</w:t>
      </w:r>
      <w:r>
        <w:noBreakHyphen/>
      </w:r>
      <w:r w:rsidRPr="006E03D4">
        <w:t>455 on the basis of section</w:t>
      </w:r>
      <w:r>
        <w:t> </w:t>
      </w:r>
      <w:r w:rsidRPr="006E03D4">
        <w:t>701</w:t>
      </w:r>
      <w:r>
        <w:noBreakHyphen/>
      </w:r>
      <w:r w:rsidRPr="006E03D4">
        <w:t>5 (Entry history rule) treating the expenditure relating to the software as being the head company’s expenditure; and</w:t>
      </w:r>
    </w:p>
    <w:p w:rsidR="00832DA0" w:rsidRPr="006E03D4" w:rsidRDefault="00832DA0" w:rsidP="00832DA0">
      <w:pPr>
        <w:pStyle w:val="paragraphsub"/>
      </w:pPr>
      <w:r w:rsidRPr="006E03D4">
        <w:tab/>
        <w:t>(ii)</w:t>
      </w:r>
      <w:r w:rsidRPr="006E03D4">
        <w:tab/>
        <w:t>are instead worked out under Subdivision</w:t>
      </w:r>
      <w:r>
        <w:t> </w:t>
      </w:r>
      <w:r w:rsidRPr="006E03D4">
        <w:t>40</w:t>
      </w:r>
      <w:r>
        <w:noBreakHyphen/>
      </w:r>
      <w:r w:rsidRPr="006E03D4">
        <w:t xml:space="preserve">B, using the </w:t>
      </w:r>
      <w:r w:rsidRPr="006E03D4">
        <w:rPr>
          <w:position w:val="6"/>
          <w:sz w:val="16"/>
        </w:rPr>
        <w:t>*</w:t>
      </w:r>
      <w:r w:rsidRPr="006E03D4">
        <w:t xml:space="preserve">prime cost method with the </w:t>
      </w:r>
      <w:r w:rsidRPr="006E03D4">
        <w:rPr>
          <w:position w:val="6"/>
          <w:sz w:val="16"/>
        </w:rPr>
        <w:t>*</w:t>
      </w:r>
      <w:r w:rsidRPr="006E03D4">
        <w:t>effective life given by subsection</w:t>
      </w:r>
      <w:r>
        <w:t> </w:t>
      </w:r>
      <w:r w:rsidRPr="006E03D4">
        <w:t>40</w:t>
      </w:r>
      <w:r>
        <w:noBreakHyphen/>
      </w:r>
      <w:r w:rsidRPr="006E03D4">
        <w:t xml:space="preserve">95(7) and taking account of the </w:t>
      </w:r>
      <w:r w:rsidRPr="006E03D4">
        <w:rPr>
          <w:position w:val="6"/>
          <w:sz w:val="16"/>
        </w:rPr>
        <w:t>*</w:t>
      </w:r>
      <w:r w:rsidRPr="006E03D4">
        <w:t>tax cost setting amount for the software; and</w:t>
      </w:r>
    </w:p>
    <w:p w:rsidR="00832DA0" w:rsidRPr="006E03D4" w:rsidRDefault="00832DA0" w:rsidP="00832DA0">
      <w:pPr>
        <w:pStyle w:val="paragraph"/>
      </w:pPr>
      <w:r w:rsidRPr="006E03D4">
        <w:tab/>
        <w:t>(b)</w:t>
      </w:r>
      <w:r w:rsidRPr="006E03D4">
        <w:tab/>
        <w:t>the tax cost setting amount is worked out in a way that takes account of deductions for the period before the joining time for the expenditure reasonably related to the in</w:t>
      </w:r>
      <w:r>
        <w:noBreakHyphen/>
      </w:r>
      <w:r w:rsidRPr="006E03D4">
        <w:t>house software.</w:t>
      </w:r>
    </w:p>
    <w:p w:rsidR="00832DA0" w:rsidRPr="006E03D4" w:rsidRDefault="00832DA0" w:rsidP="00832DA0">
      <w:pPr>
        <w:pStyle w:val="SubsectionHead"/>
      </w:pPr>
      <w:r w:rsidRPr="006E03D4">
        <w:t>Joining entity taken not to have incurred certain expenditure</w:t>
      </w:r>
    </w:p>
    <w:p w:rsidR="00832DA0" w:rsidRPr="006E03D4" w:rsidRDefault="00832DA0" w:rsidP="00832DA0">
      <w:pPr>
        <w:pStyle w:val="subsection"/>
      </w:pPr>
      <w:r w:rsidRPr="006E03D4">
        <w:tab/>
        <w:t>(3)</w:t>
      </w:r>
      <w:r w:rsidRPr="006E03D4">
        <w:tab/>
        <w:t>Subdivision</w:t>
      </w:r>
      <w:r>
        <w:t> </w:t>
      </w:r>
      <w:r w:rsidRPr="006E03D4">
        <w:t>40</w:t>
      </w:r>
      <w:r>
        <w:noBreakHyphen/>
      </w:r>
      <w:r w:rsidRPr="006E03D4">
        <w:t>B and section</w:t>
      </w:r>
      <w:r>
        <w:t> </w:t>
      </w:r>
      <w:r w:rsidRPr="006E03D4">
        <w:t>40</w:t>
      </w:r>
      <w:r>
        <w:noBreakHyphen/>
      </w:r>
      <w:r w:rsidRPr="006E03D4">
        <w:t>455 operate for the head company core purposes mentioned in section</w:t>
      </w:r>
      <w:r>
        <w:t> </w:t>
      </w:r>
      <w:r w:rsidRPr="006E03D4">
        <w:t>701</w:t>
      </w:r>
      <w:r>
        <w:noBreakHyphen/>
      </w:r>
      <w:r w:rsidRPr="006E03D4">
        <w:t xml:space="preserve">1 (Single entity rule) as if the expenditure reasonably related to the </w:t>
      </w:r>
      <w:r w:rsidRPr="006E03D4">
        <w:rPr>
          <w:position w:val="6"/>
          <w:sz w:val="16"/>
        </w:rPr>
        <w:t>*</w:t>
      </w:r>
      <w:r w:rsidRPr="006E03D4">
        <w:t>in</w:t>
      </w:r>
      <w:r>
        <w:noBreakHyphen/>
      </w:r>
      <w:r w:rsidRPr="006E03D4">
        <w:t>house software had not been incurred by the joining entity.</w:t>
      </w:r>
    </w:p>
    <w:p w:rsidR="00832DA0" w:rsidRPr="006E03D4" w:rsidRDefault="00832DA0" w:rsidP="00832DA0">
      <w:pPr>
        <w:pStyle w:val="notetext"/>
      </w:pPr>
      <w:r w:rsidRPr="006E03D4">
        <w:t>Note 1:</w:t>
      </w:r>
      <w:r w:rsidRPr="006E03D4">
        <w:tab/>
        <w:t>This has the effects that:</w:t>
      </w:r>
    </w:p>
    <w:p w:rsidR="00832DA0" w:rsidRPr="006E03D4" w:rsidRDefault="00832DA0" w:rsidP="00832DA0">
      <w:pPr>
        <w:pStyle w:val="notepara"/>
      </w:pPr>
      <w:r w:rsidRPr="006E03D4">
        <w:t>(a)</w:t>
      </w:r>
      <w:r w:rsidRPr="006E03D4">
        <w:tab/>
        <w:t>subsection</w:t>
      </w:r>
      <w:r>
        <w:t> </w:t>
      </w:r>
      <w:r w:rsidRPr="006E03D4">
        <w:t>40</w:t>
      </w:r>
      <w:r>
        <w:noBreakHyphen/>
      </w:r>
      <w:r w:rsidRPr="006E03D4">
        <w:t>50(2) does not apply because of section</w:t>
      </w:r>
      <w:r>
        <w:t> </w:t>
      </w:r>
      <w:r w:rsidRPr="006E03D4">
        <w:t>701</w:t>
      </w:r>
      <w:r>
        <w:noBreakHyphen/>
      </w:r>
      <w:r w:rsidRPr="006E03D4">
        <w:t>5 (Entry history rule) to deny the head company deductions under Subdivision</w:t>
      </w:r>
      <w:r>
        <w:t> </w:t>
      </w:r>
      <w:r w:rsidRPr="006E03D4">
        <w:t>40</w:t>
      </w:r>
      <w:r>
        <w:noBreakHyphen/>
      </w:r>
      <w:r w:rsidRPr="006E03D4">
        <w:t>B for the decline in value of the software; and</w:t>
      </w:r>
    </w:p>
    <w:p w:rsidR="00832DA0" w:rsidRPr="006E03D4" w:rsidRDefault="00832DA0" w:rsidP="00832DA0">
      <w:pPr>
        <w:pStyle w:val="notepara"/>
      </w:pPr>
      <w:r w:rsidRPr="006E03D4">
        <w:lastRenderedPageBreak/>
        <w:t>(b)</w:t>
      </w:r>
      <w:r w:rsidRPr="006E03D4">
        <w:tab/>
        <w:t>the head company cannot deduct the expenditure under section</w:t>
      </w:r>
      <w:r>
        <w:t> </w:t>
      </w:r>
      <w:r w:rsidRPr="006E03D4">
        <w:t>40</w:t>
      </w:r>
      <w:r>
        <w:noBreakHyphen/>
      </w:r>
      <w:r w:rsidRPr="006E03D4">
        <w:t>455 as it operates because of section</w:t>
      </w:r>
      <w:r>
        <w:t> </w:t>
      </w:r>
      <w:r w:rsidRPr="006E03D4">
        <w:t>701</w:t>
      </w:r>
      <w:r>
        <w:noBreakHyphen/>
      </w:r>
      <w:r w:rsidRPr="006E03D4">
        <w:t>5.</w:t>
      </w:r>
    </w:p>
    <w:p w:rsidR="00832DA0" w:rsidRPr="006E03D4" w:rsidRDefault="00832DA0" w:rsidP="00832DA0">
      <w:pPr>
        <w:pStyle w:val="notetext"/>
      </w:pPr>
      <w:r w:rsidRPr="006E03D4">
        <w:t>Note 2:</w:t>
      </w:r>
      <w:r w:rsidRPr="006E03D4">
        <w:tab/>
        <w:t>This does not prevent the head company from deducting under section</w:t>
      </w:r>
      <w:r>
        <w:t> </w:t>
      </w:r>
      <w:r w:rsidRPr="006E03D4">
        <w:t>40</w:t>
      </w:r>
      <w:r>
        <w:noBreakHyphen/>
      </w:r>
      <w:r w:rsidRPr="006E03D4">
        <w:t xml:space="preserve">455 expenditure that is </w:t>
      </w:r>
      <w:r w:rsidRPr="006E03D4">
        <w:rPr>
          <w:i/>
        </w:rPr>
        <w:t>not</w:t>
      </w:r>
      <w:r w:rsidRPr="006E03D4">
        <w:t xml:space="preserve"> reasonably related to the in</w:t>
      </w:r>
      <w:r>
        <w:noBreakHyphen/>
      </w:r>
      <w:r w:rsidRPr="006E03D4">
        <w:t>house software and that the head company is treated by section</w:t>
      </w:r>
      <w:r>
        <w:t> </w:t>
      </w:r>
      <w:r w:rsidRPr="006E03D4">
        <w:t>701</w:t>
      </w:r>
      <w:r>
        <w:noBreakHyphen/>
      </w:r>
      <w:r w:rsidRPr="006E03D4">
        <w:t>5 as having incurred and allocated to a software development pool because the joining entity did.</w:t>
      </w:r>
    </w:p>
    <w:p w:rsidR="00832DA0" w:rsidRPr="006E03D4" w:rsidRDefault="00832DA0" w:rsidP="00832DA0">
      <w:pPr>
        <w:pStyle w:val="SubsectionHead"/>
      </w:pPr>
      <w:r w:rsidRPr="006E03D4">
        <w:t>Prime cost method of working out decline in value of software</w:t>
      </w:r>
    </w:p>
    <w:p w:rsidR="00832DA0" w:rsidRPr="006E03D4" w:rsidRDefault="00832DA0" w:rsidP="00832DA0">
      <w:pPr>
        <w:pStyle w:val="subsection"/>
      </w:pPr>
      <w:r w:rsidRPr="006E03D4">
        <w:tab/>
        <w:t>(4)</w:t>
      </w:r>
      <w:r w:rsidRPr="006E03D4">
        <w:tab/>
        <w:t>Subsection</w:t>
      </w:r>
      <w:r>
        <w:t> </w:t>
      </w:r>
      <w:r w:rsidRPr="006E03D4">
        <w:t>701</w:t>
      </w:r>
      <w:r>
        <w:noBreakHyphen/>
      </w:r>
      <w:r w:rsidRPr="006E03D4">
        <w:t xml:space="preserve">55(2) operates as if the </w:t>
      </w:r>
      <w:r w:rsidRPr="006E03D4">
        <w:rPr>
          <w:position w:val="6"/>
          <w:sz w:val="16"/>
        </w:rPr>
        <w:t>*</w:t>
      </w:r>
      <w:r w:rsidRPr="006E03D4">
        <w:t xml:space="preserve">prime cost method of working out the decline in value of the </w:t>
      </w:r>
      <w:r w:rsidRPr="006E03D4">
        <w:rPr>
          <w:position w:val="6"/>
          <w:sz w:val="16"/>
        </w:rPr>
        <w:t>*</w:t>
      </w:r>
      <w:r w:rsidRPr="006E03D4">
        <w:t>in</w:t>
      </w:r>
      <w:r>
        <w:noBreakHyphen/>
      </w:r>
      <w:r w:rsidRPr="006E03D4">
        <w:t>house software applied just before the joining time.</w:t>
      </w:r>
    </w:p>
    <w:p w:rsidR="00832DA0" w:rsidRPr="006E03D4" w:rsidRDefault="00832DA0" w:rsidP="00832DA0">
      <w:pPr>
        <w:pStyle w:val="notetext"/>
      </w:pPr>
      <w:r w:rsidRPr="006E03D4">
        <w:t>Note:</w:t>
      </w:r>
      <w:r w:rsidRPr="006E03D4">
        <w:tab/>
        <w:t>This affects the method of working out the decline in value of the software for the head company of the consolidated group.</w:t>
      </w:r>
    </w:p>
    <w:p w:rsidR="00832DA0" w:rsidRPr="006E03D4" w:rsidRDefault="00832DA0" w:rsidP="00832DA0">
      <w:pPr>
        <w:pStyle w:val="SubsectionHead"/>
      </w:pPr>
      <w:r w:rsidRPr="006E03D4">
        <w:t>Effective life of software</w:t>
      </w:r>
    </w:p>
    <w:p w:rsidR="00832DA0" w:rsidRPr="006E03D4" w:rsidRDefault="00832DA0" w:rsidP="00832DA0">
      <w:pPr>
        <w:pStyle w:val="subsection"/>
      </w:pPr>
      <w:r w:rsidRPr="006E03D4">
        <w:tab/>
        <w:t>(5)</w:t>
      </w:r>
      <w:r w:rsidRPr="006E03D4">
        <w:tab/>
        <w:t>Subdivision</w:t>
      </w:r>
      <w:r>
        <w:t> </w:t>
      </w:r>
      <w:r w:rsidRPr="006E03D4">
        <w:t>40</w:t>
      </w:r>
      <w:r>
        <w:noBreakHyphen/>
      </w:r>
      <w:r w:rsidRPr="006E03D4">
        <w:t xml:space="preserve">B operates as if the </w:t>
      </w:r>
      <w:r w:rsidRPr="006E03D4">
        <w:rPr>
          <w:position w:val="6"/>
          <w:sz w:val="16"/>
        </w:rPr>
        <w:t>*</w:t>
      </w:r>
      <w:r w:rsidRPr="006E03D4">
        <w:t xml:space="preserve">effective life of the </w:t>
      </w:r>
      <w:r w:rsidRPr="006E03D4">
        <w:rPr>
          <w:position w:val="6"/>
          <w:sz w:val="16"/>
        </w:rPr>
        <w:t>*</w:t>
      </w:r>
      <w:r w:rsidRPr="006E03D4">
        <w:t>in</w:t>
      </w:r>
      <w:r>
        <w:noBreakHyphen/>
      </w:r>
      <w:r w:rsidRPr="006E03D4">
        <w:t>house software were the period specified for in</w:t>
      </w:r>
      <w:r>
        <w:noBreakHyphen/>
      </w:r>
      <w:r w:rsidRPr="006E03D4">
        <w:t>house software in subsection</w:t>
      </w:r>
      <w:r>
        <w:t> </w:t>
      </w:r>
      <w:r w:rsidRPr="006E03D4">
        <w:t>40</w:t>
      </w:r>
      <w:r>
        <w:noBreakHyphen/>
      </w:r>
      <w:r w:rsidRPr="006E03D4">
        <w:t>95(7). Subsection</w:t>
      </w:r>
      <w:r>
        <w:t> </w:t>
      </w:r>
      <w:r w:rsidRPr="006E03D4">
        <w:t>701</w:t>
      </w:r>
      <w:r>
        <w:noBreakHyphen/>
      </w:r>
      <w:r w:rsidRPr="006E03D4">
        <w:t>55(2) is subject to this subsection.</w:t>
      </w:r>
    </w:p>
    <w:p w:rsidR="00832DA0" w:rsidRPr="006E03D4" w:rsidRDefault="00832DA0" w:rsidP="00832DA0">
      <w:pPr>
        <w:pStyle w:val="SubsectionHead"/>
      </w:pPr>
      <w:r w:rsidRPr="006E03D4">
        <w:t>Cost of in</w:t>
      </w:r>
      <w:r>
        <w:noBreakHyphen/>
      </w:r>
      <w:r w:rsidRPr="006E03D4">
        <w:t>house software</w:t>
      </w:r>
    </w:p>
    <w:p w:rsidR="00832DA0" w:rsidRPr="006E03D4" w:rsidRDefault="00832DA0" w:rsidP="00832DA0">
      <w:pPr>
        <w:pStyle w:val="subsection"/>
      </w:pPr>
      <w:r w:rsidRPr="006E03D4">
        <w:tab/>
        <w:t>(6)</w:t>
      </w:r>
      <w:r w:rsidRPr="006E03D4">
        <w:tab/>
        <w:t>Sections</w:t>
      </w:r>
      <w:r>
        <w:t> </w:t>
      </w:r>
      <w:r w:rsidRPr="006E03D4">
        <w:t>701</w:t>
      </w:r>
      <w:r>
        <w:noBreakHyphen/>
      </w:r>
      <w:r w:rsidRPr="006E03D4">
        <w:t>10 and 701</w:t>
      </w:r>
      <w:r>
        <w:noBreakHyphen/>
      </w:r>
      <w:r w:rsidRPr="006E03D4">
        <w:t>60 and Division</w:t>
      </w:r>
      <w:r>
        <w:t> </w:t>
      </w:r>
      <w:r w:rsidRPr="006E03D4">
        <w:t>705 (and section</w:t>
      </w:r>
      <w:r>
        <w:t> </w:t>
      </w:r>
      <w:r w:rsidRPr="006E03D4">
        <w:t>40</w:t>
      </w:r>
      <w:r>
        <w:noBreakHyphen/>
      </w:r>
      <w:r w:rsidRPr="006E03D4">
        <w:t xml:space="preserve">85, so far as it affects that Division) operate as if the </w:t>
      </w:r>
      <w:r w:rsidRPr="006E03D4">
        <w:rPr>
          <w:position w:val="6"/>
          <w:sz w:val="16"/>
        </w:rPr>
        <w:t>*</w:t>
      </w:r>
      <w:r w:rsidRPr="006E03D4">
        <w:t xml:space="preserve">cost of the </w:t>
      </w:r>
      <w:r w:rsidRPr="006E03D4">
        <w:rPr>
          <w:position w:val="6"/>
          <w:sz w:val="16"/>
        </w:rPr>
        <w:t>*</w:t>
      </w:r>
      <w:r w:rsidRPr="006E03D4">
        <w:t>in</w:t>
      </w:r>
      <w:r>
        <w:noBreakHyphen/>
      </w:r>
      <w:r w:rsidRPr="006E03D4">
        <w:t>house software were the total amount of the joining entity’s expenditure that reasonably related to the software and was allocated to a software development pool.</w:t>
      </w:r>
    </w:p>
    <w:p w:rsidR="00832DA0" w:rsidRPr="006E03D4" w:rsidRDefault="00832DA0" w:rsidP="00832DA0">
      <w:pPr>
        <w:pStyle w:val="SubsectionHead"/>
      </w:pPr>
      <w:r w:rsidRPr="006E03D4">
        <w:t>Earlier decline in value of the in</w:t>
      </w:r>
      <w:r>
        <w:noBreakHyphen/>
      </w:r>
      <w:r w:rsidRPr="006E03D4">
        <w:t>house software</w:t>
      </w:r>
    </w:p>
    <w:p w:rsidR="00832DA0" w:rsidRPr="006E03D4" w:rsidRDefault="00832DA0" w:rsidP="00832DA0">
      <w:pPr>
        <w:pStyle w:val="subsection"/>
      </w:pPr>
      <w:r w:rsidRPr="006E03D4">
        <w:tab/>
        <w:t>(7)</w:t>
      </w:r>
      <w:r w:rsidRPr="006E03D4">
        <w:tab/>
        <w:t>Sections</w:t>
      </w:r>
      <w:r>
        <w:t> </w:t>
      </w:r>
      <w:r w:rsidRPr="006E03D4">
        <w:t>701</w:t>
      </w:r>
      <w:r>
        <w:noBreakHyphen/>
      </w:r>
      <w:r w:rsidRPr="006E03D4">
        <w:t>10 and 701</w:t>
      </w:r>
      <w:r>
        <w:noBreakHyphen/>
      </w:r>
      <w:r w:rsidRPr="006E03D4">
        <w:t>60 and Division</w:t>
      </w:r>
      <w:r>
        <w:t> </w:t>
      </w:r>
      <w:r w:rsidRPr="006E03D4">
        <w:t>705 (and section</w:t>
      </w:r>
      <w:r>
        <w:t> </w:t>
      </w:r>
      <w:r w:rsidRPr="006E03D4">
        <w:t>40</w:t>
      </w:r>
      <w:r>
        <w:noBreakHyphen/>
      </w:r>
      <w:r w:rsidRPr="006E03D4">
        <w:t xml:space="preserve">85, so far as it affects that Division) operate as if the decline in value, and deductions for the decline in value, of the </w:t>
      </w:r>
      <w:r w:rsidRPr="006E03D4">
        <w:rPr>
          <w:position w:val="6"/>
          <w:sz w:val="16"/>
        </w:rPr>
        <w:t>*</w:t>
      </w:r>
      <w:r w:rsidRPr="006E03D4">
        <w:t>in</w:t>
      </w:r>
      <w:r>
        <w:noBreakHyphen/>
      </w:r>
      <w:r w:rsidRPr="006E03D4">
        <w:t xml:space="preserve">house software for a period before the joining time were the amount worked out under </w:t>
      </w:r>
      <w:r>
        <w:t>subsection (</w:t>
      </w:r>
      <w:r w:rsidRPr="006E03D4">
        <w:t>8).</w:t>
      </w:r>
    </w:p>
    <w:p w:rsidR="00832DA0" w:rsidRPr="006E03D4" w:rsidRDefault="00832DA0" w:rsidP="00832DA0">
      <w:pPr>
        <w:pStyle w:val="subsection"/>
      </w:pPr>
      <w:r w:rsidRPr="006E03D4">
        <w:tab/>
        <w:t>(8)</w:t>
      </w:r>
      <w:r w:rsidRPr="006E03D4">
        <w:tab/>
        <w:t>Work out the amount by:</w:t>
      </w:r>
    </w:p>
    <w:p w:rsidR="00832DA0" w:rsidRPr="006E03D4" w:rsidRDefault="00832DA0" w:rsidP="00832DA0">
      <w:pPr>
        <w:pStyle w:val="paragraph"/>
      </w:pPr>
      <w:r w:rsidRPr="006E03D4">
        <w:tab/>
        <w:t>(a)</w:t>
      </w:r>
      <w:r w:rsidRPr="006E03D4">
        <w:tab/>
        <w:t xml:space="preserve">working out, for each software development pool to which expenditure relating to the </w:t>
      </w:r>
      <w:r w:rsidRPr="006E03D4">
        <w:rPr>
          <w:position w:val="6"/>
          <w:sz w:val="16"/>
        </w:rPr>
        <w:t>*</w:t>
      </w:r>
      <w:r w:rsidRPr="006E03D4">
        <w:t>in</w:t>
      </w:r>
      <w:r>
        <w:noBreakHyphen/>
      </w:r>
      <w:r w:rsidRPr="006E03D4">
        <w:t xml:space="preserve">house software was allocated, </w:t>
      </w:r>
      <w:r w:rsidRPr="006E03D4">
        <w:lastRenderedPageBreak/>
        <w:t>the amount of the joining entity’s deductions under section</w:t>
      </w:r>
      <w:r>
        <w:t> </w:t>
      </w:r>
      <w:r w:rsidRPr="006E03D4">
        <w:t>40</w:t>
      </w:r>
      <w:r>
        <w:noBreakHyphen/>
      </w:r>
      <w:r w:rsidRPr="006E03D4">
        <w:t>455 that reasonably relates to the software; and</w:t>
      </w:r>
    </w:p>
    <w:p w:rsidR="00832DA0" w:rsidRPr="006E03D4" w:rsidRDefault="00832DA0" w:rsidP="00832DA0">
      <w:pPr>
        <w:pStyle w:val="paragraph"/>
      </w:pPr>
      <w:r w:rsidRPr="006E03D4">
        <w:tab/>
        <w:t>(b)</w:t>
      </w:r>
      <w:r w:rsidRPr="006E03D4">
        <w:tab/>
        <w:t>adding up each of those amounts if there are 2 or more such pools.</w:t>
      </w:r>
    </w:p>
    <w:p w:rsidR="00832DA0" w:rsidRPr="006E03D4" w:rsidRDefault="00832DA0" w:rsidP="00832DA0">
      <w:pPr>
        <w:pStyle w:val="notetext"/>
      </w:pPr>
      <w:r w:rsidRPr="006E03D4">
        <w:t>Note:</w:t>
      </w:r>
      <w:r w:rsidRPr="006E03D4">
        <w:tab/>
      </w:r>
      <w:r>
        <w:t>Subsections (</w:t>
      </w:r>
      <w:r w:rsidRPr="006E03D4">
        <w:t>6), (7) and (8) can affect the working out of the tax cost setting amount for the in</w:t>
      </w:r>
      <w:r>
        <w:noBreakHyphen/>
      </w:r>
      <w:r w:rsidRPr="006E03D4">
        <w:t>house software, by affecting the joining entity’s terminating value for the software, which section</w:t>
      </w:r>
      <w:r>
        <w:t> </w:t>
      </w:r>
      <w:r w:rsidRPr="006E03D4">
        <w:t>705</w:t>
      </w:r>
      <w:r>
        <w:noBreakHyphen/>
      </w:r>
      <w:r w:rsidRPr="006E03D4">
        <w:t>30 defines as being the adjustable value of the software just before the joining time, and which is relevant to sections</w:t>
      </w:r>
      <w:r>
        <w:t> </w:t>
      </w:r>
      <w:r w:rsidRPr="006E03D4">
        <w:t>705</w:t>
      </w:r>
      <w:r>
        <w:noBreakHyphen/>
      </w:r>
      <w:r w:rsidRPr="006E03D4">
        <w:t>40 and 705</w:t>
      </w:r>
      <w:r>
        <w:noBreakHyphen/>
      </w:r>
      <w:r w:rsidRPr="006E03D4">
        <w:t>57 (which may reduce the tax cost setting amount for the software).</w:t>
      </w:r>
    </w:p>
    <w:p w:rsidR="00832DA0" w:rsidRPr="006E03D4" w:rsidRDefault="00832DA0" w:rsidP="00832DA0">
      <w:pPr>
        <w:pStyle w:val="ActHead4"/>
      </w:pPr>
      <w:bookmarkStart w:id="470" w:name="_Toc390699005"/>
      <w:r w:rsidRPr="006E03D4">
        <w:t>Software development pools if entity leaves consolidated group</w:t>
      </w:r>
      <w:bookmarkEnd w:id="470"/>
    </w:p>
    <w:p w:rsidR="00832DA0" w:rsidRPr="006E03D4" w:rsidRDefault="00832DA0" w:rsidP="00832DA0">
      <w:pPr>
        <w:pStyle w:val="ActHead5"/>
      </w:pPr>
      <w:bookmarkStart w:id="471" w:name="_Toc390699006"/>
      <w:r w:rsidRPr="006E03D4">
        <w:rPr>
          <w:rStyle w:val="CharSectno"/>
        </w:rPr>
        <w:t>716</w:t>
      </w:r>
      <w:r>
        <w:rPr>
          <w:rStyle w:val="CharSectno"/>
        </w:rPr>
        <w:noBreakHyphen/>
      </w:r>
      <w:r w:rsidRPr="006E03D4">
        <w:rPr>
          <w:rStyle w:val="CharSectno"/>
        </w:rPr>
        <w:t>345</w:t>
      </w:r>
      <w:r w:rsidRPr="006E03D4">
        <w:t xml:space="preserve">  Head company taken not to have incurred expenditure</w:t>
      </w:r>
      <w:bookmarkEnd w:id="471"/>
    </w:p>
    <w:p w:rsidR="00832DA0" w:rsidRPr="006E03D4" w:rsidRDefault="00832DA0" w:rsidP="00832DA0">
      <w:pPr>
        <w:pStyle w:val="subsection"/>
      </w:pPr>
      <w:r w:rsidRPr="006E03D4">
        <w:tab/>
        <w:t>(1)</w:t>
      </w:r>
      <w:r w:rsidRPr="006E03D4">
        <w:tab/>
        <w:t>This section has effect if:</w:t>
      </w:r>
    </w:p>
    <w:p w:rsidR="00832DA0" w:rsidRPr="006E03D4" w:rsidRDefault="00832DA0" w:rsidP="00832DA0">
      <w:pPr>
        <w:pStyle w:val="paragraph"/>
      </w:pPr>
      <w:r w:rsidRPr="006E03D4">
        <w:tab/>
        <w:t>(a)</w:t>
      </w:r>
      <w:r w:rsidRPr="006E03D4">
        <w:tab/>
        <w:t xml:space="preserve">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in an income year (the </w:t>
      </w:r>
      <w:r w:rsidRPr="006E03D4">
        <w:rPr>
          <w:b/>
          <w:i/>
        </w:rPr>
        <w:t>leaving year</w:t>
      </w:r>
      <w:r w:rsidRPr="006E03D4">
        <w:t>); and</w:t>
      </w:r>
    </w:p>
    <w:p w:rsidR="00832DA0" w:rsidRPr="006E03D4" w:rsidRDefault="00832DA0" w:rsidP="00832DA0">
      <w:pPr>
        <w:pStyle w:val="paragraph"/>
      </w:pPr>
      <w:r w:rsidRPr="006E03D4">
        <w:tab/>
        <w:t>(b)</w:t>
      </w:r>
      <w:r w:rsidRPr="006E03D4">
        <w:tab/>
        <w:t>under section</w:t>
      </w:r>
      <w:r>
        <w:t> </w:t>
      </w:r>
      <w:r w:rsidRPr="006E03D4">
        <w:t>701</w:t>
      </w:r>
      <w:r>
        <w:noBreakHyphen/>
      </w:r>
      <w:r w:rsidRPr="006E03D4">
        <w:t>40 (Exit history rule), expenditure is taken to have been allocated by the leaving entity to a software development pool.</w:t>
      </w:r>
    </w:p>
    <w:p w:rsidR="00832DA0" w:rsidRPr="006E03D4" w:rsidRDefault="00832DA0" w:rsidP="00832DA0">
      <w:pPr>
        <w:pStyle w:val="notetext"/>
      </w:pPr>
      <w:r w:rsidRPr="006E03D4">
        <w:t>Note:</w:t>
      </w:r>
      <w:r w:rsidRPr="006E03D4">
        <w:tab/>
        <w:t>Section</w:t>
      </w:r>
      <w:r>
        <w:t> </w:t>
      </w:r>
      <w:r w:rsidRPr="006E03D4">
        <w:t>701</w:t>
      </w:r>
      <w:r>
        <w:noBreakHyphen/>
      </w:r>
      <w:r w:rsidRPr="006E03D4">
        <w:t>40 treats expenditure incurred by the head company of the consolidated group and allocated by that company to a software development pool as having been incurred by the leaving entity and allocated by it to a software development pool.</w:t>
      </w:r>
    </w:p>
    <w:p w:rsidR="00832DA0" w:rsidRPr="006E03D4" w:rsidRDefault="00832DA0" w:rsidP="00832DA0">
      <w:pPr>
        <w:pStyle w:val="subsection"/>
      </w:pPr>
      <w:r w:rsidRPr="006E03D4">
        <w:tab/>
        <w:t>(2)</w:t>
      </w:r>
      <w:r w:rsidRPr="006E03D4">
        <w:tab/>
        <w:t xml:space="preserve">Work out deductions of the </w:t>
      </w:r>
      <w:r w:rsidRPr="006E03D4">
        <w:rPr>
          <w:position w:val="6"/>
          <w:sz w:val="16"/>
        </w:rPr>
        <w:t>*</w:t>
      </w:r>
      <w:r w:rsidRPr="006E03D4">
        <w:t xml:space="preserve">head company of the </w:t>
      </w:r>
      <w:r w:rsidRPr="006E03D4">
        <w:rPr>
          <w:position w:val="6"/>
          <w:sz w:val="16"/>
        </w:rPr>
        <w:t>*</w:t>
      </w:r>
      <w:r w:rsidRPr="006E03D4">
        <w:t>consolidated group for income years after the leaving year as if the head company had not incurred the expenditure.</w:t>
      </w:r>
    </w:p>
    <w:p w:rsidR="00832DA0" w:rsidRPr="006E03D4" w:rsidRDefault="00832DA0" w:rsidP="00832DA0">
      <w:pPr>
        <w:pStyle w:val="subsection"/>
      </w:pPr>
      <w:r w:rsidRPr="006E03D4">
        <w:tab/>
        <w:t>(3)</w:t>
      </w:r>
      <w:r w:rsidRPr="006E03D4">
        <w:tab/>
        <w:t>The leaving entity cannot deduct an amount for the leaving year for the expenditure it is taken to have allocated to the software development pool.</w:t>
      </w:r>
    </w:p>
    <w:p w:rsidR="00832DA0" w:rsidRPr="006E03D4" w:rsidRDefault="00832DA0" w:rsidP="00832DA0">
      <w:pPr>
        <w:pStyle w:val="ActHead4"/>
      </w:pPr>
      <w:bookmarkStart w:id="472" w:name="_Toc390699007"/>
      <w:r w:rsidRPr="006E03D4">
        <w:rPr>
          <w:rStyle w:val="CharSubdNo"/>
        </w:rPr>
        <w:t>Subdivision</w:t>
      </w:r>
      <w:r>
        <w:rPr>
          <w:rStyle w:val="CharSubdNo"/>
        </w:rPr>
        <w:t> </w:t>
      </w:r>
      <w:r w:rsidRPr="006E03D4">
        <w:rPr>
          <w:rStyle w:val="CharSubdNo"/>
        </w:rPr>
        <w:t>716</w:t>
      </w:r>
      <w:r>
        <w:rPr>
          <w:rStyle w:val="CharSubdNo"/>
        </w:rPr>
        <w:noBreakHyphen/>
      </w:r>
      <w:r w:rsidRPr="006E03D4">
        <w:rPr>
          <w:rStyle w:val="CharSubdNo"/>
        </w:rPr>
        <w:t>S</w:t>
      </w:r>
      <w:r w:rsidRPr="006E03D4">
        <w:t>—</w:t>
      </w:r>
      <w:r w:rsidRPr="006E03D4">
        <w:rPr>
          <w:rStyle w:val="CharSubdText"/>
        </w:rPr>
        <w:t>Miscellenous consequences of tax cost setting</w:t>
      </w:r>
      <w:bookmarkEnd w:id="472"/>
    </w:p>
    <w:p w:rsidR="00832DA0" w:rsidRPr="006E03D4" w:rsidRDefault="00832DA0" w:rsidP="00832DA0">
      <w:pPr>
        <w:pStyle w:val="TofSectsHeading"/>
        <w:keepNext/>
      </w:pPr>
      <w:r w:rsidRPr="006E03D4">
        <w:t>Table of sections</w:t>
      </w:r>
    </w:p>
    <w:p w:rsidR="00832DA0" w:rsidRPr="006E03D4" w:rsidRDefault="00832DA0" w:rsidP="00832DA0">
      <w:pPr>
        <w:pStyle w:val="TofSectsSection"/>
      </w:pPr>
      <w:r w:rsidRPr="006E03D4">
        <w:t>716</w:t>
      </w:r>
      <w:r>
        <w:noBreakHyphen/>
      </w:r>
      <w:r w:rsidRPr="006E03D4">
        <w:t>400</w:t>
      </w:r>
      <w:r w:rsidRPr="006E03D4">
        <w:tab/>
        <w:t>Tax cost setting and bad debts</w:t>
      </w:r>
    </w:p>
    <w:p w:rsidR="00832DA0" w:rsidRPr="006E03D4" w:rsidRDefault="00832DA0" w:rsidP="00832DA0">
      <w:pPr>
        <w:pStyle w:val="ActHead5"/>
      </w:pPr>
      <w:bookmarkStart w:id="473" w:name="_Toc390699008"/>
      <w:r w:rsidRPr="006E03D4">
        <w:rPr>
          <w:rStyle w:val="CharSectno"/>
        </w:rPr>
        <w:lastRenderedPageBreak/>
        <w:t>716</w:t>
      </w:r>
      <w:r>
        <w:rPr>
          <w:rStyle w:val="CharSectno"/>
        </w:rPr>
        <w:noBreakHyphen/>
      </w:r>
      <w:r w:rsidRPr="006E03D4">
        <w:rPr>
          <w:rStyle w:val="CharSectno"/>
        </w:rPr>
        <w:t>400</w:t>
      </w:r>
      <w:r w:rsidRPr="006E03D4">
        <w:t xml:space="preserve">  Tax cost setting and bad debts</w:t>
      </w:r>
      <w:bookmarkEnd w:id="473"/>
    </w:p>
    <w:p w:rsidR="00832DA0" w:rsidRPr="006E03D4" w:rsidRDefault="00832DA0" w:rsidP="00832DA0">
      <w:pPr>
        <w:pStyle w:val="subsection"/>
      </w:pPr>
      <w:r w:rsidRPr="006E03D4">
        <w:tab/>
        <w:t>(1)</w:t>
      </w:r>
      <w:r w:rsidRPr="006E03D4">
        <w:tab/>
        <w:t>The object of this section is to clarify the effect of section</w:t>
      </w:r>
      <w:r>
        <w:t> </w:t>
      </w:r>
      <w:r w:rsidRPr="006E03D4">
        <w:t>701</w:t>
      </w:r>
      <w:r>
        <w:noBreakHyphen/>
      </w:r>
      <w:r w:rsidRPr="006E03D4">
        <w:t>5 (entry history rule) and subsection</w:t>
      </w:r>
      <w:r>
        <w:t> </w:t>
      </w:r>
      <w:r w:rsidRPr="006E03D4">
        <w:t>701</w:t>
      </w:r>
      <w:r>
        <w:noBreakHyphen/>
      </w:r>
      <w:r w:rsidRPr="006E03D4">
        <w:t>55(6) in relation to an asset that may give rise to a bad debt. It achieves this object by clarifying that certain things are taken to have happened in relation to the asset through the operation of section</w:t>
      </w:r>
      <w:r>
        <w:t> </w:t>
      </w:r>
      <w:r w:rsidRPr="006E03D4">
        <w:t>701</w:t>
      </w:r>
      <w:r>
        <w:noBreakHyphen/>
      </w:r>
      <w:r w:rsidRPr="006E03D4">
        <w:t>5 and subsection</w:t>
      </w:r>
      <w:r>
        <w:t> </w:t>
      </w:r>
      <w:r w:rsidRPr="006E03D4">
        <w:t>701</w:t>
      </w:r>
      <w:r>
        <w:noBreakHyphen/>
      </w:r>
      <w:r w:rsidRPr="006E03D4">
        <w:t>55(6).</w:t>
      </w:r>
    </w:p>
    <w:p w:rsidR="00832DA0" w:rsidRPr="006E03D4" w:rsidRDefault="00832DA0" w:rsidP="00832DA0">
      <w:pPr>
        <w:pStyle w:val="subsection"/>
      </w:pPr>
      <w:r w:rsidRPr="006E03D4">
        <w:tab/>
        <w:t>(2)</w:t>
      </w:r>
      <w:r w:rsidRPr="006E03D4">
        <w:tab/>
        <w:t>This section applies if:</w:t>
      </w:r>
    </w:p>
    <w:p w:rsidR="00832DA0" w:rsidRPr="006E03D4" w:rsidRDefault="00832DA0" w:rsidP="00832DA0">
      <w:pPr>
        <w:pStyle w:val="paragraph"/>
      </w:pPr>
      <w:r w:rsidRPr="006E03D4">
        <w:tab/>
        <w:t>(a)</w:t>
      </w:r>
      <w:r w:rsidRPr="006E03D4">
        <w:tab/>
        <w:t xml:space="preserve">the tax cost of an asset was set at the time (the </w:t>
      </w:r>
      <w:r w:rsidRPr="006E03D4">
        <w:rPr>
          <w:b/>
          <w:i/>
        </w:rPr>
        <w:t>joining time</w:t>
      </w:r>
      <w:r w:rsidRPr="006E03D4">
        <w:t xml:space="preserve">) an entity (the </w:t>
      </w:r>
      <w:r w:rsidRPr="006E03D4">
        <w:rPr>
          <w:b/>
          <w:i/>
        </w:rPr>
        <w:t>joining entity</w:t>
      </w:r>
      <w:r w:rsidRPr="006E03D4">
        <w:t xml:space="preserve">) became a subsidiary member of a </w:t>
      </w:r>
      <w:r w:rsidRPr="006E03D4">
        <w:rPr>
          <w:position w:val="6"/>
          <w:sz w:val="16"/>
        </w:rPr>
        <w:t>*</w:t>
      </w:r>
      <w:r w:rsidRPr="006E03D4">
        <w:t>consolidated group at the asset’s tax cost setting amount; and</w:t>
      </w:r>
    </w:p>
    <w:p w:rsidR="00832DA0" w:rsidRPr="006E03D4" w:rsidRDefault="00832DA0" w:rsidP="00832DA0">
      <w:pPr>
        <w:pStyle w:val="paragraph"/>
      </w:pPr>
      <w:r w:rsidRPr="006E03D4">
        <w:tab/>
        <w:t>(b)</w:t>
      </w:r>
      <w:r w:rsidRPr="006E03D4">
        <w:tab/>
        <w:t>the asset is a debt; and</w:t>
      </w:r>
    </w:p>
    <w:p w:rsidR="00832DA0" w:rsidRPr="006E03D4" w:rsidRDefault="00832DA0" w:rsidP="00832DA0">
      <w:pPr>
        <w:pStyle w:val="paragraph"/>
      </w:pPr>
      <w:r w:rsidRPr="006E03D4">
        <w:tab/>
        <w:t>(c)</w:t>
      </w:r>
      <w:r w:rsidRPr="006E03D4">
        <w:tab/>
        <w:t>any of the following apply:</w:t>
      </w:r>
    </w:p>
    <w:p w:rsidR="00832DA0" w:rsidRPr="006E03D4" w:rsidRDefault="00832DA0" w:rsidP="00832DA0">
      <w:pPr>
        <w:pStyle w:val="paragraphsub"/>
      </w:pPr>
      <w:r w:rsidRPr="006E03D4">
        <w:tab/>
        <w:t>(i)</w:t>
      </w:r>
      <w:r w:rsidRPr="006E03D4">
        <w:tab/>
        <w:t>the debt was included in the joining entity’s assessable income before the joining time;</w:t>
      </w:r>
    </w:p>
    <w:p w:rsidR="00832DA0" w:rsidRPr="006E03D4" w:rsidRDefault="00832DA0" w:rsidP="00832DA0">
      <w:pPr>
        <w:pStyle w:val="paragraphsub"/>
      </w:pPr>
      <w:r w:rsidRPr="006E03D4">
        <w:tab/>
        <w:t>(ii)</w:t>
      </w:r>
      <w:r w:rsidRPr="006E03D4">
        <w:tab/>
        <w:t>the debt was in respect of money that the joining entity lent before the joining time in the ordinary course of a business of lending money;</w:t>
      </w:r>
    </w:p>
    <w:p w:rsidR="00832DA0" w:rsidRPr="006E03D4" w:rsidRDefault="00832DA0" w:rsidP="00832DA0">
      <w:pPr>
        <w:pStyle w:val="paragraphsub"/>
      </w:pPr>
      <w:r w:rsidRPr="006E03D4">
        <w:tab/>
        <w:t>(iii)</w:t>
      </w:r>
      <w:r w:rsidRPr="006E03D4">
        <w:tab/>
        <w:t>the joining entity bought the debt before the joining time in the ordinary course of a business of lending money; and</w:t>
      </w:r>
    </w:p>
    <w:p w:rsidR="00832DA0" w:rsidRPr="006E03D4" w:rsidRDefault="00832DA0" w:rsidP="00832DA0">
      <w:pPr>
        <w:pStyle w:val="paragraph"/>
      </w:pPr>
      <w:r w:rsidRPr="006E03D4">
        <w:tab/>
        <w:t>(d)</w:t>
      </w:r>
      <w:r w:rsidRPr="006E03D4">
        <w:tab/>
        <w:t>the requirements in subsection</w:t>
      </w:r>
      <w:r>
        <w:t> </w:t>
      </w:r>
      <w:r w:rsidRPr="006E03D4">
        <w:t>701</w:t>
      </w:r>
      <w:r>
        <w:noBreakHyphen/>
      </w:r>
      <w:r w:rsidRPr="006E03D4">
        <w:t>58(1) (intra</w:t>
      </w:r>
      <w:r>
        <w:noBreakHyphen/>
      </w:r>
      <w:r w:rsidRPr="006E03D4">
        <w:t xml:space="preserve">group assets) are </w:t>
      </w:r>
      <w:r w:rsidRPr="006E03D4">
        <w:rPr>
          <w:i/>
        </w:rPr>
        <w:t>not</w:t>
      </w:r>
      <w:r w:rsidRPr="006E03D4">
        <w:t xml:space="preserve"> satisfied in relation to the asset.</w:t>
      </w:r>
    </w:p>
    <w:p w:rsidR="00832DA0" w:rsidRPr="006E03D4" w:rsidRDefault="00832DA0" w:rsidP="00832DA0">
      <w:pPr>
        <w:pStyle w:val="subsection"/>
      </w:pPr>
      <w:r w:rsidRPr="006E03D4">
        <w:tab/>
        <w:t>(3)</w:t>
      </w:r>
      <w:r w:rsidRPr="006E03D4">
        <w:tab/>
        <w:t xml:space="preserve">To avoid doubt, in determining the extent to which the </w:t>
      </w:r>
      <w:r w:rsidRPr="006E03D4">
        <w:rPr>
          <w:position w:val="6"/>
          <w:sz w:val="16"/>
        </w:rPr>
        <w:t>*</w:t>
      </w:r>
      <w:r w:rsidRPr="006E03D4">
        <w:t>head company of the group can deduct an amount under section</w:t>
      </w:r>
      <w:r>
        <w:t> </w:t>
      </w:r>
      <w:r w:rsidRPr="006E03D4">
        <w:t>25</w:t>
      </w:r>
      <w:r>
        <w:noBreakHyphen/>
      </w:r>
      <w:r w:rsidRPr="006E03D4">
        <w:t>35 (bad debts) in relation to the asset, section</w:t>
      </w:r>
      <w:r>
        <w:t> </w:t>
      </w:r>
      <w:r w:rsidRPr="006E03D4">
        <w:t>701</w:t>
      </w:r>
      <w:r>
        <w:noBreakHyphen/>
      </w:r>
      <w:r w:rsidRPr="006E03D4">
        <w:t>5 (entry history rule) and subsection</w:t>
      </w:r>
      <w:r>
        <w:t> </w:t>
      </w:r>
      <w:r w:rsidRPr="006E03D4">
        <w:t>701</w:t>
      </w:r>
      <w:r>
        <w:noBreakHyphen/>
      </w:r>
      <w:r w:rsidRPr="006E03D4">
        <w:t>55(6) have the effect that, before the joining time:</w:t>
      </w:r>
    </w:p>
    <w:p w:rsidR="00832DA0" w:rsidRPr="006E03D4" w:rsidRDefault="00832DA0" w:rsidP="00832DA0">
      <w:pPr>
        <w:pStyle w:val="paragraph"/>
      </w:pPr>
      <w:r w:rsidRPr="006E03D4">
        <w:tab/>
        <w:t>(a)</w:t>
      </w:r>
      <w:r w:rsidRPr="006E03D4">
        <w:tab/>
        <w:t xml:space="preserve">in a case covered by </w:t>
      </w:r>
      <w:r>
        <w:t>subparagraph (</w:t>
      </w:r>
      <w:r w:rsidRPr="006E03D4">
        <w:t>2)(c)(i)—the head company included an amount equal to the tax cost setting amount in its assessable income in respect of the debt; or</w:t>
      </w:r>
    </w:p>
    <w:p w:rsidR="00832DA0" w:rsidRPr="006E03D4" w:rsidRDefault="00832DA0" w:rsidP="00832DA0">
      <w:pPr>
        <w:pStyle w:val="paragraph"/>
      </w:pPr>
      <w:r w:rsidRPr="006E03D4">
        <w:tab/>
        <w:t>(b)</w:t>
      </w:r>
      <w:r w:rsidRPr="006E03D4">
        <w:tab/>
        <w:t xml:space="preserve">in a case covered by </w:t>
      </w:r>
      <w:r>
        <w:t>subparagraph (</w:t>
      </w:r>
      <w:r w:rsidRPr="006E03D4">
        <w:t>2)(c)(ii)—the head company lent an amount of money in respect of the debt equal to the tax cost setting amount in the ordinary course of a business of lending money; or</w:t>
      </w:r>
    </w:p>
    <w:p w:rsidR="00832DA0" w:rsidRPr="006E03D4" w:rsidRDefault="00832DA0" w:rsidP="00832DA0">
      <w:pPr>
        <w:pStyle w:val="paragraph"/>
      </w:pPr>
      <w:r w:rsidRPr="006E03D4">
        <w:lastRenderedPageBreak/>
        <w:tab/>
        <w:t>(c)</w:t>
      </w:r>
      <w:r w:rsidRPr="006E03D4">
        <w:tab/>
        <w:t xml:space="preserve">in a case covered by </w:t>
      </w:r>
      <w:r>
        <w:t>subparagraph (</w:t>
      </w:r>
      <w:r w:rsidRPr="006E03D4">
        <w:t>2)(c)(iii)—the head company incurred expenditure equal to the tax cost setting amount in buying the debt in the ordinary course of a business of lending money.</w:t>
      </w:r>
    </w:p>
    <w:p w:rsidR="00832DA0" w:rsidRPr="006E03D4" w:rsidRDefault="00832DA0" w:rsidP="00832DA0">
      <w:pPr>
        <w:pStyle w:val="ActHead4"/>
      </w:pPr>
      <w:bookmarkStart w:id="474" w:name="_Toc390699009"/>
      <w:r w:rsidRPr="006E03D4">
        <w:rPr>
          <w:rStyle w:val="CharSubdNo"/>
        </w:rPr>
        <w:t>Subdivision</w:t>
      </w:r>
      <w:r>
        <w:rPr>
          <w:rStyle w:val="CharSubdNo"/>
        </w:rPr>
        <w:t> </w:t>
      </w:r>
      <w:r w:rsidRPr="006E03D4">
        <w:rPr>
          <w:rStyle w:val="CharSubdNo"/>
        </w:rPr>
        <w:t>716</w:t>
      </w:r>
      <w:r>
        <w:rPr>
          <w:rStyle w:val="CharSubdNo"/>
        </w:rPr>
        <w:noBreakHyphen/>
      </w:r>
      <w:r w:rsidRPr="006E03D4">
        <w:rPr>
          <w:rStyle w:val="CharSubdNo"/>
        </w:rPr>
        <w:t>V</w:t>
      </w:r>
      <w:r w:rsidRPr="006E03D4">
        <w:t>—</w:t>
      </w:r>
      <w:r w:rsidRPr="006E03D4">
        <w:rPr>
          <w:rStyle w:val="CharSubdText"/>
        </w:rPr>
        <w:t>Research and Development</w:t>
      </w:r>
      <w:bookmarkEnd w:id="474"/>
    </w:p>
    <w:p w:rsidR="00832DA0" w:rsidRPr="006E03D4" w:rsidRDefault="00832DA0" w:rsidP="00832DA0">
      <w:pPr>
        <w:pStyle w:val="TofSectsHeading"/>
        <w:numPr>
          <w:ilvl w:val="12"/>
          <w:numId w:val="0"/>
        </w:numPr>
      </w:pPr>
      <w:r w:rsidRPr="006E03D4">
        <w:t>Table of sections</w:t>
      </w:r>
    </w:p>
    <w:p w:rsidR="00832DA0" w:rsidRPr="006E03D4" w:rsidRDefault="00832DA0" w:rsidP="00832DA0">
      <w:pPr>
        <w:pStyle w:val="TofSectsSection"/>
        <w:numPr>
          <w:ilvl w:val="12"/>
          <w:numId w:val="0"/>
        </w:numPr>
        <w:ind w:left="1588" w:hanging="794"/>
      </w:pPr>
      <w:r w:rsidRPr="006E03D4">
        <w:t>716</w:t>
      </w:r>
      <w:r>
        <w:noBreakHyphen/>
      </w:r>
      <w:r w:rsidRPr="006E03D4">
        <w:t>500</w:t>
      </w:r>
      <w:r w:rsidRPr="006E03D4">
        <w:tab/>
        <w:t>Head company bound by agreements binding on subsidiary members</w:t>
      </w:r>
    </w:p>
    <w:p w:rsidR="00832DA0" w:rsidRPr="006E03D4" w:rsidRDefault="00832DA0" w:rsidP="00832DA0">
      <w:pPr>
        <w:pStyle w:val="TofSectsSection"/>
        <w:numPr>
          <w:ilvl w:val="12"/>
          <w:numId w:val="0"/>
        </w:numPr>
        <w:ind w:left="1588" w:hanging="794"/>
      </w:pPr>
      <w:r w:rsidRPr="006E03D4">
        <w:t>716</w:t>
      </w:r>
      <w:r>
        <w:noBreakHyphen/>
      </w:r>
      <w:r w:rsidRPr="006E03D4">
        <w:t>505</w:t>
      </w:r>
      <w:r w:rsidRPr="006E03D4">
        <w:tab/>
        <w:t>History for entitlement to tax offset: joining entity</w:t>
      </w:r>
    </w:p>
    <w:p w:rsidR="00832DA0" w:rsidRPr="006E03D4" w:rsidRDefault="00832DA0" w:rsidP="00832DA0">
      <w:pPr>
        <w:pStyle w:val="TofSectsSection"/>
        <w:numPr>
          <w:ilvl w:val="12"/>
          <w:numId w:val="0"/>
        </w:numPr>
        <w:ind w:left="1588" w:hanging="794"/>
      </w:pPr>
      <w:r w:rsidRPr="006E03D4">
        <w:t>716</w:t>
      </w:r>
      <w:r>
        <w:noBreakHyphen/>
      </w:r>
      <w:r w:rsidRPr="006E03D4">
        <w:t>510</w:t>
      </w:r>
      <w:r w:rsidRPr="006E03D4">
        <w:tab/>
        <w:t>History for entitlement to tax offset: leaving entity</w:t>
      </w:r>
    </w:p>
    <w:p w:rsidR="00832DA0" w:rsidRPr="006E03D4" w:rsidRDefault="00832DA0" w:rsidP="00832DA0">
      <w:pPr>
        <w:pStyle w:val="ActHead5"/>
      </w:pPr>
      <w:bookmarkStart w:id="475" w:name="_Toc390699010"/>
      <w:r w:rsidRPr="006E03D4">
        <w:rPr>
          <w:rStyle w:val="CharSectno"/>
        </w:rPr>
        <w:t>716</w:t>
      </w:r>
      <w:r>
        <w:rPr>
          <w:rStyle w:val="CharSectno"/>
        </w:rPr>
        <w:noBreakHyphen/>
      </w:r>
      <w:r w:rsidRPr="006E03D4">
        <w:rPr>
          <w:rStyle w:val="CharSectno"/>
        </w:rPr>
        <w:t>500</w:t>
      </w:r>
      <w:r w:rsidRPr="006E03D4">
        <w:t xml:space="preserve">  Head company bound by agreements binding on subsidiary members</w:t>
      </w:r>
      <w:bookmarkEnd w:id="475"/>
    </w:p>
    <w:p w:rsidR="00832DA0" w:rsidRPr="006E03D4" w:rsidRDefault="00832DA0" w:rsidP="00832DA0">
      <w:pPr>
        <w:pStyle w:val="subsection"/>
      </w:pPr>
      <w:r w:rsidRPr="006E03D4">
        <w:tab/>
      </w:r>
      <w:r w:rsidRPr="006E03D4">
        <w:tab/>
        <w:t>Section</w:t>
      </w:r>
      <w:r>
        <w:t> </w:t>
      </w:r>
      <w:r w:rsidRPr="006E03D4">
        <w:t>355</w:t>
      </w:r>
      <w:r>
        <w:noBreakHyphen/>
      </w:r>
      <w:r w:rsidRPr="006E03D4">
        <w:t xml:space="preserve">220 (about R&amp;D activities conducted for a foreign entity) applies to the </w:t>
      </w:r>
      <w:r w:rsidRPr="006E03D4">
        <w:rPr>
          <w:position w:val="6"/>
          <w:sz w:val="16"/>
        </w:rPr>
        <w:t>*</w:t>
      </w:r>
      <w:r w:rsidRPr="006E03D4">
        <w:t xml:space="preserve">head company of a </w:t>
      </w:r>
      <w:r w:rsidRPr="006E03D4">
        <w:rPr>
          <w:position w:val="6"/>
          <w:sz w:val="16"/>
        </w:rPr>
        <w:t>*</w:t>
      </w:r>
      <w:r w:rsidRPr="006E03D4">
        <w:t xml:space="preserve">consolidated group as if the head company were bound by an agreement during any period that a </w:t>
      </w:r>
      <w:r w:rsidRPr="006E03D4">
        <w:rPr>
          <w:position w:val="6"/>
          <w:sz w:val="16"/>
        </w:rPr>
        <w:t>*</w:t>
      </w:r>
      <w:r w:rsidRPr="006E03D4">
        <w:t>subsidiary member of the group is bound by the agreement.</w:t>
      </w:r>
    </w:p>
    <w:p w:rsidR="00832DA0" w:rsidRPr="006E03D4" w:rsidRDefault="00832DA0" w:rsidP="00832DA0">
      <w:pPr>
        <w:pStyle w:val="ActHead5"/>
      </w:pPr>
      <w:bookmarkStart w:id="476" w:name="_Toc390699011"/>
      <w:r w:rsidRPr="006E03D4">
        <w:rPr>
          <w:rStyle w:val="CharSectno"/>
        </w:rPr>
        <w:t>716</w:t>
      </w:r>
      <w:r>
        <w:rPr>
          <w:rStyle w:val="CharSectno"/>
        </w:rPr>
        <w:noBreakHyphen/>
      </w:r>
      <w:r w:rsidRPr="006E03D4">
        <w:rPr>
          <w:rStyle w:val="CharSectno"/>
        </w:rPr>
        <w:t>505</w:t>
      </w:r>
      <w:r w:rsidRPr="006E03D4">
        <w:t xml:space="preserve">  History for entitlement to tax offset: joining entity</w:t>
      </w:r>
      <w:bookmarkEnd w:id="476"/>
    </w:p>
    <w:p w:rsidR="00832DA0" w:rsidRPr="006E03D4" w:rsidRDefault="00832DA0" w:rsidP="00832DA0">
      <w:pPr>
        <w:pStyle w:val="subsection"/>
      </w:pPr>
      <w:r w:rsidRPr="006E03D4">
        <w:tab/>
      </w:r>
      <w:r w:rsidRPr="006E03D4">
        <w:tab/>
        <w:t>If:</w:t>
      </w:r>
    </w:p>
    <w:p w:rsidR="00832DA0" w:rsidRPr="006E03D4" w:rsidRDefault="00832DA0" w:rsidP="00832DA0">
      <w:pPr>
        <w:pStyle w:val="paragraph"/>
      </w:pPr>
      <w:r w:rsidRPr="006E03D4">
        <w:tab/>
        <w:t>(a)</w:t>
      </w:r>
      <w:r w:rsidRPr="006E03D4">
        <w:tab/>
        <w:t xml:space="preserve">a company becomes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apart from this section, things happening in relation to the company before it became a subsidiary member would, because of section</w:t>
      </w:r>
      <w:r>
        <w:t> </w:t>
      </w:r>
      <w:r w:rsidRPr="006E03D4">
        <w:t>701</w:t>
      </w:r>
      <w:r>
        <w:noBreakHyphen/>
      </w:r>
      <w:r w:rsidRPr="006E03D4">
        <w:t xml:space="preserve">5 (the entry history rule), be taken into account as things happening in relation to the </w:t>
      </w:r>
      <w:r w:rsidRPr="006E03D4">
        <w:rPr>
          <w:position w:val="6"/>
          <w:sz w:val="16"/>
        </w:rPr>
        <w:t>*</w:t>
      </w:r>
      <w:r w:rsidRPr="006E03D4">
        <w:t xml:space="preserve">head company for working out the head company’s </w:t>
      </w:r>
      <w:r w:rsidRPr="006E03D4">
        <w:rPr>
          <w:position w:val="6"/>
          <w:sz w:val="16"/>
        </w:rPr>
        <w:t>*</w:t>
      </w:r>
      <w:r w:rsidRPr="006E03D4">
        <w:t>aggregated turnover for the purposes of section</w:t>
      </w:r>
      <w:r>
        <w:t> </w:t>
      </w:r>
      <w:r w:rsidRPr="006E03D4">
        <w:t>355</w:t>
      </w:r>
      <w:r>
        <w:noBreakHyphen/>
      </w:r>
      <w:r w:rsidRPr="006E03D4">
        <w:t>100 (tax offsets for R&amp;D);</w:t>
      </w:r>
    </w:p>
    <w:p w:rsidR="00832DA0" w:rsidRPr="006E03D4" w:rsidRDefault="00832DA0" w:rsidP="00832DA0">
      <w:pPr>
        <w:pStyle w:val="subsection2"/>
      </w:pPr>
      <w:r w:rsidRPr="006E03D4">
        <w:t xml:space="preserve">the things happening are not to be taken into account as mentioned in </w:t>
      </w:r>
      <w:r>
        <w:t>paragraph (</w:t>
      </w:r>
      <w:r w:rsidRPr="006E03D4">
        <w:t>b).</w:t>
      </w:r>
    </w:p>
    <w:p w:rsidR="00832DA0" w:rsidRPr="006E03D4" w:rsidRDefault="00832DA0" w:rsidP="00832DA0">
      <w:pPr>
        <w:pStyle w:val="ActHead5"/>
      </w:pPr>
      <w:bookmarkStart w:id="477" w:name="_Toc390699012"/>
      <w:r w:rsidRPr="006E03D4">
        <w:rPr>
          <w:rStyle w:val="CharSectno"/>
        </w:rPr>
        <w:lastRenderedPageBreak/>
        <w:t>716</w:t>
      </w:r>
      <w:r>
        <w:rPr>
          <w:rStyle w:val="CharSectno"/>
        </w:rPr>
        <w:noBreakHyphen/>
      </w:r>
      <w:r w:rsidRPr="006E03D4">
        <w:rPr>
          <w:rStyle w:val="CharSectno"/>
        </w:rPr>
        <w:t>510</w:t>
      </w:r>
      <w:r w:rsidRPr="006E03D4">
        <w:t xml:space="preserve">  History for entitlement to tax offset: leaving entity</w:t>
      </w:r>
      <w:bookmarkEnd w:id="477"/>
    </w:p>
    <w:p w:rsidR="00832DA0" w:rsidRPr="006E03D4" w:rsidRDefault="00832DA0" w:rsidP="00832DA0">
      <w:pPr>
        <w:pStyle w:val="subsection"/>
        <w:keepNext/>
        <w:keepLines/>
      </w:pPr>
      <w:r w:rsidRPr="006E03D4">
        <w:tab/>
      </w:r>
      <w:r w:rsidRPr="006E03D4">
        <w:tab/>
        <w:t>If:</w:t>
      </w:r>
    </w:p>
    <w:p w:rsidR="00832DA0" w:rsidRPr="006E03D4" w:rsidRDefault="00832DA0" w:rsidP="00832DA0">
      <w:pPr>
        <w:pStyle w:val="paragraph"/>
      </w:pPr>
      <w:r w:rsidRPr="006E03D4">
        <w:tab/>
        <w:t>(a)</w:t>
      </w:r>
      <w:r w:rsidRPr="006E03D4">
        <w:tab/>
        <w:t xml:space="preserve">a company ceases to be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while the company was a subsidiary member, things happened in relation to an entity which, if section</w:t>
      </w:r>
      <w:r>
        <w:t> </w:t>
      </w:r>
      <w:r w:rsidRPr="006E03D4">
        <w:t>701</w:t>
      </w:r>
      <w:r>
        <w:noBreakHyphen/>
      </w:r>
      <w:r w:rsidRPr="006E03D4">
        <w:t>1 (the single entity rule) were disregarded:</w:t>
      </w:r>
    </w:p>
    <w:p w:rsidR="00832DA0" w:rsidRPr="006E03D4" w:rsidRDefault="00832DA0" w:rsidP="00832DA0">
      <w:pPr>
        <w:pStyle w:val="paragraphsub"/>
      </w:pPr>
      <w:r w:rsidRPr="006E03D4">
        <w:tab/>
        <w:t>(i)</w:t>
      </w:r>
      <w:r w:rsidRPr="006E03D4">
        <w:tab/>
        <w:t xml:space="preserve">would be </w:t>
      </w:r>
      <w:r w:rsidRPr="006E03D4">
        <w:rPr>
          <w:position w:val="6"/>
          <w:sz w:val="16"/>
        </w:rPr>
        <w:t>*</w:t>
      </w:r>
      <w:r w:rsidRPr="006E03D4">
        <w:t>connected with the company; or</w:t>
      </w:r>
    </w:p>
    <w:p w:rsidR="00832DA0" w:rsidRPr="006E03D4" w:rsidRDefault="00832DA0" w:rsidP="00832DA0">
      <w:pPr>
        <w:pStyle w:val="paragraphsub"/>
      </w:pPr>
      <w:r w:rsidRPr="006E03D4">
        <w:tab/>
        <w:t>(ii)</w:t>
      </w:r>
      <w:r w:rsidRPr="006E03D4">
        <w:tab/>
        <w:t xml:space="preserve">would be an </w:t>
      </w:r>
      <w:r w:rsidRPr="006E03D4">
        <w:rPr>
          <w:position w:val="6"/>
          <w:sz w:val="16"/>
        </w:rPr>
        <w:t>*</w:t>
      </w:r>
      <w:r w:rsidRPr="006E03D4">
        <w:t>affiliate of the company; or</w:t>
      </w:r>
    </w:p>
    <w:p w:rsidR="00832DA0" w:rsidRPr="006E03D4" w:rsidRDefault="00832DA0" w:rsidP="00832DA0">
      <w:pPr>
        <w:pStyle w:val="paragraphsub"/>
      </w:pPr>
      <w:r w:rsidRPr="006E03D4">
        <w:tab/>
        <w:t>(iii)</w:t>
      </w:r>
      <w:r w:rsidRPr="006E03D4">
        <w:tab/>
        <w:t>would have the company as an affiliate; and</w:t>
      </w:r>
    </w:p>
    <w:p w:rsidR="00832DA0" w:rsidRPr="006E03D4" w:rsidRDefault="00832DA0" w:rsidP="00832DA0">
      <w:pPr>
        <w:pStyle w:val="paragraph"/>
      </w:pPr>
      <w:r w:rsidRPr="006E03D4">
        <w:tab/>
        <w:t>(c)</w:t>
      </w:r>
      <w:r w:rsidRPr="006E03D4">
        <w:tab/>
        <w:t>those things would, if section</w:t>
      </w:r>
      <w:r>
        <w:t> </w:t>
      </w:r>
      <w:r w:rsidRPr="006E03D4">
        <w:t>701</w:t>
      </w:r>
      <w:r>
        <w:noBreakHyphen/>
      </w:r>
      <w:r w:rsidRPr="006E03D4">
        <w:t xml:space="preserve">1 were disregarded, have been taken into account in working out the company’s </w:t>
      </w:r>
      <w:r w:rsidRPr="006E03D4">
        <w:rPr>
          <w:position w:val="6"/>
          <w:sz w:val="16"/>
        </w:rPr>
        <w:t>*</w:t>
      </w:r>
      <w:r w:rsidRPr="006E03D4">
        <w:t>aggregated turnover for the purposes of section</w:t>
      </w:r>
      <w:r>
        <w:t> </w:t>
      </w:r>
      <w:r w:rsidRPr="006E03D4">
        <w:t>355</w:t>
      </w:r>
      <w:r>
        <w:noBreakHyphen/>
      </w:r>
      <w:r w:rsidRPr="006E03D4">
        <w:t>100 (tax offsets for R&amp;D); and</w:t>
      </w:r>
    </w:p>
    <w:p w:rsidR="00832DA0" w:rsidRPr="006E03D4" w:rsidRDefault="00832DA0" w:rsidP="00832DA0">
      <w:pPr>
        <w:pStyle w:val="paragraph"/>
        <w:keepNext/>
      </w:pPr>
      <w:r w:rsidRPr="006E03D4">
        <w:tab/>
        <w:t>(d)</w:t>
      </w:r>
      <w:r w:rsidRPr="006E03D4">
        <w:tab/>
        <w:t>the things are not also things that, because of section</w:t>
      </w:r>
      <w:r>
        <w:t> </w:t>
      </w:r>
      <w:r w:rsidRPr="006E03D4">
        <w:t>701</w:t>
      </w:r>
      <w:r>
        <w:noBreakHyphen/>
      </w:r>
      <w:r w:rsidRPr="006E03D4">
        <w:t>40 (the exit history rule), are taken into account as things happening in relation to an eligible asset etc. (within the meaning of that section) of the company in working out for the entity core purposes the company’s aggregated turnover for the purposes of section</w:t>
      </w:r>
      <w:r>
        <w:t> </w:t>
      </w:r>
      <w:r w:rsidRPr="006E03D4">
        <w:t>355</w:t>
      </w:r>
      <w:r>
        <w:noBreakHyphen/>
      </w:r>
      <w:r w:rsidRPr="006E03D4">
        <w:t>100;</w:t>
      </w:r>
    </w:p>
    <w:p w:rsidR="00832DA0" w:rsidRPr="006E03D4" w:rsidRDefault="00832DA0" w:rsidP="00832DA0">
      <w:pPr>
        <w:pStyle w:val="subsection2"/>
      </w:pPr>
      <w:r w:rsidRPr="006E03D4">
        <w:t>the things are to be taken into account in working out the company’s aggregated turnover for the purposes of section</w:t>
      </w:r>
      <w:r>
        <w:t> </w:t>
      </w:r>
      <w:r w:rsidRPr="006E03D4">
        <w:t>355</w:t>
      </w:r>
      <w:r>
        <w:noBreakHyphen/>
      </w:r>
      <w:r w:rsidRPr="006E03D4">
        <w:t>100.</w:t>
      </w:r>
    </w:p>
    <w:p w:rsidR="00832DA0" w:rsidRPr="006E03D4" w:rsidRDefault="00832DA0" w:rsidP="00832DA0">
      <w:pPr>
        <w:pStyle w:val="ActHead4"/>
      </w:pPr>
      <w:bookmarkStart w:id="478" w:name="_Toc390699013"/>
      <w:r w:rsidRPr="006E03D4">
        <w:rPr>
          <w:rStyle w:val="CharSubdNo"/>
        </w:rPr>
        <w:t>Subdivision</w:t>
      </w:r>
      <w:r>
        <w:rPr>
          <w:rStyle w:val="CharSubdNo"/>
        </w:rPr>
        <w:t> </w:t>
      </w:r>
      <w:r w:rsidRPr="006E03D4">
        <w:rPr>
          <w:rStyle w:val="CharSubdNo"/>
        </w:rPr>
        <w:t>716</w:t>
      </w:r>
      <w:r>
        <w:rPr>
          <w:rStyle w:val="CharSubdNo"/>
        </w:rPr>
        <w:noBreakHyphen/>
      </w:r>
      <w:r w:rsidRPr="006E03D4">
        <w:rPr>
          <w:rStyle w:val="CharSubdNo"/>
        </w:rPr>
        <w:t>Z</w:t>
      </w:r>
      <w:r w:rsidRPr="006E03D4">
        <w:t>—</w:t>
      </w:r>
      <w:r w:rsidRPr="006E03D4">
        <w:rPr>
          <w:rStyle w:val="CharSubdText"/>
        </w:rPr>
        <w:t>Other</w:t>
      </w:r>
      <w:bookmarkEnd w:id="478"/>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716</w:t>
      </w:r>
      <w:r>
        <w:noBreakHyphen/>
      </w:r>
      <w:r w:rsidRPr="006E03D4">
        <w:t>800</w:t>
      </w:r>
      <w:r w:rsidRPr="006E03D4">
        <w:tab/>
        <w:t>Allocating amounts to periods if head company and subsidiary member have different income years</w:t>
      </w:r>
    </w:p>
    <w:p w:rsidR="00832DA0" w:rsidRPr="006E03D4" w:rsidRDefault="00832DA0" w:rsidP="00832DA0">
      <w:pPr>
        <w:pStyle w:val="TofSectsSection"/>
      </w:pPr>
      <w:r w:rsidRPr="006E03D4">
        <w:t>716</w:t>
      </w:r>
      <w:r>
        <w:noBreakHyphen/>
      </w:r>
      <w:r w:rsidRPr="006E03D4">
        <w:t>850</w:t>
      </w:r>
      <w:r w:rsidRPr="006E03D4">
        <w:tab/>
        <w:t>Grossing up threshold amounts for periods of less than 365 days</w:t>
      </w:r>
    </w:p>
    <w:p w:rsidR="00832DA0" w:rsidRPr="006E03D4" w:rsidRDefault="00832DA0" w:rsidP="00832DA0">
      <w:pPr>
        <w:pStyle w:val="TofSectsSection"/>
      </w:pPr>
      <w:r w:rsidRPr="006E03D4">
        <w:t>716</w:t>
      </w:r>
      <w:r>
        <w:noBreakHyphen/>
      </w:r>
      <w:r w:rsidRPr="006E03D4">
        <w:t>855</w:t>
      </w:r>
      <w:r w:rsidRPr="006E03D4">
        <w:tab/>
        <w:t>Working out the cost base or reduced cost base of a pre</w:t>
      </w:r>
      <w:r>
        <w:noBreakHyphen/>
      </w:r>
      <w:r w:rsidRPr="006E03D4">
        <w:t>CGT asset after certain roll</w:t>
      </w:r>
      <w:r>
        <w:noBreakHyphen/>
      </w:r>
      <w:r w:rsidRPr="006E03D4">
        <w:t>overs</w:t>
      </w:r>
    </w:p>
    <w:p w:rsidR="00832DA0" w:rsidRPr="006E03D4" w:rsidRDefault="00832DA0" w:rsidP="00832DA0">
      <w:pPr>
        <w:pStyle w:val="TofSectsSection"/>
      </w:pPr>
      <w:r w:rsidRPr="006E03D4">
        <w:t>716</w:t>
      </w:r>
      <w:r>
        <w:noBreakHyphen/>
      </w:r>
      <w:r w:rsidRPr="006E03D4">
        <w:t>860</w:t>
      </w:r>
      <w:r w:rsidRPr="006E03D4">
        <w:tab/>
        <w:t>CGT event straddling joining or leaving time</w:t>
      </w:r>
    </w:p>
    <w:p w:rsidR="00832DA0" w:rsidRPr="006E03D4" w:rsidRDefault="00832DA0" w:rsidP="00832DA0">
      <w:pPr>
        <w:pStyle w:val="ActHead5"/>
      </w:pPr>
      <w:bookmarkStart w:id="479" w:name="_Toc390699014"/>
      <w:r w:rsidRPr="006E03D4">
        <w:rPr>
          <w:rStyle w:val="CharSectno"/>
        </w:rPr>
        <w:lastRenderedPageBreak/>
        <w:t>716</w:t>
      </w:r>
      <w:r>
        <w:rPr>
          <w:rStyle w:val="CharSectno"/>
        </w:rPr>
        <w:noBreakHyphen/>
      </w:r>
      <w:r w:rsidRPr="006E03D4">
        <w:rPr>
          <w:rStyle w:val="CharSectno"/>
        </w:rPr>
        <w:t>800</w:t>
      </w:r>
      <w:r w:rsidRPr="006E03D4">
        <w:t xml:space="preserve">  Allocating amounts to periods if head company and subsidiary member have different income years</w:t>
      </w:r>
      <w:bookmarkEnd w:id="479"/>
    </w:p>
    <w:p w:rsidR="00832DA0" w:rsidRPr="006E03D4" w:rsidRDefault="00832DA0" w:rsidP="00832DA0">
      <w:pPr>
        <w:pStyle w:val="subsection"/>
        <w:keepNext/>
        <w:keepLines/>
      </w:pPr>
      <w:r w:rsidRPr="006E03D4">
        <w:tab/>
        <w:t>(1)</w:t>
      </w:r>
      <w:r w:rsidRPr="006E03D4">
        <w:tab/>
        <w:t>The principles in this section apply if:</w:t>
      </w:r>
    </w:p>
    <w:p w:rsidR="00832DA0" w:rsidRPr="006E03D4" w:rsidRDefault="00832DA0" w:rsidP="00832DA0">
      <w:pPr>
        <w:pStyle w:val="paragraph"/>
      </w:pPr>
      <w:r w:rsidRPr="006E03D4">
        <w:tab/>
        <w:t>(a)</w:t>
      </w:r>
      <w:r w:rsidRPr="006E03D4">
        <w:tab/>
        <w:t xml:space="preserve">an entity becomes, or stops being, a </w:t>
      </w:r>
      <w:r w:rsidRPr="006E03D4">
        <w:rPr>
          <w:position w:val="6"/>
          <w:sz w:val="16"/>
        </w:rPr>
        <w:t>*</w:t>
      </w:r>
      <w:r w:rsidRPr="006E03D4">
        <w:t xml:space="preserve">subsidiary member of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 xml:space="preserve">the entity has an income year that starts and ends at a different time from when the income year of the </w:t>
      </w:r>
      <w:r w:rsidRPr="006E03D4">
        <w:rPr>
          <w:position w:val="6"/>
          <w:sz w:val="16"/>
        </w:rPr>
        <w:t>*</w:t>
      </w:r>
      <w:r w:rsidRPr="006E03D4">
        <w:t>head company of the group starts and ends.</w:t>
      </w:r>
    </w:p>
    <w:p w:rsidR="00832DA0" w:rsidRPr="006E03D4" w:rsidRDefault="00832DA0" w:rsidP="00832DA0">
      <w:pPr>
        <w:pStyle w:val="subsection"/>
      </w:pPr>
      <w:r w:rsidRPr="006E03D4">
        <w:tab/>
        <w:t>(2)</w:t>
      </w:r>
      <w:r w:rsidRPr="006E03D4">
        <w:tab/>
        <w:t xml:space="preserve">Items are to be allocated to, or apportioned among, periods (whether consisting of all or part of an income year of the entity or </w:t>
      </w:r>
      <w:r w:rsidRPr="006E03D4">
        <w:rPr>
          <w:position w:val="6"/>
          <w:sz w:val="16"/>
        </w:rPr>
        <w:t>*</w:t>
      </w:r>
      <w:r w:rsidRPr="006E03D4">
        <w:t>head company):</w:t>
      </w:r>
    </w:p>
    <w:p w:rsidR="00832DA0" w:rsidRPr="006E03D4" w:rsidRDefault="00832DA0" w:rsidP="00832DA0">
      <w:pPr>
        <w:pStyle w:val="paragraph"/>
      </w:pPr>
      <w:r w:rsidRPr="006E03D4">
        <w:tab/>
        <w:t>(a)</w:t>
      </w:r>
      <w:r w:rsidRPr="006E03D4">
        <w:tab/>
        <w:t>in the most appropriate way having regard to the objects of this Part, and of particular provisions of this Part; and</w:t>
      </w:r>
    </w:p>
    <w:p w:rsidR="00832DA0" w:rsidRPr="006E03D4" w:rsidRDefault="00832DA0" w:rsidP="00832DA0">
      <w:pPr>
        <w:pStyle w:val="paragraph"/>
      </w:pPr>
      <w:r w:rsidRPr="006E03D4">
        <w:tab/>
        <w:t>(b)</w:t>
      </w:r>
      <w:r w:rsidRPr="006E03D4">
        <w:tab/>
        <w:t>in particular, so as to ensure that what is in substance the same item is recognised only once for what is in substance the same purpose.</w:t>
      </w:r>
    </w:p>
    <w:p w:rsidR="00832DA0" w:rsidRPr="006E03D4" w:rsidRDefault="00832DA0" w:rsidP="00832DA0">
      <w:pPr>
        <w:pStyle w:val="ActHead5"/>
      </w:pPr>
      <w:bookmarkStart w:id="480" w:name="_Toc390699015"/>
      <w:r w:rsidRPr="006E03D4">
        <w:rPr>
          <w:rStyle w:val="CharSectno"/>
        </w:rPr>
        <w:t>716</w:t>
      </w:r>
      <w:r>
        <w:rPr>
          <w:rStyle w:val="CharSectno"/>
        </w:rPr>
        <w:noBreakHyphen/>
      </w:r>
      <w:r w:rsidRPr="006E03D4">
        <w:rPr>
          <w:rStyle w:val="CharSectno"/>
        </w:rPr>
        <w:t>850</w:t>
      </w:r>
      <w:r w:rsidRPr="006E03D4">
        <w:t xml:space="preserve">  Grossing up threshold amounts for periods of less than 365 days</w:t>
      </w:r>
      <w:bookmarkEnd w:id="480"/>
    </w:p>
    <w:p w:rsidR="00832DA0" w:rsidRPr="006E03D4" w:rsidRDefault="00832DA0" w:rsidP="00832DA0">
      <w:pPr>
        <w:pStyle w:val="subsection"/>
      </w:pPr>
      <w:r w:rsidRPr="006E03D4">
        <w:tab/>
        <w:t>(1)</w:t>
      </w:r>
      <w:r w:rsidRPr="006E03D4">
        <w:tab/>
        <w:t>Under some provisions of this Act, something that is relevant to working out:</w:t>
      </w:r>
    </w:p>
    <w:p w:rsidR="00832DA0" w:rsidRPr="006E03D4" w:rsidRDefault="00832DA0" w:rsidP="00832DA0">
      <w:pPr>
        <w:pStyle w:val="paragraph"/>
      </w:pPr>
      <w:r w:rsidRPr="006E03D4">
        <w:tab/>
        <w:t>(a)</w:t>
      </w:r>
      <w:r w:rsidRPr="006E03D4">
        <w:tab/>
        <w:t>an entity’s taxable income (if any); or</w:t>
      </w:r>
    </w:p>
    <w:p w:rsidR="00832DA0" w:rsidRPr="006E03D4" w:rsidRDefault="00832DA0" w:rsidP="00832DA0">
      <w:pPr>
        <w:pStyle w:val="paragraph"/>
      </w:pPr>
      <w:r w:rsidRPr="006E03D4">
        <w:tab/>
        <w:t>(b)</w:t>
      </w:r>
      <w:r w:rsidRPr="006E03D4">
        <w:tab/>
        <w:t>the income tax (if any) payable on an entity’s taxable income; or</w:t>
      </w:r>
    </w:p>
    <w:p w:rsidR="00832DA0" w:rsidRPr="006E03D4" w:rsidRDefault="00832DA0" w:rsidP="00832DA0">
      <w:pPr>
        <w:pStyle w:val="paragraph"/>
      </w:pPr>
      <w:r w:rsidRPr="006E03D4">
        <w:tab/>
        <w:t>(c)</w:t>
      </w:r>
      <w:r w:rsidRPr="006E03D4">
        <w:tab/>
        <w:t xml:space="preserve">an entity’s loss (if any) of a particular </w:t>
      </w:r>
      <w:r w:rsidRPr="006E03D4">
        <w:rPr>
          <w:position w:val="6"/>
          <w:sz w:val="16"/>
        </w:rPr>
        <w:t>*</w:t>
      </w:r>
      <w:r w:rsidRPr="006E03D4">
        <w:t>sort;</w:t>
      </w:r>
    </w:p>
    <w:p w:rsidR="00832DA0" w:rsidRPr="006E03D4" w:rsidRDefault="00832DA0" w:rsidP="00832DA0">
      <w:pPr>
        <w:pStyle w:val="subsection2"/>
      </w:pPr>
      <w:r w:rsidRPr="006E03D4">
        <w:t xml:space="preserve">is determined on the basis of a comparison between an amount worked out for an income year, or an amount </w:t>
      </w:r>
      <w:r w:rsidRPr="006E03D4">
        <w:rPr>
          <w:position w:val="6"/>
          <w:sz w:val="16"/>
        </w:rPr>
        <w:t>*</w:t>
      </w:r>
      <w:r w:rsidRPr="006E03D4">
        <w:t>derived from 2 or more such amounts, and another amount.</w:t>
      </w:r>
    </w:p>
    <w:p w:rsidR="00832DA0" w:rsidRPr="006E03D4" w:rsidRDefault="00832DA0" w:rsidP="00832DA0">
      <w:pPr>
        <w:pStyle w:val="notetext"/>
      </w:pPr>
      <w:r w:rsidRPr="006E03D4">
        <w:t>Note:</w:t>
      </w:r>
      <w:r w:rsidRPr="006E03D4">
        <w:tab/>
        <w:t>The other amount assumes an income year of 365 days.</w:t>
      </w:r>
    </w:p>
    <w:p w:rsidR="00832DA0" w:rsidRPr="006E03D4" w:rsidRDefault="00832DA0" w:rsidP="00832DA0">
      <w:pPr>
        <w:pStyle w:val="subsection"/>
      </w:pPr>
      <w:r w:rsidRPr="006E03D4">
        <w:tab/>
        <w:t>(2)</w:t>
      </w:r>
      <w:r w:rsidRPr="006E03D4">
        <w:tab/>
        <w:t xml:space="preserve">This section affects how such a provision (the </w:t>
      </w:r>
      <w:r w:rsidRPr="006E03D4">
        <w:rPr>
          <w:b/>
          <w:i/>
        </w:rPr>
        <w:t>threshold provision</w:t>
      </w:r>
      <w:r w:rsidRPr="006E03D4">
        <w:t>) operates for the purposes of subsection</w:t>
      </w:r>
      <w:r>
        <w:t> </w:t>
      </w:r>
      <w:r w:rsidRPr="006E03D4">
        <w:t>701</w:t>
      </w:r>
      <w:r>
        <w:noBreakHyphen/>
      </w:r>
      <w:r w:rsidRPr="006E03D4">
        <w:t xml:space="preserve">30(3), which requires each thing covered by </w:t>
      </w:r>
      <w:r>
        <w:t>paragraph (</w:t>
      </w:r>
      <w:r w:rsidRPr="006E03D4">
        <w:t>1)(a), (b) or (c) of this section to be worked out for an entity for a non</w:t>
      </w:r>
      <w:r>
        <w:noBreakHyphen/>
      </w:r>
      <w:r w:rsidRPr="006E03D4">
        <w:t>membership period (under section</w:t>
      </w:r>
      <w:r>
        <w:t> </w:t>
      </w:r>
      <w:r w:rsidRPr="006E03D4">
        <w:t>701</w:t>
      </w:r>
      <w:r>
        <w:noBreakHyphen/>
      </w:r>
      <w:r w:rsidRPr="006E03D4">
        <w:t>30) during an income year.</w:t>
      </w:r>
    </w:p>
    <w:p w:rsidR="00832DA0" w:rsidRPr="006E03D4" w:rsidRDefault="00832DA0" w:rsidP="00832DA0">
      <w:pPr>
        <w:pStyle w:val="notetext"/>
      </w:pPr>
      <w:r w:rsidRPr="006E03D4">
        <w:lastRenderedPageBreak/>
        <w:t>Note:</w:t>
      </w:r>
      <w:r w:rsidRPr="006E03D4">
        <w:tab/>
        <w:t>A non</w:t>
      </w:r>
      <w:r>
        <w:noBreakHyphen/>
      </w:r>
      <w:r w:rsidRPr="006E03D4">
        <w:t>membership period is a period (of less than an income year) when the entity is not a subsidiary member of any consolidated group.</w:t>
      </w:r>
    </w:p>
    <w:p w:rsidR="00832DA0" w:rsidRPr="006E03D4" w:rsidRDefault="00832DA0" w:rsidP="00832DA0">
      <w:pPr>
        <w:pStyle w:val="subsection"/>
      </w:pPr>
      <w:r w:rsidRPr="006E03D4">
        <w:tab/>
        <w:t>(3)</w:t>
      </w:r>
      <w:r w:rsidRPr="006E03D4">
        <w:tab/>
        <w:t>An amount that would otherwise be worked out for the non</w:t>
      </w:r>
      <w:r>
        <w:noBreakHyphen/>
      </w:r>
      <w:r w:rsidRPr="006E03D4">
        <w:t>membership period, for the purposes of the comparison under the threshold provision, is instead:</w:t>
      </w:r>
    </w:p>
    <w:p w:rsidR="00832DA0" w:rsidRPr="006E03D4" w:rsidRDefault="00832DA0" w:rsidP="00832DA0">
      <w:pPr>
        <w:pStyle w:val="paragraph"/>
      </w:pPr>
      <w:r w:rsidRPr="006E03D4">
        <w:tab/>
        <w:t>(a)</w:t>
      </w:r>
      <w:r w:rsidRPr="006E03D4">
        <w:tab/>
        <w:t xml:space="preserve">to be worked out by reference to the period (the </w:t>
      </w:r>
      <w:r w:rsidRPr="006E03D4">
        <w:rPr>
          <w:b/>
          <w:i/>
        </w:rPr>
        <w:t>reference period</w:t>
      </w:r>
      <w:r w:rsidRPr="006E03D4">
        <w:t>) starting at the start of the income year and ending at the end of the non</w:t>
      </w:r>
      <w:r>
        <w:noBreakHyphen/>
      </w:r>
      <w:r w:rsidRPr="006E03D4">
        <w:t>membership period; and</w:t>
      </w:r>
    </w:p>
    <w:p w:rsidR="00832DA0" w:rsidRPr="006E03D4" w:rsidRDefault="00832DA0" w:rsidP="00832DA0">
      <w:pPr>
        <w:pStyle w:val="paragraph"/>
      </w:pPr>
      <w:r w:rsidRPr="006E03D4">
        <w:tab/>
        <w:t>(b)</w:t>
      </w:r>
      <w:r w:rsidRPr="006E03D4">
        <w:tab/>
        <w:t>then to be grossed up by multiplying it by this fraction:</w:t>
      </w:r>
    </w:p>
    <w:p w:rsidR="00832DA0" w:rsidRPr="006E03D4" w:rsidRDefault="00832DA0" w:rsidP="00832DA0">
      <w:pPr>
        <w:pStyle w:val="Formula"/>
        <w:ind w:left="1620"/>
      </w:pPr>
      <w:r w:rsidRPr="006E03D4">
        <w:rPr>
          <w:noProof/>
        </w:rPr>
        <w:drawing>
          <wp:inline distT="0" distB="0" distL="0" distR="0" wp14:anchorId="54A79999" wp14:editId="3CBC663D">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6E03D4" w:rsidRDefault="00832DA0" w:rsidP="00832DA0">
      <w:pPr>
        <w:pStyle w:val="ActHead5"/>
      </w:pPr>
      <w:bookmarkStart w:id="481" w:name="_Toc390699016"/>
      <w:r w:rsidRPr="006E03D4">
        <w:rPr>
          <w:rStyle w:val="CharSectno"/>
        </w:rPr>
        <w:t>716</w:t>
      </w:r>
      <w:r>
        <w:rPr>
          <w:rStyle w:val="CharSectno"/>
        </w:rPr>
        <w:noBreakHyphen/>
      </w:r>
      <w:r w:rsidRPr="006E03D4">
        <w:rPr>
          <w:rStyle w:val="CharSectno"/>
        </w:rPr>
        <w:t>855</w:t>
      </w:r>
      <w:r w:rsidRPr="006E03D4">
        <w:t xml:space="preserve">  Working out the cost base or reduced cost base of a pre</w:t>
      </w:r>
      <w:r>
        <w:noBreakHyphen/>
      </w:r>
      <w:r w:rsidRPr="006E03D4">
        <w:t>CGT asset after certain roll</w:t>
      </w:r>
      <w:r>
        <w:noBreakHyphen/>
      </w:r>
      <w:r w:rsidRPr="006E03D4">
        <w:t>overs</w:t>
      </w:r>
      <w:bookmarkEnd w:id="481"/>
    </w:p>
    <w:p w:rsidR="00832DA0" w:rsidRPr="006E03D4" w:rsidRDefault="00832DA0" w:rsidP="00832DA0">
      <w:pPr>
        <w:pStyle w:val="subsection"/>
        <w:keepNext/>
      </w:pPr>
      <w:r w:rsidRPr="006E03D4">
        <w:tab/>
      </w:r>
      <w:r w:rsidRPr="006E03D4">
        <w:tab/>
        <w:t>If:</w:t>
      </w:r>
    </w:p>
    <w:p w:rsidR="00832DA0" w:rsidRPr="006E03D4" w:rsidRDefault="00832DA0" w:rsidP="00832DA0">
      <w:pPr>
        <w:pStyle w:val="paragraph"/>
      </w:pPr>
      <w:r w:rsidRPr="006E03D4">
        <w:tab/>
        <w:t>(a)</w:t>
      </w:r>
      <w:r w:rsidRPr="006E03D4">
        <w:tab/>
        <w:t xml:space="preserve">it is necessary for the purposes of this Part to work out the </w:t>
      </w:r>
      <w:r w:rsidRPr="006E03D4">
        <w:rPr>
          <w:position w:val="6"/>
          <w:sz w:val="16"/>
        </w:rPr>
        <w:t>*</w:t>
      </w:r>
      <w:r w:rsidRPr="006E03D4">
        <w:t xml:space="preserve">cost base or </w:t>
      </w:r>
      <w:r w:rsidRPr="006E03D4">
        <w:rPr>
          <w:position w:val="6"/>
          <w:sz w:val="16"/>
        </w:rPr>
        <w:t>*</w:t>
      </w:r>
      <w:r w:rsidRPr="006E03D4">
        <w:t xml:space="preserve">reduced cost base of a </w:t>
      </w:r>
      <w:r w:rsidRPr="006E03D4">
        <w:rPr>
          <w:position w:val="6"/>
          <w:sz w:val="16"/>
        </w:rPr>
        <w:t>*</w:t>
      </w:r>
      <w:r w:rsidRPr="006E03D4">
        <w:t>pre</w:t>
      </w:r>
      <w:r>
        <w:noBreakHyphen/>
      </w:r>
      <w:r w:rsidRPr="006E03D4">
        <w:t>CGT asset owned at a particular time; and</w:t>
      </w:r>
    </w:p>
    <w:p w:rsidR="00832DA0" w:rsidRPr="006E03D4" w:rsidRDefault="00832DA0" w:rsidP="00832DA0">
      <w:pPr>
        <w:pStyle w:val="paragraph"/>
      </w:pPr>
      <w:r w:rsidRPr="006E03D4">
        <w:tab/>
        <w:t>(b)</w:t>
      </w:r>
      <w:r w:rsidRPr="006E03D4">
        <w:tab/>
        <w:t>before that time:</w:t>
      </w:r>
    </w:p>
    <w:p w:rsidR="00832DA0" w:rsidRPr="006E03D4" w:rsidRDefault="00832DA0" w:rsidP="00832DA0">
      <w:pPr>
        <w:pStyle w:val="paragraphsub"/>
      </w:pPr>
      <w:r w:rsidRPr="006E03D4">
        <w:tab/>
        <w:t>(i)</w:t>
      </w:r>
      <w:r w:rsidRPr="006E03D4">
        <w:tab/>
        <w:t>the owner was the recipient company involved in a roll</w:t>
      </w:r>
      <w:r>
        <w:noBreakHyphen/>
      </w:r>
      <w:r w:rsidRPr="006E03D4">
        <w:t>over under Subdivision</w:t>
      </w:r>
      <w:r>
        <w:t> </w:t>
      </w:r>
      <w:r w:rsidRPr="006E03D4">
        <w:t>126</w:t>
      </w:r>
      <w:r>
        <w:noBreakHyphen/>
      </w:r>
      <w:r w:rsidRPr="006E03D4">
        <w:t xml:space="preserve">B in relation to a </w:t>
      </w:r>
      <w:r w:rsidRPr="006E03D4">
        <w:rPr>
          <w:position w:val="6"/>
          <w:sz w:val="16"/>
        </w:rPr>
        <w:t>*</w:t>
      </w:r>
      <w:r w:rsidRPr="006E03D4">
        <w:t>CGT event that happened in relation to the CGT asset; or</w:t>
      </w:r>
    </w:p>
    <w:p w:rsidR="00832DA0" w:rsidRPr="006E03D4" w:rsidRDefault="00832DA0" w:rsidP="00832DA0">
      <w:pPr>
        <w:pStyle w:val="paragraphsub"/>
      </w:pPr>
      <w:r w:rsidRPr="006E03D4">
        <w:tab/>
        <w:t>(ii)</w:t>
      </w:r>
      <w:r w:rsidRPr="006E03D4">
        <w:tab/>
        <w:t>the owner was the transferee in relation to a disposal of the CGT asset to which former section</w:t>
      </w:r>
      <w:r>
        <w:t> </w:t>
      </w:r>
      <w:r w:rsidRPr="006E03D4">
        <w:t xml:space="preserve">160ZZO of the </w:t>
      </w:r>
      <w:r w:rsidRPr="006E03D4">
        <w:rPr>
          <w:i/>
        </w:rPr>
        <w:t>Income Tax Assessment Act 1936</w:t>
      </w:r>
      <w:r w:rsidRPr="006E03D4">
        <w:t xml:space="preserve"> applied;</w:t>
      </w:r>
    </w:p>
    <w:p w:rsidR="00832DA0" w:rsidRPr="006E03D4" w:rsidRDefault="00832DA0" w:rsidP="00832DA0">
      <w:pPr>
        <w:pStyle w:val="subsection2"/>
      </w:pPr>
      <w:r w:rsidRPr="006E03D4">
        <w:t>the cost base or reduced cost base is worked out as if, in applying Subdivision</w:t>
      </w:r>
      <w:r>
        <w:t> </w:t>
      </w:r>
      <w:r w:rsidRPr="006E03D4">
        <w:t>126</w:t>
      </w:r>
      <w:r>
        <w:noBreakHyphen/>
      </w:r>
      <w:r w:rsidRPr="006E03D4">
        <w:t>B or former section</w:t>
      </w:r>
      <w:r>
        <w:t> </w:t>
      </w:r>
      <w:r w:rsidRPr="006E03D4">
        <w:t xml:space="preserve">160ZZO in relation to the CGT event or the disposal, the provisions of that Subdivision or section applying to CGT assets </w:t>
      </w:r>
      <w:r w:rsidRPr="006E03D4">
        <w:rPr>
          <w:position w:val="6"/>
          <w:sz w:val="16"/>
        </w:rPr>
        <w:t>*</w:t>
      </w:r>
      <w:r w:rsidRPr="006E03D4">
        <w:t>acquired on or after 20</w:t>
      </w:r>
      <w:r>
        <w:t> </w:t>
      </w:r>
      <w:r w:rsidRPr="006E03D4">
        <w:t>September 1985 replaced those that applied to CGT assets acquired on or before that date.</w:t>
      </w:r>
    </w:p>
    <w:p w:rsidR="00832DA0" w:rsidRPr="006E03D4" w:rsidRDefault="00832DA0" w:rsidP="00832DA0">
      <w:pPr>
        <w:pStyle w:val="notetext"/>
      </w:pPr>
      <w:r w:rsidRPr="006E03D4">
        <w:t>Note:</w:t>
      </w:r>
      <w:r w:rsidRPr="006E03D4">
        <w:tab/>
        <w:t>The effect is that the owner’s cost base or reduced cost base will be the same as that of the originating company or transferor, as is the case with post</w:t>
      </w:r>
      <w:r>
        <w:noBreakHyphen/>
      </w:r>
      <w:r w:rsidRPr="006E03D4">
        <w:t>CGT assets.</w:t>
      </w:r>
    </w:p>
    <w:p w:rsidR="00832DA0" w:rsidRPr="006E03D4" w:rsidRDefault="00832DA0" w:rsidP="00832DA0">
      <w:pPr>
        <w:pStyle w:val="ActHead5"/>
      </w:pPr>
      <w:bookmarkStart w:id="482" w:name="_Toc390699017"/>
      <w:r w:rsidRPr="006E03D4">
        <w:rPr>
          <w:rStyle w:val="CharSectno"/>
        </w:rPr>
        <w:lastRenderedPageBreak/>
        <w:t>716</w:t>
      </w:r>
      <w:r>
        <w:rPr>
          <w:rStyle w:val="CharSectno"/>
        </w:rPr>
        <w:noBreakHyphen/>
      </w:r>
      <w:r w:rsidRPr="006E03D4">
        <w:rPr>
          <w:rStyle w:val="CharSectno"/>
        </w:rPr>
        <w:t>860</w:t>
      </w:r>
      <w:r w:rsidRPr="006E03D4">
        <w:t xml:space="preserve">  CGT event straddling joining or leaving time</w:t>
      </w:r>
      <w:bookmarkEnd w:id="482"/>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an entity (the </w:t>
      </w:r>
      <w:r w:rsidRPr="006E03D4">
        <w:rPr>
          <w:b/>
          <w:i/>
        </w:rPr>
        <w:t>joining entity</w:t>
      </w:r>
      <w:r w:rsidRPr="006E03D4">
        <w:t xml:space="preserve">) becomes a subsidiary member of a </w:t>
      </w:r>
      <w:r w:rsidRPr="006E03D4">
        <w:rPr>
          <w:position w:val="6"/>
          <w:sz w:val="16"/>
        </w:rPr>
        <w:t>*</w:t>
      </w:r>
      <w:r w:rsidRPr="006E03D4">
        <w:t xml:space="preserve">consolidated group at a particular time (the </w:t>
      </w:r>
      <w:r w:rsidRPr="006E03D4">
        <w:rPr>
          <w:b/>
          <w:i/>
        </w:rPr>
        <w:t>joining time</w:t>
      </w:r>
      <w:r w:rsidRPr="006E03D4">
        <w:t>); and</w:t>
      </w:r>
    </w:p>
    <w:p w:rsidR="00832DA0" w:rsidRPr="006E03D4" w:rsidRDefault="00832DA0" w:rsidP="00832DA0">
      <w:pPr>
        <w:pStyle w:val="paragraph"/>
      </w:pPr>
      <w:r w:rsidRPr="006E03D4">
        <w:tab/>
        <w:t>(b)</w:t>
      </w:r>
      <w:r w:rsidRPr="006E03D4">
        <w:tab/>
        <w:t>disregarding the operation of subsection</w:t>
      </w:r>
      <w:r>
        <w:t> </w:t>
      </w:r>
      <w:r w:rsidRPr="006E03D4">
        <w:t>701</w:t>
      </w:r>
      <w:r>
        <w:noBreakHyphen/>
      </w:r>
      <w:r w:rsidRPr="006E03D4">
        <w:t xml:space="preserve">1(1) (the single entity rule), the joining entity held a </w:t>
      </w:r>
      <w:r w:rsidRPr="006E03D4">
        <w:rPr>
          <w:position w:val="6"/>
          <w:sz w:val="16"/>
        </w:rPr>
        <w:t>*</w:t>
      </w:r>
      <w:r w:rsidRPr="006E03D4">
        <w:t>CGT asset at the joining time; and</w:t>
      </w:r>
    </w:p>
    <w:p w:rsidR="00832DA0" w:rsidRPr="006E03D4" w:rsidRDefault="00832DA0" w:rsidP="00832DA0">
      <w:pPr>
        <w:pStyle w:val="paragraph"/>
      </w:pPr>
      <w:r w:rsidRPr="006E03D4">
        <w:tab/>
        <w:t>(c)</w:t>
      </w:r>
      <w:r w:rsidRPr="006E03D4">
        <w:tab/>
        <w:t>taking into account the operation of subsection</w:t>
      </w:r>
      <w:r>
        <w:t> </w:t>
      </w:r>
      <w:r w:rsidRPr="006E03D4">
        <w:t>701</w:t>
      </w:r>
      <w:r>
        <w:noBreakHyphen/>
      </w:r>
      <w:r w:rsidRPr="006E03D4">
        <w:t xml:space="preserve">1(1) (the single entity rule), the </w:t>
      </w:r>
      <w:r w:rsidRPr="006E03D4">
        <w:rPr>
          <w:position w:val="6"/>
          <w:sz w:val="16"/>
        </w:rPr>
        <w:t>*</w:t>
      </w:r>
      <w:r w:rsidRPr="006E03D4">
        <w:t>head company of the group held the CGT asset at the joining time; and</w:t>
      </w:r>
    </w:p>
    <w:p w:rsidR="00832DA0" w:rsidRPr="006E03D4" w:rsidRDefault="00832DA0" w:rsidP="00832DA0">
      <w:pPr>
        <w:pStyle w:val="paragraph"/>
      </w:pPr>
      <w:r w:rsidRPr="006E03D4">
        <w:tab/>
        <w:t>(d)</w:t>
      </w:r>
      <w:r w:rsidRPr="006E03D4">
        <w:tab/>
        <w:t xml:space="preserve">a </w:t>
      </w:r>
      <w:r w:rsidRPr="006E03D4">
        <w:rPr>
          <w:position w:val="6"/>
          <w:sz w:val="16"/>
        </w:rPr>
        <w:t>*</w:t>
      </w:r>
      <w:r w:rsidRPr="006E03D4">
        <w:t>CGT event happened in relation to the asset at a time before the joining time (disregarding this section), but the circumstances that gave rise to the CGT event first existed at a time on or after the joining time.</w:t>
      </w:r>
    </w:p>
    <w:p w:rsidR="00832DA0" w:rsidRPr="006E03D4" w:rsidRDefault="00832DA0" w:rsidP="00832DA0">
      <w:pPr>
        <w:pStyle w:val="subsection"/>
      </w:pPr>
      <w:r w:rsidRPr="006E03D4">
        <w:tab/>
        <w:t>(2)</w:t>
      </w:r>
      <w:r w:rsidRPr="006E03D4">
        <w:tab/>
        <w:t>This section also applies if:</w:t>
      </w:r>
    </w:p>
    <w:p w:rsidR="00832DA0" w:rsidRPr="006E03D4" w:rsidRDefault="00832DA0" w:rsidP="00832DA0">
      <w:pPr>
        <w:pStyle w:val="paragraph"/>
      </w:pPr>
      <w:r w:rsidRPr="006E03D4">
        <w:tab/>
        <w:t>(a)</w:t>
      </w:r>
      <w:r w:rsidRPr="006E03D4">
        <w:tab/>
        <w:t xml:space="preserve">an entity (the </w:t>
      </w:r>
      <w:r w:rsidRPr="006E03D4">
        <w:rPr>
          <w:b/>
          <w:i/>
        </w:rPr>
        <w:t>leaving entity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particular time (the </w:t>
      </w:r>
      <w:r w:rsidRPr="006E03D4">
        <w:rPr>
          <w:b/>
          <w:i/>
        </w:rPr>
        <w:t>leaving time</w:t>
      </w:r>
      <w:r w:rsidRPr="006E03D4">
        <w:t>); and</w:t>
      </w:r>
    </w:p>
    <w:p w:rsidR="00832DA0" w:rsidRPr="006E03D4" w:rsidRDefault="00832DA0" w:rsidP="00832DA0">
      <w:pPr>
        <w:pStyle w:val="paragraph"/>
      </w:pPr>
      <w:r w:rsidRPr="006E03D4">
        <w:tab/>
        <w:t>(b)</w:t>
      </w:r>
      <w:r w:rsidRPr="006E03D4">
        <w:tab/>
        <w:t>taking into account the operation of subsection</w:t>
      </w:r>
      <w:r>
        <w:t> </w:t>
      </w:r>
      <w:r w:rsidRPr="006E03D4">
        <w:t>701</w:t>
      </w:r>
      <w:r>
        <w:noBreakHyphen/>
      </w:r>
      <w:r w:rsidRPr="006E03D4">
        <w:t xml:space="preserve">1(1) (the single entity rule), the </w:t>
      </w:r>
      <w:r w:rsidRPr="006E03D4">
        <w:rPr>
          <w:position w:val="6"/>
          <w:sz w:val="16"/>
        </w:rPr>
        <w:t>*</w:t>
      </w:r>
      <w:r w:rsidRPr="006E03D4">
        <w:t xml:space="preserve">head company of the group held a </w:t>
      </w:r>
      <w:r w:rsidRPr="006E03D4">
        <w:rPr>
          <w:position w:val="6"/>
          <w:sz w:val="16"/>
        </w:rPr>
        <w:t>*</w:t>
      </w:r>
      <w:r w:rsidRPr="006E03D4">
        <w:t>CGT asset at the leaving time; and</w:t>
      </w:r>
    </w:p>
    <w:p w:rsidR="00832DA0" w:rsidRPr="006E03D4" w:rsidRDefault="00832DA0" w:rsidP="00832DA0">
      <w:pPr>
        <w:pStyle w:val="paragraph"/>
      </w:pPr>
      <w:r w:rsidRPr="006E03D4">
        <w:tab/>
        <w:t>(c)</w:t>
      </w:r>
      <w:r w:rsidRPr="006E03D4">
        <w:tab/>
        <w:t>disregarding the operation of subsection</w:t>
      </w:r>
      <w:r>
        <w:t> </w:t>
      </w:r>
      <w:r w:rsidRPr="006E03D4">
        <w:t>701</w:t>
      </w:r>
      <w:r>
        <w:noBreakHyphen/>
      </w:r>
      <w:r w:rsidRPr="006E03D4">
        <w:t>1(1) (the single entity rule), the leaving entity held the CGT asset at the leaving time; and</w:t>
      </w:r>
    </w:p>
    <w:p w:rsidR="00832DA0" w:rsidRPr="006E03D4" w:rsidRDefault="00832DA0" w:rsidP="00832DA0">
      <w:pPr>
        <w:pStyle w:val="paragraph"/>
      </w:pPr>
      <w:r w:rsidRPr="006E03D4">
        <w:tab/>
        <w:t>(d)</w:t>
      </w:r>
      <w:r w:rsidRPr="006E03D4">
        <w:tab/>
        <w:t xml:space="preserve">a </w:t>
      </w:r>
      <w:r w:rsidRPr="006E03D4">
        <w:rPr>
          <w:position w:val="6"/>
          <w:sz w:val="16"/>
        </w:rPr>
        <w:t>*</w:t>
      </w:r>
      <w:r w:rsidRPr="006E03D4">
        <w:t>CGT event happened in relation to the asset at a time before the leaving time (disregarding this section), but the circumstances that gave rise to the CGT event first existed at a time on or after the leaving time.</w:t>
      </w:r>
    </w:p>
    <w:p w:rsidR="00832DA0" w:rsidRPr="006E03D4" w:rsidRDefault="00832DA0" w:rsidP="00832DA0">
      <w:pPr>
        <w:pStyle w:val="subsection"/>
      </w:pPr>
      <w:r w:rsidRPr="006E03D4">
        <w:tab/>
        <w:t>(3)</w:t>
      </w:r>
      <w:r w:rsidRPr="006E03D4">
        <w:tab/>
        <w:t xml:space="preserve">For the purposes of this Act, treat the </w:t>
      </w:r>
      <w:r w:rsidRPr="006E03D4">
        <w:rPr>
          <w:position w:val="6"/>
          <w:sz w:val="16"/>
        </w:rPr>
        <w:t>*</w:t>
      </w:r>
      <w:r w:rsidRPr="006E03D4">
        <w:t>CGT event as happening at the time when the circumstances that gave rise to the CGT event first existed.</w:t>
      </w:r>
    </w:p>
    <w:p w:rsidR="00832DA0" w:rsidRPr="006E03D4" w:rsidRDefault="00832DA0" w:rsidP="00832DA0">
      <w:pPr>
        <w:pStyle w:val="ActHead3"/>
        <w:pageBreakBefore/>
      </w:pPr>
      <w:bookmarkStart w:id="483" w:name="_Toc390699018"/>
      <w:r w:rsidRPr="006E03D4">
        <w:rPr>
          <w:rStyle w:val="CharDivNo"/>
        </w:rPr>
        <w:lastRenderedPageBreak/>
        <w:t>Division</w:t>
      </w:r>
      <w:r>
        <w:rPr>
          <w:rStyle w:val="CharDivNo"/>
        </w:rPr>
        <w:t> </w:t>
      </w:r>
      <w:r w:rsidRPr="006E03D4">
        <w:rPr>
          <w:rStyle w:val="CharDivNo"/>
        </w:rPr>
        <w:t>717</w:t>
      </w:r>
      <w:r w:rsidRPr="006E03D4">
        <w:t>—</w:t>
      </w:r>
      <w:r w:rsidRPr="006E03D4">
        <w:rPr>
          <w:rStyle w:val="CharDivText"/>
        </w:rPr>
        <w:t>International tax rules</w:t>
      </w:r>
      <w:bookmarkEnd w:id="483"/>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717</w:t>
      </w:r>
      <w:r>
        <w:noBreakHyphen/>
      </w:r>
      <w:r w:rsidRPr="006E03D4">
        <w:t>A</w:t>
      </w:r>
      <w:r w:rsidRPr="006E03D4">
        <w:tab/>
        <w:t>Foreign income tax offsets</w:t>
      </w:r>
    </w:p>
    <w:p w:rsidR="00832DA0" w:rsidRPr="006E03D4" w:rsidRDefault="00832DA0" w:rsidP="00832DA0">
      <w:pPr>
        <w:pStyle w:val="TofSectsSubdiv"/>
      </w:pPr>
      <w:r w:rsidRPr="006E03D4">
        <w:t>717</w:t>
      </w:r>
      <w:r>
        <w:noBreakHyphen/>
      </w:r>
      <w:r w:rsidRPr="006E03D4">
        <w:t>D</w:t>
      </w:r>
      <w:r w:rsidRPr="006E03D4">
        <w:tab/>
        <w:t>Transfer of certain surpluses under CFC provisions and former FIF and FLP provisions: entry rules</w:t>
      </w:r>
    </w:p>
    <w:p w:rsidR="00832DA0" w:rsidRPr="006E03D4" w:rsidRDefault="00832DA0" w:rsidP="00832DA0">
      <w:pPr>
        <w:pStyle w:val="TofSectsSubdiv"/>
      </w:pPr>
      <w:r w:rsidRPr="006E03D4">
        <w:t>717</w:t>
      </w:r>
      <w:r>
        <w:noBreakHyphen/>
      </w:r>
      <w:r w:rsidRPr="006E03D4">
        <w:t>E</w:t>
      </w:r>
      <w:r w:rsidRPr="006E03D4">
        <w:tab/>
        <w:t>Transfer of certain surpluses under CFC provisions and former FIF and FLP provisions: exit rules</w:t>
      </w:r>
    </w:p>
    <w:p w:rsidR="00832DA0" w:rsidRPr="006E03D4" w:rsidRDefault="00832DA0" w:rsidP="00832DA0">
      <w:pPr>
        <w:pStyle w:val="TofSectsSubdiv"/>
      </w:pPr>
      <w:r w:rsidRPr="006E03D4">
        <w:t>717</w:t>
      </w:r>
      <w:r>
        <w:noBreakHyphen/>
      </w:r>
      <w:r w:rsidRPr="006E03D4">
        <w:t>O</w:t>
      </w:r>
      <w:r w:rsidRPr="006E03D4">
        <w:tab/>
        <w:t>Offshore banking units</w:t>
      </w:r>
    </w:p>
    <w:p w:rsidR="00832DA0" w:rsidRPr="006E03D4" w:rsidRDefault="00832DA0" w:rsidP="00832DA0">
      <w:pPr>
        <w:pStyle w:val="ActHead4"/>
      </w:pPr>
      <w:bookmarkStart w:id="484" w:name="_Toc390699019"/>
      <w:r w:rsidRPr="006E03D4">
        <w:rPr>
          <w:rStyle w:val="CharSubdNo"/>
        </w:rPr>
        <w:t>Subdivision</w:t>
      </w:r>
      <w:r>
        <w:rPr>
          <w:rStyle w:val="CharSubdNo"/>
        </w:rPr>
        <w:t> </w:t>
      </w:r>
      <w:r w:rsidRPr="006E03D4">
        <w:rPr>
          <w:rStyle w:val="CharSubdNo"/>
        </w:rPr>
        <w:t>717</w:t>
      </w:r>
      <w:r>
        <w:rPr>
          <w:rStyle w:val="CharSubdNo"/>
        </w:rPr>
        <w:noBreakHyphen/>
      </w:r>
      <w:r w:rsidRPr="006E03D4">
        <w:rPr>
          <w:rStyle w:val="CharSubdNo"/>
        </w:rPr>
        <w:t>A</w:t>
      </w:r>
      <w:r w:rsidRPr="006E03D4">
        <w:t>—</w:t>
      </w:r>
      <w:r w:rsidRPr="006E03D4">
        <w:rPr>
          <w:rStyle w:val="CharSubdText"/>
        </w:rPr>
        <w:t>Foreign income tax offsets</w:t>
      </w:r>
      <w:bookmarkEnd w:id="484"/>
    </w:p>
    <w:p w:rsidR="00832DA0" w:rsidRPr="006E03D4" w:rsidRDefault="00832DA0" w:rsidP="00832DA0">
      <w:pPr>
        <w:pStyle w:val="ActHead5"/>
      </w:pPr>
      <w:bookmarkStart w:id="485" w:name="_Toc390699020"/>
      <w:r w:rsidRPr="006E03D4">
        <w:rPr>
          <w:rStyle w:val="CharSectno"/>
        </w:rPr>
        <w:t>717</w:t>
      </w:r>
      <w:r>
        <w:rPr>
          <w:rStyle w:val="CharSectno"/>
        </w:rPr>
        <w:noBreakHyphen/>
      </w:r>
      <w:r w:rsidRPr="006E03D4">
        <w:rPr>
          <w:rStyle w:val="CharSectno"/>
        </w:rPr>
        <w:t>1</w:t>
      </w:r>
      <w:r w:rsidRPr="006E03D4">
        <w:t xml:space="preserve">  What this Subdivision is about</w:t>
      </w:r>
      <w:bookmarkEnd w:id="485"/>
    </w:p>
    <w:p w:rsidR="00832DA0" w:rsidRPr="006E03D4" w:rsidRDefault="00832DA0" w:rsidP="00832DA0">
      <w:pPr>
        <w:pStyle w:val="BoxText"/>
      </w:pPr>
      <w:r w:rsidRPr="006E03D4">
        <w:t>If an entity becomes a subsidiary member of a consolidated group, the head company receives any tax offsets under section</w:t>
      </w:r>
      <w:r>
        <w:t> </w:t>
      </w:r>
      <w:r w:rsidRPr="006E03D4">
        <w:t>770</w:t>
      </w:r>
      <w:r>
        <w:noBreakHyphen/>
      </w:r>
      <w:r w:rsidRPr="006E03D4">
        <w:t>10 that arise because the entity pays foreign income tax while it is a subsidiary member of the group.</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Object</w:t>
      </w:r>
    </w:p>
    <w:p w:rsidR="00832DA0" w:rsidRPr="006E03D4" w:rsidRDefault="00832DA0" w:rsidP="00832DA0">
      <w:pPr>
        <w:pStyle w:val="TofSectsSection"/>
      </w:pPr>
      <w:r w:rsidRPr="006E03D4">
        <w:t>717</w:t>
      </w:r>
      <w:r>
        <w:noBreakHyphen/>
      </w:r>
      <w:r w:rsidRPr="006E03D4">
        <w:t>5</w:t>
      </w:r>
      <w:r w:rsidRPr="006E03D4">
        <w:tab/>
        <w:t>Object of this Subdivision</w:t>
      </w:r>
    </w:p>
    <w:p w:rsidR="00832DA0" w:rsidRPr="006E03D4" w:rsidRDefault="00832DA0" w:rsidP="00832DA0">
      <w:pPr>
        <w:pStyle w:val="TofSectsGroupHeading"/>
      </w:pPr>
      <w:r w:rsidRPr="006E03D4">
        <w:t>Foreign income tax on amounts in head company’s assessable income</w:t>
      </w:r>
    </w:p>
    <w:p w:rsidR="00832DA0" w:rsidRPr="006E03D4" w:rsidRDefault="00832DA0" w:rsidP="00832DA0">
      <w:pPr>
        <w:pStyle w:val="TofSectsSection"/>
      </w:pPr>
      <w:r w:rsidRPr="006E03D4">
        <w:t>717</w:t>
      </w:r>
      <w:r>
        <w:noBreakHyphen/>
      </w:r>
      <w:r w:rsidRPr="006E03D4">
        <w:t>10</w:t>
      </w:r>
      <w:r w:rsidRPr="006E03D4">
        <w:tab/>
        <w:t>Head company taken to be liable for subsidiary member’s foreign income tax</w:t>
      </w:r>
    </w:p>
    <w:p w:rsidR="00832DA0" w:rsidRPr="006E03D4" w:rsidRDefault="00832DA0" w:rsidP="00832DA0">
      <w:pPr>
        <w:pStyle w:val="ActHead4"/>
      </w:pPr>
      <w:bookmarkStart w:id="486" w:name="_Toc390699021"/>
      <w:r w:rsidRPr="006E03D4">
        <w:t>Object</w:t>
      </w:r>
      <w:bookmarkEnd w:id="486"/>
    </w:p>
    <w:p w:rsidR="00832DA0" w:rsidRPr="006E03D4" w:rsidRDefault="00832DA0" w:rsidP="00832DA0">
      <w:pPr>
        <w:pStyle w:val="ActHead5"/>
      </w:pPr>
      <w:bookmarkStart w:id="487" w:name="_Toc390699022"/>
      <w:r w:rsidRPr="006E03D4">
        <w:rPr>
          <w:rStyle w:val="CharSectno"/>
        </w:rPr>
        <w:t>717</w:t>
      </w:r>
      <w:r>
        <w:rPr>
          <w:rStyle w:val="CharSectno"/>
        </w:rPr>
        <w:noBreakHyphen/>
      </w:r>
      <w:r w:rsidRPr="006E03D4">
        <w:rPr>
          <w:rStyle w:val="CharSectno"/>
        </w:rPr>
        <w:t>5</w:t>
      </w:r>
      <w:r w:rsidRPr="006E03D4">
        <w:t xml:space="preserve">  Object of this Subdivision</w:t>
      </w:r>
      <w:bookmarkEnd w:id="487"/>
    </w:p>
    <w:p w:rsidR="00832DA0" w:rsidRPr="006E03D4" w:rsidRDefault="00832DA0" w:rsidP="00832DA0">
      <w:pPr>
        <w:pStyle w:val="subsection"/>
      </w:pPr>
      <w:r w:rsidRPr="006E03D4">
        <w:tab/>
      </w:r>
      <w:r w:rsidRPr="006E03D4">
        <w:tab/>
        <w:t xml:space="preserve">The object of this Subdivision is to allow the </w:t>
      </w:r>
      <w:r w:rsidRPr="006E03D4">
        <w:rPr>
          <w:position w:val="6"/>
          <w:sz w:val="16"/>
        </w:rPr>
        <w:t>*</w:t>
      </w:r>
      <w:r w:rsidRPr="006E03D4">
        <w:t xml:space="preserve">head company of a </w:t>
      </w:r>
      <w:r w:rsidRPr="006E03D4">
        <w:rPr>
          <w:position w:val="6"/>
          <w:sz w:val="16"/>
        </w:rPr>
        <w:t>*</w:t>
      </w:r>
      <w:r w:rsidRPr="006E03D4">
        <w:t xml:space="preserve">consolidated group to get the benefit of </w:t>
      </w:r>
      <w:r w:rsidRPr="006E03D4">
        <w:rPr>
          <w:position w:val="6"/>
          <w:sz w:val="16"/>
        </w:rPr>
        <w:t>*</w:t>
      </w:r>
      <w:r w:rsidRPr="006E03D4">
        <w:t xml:space="preserve">foreign income tax paid in respect of amounts included in the head company’s assessable </w:t>
      </w:r>
      <w:r w:rsidRPr="006E03D4">
        <w:lastRenderedPageBreak/>
        <w:t xml:space="preserve">income because another entity is or was a </w:t>
      </w:r>
      <w:r w:rsidRPr="006E03D4">
        <w:rPr>
          <w:position w:val="6"/>
          <w:sz w:val="16"/>
        </w:rPr>
        <w:t>*</w:t>
      </w:r>
      <w:r w:rsidRPr="006E03D4">
        <w:t>subsidiary member of the group.</w:t>
      </w:r>
    </w:p>
    <w:p w:rsidR="00832DA0" w:rsidRPr="006E03D4" w:rsidRDefault="00832DA0" w:rsidP="00832DA0">
      <w:pPr>
        <w:pStyle w:val="ActHead4"/>
      </w:pPr>
      <w:bookmarkStart w:id="488" w:name="_Toc390699023"/>
      <w:r w:rsidRPr="006E03D4">
        <w:t>Foreign income tax on amounts in head company’s assessable income</w:t>
      </w:r>
      <w:bookmarkEnd w:id="488"/>
    </w:p>
    <w:p w:rsidR="00832DA0" w:rsidRPr="006E03D4" w:rsidRDefault="00832DA0" w:rsidP="00832DA0">
      <w:pPr>
        <w:pStyle w:val="ActHead5"/>
      </w:pPr>
      <w:bookmarkStart w:id="489" w:name="_Toc390699024"/>
      <w:r w:rsidRPr="006E03D4">
        <w:rPr>
          <w:rStyle w:val="CharSectno"/>
        </w:rPr>
        <w:t>717</w:t>
      </w:r>
      <w:r>
        <w:rPr>
          <w:rStyle w:val="CharSectno"/>
        </w:rPr>
        <w:noBreakHyphen/>
      </w:r>
      <w:r w:rsidRPr="006E03D4">
        <w:rPr>
          <w:rStyle w:val="CharSectno"/>
        </w:rPr>
        <w:t>10</w:t>
      </w:r>
      <w:r w:rsidRPr="006E03D4">
        <w:t xml:space="preserve">  Head company taken to be liable for subsidiary member’s foreign income tax</w:t>
      </w:r>
      <w:bookmarkEnd w:id="489"/>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an entity was a </w:t>
      </w:r>
      <w:r w:rsidRPr="006E03D4">
        <w:rPr>
          <w:position w:val="6"/>
          <w:sz w:val="16"/>
        </w:rPr>
        <w:t>*</w:t>
      </w:r>
      <w:r w:rsidRPr="006E03D4">
        <w:t xml:space="preserve">subsidiary member of a </w:t>
      </w:r>
      <w:r w:rsidRPr="006E03D4">
        <w:rPr>
          <w:position w:val="6"/>
          <w:sz w:val="16"/>
        </w:rPr>
        <w:t>*</w:t>
      </w:r>
      <w:r w:rsidRPr="006E03D4">
        <w:t>consolidated group for all or part of an income year; and</w:t>
      </w:r>
    </w:p>
    <w:p w:rsidR="00832DA0" w:rsidRPr="006E03D4" w:rsidRDefault="00832DA0" w:rsidP="00832DA0">
      <w:pPr>
        <w:pStyle w:val="paragraph"/>
      </w:pPr>
      <w:r w:rsidRPr="006E03D4">
        <w:tab/>
        <w:t>(b)</w:t>
      </w:r>
      <w:r w:rsidRPr="006E03D4">
        <w:tab/>
        <w:t xml:space="preserve">an amount was included in the </w:t>
      </w:r>
      <w:r w:rsidRPr="006E03D4">
        <w:rPr>
          <w:position w:val="6"/>
          <w:sz w:val="16"/>
        </w:rPr>
        <w:t>*</w:t>
      </w:r>
      <w:r w:rsidRPr="006E03D4">
        <w:t xml:space="preserve">ordinary income or </w:t>
      </w:r>
      <w:r w:rsidRPr="006E03D4">
        <w:rPr>
          <w:position w:val="6"/>
          <w:sz w:val="16"/>
        </w:rPr>
        <w:t>*</w:t>
      </w:r>
      <w:r w:rsidRPr="006E03D4">
        <w:t xml:space="preserve">statutory income of the </w:t>
      </w:r>
      <w:r w:rsidRPr="006E03D4">
        <w:rPr>
          <w:position w:val="6"/>
          <w:sz w:val="16"/>
        </w:rPr>
        <w:t>*</w:t>
      </w:r>
      <w:r w:rsidRPr="006E03D4">
        <w:t>head company of the group for that income year; and</w:t>
      </w:r>
    </w:p>
    <w:p w:rsidR="00832DA0" w:rsidRPr="006E03D4" w:rsidRDefault="00832DA0" w:rsidP="00832DA0">
      <w:pPr>
        <w:pStyle w:val="paragraph"/>
      </w:pPr>
      <w:r w:rsidRPr="006E03D4">
        <w:tab/>
        <w:t>(c)</w:t>
      </w:r>
      <w:r w:rsidRPr="006E03D4">
        <w:tab/>
        <w:t xml:space="preserve">the entity paid </w:t>
      </w:r>
      <w:r w:rsidRPr="006E03D4">
        <w:rPr>
          <w:position w:val="6"/>
          <w:sz w:val="16"/>
        </w:rPr>
        <w:t>*</w:t>
      </w:r>
      <w:r w:rsidRPr="006E03D4">
        <w:t xml:space="preserve">foreign income tax (except </w:t>
      </w:r>
      <w:r w:rsidRPr="006E03D4">
        <w:rPr>
          <w:position w:val="6"/>
          <w:sz w:val="16"/>
        </w:rPr>
        <w:t>*</w:t>
      </w:r>
      <w:r w:rsidRPr="006E03D4">
        <w:t xml:space="preserve">credit absorption tax or </w:t>
      </w:r>
      <w:r w:rsidRPr="006E03D4">
        <w:rPr>
          <w:position w:val="6"/>
          <w:sz w:val="16"/>
        </w:rPr>
        <w:t>*</w:t>
      </w:r>
      <w:r w:rsidRPr="006E03D4">
        <w:t>unitary tax) in respect of the amount.</w:t>
      </w:r>
    </w:p>
    <w:p w:rsidR="00832DA0" w:rsidRPr="006E03D4" w:rsidRDefault="00832DA0" w:rsidP="00832DA0">
      <w:pPr>
        <w:pStyle w:val="subsection"/>
      </w:pPr>
      <w:r w:rsidRPr="006E03D4">
        <w:tab/>
        <w:t>(2)</w:t>
      </w:r>
      <w:r w:rsidRPr="006E03D4">
        <w:tab/>
        <w:t>Division</w:t>
      </w:r>
      <w:r>
        <w:t> </w:t>
      </w:r>
      <w:r w:rsidRPr="006E03D4">
        <w:t>770 operates as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head company had paid the </w:t>
      </w:r>
      <w:r w:rsidRPr="006E03D4">
        <w:rPr>
          <w:position w:val="6"/>
          <w:sz w:val="16"/>
        </w:rPr>
        <w:t>*</w:t>
      </w:r>
      <w:r w:rsidRPr="006E03D4">
        <w:t>foreign income tax; and</w:t>
      </w:r>
    </w:p>
    <w:p w:rsidR="00832DA0" w:rsidRPr="006E03D4" w:rsidRDefault="00832DA0" w:rsidP="00832DA0">
      <w:pPr>
        <w:pStyle w:val="paragraph"/>
      </w:pPr>
      <w:r w:rsidRPr="006E03D4">
        <w:tab/>
        <w:t>(b)</w:t>
      </w:r>
      <w:r w:rsidRPr="006E03D4">
        <w:tab/>
        <w:t>the entity had not paid the foreign income tax.</w:t>
      </w:r>
    </w:p>
    <w:p w:rsidR="00832DA0" w:rsidRPr="006E03D4" w:rsidRDefault="00832DA0" w:rsidP="00832DA0">
      <w:pPr>
        <w:pStyle w:val="notetext"/>
      </w:pPr>
      <w:r w:rsidRPr="006E03D4">
        <w:t>Note:</w:t>
      </w:r>
      <w:r w:rsidRPr="006E03D4">
        <w:tab/>
        <w:t>Division</w:t>
      </w:r>
      <w:r>
        <w:t> </w:t>
      </w:r>
      <w:r w:rsidRPr="006E03D4">
        <w:t>770 provides a tax offset for foreign income tax paid.</w:t>
      </w:r>
    </w:p>
    <w:p w:rsidR="00832DA0" w:rsidRPr="006E03D4" w:rsidRDefault="00832DA0" w:rsidP="00832DA0">
      <w:pPr>
        <w:pStyle w:val="subsection"/>
      </w:pPr>
      <w:r w:rsidRPr="006E03D4">
        <w:tab/>
        <w:t>(3)</w:t>
      </w:r>
      <w:r w:rsidRPr="006E03D4">
        <w:tab/>
        <w:t>This section does not limit the operation of Division</w:t>
      </w:r>
      <w:r>
        <w:t> </w:t>
      </w:r>
      <w:r w:rsidRPr="006E03D4">
        <w:t>770.</w:t>
      </w:r>
    </w:p>
    <w:p w:rsidR="00832DA0" w:rsidRPr="006E03D4" w:rsidRDefault="00832DA0" w:rsidP="00832DA0">
      <w:pPr>
        <w:pStyle w:val="ActHead4"/>
      </w:pPr>
      <w:bookmarkStart w:id="490" w:name="_Toc390699025"/>
      <w:r w:rsidRPr="006E03D4">
        <w:rPr>
          <w:rStyle w:val="CharSubdNo"/>
        </w:rPr>
        <w:t>Subdivision</w:t>
      </w:r>
      <w:r>
        <w:rPr>
          <w:rStyle w:val="CharSubdNo"/>
        </w:rPr>
        <w:t> </w:t>
      </w:r>
      <w:r w:rsidRPr="006E03D4">
        <w:rPr>
          <w:rStyle w:val="CharSubdNo"/>
        </w:rPr>
        <w:t>717</w:t>
      </w:r>
      <w:r>
        <w:rPr>
          <w:rStyle w:val="CharSubdNo"/>
        </w:rPr>
        <w:noBreakHyphen/>
      </w:r>
      <w:r w:rsidRPr="006E03D4">
        <w:rPr>
          <w:rStyle w:val="CharSubdNo"/>
        </w:rPr>
        <w:t>D</w:t>
      </w:r>
      <w:r w:rsidRPr="006E03D4">
        <w:t>—</w:t>
      </w:r>
      <w:r w:rsidRPr="006E03D4">
        <w:rPr>
          <w:rStyle w:val="CharSubdText"/>
        </w:rPr>
        <w:t>Transfer of certain surpluses under CFC provisions and former FIF and FLP provisions: entry rules</w:t>
      </w:r>
      <w:bookmarkEnd w:id="490"/>
    </w:p>
    <w:p w:rsidR="00832DA0" w:rsidRPr="006E03D4" w:rsidRDefault="00832DA0" w:rsidP="00832DA0">
      <w:pPr>
        <w:pStyle w:val="ActHead4"/>
        <w:keepNext w:val="0"/>
      </w:pPr>
      <w:bookmarkStart w:id="491" w:name="_Toc390699026"/>
      <w:r w:rsidRPr="006E03D4">
        <w:t>Guide to Subdivision</w:t>
      </w:r>
      <w:r>
        <w:t> </w:t>
      </w:r>
      <w:r w:rsidRPr="006E03D4">
        <w:t>717</w:t>
      </w:r>
      <w:r>
        <w:noBreakHyphen/>
      </w:r>
      <w:r w:rsidRPr="006E03D4">
        <w:t>D</w:t>
      </w:r>
      <w:bookmarkEnd w:id="491"/>
    </w:p>
    <w:p w:rsidR="00832DA0" w:rsidRPr="006E03D4" w:rsidRDefault="00832DA0" w:rsidP="00832DA0">
      <w:pPr>
        <w:pStyle w:val="ActHead5"/>
        <w:keepNext w:val="0"/>
      </w:pPr>
      <w:bookmarkStart w:id="492" w:name="_Toc390699027"/>
      <w:r w:rsidRPr="006E03D4">
        <w:rPr>
          <w:rStyle w:val="CharSectno"/>
        </w:rPr>
        <w:t>717</w:t>
      </w:r>
      <w:r>
        <w:rPr>
          <w:rStyle w:val="CharSectno"/>
        </w:rPr>
        <w:noBreakHyphen/>
      </w:r>
      <w:r w:rsidRPr="006E03D4">
        <w:rPr>
          <w:rStyle w:val="CharSectno"/>
        </w:rPr>
        <w:t>200</w:t>
      </w:r>
      <w:r w:rsidRPr="006E03D4">
        <w:t xml:space="preserve">  What this Subdivision is about</w:t>
      </w:r>
      <w:bookmarkEnd w:id="492"/>
    </w:p>
    <w:p w:rsidR="00832DA0" w:rsidRPr="006E03D4" w:rsidRDefault="00832DA0" w:rsidP="00832DA0">
      <w:pPr>
        <w:pStyle w:val="BoxText"/>
        <w:keepLines/>
      </w:pPr>
      <w:r w:rsidRPr="006E03D4">
        <w:t>Each attribution surplus and post FIF abolition surplus relating to a company that becomes a subsidiary member of a consolidated group is transferred to the head company of the group.</w:t>
      </w:r>
    </w:p>
    <w:p w:rsidR="00832DA0" w:rsidRPr="006E03D4" w:rsidRDefault="00832DA0" w:rsidP="00832DA0">
      <w:pPr>
        <w:pStyle w:val="TofSectsHeading"/>
        <w:keepNext/>
      </w:pPr>
      <w:r w:rsidRPr="006E03D4">
        <w:lastRenderedPageBreak/>
        <w:t>Table of sections</w:t>
      </w:r>
    </w:p>
    <w:p w:rsidR="00832DA0" w:rsidRPr="006E03D4" w:rsidRDefault="00832DA0" w:rsidP="00832DA0">
      <w:pPr>
        <w:pStyle w:val="TofSectsGroupHeading"/>
      </w:pPr>
      <w:r w:rsidRPr="006E03D4">
        <w:t>Object</w:t>
      </w:r>
    </w:p>
    <w:p w:rsidR="00832DA0" w:rsidRPr="006E03D4" w:rsidRDefault="00832DA0" w:rsidP="00832DA0">
      <w:pPr>
        <w:pStyle w:val="TofSectsSection"/>
      </w:pPr>
      <w:r w:rsidRPr="006E03D4">
        <w:t>717</w:t>
      </w:r>
      <w:r>
        <w:noBreakHyphen/>
      </w:r>
      <w:r w:rsidRPr="006E03D4">
        <w:t>205</w:t>
      </w:r>
      <w:r w:rsidRPr="006E03D4">
        <w:tab/>
        <w:t>Object of this Subdivision</w:t>
      </w:r>
    </w:p>
    <w:p w:rsidR="00832DA0" w:rsidRPr="006E03D4" w:rsidRDefault="00832DA0" w:rsidP="00832DA0">
      <w:pPr>
        <w:pStyle w:val="TofSectsGroupHeading"/>
      </w:pPr>
      <w:r w:rsidRPr="006E03D4">
        <w:t>Transfers</w:t>
      </w:r>
    </w:p>
    <w:p w:rsidR="00832DA0" w:rsidRPr="006E03D4" w:rsidRDefault="00832DA0" w:rsidP="00832DA0">
      <w:pPr>
        <w:pStyle w:val="TofSectsSection"/>
      </w:pPr>
      <w:r w:rsidRPr="006E03D4">
        <w:t>717</w:t>
      </w:r>
      <w:r>
        <w:noBreakHyphen/>
      </w:r>
      <w:r w:rsidRPr="006E03D4">
        <w:t>210</w:t>
      </w:r>
      <w:r w:rsidRPr="006E03D4">
        <w:tab/>
        <w:t>Attribution surpluses</w:t>
      </w:r>
    </w:p>
    <w:p w:rsidR="00832DA0" w:rsidRPr="006E03D4" w:rsidRDefault="00832DA0" w:rsidP="00832DA0">
      <w:pPr>
        <w:pStyle w:val="TofSectsSection"/>
      </w:pPr>
      <w:r w:rsidRPr="006E03D4">
        <w:t>717</w:t>
      </w:r>
      <w:r>
        <w:noBreakHyphen/>
      </w:r>
      <w:r w:rsidRPr="006E03D4">
        <w:t>220</w:t>
      </w:r>
      <w:r w:rsidRPr="006E03D4">
        <w:tab/>
        <w:t>FIF surpluses</w:t>
      </w:r>
    </w:p>
    <w:p w:rsidR="00832DA0" w:rsidRPr="006E03D4" w:rsidRDefault="00832DA0" w:rsidP="00832DA0">
      <w:pPr>
        <w:pStyle w:val="TofSectsSection"/>
      </w:pPr>
      <w:r w:rsidRPr="006E03D4">
        <w:t>717</w:t>
      </w:r>
      <w:r>
        <w:noBreakHyphen/>
      </w:r>
      <w:r w:rsidRPr="006E03D4">
        <w:t>227</w:t>
      </w:r>
      <w:r w:rsidRPr="006E03D4">
        <w:tab/>
        <w:t>Deferred attribution credits</w:t>
      </w:r>
    </w:p>
    <w:p w:rsidR="00832DA0" w:rsidRPr="006E03D4" w:rsidRDefault="00832DA0" w:rsidP="00832DA0">
      <w:pPr>
        <w:pStyle w:val="ActHead4"/>
      </w:pPr>
      <w:bookmarkStart w:id="493" w:name="_Toc390699028"/>
      <w:r w:rsidRPr="006E03D4">
        <w:t>Object</w:t>
      </w:r>
      <w:bookmarkEnd w:id="493"/>
    </w:p>
    <w:p w:rsidR="00832DA0" w:rsidRPr="006E03D4" w:rsidRDefault="00832DA0" w:rsidP="00832DA0">
      <w:pPr>
        <w:pStyle w:val="ActHead5"/>
      </w:pPr>
      <w:bookmarkStart w:id="494" w:name="_Toc390699029"/>
      <w:r w:rsidRPr="006E03D4">
        <w:rPr>
          <w:rStyle w:val="CharSectno"/>
        </w:rPr>
        <w:t>717</w:t>
      </w:r>
      <w:r>
        <w:rPr>
          <w:rStyle w:val="CharSectno"/>
        </w:rPr>
        <w:noBreakHyphen/>
      </w:r>
      <w:r w:rsidRPr="006E03D4">
        <w:rPr>
          <w:rStyle w:val="CharSectno"/>
        </w:rPr>
        <w:t>205</w:t>
      </w:r>
      <w:r w:rsidRPr="006E03D4">
        <w:t xml:space="preserve">  Object of this Subdivision</w:t>
      </w:r>
      <w:bookmarkEnd w:id="494"/>
    </w:p>
    <w:p w:rsidR="00832DA0" w:rsidRPr="006E03D4" w:rsidRDefault="00832DA0" w:rsidP="00832DA0">
      <w:pPr>
        <w:pStyle w:val="subsection"/>
      </w:pPr>
      <w:r w:rsidRPr="006E03D4">
        <w:tab/>
      </w:r>
      <w:r w:rsidRPr="006E03D4">
        <w:tab/>
        <w:t xml:space="preserve">The main object of this Subdivision is to avoid double taxation by transferring from a company (the </w:t>
      </w:r>
      <w:r w:rsidRPr="006E03D4">
        <w:rPr>
          <w:b/>
          <w:i/>
        </w:rPr>
        <w:t>joining company</w:t>
      </w:r>
      <w:r w:rsidRPr="006E03D4">
        <w:t xml:space="preserve">) that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xml:space="preserve">) to the </w:t>
      </w:r>
      <w:r w:rsidRPr="006E03D4">
        <w:rPr>
          <w:position w:val="6"/>
          <w:sz w:val="16"/>
        </w:rPr>
        <w:t>*</w:t>
      </w:r>
      <w:r w:rsidRPr="006E03D4">
        <w:t>head company of the group the benefit of each of these:</w:t>
      </w:r>
    </w:p>
    <w:p w:rsidR="00832DA0" w:rsidRPr="006E03D4" w:rsidRDefault="00832DA0" w:rsidP="00832DA0">
      <w:pPr>
        <w:pStyle w:val="paragraph"/>
      </w:pPr>
      <w:r w:rsidRPr="006E03D4">
        <w:tab/>
        <w:t>(a)</w:t>
      </w:r>
      <w:r w:rsidRPr="006E03D4">
        <w:tab/>
        <w:t xml:space="preserve">the attribution surplus (if any) for an attribution account entity (within the meaning of Part X of the </w:t>
      </w:r>
      <w:r w:rsidRPr="006E03D4">
        <w:rPr>
          <w:i/>
        </w:rPr>
        <w:t>Income Tax Assessment Act 1936</w:t>
      </w:r>
      <w:r w:rsidRPr="006E03D4">
        <w:t>) in relation to the joining company just before the joining time;</w:t>
      </w:r>
    </w:p>
    <w:p w:rsidR="00832DA0" w:rsidRPr="006E03D4" w:rsidRDefault="00832DA0" w:rsidP="00832DA0">
      <w:pPr>
        <w:pStyle w:val="paragraph"/>
      </w:pPr>
      <w:r w:rsidRPr="006E03D4">
        <w:tab/>
        <w:t>(b)</w:t>
      </w:r>
      <w:r w:rsidRPr="006E03D4">
        <w:tab/>
        <w:t xml:space="preserve">the post FIF abolition surplus (if any) (within the meaning of the </w:t>
      </w:r>
      <w:r w:rsidRPr="006E03D4">
        <w:rPr>
          <w:i/>
        </w:rPr>
        <w:t>Income Tax Assessment Act 1936</w:t>
      </w:r>
      <w:r w:rsidRPr="006E03D4">
        <w:t>) for a FIF attribution account entity (within the meaning of former Part XI of that Act) in relation to the joining company just before the joining time.</w:t>
      </w:r>
    </w:p>
    <w:p w:rsidR="00832DA0" w:rsidRPr="006E03D4" w:rsidRDefault="00832DA0" w:rsidP="00832DA0">
      <w:pPr>
        <w:pStyle w:val="ActHead4"/>
      </w:pPr>
      <w:bookmarkStart w:id="495" w:name="_Toc390699030"/>
      <w:r w:rsidRPr="006E03D4">
        <w:t>Transfers</w:t>
      </w:r>
      <w:bookmarkEnd w:id="495"/>
    </w:p>
    <w:p w:rsidR="00832DA0" w:rsidRPr="006E03D4" w:rsidRDefault="00832DA0" w:rsidP="00832DA0">
      <w:pPr>
        <w:pStyle w:val="ActHead5"/>
      </w:pPr>
      <w:bookmarkStart w:id="496" w:name="_Toc390699031"/>
      <w:r w:rsidRPr="006E03D4">
        <w:rPr>
          <w:rStyle w:val="CharSectno"/>
        </w:rPr>
        <w:t>717</w:t>
      </w:r>
      <w:r>
        <w:rPr>
          <w:rStyle w:val="CharSectno"/>
        </w:rPr>
        <w:noBreakHyphen/>
      </w:r>
      <w:r w:rsidRPr="006E03D4">
        <w:rPr>
          <w:rStyle w:val="CharSectno"/>
        </w:rPr>
        <w:t>210</w:t>
      </w:r>
      <w:r w:rsidRPr="006E03D4">
        <w:t xml:space="preserve">  Attribution surpluses</w:t>
      </w:r>
      <w:bookmarkEnd w:id="496"/>
    </w:p>
    <w:p w:rsidR="00832DA0" w:rsidRPr="006E03D4" w:rsidRDefault="00832DA0" w:rsidP="00832DA0">
      <w:pPr>
        <w:pStyle w:val="subsection"/>
      </w:pPr>
      <w:r w:rsidRPr="006E03D4">
        <w:tab/>
        <w:t>(1)</w:t>
      </w:r>
      <w:r w:rsidRPr="006E03D4">
        <w:tab/>
        <w:t xml:space="preserve">This section operates for the purposes of Part X of the </w:t>
      </w:r>
      <w:r w:rsidRPr="006E03D4">
        <w:rPr>
          <w:i/>
        </w:rPr>
        <w:t>Income Tax Assessment Act 1936</w:t>
      </w:r>
      <w:r w:rsidRPr="006E03D4">
        <w:t xml:space="preserve"> if:</w:t>
      </w:r>
    </w:p>
    <w:p w:rsidR="00832DA0" w:rsidRPr="006E03D4" w:rsidRDefault="00832DA0" w:rsidP="00832DA0">
      <w:pPr>
        <w:pStyle w:val="paragraph"/>
      </w:pPr>
      <w:r w:rsidRPr="006E03D4">
        <w:tab/>
        <w:t>(a)</w:t>
      </w:r>
      <w:r w:rsidRPr="006E03D4">
        <w:tab/>
        <w:t xml:space="preserve">a company (the </w:t>
      </w:r>
      <w:r w:rsidRPr="006E03D4">
        <w:rPr>
          <w:b/>
          <w:i/>
        </w:rPr>
        <w:t>joining company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lastRenderedPageBreak/>
        <w:tab/>
        <w:t>(b)</w:t>
      </w:r>
      <w:r w:rsidRPr="006E03D4">
        <w:tab/>
        <w:t>just before the joining time there was an attribution surplus for an attribution account entity in relation to the joining company for the purposes of that Part; and</w:t>
      </w:r>
    </w:p>
    <w:p w:rsidR="00832DA0" w:rsidRPr="006E03D4" w:rsidRDefault="00832DA0" w:rsidP="00832DA0">
      <w:pPr>
        <w:pStyle w:val="paragraph"/>
      </w:pPr>
      <w:r w:rsidRPr="006E03D4">
        <w:tab/>
        <w:t>(c)</w:t>
      </w:r>
      <w:r w:rsidRPr="006E03D4">
        <w:tab/>
        <w:t>just before the joining time the joining company’s attribution account percentage in relation to the attribution account entity for the purposes of that Part was more than nil.</w:t>
      </w:r>
    </w:p>
    <w:p w:rsidR="00832DA0" w:rsidRPr="006E03D4" w:rsidRDefault="00832DA0" w:rsidP="00832DA0">
      <w:pPr>
        <w:pStyle w:val="SubsectionHead"/>
      </w:pPr>
      <w:r w:rsidRPr="006E03D4">
        <w:t>Credit in relation to the head company</w:t>
      </w:r>
    </w:p>
    <w:p w:rsidR="00832DA0" w:rsidRPr="006E03D4" w:rsidRDefault="00832DA0" w:rsidP="00832DA0">
      <w:pPr>
        <w:pStyle w:val="subsection"/>
      </w:pPr>
      <w:r w:rsidRPr="006E03D4">
        <w:tab/>
        <w:t>(2)</w:t>
      </w:r>
      <w:r w:rsidRPr="006E03D4">
        <w:tab/>
        <w:t xml:space="preserve">An attribution credit arises at the joining time for the attribution account entity in relation to the </w:t>
      </w:r>
      <w:r w:rsidRPr="006E03D4">
        <w:rPr>
          <w:position w:val="6"/>
          <w:sz w:val="16"/>
        </w:rPr>
        <w:t>*</w:t>
      </w:r>
      <w:r w:rsidRPr="006E03D4">
        <w:t>head company of the group. The credit is equal to the attribution surplus.</w:t>
      </w:r>
    </w:p>
    <w:p w:rsidR="00832DA0" w:rsidRPr="006E03D4" w:rsidRDefault="00832DA0" w:rsidP="00832DA0">
      <w:pPr>
        <w:pStyle w:val="SubsectionHead"/>
      </w:pPr>
      <w:r w:rsidRPr="006E03D4">
        <w:t>Debit in relation to the joining company</w:t>
      </w:r>
    </w:p>
    <w:p w:rsidR="00832DA0" w:rsidRPr="006E03D4" w:rsidRDefault="00832DA0" w:rsidP="00832DA0">
      <w:pPr>
        <w:pStyle w:val="subsection"/>
      </w:pPr>
      <w:r w:rsidRPr="006E03D4">
        <w:tab/>
        <w:t>(3)</w:t>
      </w:r>
      <w:r w:rsidRPr="006E03D4">
        <w:tab/>
        <w:t>An attribution debit arises at the joining time for the attribution account entity in relation to the joining company. The debit is equal to the attribution surplus.</w:t>
      </w:r>
    </w:p>
    <w:p w:rsidR="00832DA0" w:rsidRPr="006E03D4" w:rsidRDefault="00832DA0" w:rsidP="00832DA0">
      <w:pPr>
        <w:pStyle w:val="ActHead5"/>
      </w:pPr>
      <w:bookmarkStart w:id="497" w:name="_Toc390699032"/>
      <w:r w:rsidRPr="006E03D4">
        <w:rPr>
          <w:rStyle w:val="CharSectno"/>
        </w:rPr>
        <w:t>717</w:t>
      </w:r>
      <w:r>
        <w:rPr>
          <w:rStyle w:val="CharSectno"/>
        </w:rPr>
        <w:noBreakHyphen/>
      </w:r>
      <w:r w:rsidRPr="006E03D4">
        <w:rPr>
          <w:rStyle w:val="CharSectno"/>
        </w:rPr>
        <w:t>220</w:t>
      </w:r>
      <w:r w:rsidRPr="006E03D4">
        <w:t xml:space="preserve">  FIF surpluses</w:t>
      </w:r>
      <w:bookmarkEnd w:id="497"/>
    </w:p>
    <w:p w:rsidR="00832DA0" w:rsidRPr="006E03D4" w:rsidRDefault="00832DA0" w:rsidP="00832DA0">
      <w:pPr>
        <w:pStyle w:val="subsection"/>
      </w:pPr>
      <w:r w:rsidRPr="006E03D4">
        <w:tab/>
        <w:t>(1)</w:t>
      </w:r>
      <w:r w:rsidRPr="006E03D4">
        <w:tab/>
        <w:t>This section operates for the purposes of sections</w:t>
      </w:r>
      <w:r>
        <w:t> </w:t>
      </w:r>
      <w:r w:rsidRPr="006E03D4">
        <w:t xml:space="preserve">23AK and 23B of the </w:t>
      </w:r>
      <w:r w:rsidRPr="006E03D4">
        <w:rPr>
          <w:i/>
        </w:rPr>
        <w:t>Income Tax Assessment Act 1936</w:t>
      </w:r>
      <w:r w:rsidRPr="006E03D4">
        <w:t xml:space="preserve"> if:</w:t>
      </w:r>
    </w:p>
    <w:p w:rsidR="00832DA0" w:rsidRPr="006E03D4" w:rsidRDefault="00832DA0" w:rsidP="00832DA0">
      <w:pPr>
        <w:pStyle w:val="paragraph"/>
      </w:pPr>
      <w:r w:rsidRPr="006E03D4">
        <w:tab/>
        <w:t>(a)</w:t>
      </w:r>
      <w:r w:rsidRPr="006E03D4">
        <w:tab/>
        <w:t xml:space="preserve">a company (the </w:t>
      </w:r>
      <w:r w:rsidRPr="006E03D4">
        <w:rPr>
          <w:b/>
          <w:i/>
        </w:rPr>
        <w:t>joining company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just before the joining time there was a post FIF abolition surplus for a FIF attribution account entity in relation to the joining company for the purposes of those sections; and</w:t>
      </w:r>
    </w:p>
    <w:p w:rsidR="00832DA0" w:rsidRPr="006E03D4" w:rsidRDefault="00832DA0" w:rsidP="00832DA0">
      <w:pPr>
        <w:pStyle w:val="paragraph"/>
      </w:pPr>
      <w:r w:rsidRPr="006E03D4">
        <w:tab/>
        <w:t>(c)</w:t>
      </w:r>
      <w:r w:rsidRPr="006E03D4">
        <w:tab/>
        <w:t>just before the joining time, the joining company’s FIF attribution account percentage in relation to the FIF attribution account entity for the purposes of those sections was more than nil.</w:t>
      </w:r>
    </w:p>
    <w:p w:rsidR="00832DA0" w:rsidRPr="006E03D4" w:rsidRDefault="00832DA0" w:rsidP="00832DA0">
      <w:pPr>
        <w:pStyle w:val="SubsectionHead"/>
      </w:pPr>
      <w:r w:rsidRPr="006E03D4">
        <w:t>Credit in relation to the head company</w:t>
      </w:r>
    </w:p>
    <w:p w:rsidR="00832DA0" w:rsidRPr="006E03D4" w:rsidRDefault="00832DA0" w:rsidP="00832DA0">
      <w:pPr>
        <w:pStyle w:val="subsection"/>
      </w:pPr>
      <w:r w:rsidRPr="006E03D4">
        <w:tab/>
        <w:t>(2)</w:t>
      </w:r>
      <w:r w:rsidRPr="006E03D4">
        <w:tab/>
        <w:t xml:space="preserve">A post FIF abolition credit arises at the joining time for the FIF attribution account entity in relation to the </w:t>
      </w:r>
      <w:r w:rsidRPr="006E03D4">
        <w:rPr>
          <w:position w:val="6"/>
          <w:sz w:val="16"/>
        </w:rPr>
        <w:t>*</w:t>
      </w:r>
      <w:r w:rsidRPr="006E03D4">
        <w:t>head company of the group. The credit is equal to the post FIF abolition surplus.</w:t>
      </w:r>
    </w:p>
    <w:p w:rsidR="00832DA0" w:rsidRPr="006E03D4" w:rsidRDefault="00832DA0" w:rsidP="00832DA0">
      <w:pPr>
        <w:pStyle w:val="SubsectionHead"/>
      </w:pPr>
      <w:r w:rsidRPr="006E03D4">
        <w:lastRenderedPageBreak/>
        <w:t>Debit in relation to the joining company</w:t>
      </w:r>
    </w:p>
    <w:p w:rsidR="00832DA0" w:rsidRPr="006E03D4" w:rsidRDefault="00832DA0" w:rsidP="00832DA0">
      <w:pPr>
        <w:pStyle w:val="subsection"/>
      </w:pPr>
      <w:r w:rsidRPr="006E03D4">
        <w:tab/>
        <w:t>(3)</w:t>
      </w:r>
      <w:r w:rsidRPr="006E03D4">
        <w:tab/>
        <w:t>A post FIF abolition debit arises at the joining time for the FIF attribution account entity in relation to the joining company. The debit is equal to the post FIF abolition surplus.</w:t>
      </w:r>
    </w:p>
    <w:p w:rsidR="00832DA0" w:rsidRPr="006E03D4" w:rsidRDefault="00832DA0" w:rsidP="00832DA0">
      <w:pPr>
        <w:pStyle w:val="SubsectionHead"/>
      </w:pPr>
      <w:r w:rsidRPr="006E03D4">
        <w:t>Definitions</w:t>
      </w:r>
    </w:p>
    <w:p w:rsidR="00832DA0" w:rsidRPr="006E03D4" w:rsidRDefault="00832DA0" w:rsidP="00832DA0">
      <w:pPr>
        <w:pStyle w:val="subsection"/>
      </w:pPr>
      <w:r w:rsidRPr="006E03D4">
        <w:tab/>
        <w:t>(4)</w:t>
      </w:r>
      <w:r w:rsidRPr="006E03D4">
        <w:tab/>
        <w:t>In this section:</w:t>
      </w:r>
    </w:p>
    <w:p w:rsidR="00832DA0" w:rsidRPr="006E03D4" w:rsidRDefault="00832DA0" w:rsidP="00832DA0">
      <w:pPr>
        <w:pStyle w:val="Definition"/>
      </w:pPr>
      <w:r w:rsidRPr="006E03D4">
        <w:rPr>
          <w:b/>
          <w:i/>
        </w:rPr>
        <w:t>FIF attribution account entity</w:t>
      </w:r>
      <w:r w:rsidRPr="006E03D4">
        <w:t xml:space="preserve"> has the same meaning as in former Part XI of the </w:t>
      </w:r>
      <w:r w:rsidRPr="006E03D4">
        <w:rPr>
          <w:i/>
        </w:rPr>
        <w:t>Income Tax Assessment Act 1936</w:t>
      </w:r>
      <w:r w:rsidRPr="006E03D4">
        <w:t>.</w:t>
      </w:r>
    </w:p>
    <w:p w:rsidR="00832DA0" w:rsidRPr="006E03D4" w:rsidRDefault="00832DA0" w:rsidP="00832DA0">
      <w:pPr>
        <w:pStyle w:val="Definition"/>
      </w:pPr>
      <w:r w:rsidRPr="006E03D4">
        <w:rPr>
          <w:b/>
          <w:i/>
        </w:rPr>
        <w:t>FIF attribution account percentage</w:t>
      </w:r>
      <w:r w:rsidRPr="006E03D4">
        <w:t xml:space="preserve"> has the same meaning as in former Part XI of the </w:t>
      </w:r>
      <w:r w:rsidRPr="006E03D4">
        <w:rPr>
          <w:i/>
        </w:rPr>
        <w:t>Income Tax Assessment Act 1936</w:t>
      </w:r>
      <w:r w:rsidRPr="006E03D4">
        <w:t>.</w:t>
      </w:r>
    </w:p>
    <w:p w:rsidR="00832DA0" w:rsidRPr="006E03D4" w:rsidRDefault="00832DA0" w:rsidP="00832DA0">
      <w:pPr>
        <w:pStyle w:val="Definition"/>
        <w:rPr>
          <w:b/>
          <w:i/>
        </w:rPr>
      </w:pPr>
      <w:r w:rsidRPr="006E03D4">
        <w:rPr>
          <w:b/>
          <w:i/>
        </w:rPr>
        <w:t>post FIF abolition credit</w:t>
      </w:r>
      <w:r w:rsidRPr="006E03D4">
        <w:t xml:space="preserve"> has the same meaning as in the </w:t>
      </w:r>
      <w:r w:rsidRPr="006E03D4">
        <w:rPr>
          <w:i/>
        </w:rPr>
        <w:t>Income Tax Assessment Act 1936</w:t>
      </w:r>
      <w:r w:rsidRPr="006E03D4">
        <w:t>.</w:t>
      </w:r>
    </w:p>
    <w:p w:rsidR="00832DA0" w:rsidRPr="006E03D4" w:rsidRDefault="00832DA0" w:rsidP="00832DA0">
      <w:pPr>
        <w:pStyle w:val="Definition"/>
        <w:rPr>
          <w:b/>
          <w:i/>
        </w:rPr>
      </w:pPr>
      <w:r w:rsidRPr="006E03D4">
        <w:rPr>
          <w:b/>
          <w:i/>
        </w:rPr>
        <w:t>post FIF abolition debit</w:t>
      </w:r>
      <w:r w:rsidRPr="006E03D4">
        <w:t xml:space="preserve"> has the same meaning as in the </w:t>
      </w:r>
      <w:r w:rsidRPr="006E03D4">
        <w:rPr>
          <w:i/>
        </w:rPr>
        <w:t>Income Tax Assessment Act 1936</w:t>
      </w:r>
      <w:r w:rsidRPr="006E03D4">
        <w:t>.</w:t>
      </w:r>
    </w:p>
    <w:p w:rsidR="00832DA0" w:rsidRPr="006E03D4" w:rsidRDefault="00832DA0" w:rsidP="00832DA0">
      <w:pPr>
        <w:pStyle w:val="Definition"/>
      </w:pPr>
      <w:r w:rsidRPr="006E03D4">
        <w:rPr>
          <w:b/>
          <w:i/>
        </w:rPr>
        <w:t>post FIF abolition surplus</w:t>
      </w:r>
      <w:r w:rsidRPr="006E03D4">
        <w:t xml:space="preserve"> has the same meaning as in the </w:t>
      </w:r>
      <w:r w:rsidRPr="006E03D4">
        <w:rPr>
          <w:i/>
        </w:rPr>
        <w:t>Income Tax Assessment Act 1936</w:t>
      </w:r>
      <w:r w:rsidRPr="006E03D4">
        <w:t>.</w:t>
      </w:r>
    </w:p>
    <w:p w:rsidR="00832DA0" w:rsidRPr="006E03D4" w:rsidRDefault="00832DA0" w:rsidP="00832DA0">
      <w:pPr>
        <w:pStyle w:val="ActHead5"/>
      </w:pPr>
      <w:bookmarkStart w:id="498" w:name="_Toc390699033"/>
      <w:r w:rsidRPr="006E03D4">
        <w:rPr>
          <w:rStyle w:val="CharSectno"/>
        </w:rPr>
        <w:t>717</w:t>
      </w:r>
      <w:r>
        <w:rPr>
          <w:rStyle w:val="CharSectno"/>
        </w:rPr>
        <w:noBreakHyphen/>
      </w:r>
      <w:r w:rsidRPr="006E03D4">
        <w:rPr>
          <w:rStyle w:val="CharSectno"/>
        </w:rPr>
        <w:t>227</w:t>
      </w:r>
      <w:r w:rsidRPr="006E03D4">
        <w:t xml:space="preserve">  Deferred attribution credits</w:t>
      </w:r>
      <w:bookmarkEnd w:id="498"/>
    </w:p>
    <w:p w:rsidR="00832DA0" w:rsidRPr="006E03D4" w:rsidRDefault="00832DA0" w:rsidP="00832DA0">
      <w:pPr>
        <w:pStyle w:val="subsection"/>
      </w:pPr>
      <w:r w:rsidRPr="006E03D4">
        <w:tab/>
        <w:t>(1)</w:t>
      </w:r>
      <w:r w:rsidRPr="006E03D4">
        <w:tab/>
        <w:t xml:space="preserve">This section operates for the purposes of Part X of the </w:t>
      </w:r>
      <w:r w:rsidRPr="006E03D4">
        <w:rPr>
          <w:i/>
        </w:rPr>
        <w:t>Income Tax Assessment Act 1936</w:t>
      </w:r>
      <w:r w:rsidRPr="006E03D4">
        <w:t xml:space="preserve"> if:</w:t>
      </w:r>
    </w:p>
    <w:p w:rsidR="00832DA0" w:rsidRPr="006E03D4" w:rsidRDefault="00832DA0" w:rsidP="00832DA0">
      <w:pPr>
        <w:pStyle w:val="paragraph"/>
      </w:pPr>
      <w:r w:rsidRPr="006E03D4">
        <w:tab/>
        <w:t>(a)</w:t>
      </w:r>
      <w:r w:rsidRPr="006E03D4">
        <w:tab/>
        <w:t xml:space="preserve">a company (the </w:t>
      </w:r>
      <w:r w:rsidRPr="006E03D4">
        <w:rPr>
          <w:b/>
          <w:i/>
        </w:rPr>
        <w:t>joining company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joining time</w:t>
      </w:r>
      <w:r w:rsidRPr="006E03D4">
        <w:t>); and</w:t>
      </w:r>
    </w:p>
    <w:p w:rsidR="00832DA0" w:rsidRPr="006E03D4" w:rsidRDefault="00832DA0" w:rsidP="00832DA0">
      <w:pPr>
        <w:pStyle w:val="paragraph"/>
      </w:pPr>
      <w:r w:rsidRPr="006E03D4">
        <w:tab/>
        <w:t>(b)</w:t>
      </w:r>
      <w:r w:rsidRPr="006E03D4">
        <w:tab/>
        <w:t>assuming the joining company had not done so, an attribution credit would have arisen under subsection</w:t>
      </w:r>
      <w:r>
        <w:t> </w:t>
      </w:r>
      <w:r w:rsidRPr="006E03D4">
        <w:t>371(8) of that Act</w:t>
      </w:r>
      <w:r w:rsidRPr="006E03D4">
        <w:rPr>
          <w:i/>
        </w:rPr>
        <w:t xml:space="preserve"> </w:t>
      </w:r>
      <w:r w:rsidRPr="006E03D4">
        <w:t>at a later time for an attribution account entity in relation to the joining company for the purposes of that Part.</w:t>
      </w:r>
    </w:p>
    <w:p w:rsidR="00832DA0" w:rsidRPr="006E03D4" w:rsidRDefault="00832DA0" w:rsidP="00832DA0">
      <w:pPr>
        <w:pStyle w:val="SubsectionHead"/>
      </w:pPr>
      <w:r w:rsidRPr="006E03D4">
        <w:t>Credit in relation to the head company</w:t>
      </w:r>
    </w:p>
    <w:p w:rsidR="00832DA0" w:rsidRPr="006E03D4" w:rsidRDefault="00832DA0" w:rsidP="00832DA0">
      <w:pPr>
        <w:pStyle w:val="subsection"/>
      </w:pPr>
      <w:r w:rsidRPr="006E03D4">
        <w:tab/>
        <w:t>(2)</w:t>
      </w:r>
      <w:r w:rsidRPr="006E03D4">
        <w:tab/>
        <w:t xml:space="preserve">The attribution credit arises instead at the later time for the attribution account entity in relation to the </w:t>
      </w:r>
      <w:r w:rsidRPr="006E03D4">
        <w:rPr>
          <w:position w:val="6"/>
          <w:sz w:val="16"/>
        </w:rPr>
        <w:t>*</w:t>
      </w:r>
      <w:r w:rsidRPr="006E03D4">
        <w:t>head company of the group.</w:t>
      </w:r>
    </w:p>
    <w:p w:rsidR="00832DA0" w:rsidRPr="006E03D4" w:rsidRDefault="00832DA0" w:rsidP="00832DA0">
      <w:pPr>
        <w:pStyle w:val="ActHead4"/>
      </w:pPr>
      <w:bookmarkStart w:id="499" w:name="_Toc390699034"/>
      <w:r w:rsidRPr="006E03D4">
        <w:rPr>
          <w:rStyle w:val="CharSubdNo"/>
        </w:rPr>
        <w:lastRenderedPageBreak/>
        <w:t>Subdivision</w:t>
      </w:r>
      <w:r>
        <w:rPr>
          <w:rStyle w:val="CharSubdNo"/>
        </w:rPr>
        <w:t> </w:t>
      </w:r>
      <w:r w:rsidRPr="006E03D4">
        <w:rPr>
          <w:rStyle w:val="CharSubdNo"/>
        </w:rPr>
        <w:t>717</w:t>
      </w:r>
      <w:r>
        <w:rPr>
          <w:rStyle w:val="CharSubdNo"/>
        </w:rPr>
        <w:noBreakHyphen/>
      </w:r>
      <w:r w:rsidRPr="006E03D4">
        <w:rPr>
          <w:rStyle w:val="CharSubdNo"/>
        </w:rPr>
        <w:t>E</w:t>
      </w:r>
      <w:r w:rsidRPr="006E03D4">
        <w:t>—</w:t>
      </w:r>
      <w:r w:rsidRPr="006E03D4">
        <w:rPr>
          <w:rStyle w:val="CharSubdText"/>
        </w:rPr>
        <w:t>Transfer of certain surpluses under CFC provisions and former FIF and FLP provisions: exit rules</w:t>
      </w:r>
      <w:bookmarkEnd w:id="499"/>
    </w:p>
    <w:p w:rsidR="00832DA0" w:rsidRPr="006E03D4" w:rsidRDefault="00832DA0" w:rsidP="00832DA0">
      <w:pPr>
        <w:pStyle w:val="ActHead4"/>
      </w:pPr>
      <w:bookmarkStart w:id="500" w:name="_Toc390699035"/>
      <w:r w:rsidRPr="006E03D4">
        <w:t>Guide to Subdivision</w:t>
      </w:r>
      <w:r>
        <w:t> </w:t>
      </w:r>
      <w:r w:rsidRPr="006E03D4">
        <w:t>717</w:t>
      </w:r>
      <w:r>
        <w:noBreakHyphen/>
      </w:r>
      <w:r w:rsidRPr="006E03D4">
        <w:t>E</w:t>
      </w:r>
      <w:bookmarkEnd w:id="500"/>
    </w:p>
    <w:p w:rsidR="00832DA0" w:rsidRPr="006E03D4" w:rsidRDefault="00832DA0" w:rsidP="00832DA0">
      <w:pPr>
        <w:pStyle w:val="ActHead5"/>
      </w:pPr>
      <w:bookmarkStart w:id="501" w:name="_Toc390699036"/>
      <w:r w:rsidRPr="006E03D4">
        <w:rPr>
          <w:rStyle w:val="CharSectno"/>
        </w:rPr>
        <w:t>717</w:t>
      </w:r>
      <w:r>
        <w:rPr>
          <w:rStyle w:val="CharSectno"/>
        </w:rPr>
        <w:noBreakHyphen/>
      </w:r>
      <w:r w:rsidRPr="006E03D4">
        <w:rPr>
          <w:rStyle w:val="CharSectno"/>
        </w:rPr>
        <w:t>235</w:t>
      </w:r>
      <w:r w:rsidRPr="006E03D4">
        <w:t xml:space="preserve">  What this Subdivision is about</w:t>
      </w:r>
      <w:bookmarkEnd w:id="501"/>
    </w:p>
    <w:p w:rsidR="00832DA0" w:rsidRPr="006E03D4" w:rsidRDefault="00832DA0" w:rsidP="00832DA0">
      <w:pPr>
        <w:pStyle w:val="BoxText"/>
      </w:pPr>
      <w:r w:rsidRPr="006E03D4">
        <w:t>Each attribution surplus and post FIF abolition surplus relating to a company that ceases to be a subsidiary member of a consolidated group is transferred to that company from the head company of the group.</w:t>
      </w:r>
    </w:p>
    <w:p w:rsidR="00832DA0" w:rsidRPr="006E03D4" w:rsidRDefault="00832DA0" w:rsidP="00832DA0">
      <w:pPr>
        <w:pStyle w:val="TofSectsHeading"/>
        <w:keepNext/>
      </w:pPr>
      <w:r w:rsidRPr="006E03D4">
        <w:t>Table of sections</w:t>
      </w:r>
    </w:p>
    <w:p w:rsidR="00832DA0" w:rsidRPr="006E03D4" w:rsidRDefault="00832DA0" w:rsidP="00832DA0">
      <w:pPr>
        <w:pStyle w:val="TofSectsGroupHeading"/>
      </w:pPr>
      <w:r w:rsidRPr="006E03D4">
        <w:t>Object</w:t>
      </w:r>
    </w:p>
    <w:p w:rsidR="00832DA0" w:rsidRPr="006E03D4" w:rsidRDefault="00832DA0" w:rsidP="00832DA0">
      <w:pPr>
        <w:pStyle w:val="TofSectsSection"/>
      </w:pPr>
      <w:r w:rsidRPr="006E03D4">
        <w:t>717</w:t>
      </w:r>
      <w:r>
        <w:noBreakHyphen/>
      </w:r>
      <w:r w:rsidRPr="006E03D4">
        <w:t>240</w:t>
      </w:r>
      <w:r w:rsidRPr="006E03D4">
        <w:tab/>
        <w:t>Object of this Subdivision</w:t>
      </w:r>
    </w:p>
    <w:p w:rsidR="00832DA0" w:rsidRPr="006E03D4" w:rsidRDefault="00832DA0" w:rsidP="00832DA0">
      <w:pPr>
        <w:pStyle w:val="TofSectsGroupHeading"/>
      </w:pPr>
      <w:r w:rsidRPr="006E03D4">
        <w:t>Transfers</w:t>
      </w:r>
    </w:p>
    <w:p w:rsidR="00832DA0" w:rsidRPr="006E03D4" w:rsidRDefault="00832DA0" w:rsidP="00832DA0">
      <w:pPr>
        <w:pStyle w:val="TofSectsSection"/>
      </w:pPr>
      <w:r w:rsidRPr="006E03D4">
        <w:t>717</w:t>
      </w:r>
      <w:r>
        <w:noBreakHyphen/>
      </w:r>
      <w:r w:rsidRPr="006E03D4">
        <w:t>245</w:t>
      </w:r>
      <w:r w:rsidRPr="006E03D4">
        <w:tab/>
        <w:t>Attribution surpluses</w:t>
      </w:r>
    </w:p>
    <w:p w:rsidR="00832DA0" w:rsidRPr="006E03D4" w:rsidRDefault="00832DA0" w:rsidP="00832DA0">
      <w:pPr>
        <w:pStyle w:val="TofSectsSection"/>
      </w:pPr>
      <w:r w:rsidRPr="006E03D4">
        <w:t>717</w:t>
      </w:r>
      <w:r>
        <w:noBreakHyphen/>
      </w:r>
      <w:r w:rsidRPr="006E03D4">
        <w:t>255</w:t>
      </w:r>
      <w:r w:rsidRPr="006E03D4">
        <w:tab/>
        <w:t>FIF surpluses</w:t>
      </w:r>
    </w:p>
    <w:p w:rsidR="00832DA0" w:rsidRPr="006E03D4" w:rsidRDefault="00832DA0" w:rsidP="00832DA0">
      <w:pPr>
        <w:pStyle w:val="TofSectsSection"/>
      </w:pPr>
      <w:r w:rsidRPr="006E03D4">
        <w:t>717</w:t>
      </w:r>
      <w:r>
        <w:noBreakHyphen/>
      </w:r>
      <w:r w:rsidRPr="006E03D4">
        <w:t>262</w:t>
      </w:r>
      <w:r w:rsidRPr="006E03D4">
        <w:tab/>
        <w:t>Deferred attribution credits</w:t>
      </w:r>
    </w:p>
    <w:p w:rsidR="00832DA0" w:rsidRPr="006E03D4" w:rsidRDefault="00832DA0" w:rsidP="00832DA0">
      <w:pPr>
        <w:pStyle w:val="ActHead4"/>
      </w:pPr>
      <w:bookmarkStart w:id="502" w:name="_Toc390699037"/>
      <w:r w:rsidRPr="006E03D4">
        <w:t>Object</w:t>
      </w:r>
      <w:bookmarkEnd w:id="502"/>
    </w:p>
    <w:p w:rsidR="00832DA0" w:rsidRPr="006E03D4" w:rsidRDefault="00832DA0" w:rsidP="00832DA0">
      <w:pPr>
        <w:pStyle w:val="ActHead5"/>
      </w:pPr>
      <w:bookmarkStart w:id="503" w:name="_Toc390699038"/>
      <w:r w:rsidRPr="006E03D4">
        <w:rPr>
          <w:rStyle w:val="CharSectno"/>
        </w:rPr>
        <w:t>717</w:t>
      </w:r>
      <w:r>
        <w:rPr>
          <w:rStyle w:val="CharSectno"/>
        </w:rPr>
        <w:noBreakHyphen/>
      </w:r>
      <w:r w:rsidRPr="006E03D4">
        <w:rPr>
          <w:rStyle w:val="CharSectno"/>
        </w:rPr>
        <w:t>240</w:t>
      </w:r>
      <w:r w:rsidRPr="006E03D4">
        <w:t xml:space="preserve">  Object of this Subdivision</w:t>
      </w:r>
      <w:bookmarkEnd w:id="503"/>
    </w:p>
    <w:p w:rsidR="00832DA0" w:rsidRPr="006E03D4" w:rsidRDefault="00832DA0" w:rsidP="00832DA0">
      <w:pPr>
        <w:pStyle w:val="subsection"/>
      </w:pPr>
      <w:r w:rsidRPr="006E03D4">
        <w:tab/>
      </w:r>
      <w:r w:rsidRPr="006E03D4">
        <w:tab/>
        <w:t xml:space="preserve">The main object of this Subdivision is to avoid double taxation by transferring from the </w:t>
      </w:r>
      <w:r w:rsidRPr="006E03D4">
        <w:rPr>
          <w:position w:val="6"/>
          <w:sz w:val="16"/>
        </w:rPr>
        <w:t>*</w:t>
      </w:r>
      <w:r w:rsidRPr="006E03D4">
        <w:t xml:space="preserve">head company of a </w:t>
      </w:r>
      <w:r w:rsidRPr="006E03D4">
        <w:rPr>
          <w:position w:val="6"/>
          <w:sz w:val="16"/>
        </w:rPr>
        <w:t>*</w:t>
      </w:r>
      <w:r w:rsidRPr="006E03D4">
        <w:t xml:space="preserve">consolidated group to a company (the </w:t>
      </w:r>
      <w:r w:rsidRPr="006E03D4">
        <w:rPr>
          <w:b/>
          <w:i/>
        </w:rPr>
        <w:t>leaving company</w:t>
      </w:r>
      <w:r w:rsidRPr="006E03D4">
        <w:t xml:space="preserve">) that ceases to be a </w:t>
      </w:r>
      <w:r w:rsidRPr="006E03D4">
        <w:rPr>
          <w:position w:val="6"/>
          <w:sz w:val="16"/>
        </w:rPr>
        <w:t>*</w:t>
      </w:r>
      <w:r w:rsidRPr="006E03D4">
        <w:t xml:space="preserve">subsidiary member of the group at a time (the </w:t>
      </w:r>
      <w:r w:rsidRPr="006E03D4">
        <w:rPr>
          <w:b/>
          <w:i/>
        </w:rPr>
        <w:t>leaving time</w:t>
      </w:r>
      <w:r w:rsidRPr="006E03D4">
        <w:t>) the benefit of each of these surpluses (to the extent that each surplus can be attributed to the leaving company):</w:t>
      </w:r>
    </w:p>
    <w:p w:rsidR="00832DA0" w:rsidRPr="006E03D4" w:rsidRDefault="00832DA0" w:rsidP="00832DA0">
      <w:pPr>
        <w:pStyle w:val="paragraph"/>
      </w:pPr>
      <w:r w:rsidRPr="006E03D4">
        <w:tab/>
        <w:t>(a)</w:t>
      </w:r>
      <w:r w:rsidRPr="006E03D4">
        <w:tab/>
        <w:t xml:space="preserve">the attribution surplus (if any) for an attribution account entity (within the meaning of Part X of the </w:t>
      </w:r>
      <w:r w:rsidRPr="006E03D4">
        <w:rPr>
          <w:i/>
        </w:rPr>
        <w:t>Income Tax Assessment Act 1936</w:t>
      </w:r>
      <w:r w:rsidRPr="006E03D4">
        <w:t>) in relation to the head company just before the leaving time;</w:t>
      </w:r>
    </w:p>
    <w:p w:rsidR="00832DA0" w:rsidRPr="006E03D4" w:rsidRDefault="00832DA0" w:rsidP="00832DA0">
      <w:pPr>
        <w:pStyle w:val="paragraph"/>
      </w:pPr>
      <w:r w:rsidRPr="006E03D4">
        <w:lastRenderedPageBreak/>
        <w:tab/>
        <w:t>(b)</w:t>
      </w:r>
      <w:r w:rsidRPr="006E03D4">
        <w:tab/>
        <w:t xml:space="preserve">the post FIF abolition surplus (if any) (within the meaning of the </w:t>
      </w:r>
      <w:r w:rsidRPr="006E03D4">
        <w:rPr>
          <w:i/>
        </w:rPr>
        <w:t>Income Tax Assessment Act 1936</w:t>
      </w:r>
      <w:r w:rsidRPr="006E03D4">
        <w:t>) for a FIF attribution account entity (within the meaning of former Part XI of that Act) in relation to the head company just before the leaving time.</w:t>
      </w:r>
    </w:p>
    <w:p w:rsidR="00832DA0" w:rsidRPr="006E03D4" w:rsidRDefault="00832DA0" w:rsidP="00832DA0">
      <w:pPr>
        <w:pStyle w:val="ActHead4"/>
      </w:pPr>
      <w:bookmarkStart w:id="504" w:name="_Toc390699039"/>
      <w:r w:rsidRPr="006E03D4">
        <w:t>Transfers</w:t>
      </w:r>
      <w:bookmarkEnd w:id="504"/>
    </w:p>
    <w:p w:rsidR="00832DA0" w:rsidRPr="006E03D4" w:rsidRDefault="00832DA0" w:rsidP="00832DA0">
      <w:pPr>
        <w:pStyle w:val="ActHead5"/>
      </w:pPr>
      <w:bookmarkStart w:id="505" w:name="_Toc390699040"/>
      <w:r w:rsidRPr="006E03D4">
        <w:rPr>
          <w:rStyle w:val="CharSectno"/>
        </w:rPr>
        <w:t>717</w:t>
      </w:r>
      <w:r>
        <w:rPr>
          <w:rStyle w:val="CharSectno"/>
        </w:rPr>
        <w:noBreakHyphen/>
      </w:r>
      <w:r w:rsidRPr="006E03D4">
        <w:rPr>
          <w:rStyle w:val="CharSectno"/>
        </w:rPr>
        <w:t>245</w:t>
      </w:r>
      <w:r w:rsidRPr="006E03D4">
        <w:t xml:space="preserve">  Attribution surpluses</w:t>
      </w:r>
      <w:bookmarkEnd w:id="505"/>
    </w:p>
    <w:p w:rsidR="00832DA0" w:rsidRPr="006E03D4" w:rsidRDefault="00832DA0" w:rsidP="00832DA0">
      <w:pPr>
        <w:pStyle w:val="subsection"/>
      </w:pPr>
      <w:r w:rsidRPr="006E03D4">
        <w:tab/>
        <w:t>(1)</w:t>
      </w:r>
      <w:r w:rsidRPr="006E03D4">
        <w:tab/>
        <w:t xml:space="preserve">This section operates for the purposes of Part X of the </w:t>
      </w:r>
      <w:r w:rsidRPr="006E03D4">
        <w:rPr>
          <w:i/>
        </w:rPr>
        <w:t>Income Tax Assessment Act 1936</w:t>
      </w:r>
      <w:r w:rsidRPr="006E03D4">
        <w:t xml:space="preserve"> if:</w:t>
      </w:r>
    </w:p>
    <w:p w:rsidR="00832DA0" w:rsidRPr="006E03D4" w:rsidRDefault="00832DA0" w:rsidP="00832DA0">
      <w:pPr>
        <w:pStyle w:val="paragraph"/>
      </w:pPr>
      <w:r w:rsidRPr="006E03D4">
        <w:tab/>
        <w:t>(a)</w:t>
      </w:r>
      <w:r w:rsidRPr="006E03D4">
        <w:tab/>
        <w:t xml:space="preserve">a company (the </w:t>
      </w:r>
      <w:r w:rsidRPr="006E03D4">
        <w:rPr>
          <w:b/>
          <w:i/>
        </w:rPr>
        <w:t>leaving company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 xml:space="preserve">just before the leaving time there was, for the purposes of that Part, an attribution surplus for an attribution account entity in relation to the </w:t>
      </w:r>
      <w:r w:rsidRPr="006E03D4">
        <w:rPr>
          <w:position w:val="6"/>
          <w:sz w:val="16"/>
        </w:rPr>
        <w:t>*</w:t>
      </w:r>
      <w:r w:rsidRPr="006E03D4">
        <w:t>head company of the group; and</w:t>
      </w:r>
    </w:p>
    <w:p w:rsidR="00832DA0" w:rsidRPr="006E03D4" w:rsidRDefault="00832DA0" w:rsidP="00832DA0">
      <w:pPr>
        <w:pStyle w:val="paragraph"/>
      </w:pPr>
      <w:r w:rsidRPr="006E03D4">
        <w:tab/>
        <w:t>(c)</w:t>
      </w:r>
      <w:r w:rsidRPr="006E03D4">
        <w:tab/>
        <w:t>at the leaving time the leaving company’s attribution account percentage in relation to the attribution account entity for the purposes of that Part is more than nil.</w:t>
      </w:r>
    </w:p>
    <w:p w:rsidR="00832DA0" w:rsidRPr="006E03D4" w:rsidRDefault="00832DA0" w:rsidP="00832DA0">
      <w:pPr>
        <w:pStyle w:val="SubsectionHead"/>
      </w:pPr>
      <w:r w:rsidRPr="006E03D4">
        <w:t>Credit in relation to leaving company</w:t>
      </w:r>
    </w:p>
    <w:p w:rsidR="00832DA0" w:rsidRPr="006E03D4" w:rsidRDefault="00832DA0" w:rsidP="00832DA0">
      <w:pPr>
        <w:pStyle w:val="subsection"/>
      </w:pPr>
      <w:r w:rsidRPr="006E03D4">
        <w:tab/>
        <w:t>(2)</w:t>
      </w:r>
      <w:r w:rsidRPr="006E03D4">
        <w:tab/>
        <w:t xml:space="preserve">An attribution credit arises at the leaving time for the attribution account entity in relation to the leaving company. The credit is the amount worked out under </w:t>
      </w:r>
      <w:r>
        <w:t>subsection (</w:t>
      </w:r>
      <w:r w:rsidRPr="006E03D4">
        <w:t>4).</w:t>
      </w:r>
    </w:p>
    <w:p w:rsidR="00832DA0" w:rsidRPr="006E03D4" w:rsidRDefault="00832DA0" w:rsidP="00832DA0">
      <w:pPr>
        <w:pStyle w:val="SubsectionHead"/>
      </w:pPr>
      <w:r w:rsidRPr="006E03D4">
        <w:t>Debit in relation to head company</w:t>
      </w:r>
    </w:p>
    <w:p w:rsidR="00832DA0" w:rsidRPr="006E03D4" w:rsidRDefault="00832DA0" w:rsidP="00832DA0">
      <w:pPr>
        <w:pStyle w:val="subsection"/>
      </w:pPr>
      <w:r w:rsidRPr="006E03D4">
        <w:tab/>
        <w:t>(3)</w:t>
      </w:r>
      <w:r w:rsidRPr="006E03D4">
        <w:tab/>
        <w:t xml:space="preserve">An attribution debit arises at the leaving time for the attribution account entity in relation to the company that was the </w:t>
      </w:r>
      <w:r w:rsidRPr="006E03D4">
        <w:rPr>
          <w:position w:val="6"/>
          <w:sz w:val="16"/>
        </w:rPr>
        <w:t>*</w:t>
      </w:r>
      <w:r w:rsidRPr="006E03D4">
        <w:t xml:space="preserve">head company of the group just before the leaving time. The debit is the amount worked out under </w:t>
      </w:r>
      <w:r>
        <w:t>subsection (</w:t>
      </w:r>
      <w:r w:rsidRPr="006E03D4">
        <w:t>4).</w:t>
      </w:r>
    </w:p>
    <w:p w:rsidR="00832DA0" w:rsidRPr="006E03D4" w:rsidRDefault="00832DA0" w:rsidP="00832DA0">
      <w:pPr>
        <w:pStyle w:val="SubsectionHead"/>
      </w:pPr>
      <w:r w:rsidRPr="006E03D4">
        <w:lastRenderedPageBreak/>
        <w:t>Amount of credit and debit</w:t>
      </w:r>
    </w:p>
    <w:p w:rsidR="00832DA0" w:rsidRPr="006E03D4" w:rsidRDefault="00832DA0" w:rsidP="00832DA0">
      <w:pPr>
        <w:pStyle w:val="subsection"/>
        <w:keepNext/>
        <w:keepLines/>
      </w:pPr>
      <w:r w:rsidRPr="006E03D4">
        <w:tab/>
        <w:t>(4)</w:t>
      </w:r>
      <w:r w:rsidRPr="006E03D4">
        <w:tab/>
        <w:t>The amount of the credit and debit is worked out using the formula:</w:t>
      </w:r>
    </w:p>
    <w:p w:rsidR="00832DA0" w:rsidRPr="006E03D4" w:rsidRDefault="00832DA0" w:rsidP="00832DA0">
      <w:pPr>
        <w:pStyle w:val="Formula"/>
      </w:pPr>
      <w:r w:rsidRPr="006E03D4">
        <w:rPr>
          <w:noProof/>
        </w:rPr>
        <w:drawing>
          <wp:inline distT="0" distB="0" distL="0" distR="0" wp14:anchorId="22AAFBF7" wp14:editId="1491095A">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6E03D4" w:rsidRDefault="00832DA0" w:rsidP="00832DA0">
      <w:pPr>
        <w:pStyle w:val="ActHead5"/>
      </w:pPr>
      <w:bookmarkStart w:id="506" w:name="_Toc390699041"/>
      <w:r w:rsidRPr="006E03D4">
        <w:rPr>
          <w:rStyle w:val="CharSectno"/>
        </w:rPr>
        <w:t>717</w:t>
      </w:r>
      <w:r>
        <w:rPr>
          <w:rStyle w:val="CharSectno"/>
        </w:rPr>
        <w:noBreakHyphen/>
      </w:r>
      <w:r w:rsidRPr="006E03D4">
        <w:rPr>
          <w:rStyle w:val="CharSectno"/>
        </w:rPr>
        <w:t>255</w:t>
      </w:r>
      <w:r w:rsidRPr="006E03D4">
        <w:t xml:space="preserve">  FIF surpluses</w:t>
      </w:r>
      <w:bookmarkEnd w:id="506"/>
    </w:p>
    <w:p w:rsidR="00832DA0" w:rsidRPr="006E03D4" w:rsidRDefault="00832DA0" w:rsidP="00832DA0">
      <w:pPr>
        <w:pStyle w:val="subsection"/>
      </w:pPr>
      <w:r w:rsidRPr="006E03D4">
        <w:tab/>
        <w:t>(1)</w:t>
      </w:r>
      <w:r w:rsidRPr="006E03D4">
        <w:tab/>
        <w:t>This section operates for the purposes of sections</w:t>
      </w:r>
      <w:r>
        <w:t> </w:t>
      </w:r>
      <w:r w:rsidRPr="006E03D4">
        <w:t xml:space="preserve">23AK and 23B of the </w:t>
      </w:r>
      <w:r w:rsidRPr="006E03D4">
        <w:rPr>
          <w:i/>
        </w:rPr>
        <w:t>Income Tax Assessment Act 1936</w:t>
      </w:r>
      <w:r w:rsidRPr="006E03D4">
        <w:t xml:space="preserve"> (the </w:t>
      </w:r>
      <w:r w:rsidRPr="006E03D4">
        <w:rPr>
          <w:b/>
          <w:i/>
        </w:rPr>
        <w:t>1936 Act</w:t>
      </w:r>
      <w:r w:rsidRPr="006E03D4">
        <w:t>) if:</w:t>
      </w:r>
    </w:p>
    <w:p w:rsidR="00832DA0" w:rsidRPr="006E03D4" w:rsidRDefault="00832DA0" w:rsidP="00832DA0">
      <w:pPr>
        <w:pStyle w:val="paragraph"/>
      </w:pPr>
      <w:r w:rsidRPr="006E03D4">
        <w:tab/>
        <w:t>(a)</w:t>
      </w:r>
      <w:r w:rsidRPr="006E03D4">
        <w:tab/>
        <w:t xml:space="preserve">a company (the </w:t>
      </w:r>
      <w:r w:rsidRPr="006E03D4">
        <w:rPr>
          <w:b/>
          <w:i/>
        </w:rPr>
        <w:t>leaving company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pPr>
      <w:r w:rsidRPr="006E03D4">
        <w:tab/>
        <w:t>(b)</w:t>
      </w:r>
      <w:r w:rsidRPr="006E03D4">
        <w:tab/>
        <w:t xml:space="preserve">just before the leaving time, there was a post FIF abolition surplus for a FIF attribution account entity in relation to the </w:t>
      </w:r>
      <w:r w:rsidRPr="006E03D4">
        <w:rPr>
          <w:position w:val="6"/>
          <w:sz w:val="16"/>
        </w:rPr>
        <w:t>*</w:t>
      </w:r>
      <w:r w:rsidRPr="006E03D4">
        <w:t>head company of the group for the purposes of those sections; and</w:t>
      </w:r>
    </w:p>
    <w:p w:rsidR="00832DA0" w:rsidRPr="006E03D4" w:rsidRDefault="00832DA0" w:rsidP="00832DA0">
      <w:pPr>
        <w:pStyle w:val="paragraph"/>
      </w:pPr>
      <w:r w:rsidRPr="006E03D4">
        <w:tab/>
        <w:t>(c)</w:t>
      </w:r>
      <w:r w:rsidRPr="006E03D4">
        <w:tab/>
        <w:t>at the leaving time, the leaving company’s FIF attribution account percentage in relation to the FIF attribution account entity for the purposes of those sections is more than nil.</w:t>
      </w:r>
    </w:p>
    <w:p w:rsidR="00832DA0" w:rsidRPr="006E03D4" w:rsidRDefault="00832DA0" w:rsidP="00832DA0">
      <w:pPr>
        <w:pStyle w:val="SubsectionHead"/>
      </w:pPr>
      <w:r w:rsidRPr="006E03D4">
        <w:t>Credit in relation to the leaving company</w:t>
      </w:r>
    </w:p>
    <w:p w:rsidR="00832DA0" w:rsidRPr="006E03D4" w:rsidRDefault="00832DA0" w:rsidP="00832DA0">
      <w:pPr>
        <w:pStyle w:val="subsection"/>
      </w:pPr>
      <w:r w:rsidRPr="006E03D4">
        <w:tab/>
        <w:t>(2)</w:t>
      </w:r>
      <w:r w:rsidRPr="006E03D4">
        <w:tab/>
        <w:t xml:space="preserve">A post FIF abolition credit arises at the leaving time for the FIF attribution account entity in relation to the leaving company. The credit is the amount worked out under </w:t>
      </w:r>
      <w:r>
        <w:t>subsection (</w:t>
      </w:r>
      <w:r w:rsidRPr="006E03D4">
        <w:t>4).</w:t>
      </w:r>
    </w:p>
    <w:p w:rsidR="00832DA0" w:rsidRPr="006E03D4" w:rsidRDefault="00832DA0" w:rsidP="00832DA0">
      <w:pPr>
        <w:pStyle w:val="SubsectionHead"/>
      </w:pPr>
      <w:r w:rsidRPr="006E03D4">
        <w:t>Debit in relation to head company</w:t>
      </w:r>
    </w:p>
    <w:p w:rsidR="00832DA0" w:rsidRPr="006E03D4" w:rsidRDefault="00832DA0" w:rsidP="00832DA0">
      <w:pPr>
        <w:pStyle w:val="subsection"/>
      </w:pPr>
      <w:r w:rsidRPr="006E03D4">
        <w:tab/>
        <w:t>(3)</w:t>
      </w:r>
      <w:r w:rsidRPr="006E03D4">
        <w:tab/>
        <w:t xml:space="preserve">A post FIF abolition debit arises at the leaving time for the FIF attribution account entity in relation to the company that was the </w:t>
      </w:r>
      <w:r w:rsidRPr="006E03D4">
        <w:rPr>
          <w:position w:val="6"/>
          <w:sz w:val="16"/>
        </w:rPr>
        <w:t>*</w:t>
      </w:r>
      <w:r w:rsidRPr="006E03D4">
        <w:t xml:space="preserve">head company of the group just before the leaving time. The debit is the amount worked out under </w:t>
      </w:r>
      <w:r>
        <w:t>subsection (</w:t>
      </w:r>
      <w:r w:rsidRPr="006E03D4">
        <w:t>4).</w:t>
      </w:r>
    </w:p>
    <w:p w:rsidR="00832DA0" w:rsidRPr="006E03D4" w:rsidRDefault="00832DA0" w:rsidP="00832DA0">
      <w:pPr>
        <w:pStyle w:val="SubsectionHead"/>
      </w:pPr>
      <w:r w:rsidRPr="006E03D4">
        <w:lastRenderedPageBreak/>
        <w:t>Amount of credit and debit</w:t>
      </w:r>
    </w:p>
    <w:p w:rsidR="00832DA0" w:rsidRPr="006E03D4" w:rsidRDefault="00832DA0" w:rsidP="00832DA0">
      <w:pPr>
        <w:pStyle w:val="subsection"/>
      </w:pPr>
      <w:r w:rsidRPr="006E03D4">
        <w:tab/>
        <w:t>(4)</w:t>
      </w:r>
      <w:r w:rsidRPr="006E03D4">
        <w:tab/>
        <w:t>The amount of the credit and debit is worked out using the formula:</w:t>
      </w:r>
    </w:p>
    <w:p w:rsidR="00832DA0" w:rsidRPr="006E03D4" w:rsidRDefault="00832DA0" w:rsidP="00832DA0">
      <w:pPr>
        <w:pStyle w:val="Formula"/>
      </w:pPr>
      <w:r w:rsidRPr="006E03D4">
        <w:rPr>
          <w:noProof/>
        </w:rPr>
        <w:drawing>
          <wp:inline distT="0" distB="0" distL="0" distR="0" wp14:anchorId="1B207446" wp14:editId="47196C35">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6E03D4" w:rsidRDefault="00832DA0" w:rsidP="00832DA0">
      <w:pPr>
        <w:pStyle w:val="SubsectionHead"/>
      </w:pPr>
      <w:r w:rsidRPr="006E03D4">
        <w:t>Definitions</w:t>
      </w:r>
    </w:p>
    <w:p w:rsidR="00832DA0" w:rsidRPr="006E03D4" w:rsidRDefault="00832DA0" w:rsidP="00832DA0">
      <w:pPr>
        <w:pStyle w:val="subsection"/>
      </w:pPr>
      <w:r w:rsidRPr="006E03D4">
        <w:tab/>
        <w:t>(5)</w:t>
      </w:r>
      <w:r w:rsidRPr="006E03D4">
        <w:tab/>
        <w:t>In this section:</w:t>
      </w:r>
    </w:p>
    <w:p w:rsidR="00832DA0" w:rsidRPr="006E03D4" w:rsidRDefault="00832DA0" w:rsidP="00832DA0">
      <w:pPr>
        <w:pStyle w:val="Definition"/>
      </w:pPr>
      <w:r w:rsidRPr="006E03D4">
        <w:rPr>
          <w:b/>
          <w:i/>
        </w:rPr>
        <w:t>FIF attribution account entity</w:t>
      </w:r>
      <w:r w:rsidRPr="006E03D4">
        <w:t xml:space="preserve"> has the same meaning as in former Part XI of the </w:t>
      </w:r>
      <w:r w:rsidRPr="006E03D4">
        <w:rPr>
          <w:i/>
        </w:rPr>
        <w:t>Income Tax Assessment Act 1936</w:t>
      </w:r>
      <w:r w:rsidRPr="006E03D4">
        <w:t>.</w:t>
      </w:r>
    </w:p>
    <w:p w:rsidR="00832DA0" w:rsidRPr="006E03D4" w:rsidRDefault="00832DA0" w:rsidP="00832DA0">
      <w:pPr>
        <w:pStyle w:val="Definition"/>
      </w:pPr>
      <w:r w:rsidRPr="006E03D4">
        <w:rPr>
          <w:b/>
          <w:i/>
        </w:rPr>
        <w:t>FIF attribution account percentage</w:t>
      </w:r>
      <w:r w:rsidRPr="006E03D4">
        <w:t xml:space="preserve"> has the same meaning as in former Part XI of the </w:t>
      </w:r>
      <w:r w:rsidRPr="006E03D4">
        <w:rPr>
          <w:i/>
        </w:rPr>
        <w:t>Income Tax Assessment Act 1936</w:t>
      </w:r>
      <w:r w:rsidRPr="006E03D4">
        <w:t>.</w:t>
      </w:r>
    </w:p>
    <w:p w:rsidR="00832DA0" w:rsidRPr="006E03D4" w:rsidRDefault="00832DA0" w:rsidP="00832DA0">
      <w:pPr>
        <w:pStyle w:val="Definition"/>
        <w:rPr>
          <w:b/>
          <w:i/>
        </w:rPr>
      </w:pPr>
      <w:r w:rsidRPr="006E03D4">
        <w:rPr>
          <w:b/>
          <w:i/>
        </w:rPr>
        <w:t>post FIF abolition credit</w:t>
      </w:r>
      <w:r w:rsidRPr="006E03D4">
        <w:t xml:space="preserve"> has the same meaning as in the </w:t>
      </w:r>
      <w:r w:rsidRPr="006E03D4">
        <w:rPr>
          <w:i/>
        </w:rPr>
        <w:t>Income Tax Assessment Act 1936</w:t>
      </w:r>
      <w:r w:rsidRPr="006E03D4">
        <w:t>.</w:t>
      </w:r>
    </w:p>
    <w:p w:rsidR="00832DA0" w:rsidRPr="006E03D4" w:rsidRDefault="00832DA0" w:rsidP="00832DA0">
      <w:pPr>
        <w:pStyle w:val="Definition"/>
        <w:rPr>
          <w:b/>
          <w:i/>
        </w:rPr>
      </w:pPr>
      <w:r w:rsidRPr="006E03D4">
        <w:rPr>
          <w:b/>
          <w:i/>
        </w:rPr>
        <w:t>post FIF abolition debit</w:t>
      </w:r>
      <w:r w:rsidRPr="006E03D4">
        <w:t xml:space="preserve"> has the same meaning as in the </w:t>
      </w:r>
      <w:r w:rsidRPr="006E03D4">
        <w:rPr>
          <w:i/>
        </w:rPr>
        <w:t>Income Tax Assessment Act 1936</w:t>
      </w:r>
      <w:r w:rsidRPr="006E03D4">
        <w:t>.</w:t>
      </w:r>
    </w:p>
    <w:p w:rsidR="00832DA0" w:rsidRPr="006E03D4" w:rsidRDefault="00832DA0" w:rsidP="00832DA0">
      <w:pPr>
        <w:pStyle w:val="Definition"/>
      </w:pPr>
      <w:r w:rsidRPr="006E03D4">
        <w:rPr>
          <w:b/>
          <w:i/>
        </w:rPr>
        <w:t>post FIF abolition surplus</w:t>
      </w:r>
      <w:r w:rsidRPr="006E03D4">
        <w:t xml:space="preserve"> has the same meaning as in the </w:t>
      </w:r>
      <w:r w:rsidRPr="006E03D4">
        <w:rPr>
          <w:i/>
        </w:rPr>
        <w:t>Income Tax Assessment Act 1936</w:t>
      </w:r>
      <w:r w:rsidRPr="006E03D4">
        <w:t>.</w:t>
      </w:r>
    </w:p>
    <w:p w:rsidR="00832DA0" w:rsidRPr="006E03D4" w:rsidRDefault="00832DA0" w:rsidP="00832DA0">
      <w:pPr>
        <w:pStyle w:val="ActHead5"/>
      </w:pPr>
      <w:bookmarkStart w:id="507" w:name="_Toc390699042"/>
      <w:r w:rsidRPr="006E03D4">
        <w:rPr>
          <w:rStyle w:val="CharSectno"/>
        </w:rPr>
        <w:t>717</w:t>
      </w:r>
      <w:r>
        <w:rPr>
          <w:rStyle w:val="CharSectno"/>
        </w:rPr>
        <w:noBreakHyphen/>
      </w:r>
      <w:r w:rsidRPr="006E03D4">
        <w:rPr>
          <w:rStyle w:val="CharSectno"/>
        </w:rPr>
        <w:t>262</w:t>
      </w:r>
      <w:r w:rsidRPr="006E03D4">
        <w:t xml:space="preserve">  Deferred attribution credits</w:t>
      </w:r>
      <w:bookmarkEnd w:id="507"/>
    </w:p>
    <w:p w:rsidR="00832DA0" w:rsidRPr="006E03D4" w:rsidRDefault="00832DA0" w:rsidP="00832DA0">
      <w:pPr>
        <w:pStyle w:val="subsection"/>
      </w:pPr>
      <w:r w:rsidRPr="006E03D4">
        <w:tab/>
        <w:t>(1)</w:t>
      </w:r>
      <w:r w:rsidRPr="006E03D4">
        <w:tab/>
        <w:t xml:space="preserve">This section operates for the purposes of Part X of the </w:t>
      </w:r>
      <w:r w:rsidRPr="006E03D4">
        <w:rPr>
          <w:i/>
        </w:rPr>
        <w:t>Income Tax Assessment Act 1936</w:t>
      </w:r>
      <w:r w:rsidRPr="006E03D4">
        <w:t xml:space="preserve"> if:</w:t>
      </w:r>
    </w:p>
    <w:p w:rsidR="00832DA0" w:rsidRPr="006E03D4" w:rsidRDefault="00832DA0" w:rsidP="00832DA0">
      <w:pPr>
        <w:pStyle w:val="paragraph"/>
      </w:pPr>
      <w:r w:rsidRPr="006E03D4">
        <w:tab/>
        <w:t>(a)</w:t>
      </w:r>
      <w:r w:rsidRPr="006E03D4">
        <w:tab/>
        <w:t xml:space="preserve">a company (the </w:t>
      </w:r>
      <w:r w:rsidRPr="006E03D4">
        <w:rPr>
          <w:b/>
          <w:i/>
        </w:rPr>
        <w:t>leaving company</w:t>
      </w:r>
      <w:r w:rsidRPr="006E03D4">
        <w:t xml:space="preserve">) ceases to be a </w:t>
      </w:r>
      <w:r w:rsidRPr="006E03D4">
        <w:rPr>
          <w:position w:val="6"/>
          <w:sz w:val="16"/>
        </w:rPr>
        <w:t>*</w:t>
      </w:r>
      <w:r w:rsidRPr="006E03D4">
        <w:t xml:space="preserve">subsidiary member of a </w:t>
      </w:r>
      <w:r w:rsidRPr="006E03D4">
        <w:rPr>
          <w:position w:val="6"/>
          <w:sz w:val="16"/>
        </w:rPr>
        <w:t>*</w:t>
      </w:r>
      <w:r w:rsidRPr="006E03D4">
        <w:t xml:space="preserve">consolidated group at a time (the </w:t>
      </w:r>
      <w:r w:rsidRPr="006E03D4">
        <w:rPr>
          <w:b/>
          <w:i/>
        </w:rPr>
        <w:t>leaving time</w:t>
      </w:r>
      <w:r w:rsidRPr="006E03D4">
        <w:t>); and</w:t>
      </w:r>
    </w:p>
    <w:p w:rsidR="00832DA0" w:rsidRPr="006E03D4" w:rsidRDefault="00832DA0" w:rsidP="00832DA0">
      <w:pPr>
        <w:pStyle w:val="paragraph"/>
        <w:keepNext/>
        <w:keepLines/>
      </w:pPr>
      <w:r w:rsidRPr="006E03D4">
        <w:lastRenderedPageBreak/>
        <w:tab/>
        <w:t>(b)</w:t>
      </w:r>
      <w:r w:rsidRPr="006E03D4">
        <w:tab/>
        <w:t xml:space="preserve">disregarding this section, an attribution credit (the </w:t>
      </w:r>
      <w:r w:rsidRPr="006E03D4">
        <w:rPr>
          <w:b/>
          <w:i/>
        </w:rPr>
        <w:t>original credit</w:t>
      </w:r>
      <w:r w:rsidRPr="006E03D4">
        <w:t>) will arise under subsection</w:t>
      </w:r>
      <w:r>
        <w:t> </w:t>
      </w:r>
      <w:r w:rsidRPr="006E03D4">
        <w:t>371(8) of that Act</w:t>
      </w:r>
      <w:r w:rsidRPr="006E03D4">
        <w:rPr>
          <w:i/>
        </w:rPr>
        <w:t xml:space="preserve"> </w:t>
      </w:r>
      <w:r w:rsidRPr="006E03D4">
        <w:t xml:space="preserve">at a later time for an attribution account entity in relation to the </w:t>
      </w:r>
      <w:r w:rsidRPr="006E03D4">
        <w:rPr>
          <w:position w:val="6"/>
          <w:sz w:val="16"/>
        </w:rPr>
        <w:t>*</w:t>
      </w:r>
      <w:r w:rsidRPr="006E03D4">
        <w:t>head company of the group (including because of the operation of section</w:t>
      </w:r>
      <w:r>
        <w:t> </w:t>
      </w:r>
      <w:r w:rsidRPr="006E03D4">
        <w:t>717</w:t>
      </w:r>
      <w:r>
        <w:noBreakHyphen/>
      </w:r>
      <w:r w:rsidRPr="006E03D4">
        <w:t>227) for the purposes of that Part; and</w:t>
      </w:r>
    </w:p>
    <w:p w:rsidR="00832DA0" w:rsidRPr="006E03D4" w:rsidRDefault="00832DA0" w:rsidP="00832DA0">
      <w:pPr>
        <w:pStyle w:val="paragraph"/>
      </w:pPr>
      <w:r w:rsidRPr="006E03D4">
        <w:tab/>
        <w:t>(c)</w:t>
      </w:r>
      <w:r w:rsidRPr="006E03D4">
        <w:tab/>
        <w:t>at the leaving time the leaving company’s attribution account percentage in relation to the attribution account entity for the purposes of that Part is more than nil.</w:t>
      </w:r>
    </w:p>
    <w:p w:rsidR="00832DA0" w:rsidRPr="006E03D4" w:rsidRDefault="00832DA0" w:rsidP="00832DA0">
      <w:pPr>
        <w:pStyle w:val="SubsectionHead"/>
      </w:pPr>
      <w:r w:rsidRPr="006E03D4">
        <w:t>Credit in relation to the leaving company</w:t>
      </w:r>
    </w:p>
    <w:p w:rsidR="00832DA0" w:rsidRPr="006E03D4" w:rsidRDefault="00832DA0" w:rsidP="00832DA0">
      <w:pPr>
        <w:pStyle w:val="subsection"/>
      </w:pPr>
      <w:r w:rsidRPr="006E03D4">
        <w:tab/>
        <w:t>(2)</w:t>
      </w:r>
      <w:r w:rsidRPr="006E03D4">
        <w:tab/>
        <w:t xml:space="preserve">An attribution credit arises at the later time for the attribution account entity in relation to the leaving company. The credit is the amount worked out under </w:t>
      </w:r>
      <w:r>
        <w:t>subsection (</w:t>
      </w:r>
      <w:r w:rsidRPr="006E03D4">
        <w:t>3).</w:t>
      </w:r>
    </w:p>
    <w:p w:rsidR="00832DA0" w:rsidRPr="006E03D4" w:rsidRDefault="00832DA0" w:rsidP="00832DA0">
      <w:pPr>
        <w:pStyle w:val="SubsectionHead"/>
      </w:pPr>
      <w:r w:rsidRPr="006E03D4">
        <w:t>Amount of credit</w:t>
      </w:r>
    </w:p>
    <w:p w:rsidR="00832DA0" w:rsidRPr="006E03D4" w:rsidRDefault="00832DA0" w:rsidP="00832DA0">
      <w:pPr>
        <w:pStyle w:val="subsection"/>
      </w:pPr>
      <w:r w:rsidRPr="006E03D4">
        <w:tab/>
        <w:t>(3)</w:t>
      </w:r>
      <w:r w:rsidRPr="006E03D4">
        <w:tab/>
        <w:t>The amount of the credit is worked out using the formula:</w:t>
      </w:r>
    </w:p>
    <w:p w:rsidR="00832DA0" w:rsidRPr="006E03D4" w:rsidRDefault="00832DA0" w:rsidP="00832DA0">
      <w:pPr>
        <w:pStyle w:val="Formula"/>
        <w:spacing w:before="60" w:after="60"/>
      </w:pPr>
      <w:r w:rsidRPr="006E03D4">
        <w:rPr>
          <w:noProof/>
        </w:rPr>
        <w:drawing>
          <wp:inline distT="0" distB="0" distL="0" distR="0" wp14:anchorId="355911BC" wp14:editId="350A2307">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6E03D4" w:rsidRDefault="00832DA0" w:rsidP="00832DA0">
      <w:pPr>
        <w:pStyle w:val="SubsectionHead"/>
      </w:pPr>
      <w:r w:rsidRPr="006E03D4">
        <w:t>Reduction in credit in relation to the head company</w:t>
      </w:r>
    </w:p>
    <w:p w:rsidR="00832DA0" w:rsidRPr="006E03D4" w:rsidRDefault="00832DA0" w:rsidP="00832DA0">
      <w:pPr>
        <w:pStyle w:val="subsection"/>
      </w:pPr>
      <w:r w:rsidRPr="006E03D4">
        <w:tab/>
        <w:t>(4)</w:t>
      </w:r>
      <w:r w:rsidRPr="006E03D4">
        <w:tab/>
        <w:t xml:space="preserve">The attribution credit that arises at the later time for the attribution account entity in relation to the </w:t>
      </w:r>
      <w:r w:rsidRPr="006E03D4">
        <w:rPr>
          <w:position w:val="6"/>
          <w:sz w:val="16"/>
        </w:rPr>
        <w:t>*</w:t>
      </w:r>
      <w:r w:rsidRPr="006E03D4">
        <w:t xml:space="preserve">head company is reduced by the amount of the attribution credit that arises under </w:t>
      </w:r>
      <w:r>
        <w:t>subsection (</w:t>
      </w:r>
      <w:r w:rsidRPr="006E03D4">
        <w:t>2) in relation to the leaving company.</w:t>
      </w:r>
    </w:p>
    <w:p w:rsidR="00832DA0" w:rsidRPr="006E03D4" w:rsidRDefault="00832DA0" w:rsidP="00832DA0">
      <w:pPr>
        <w:pStyle w:val="ActHead4"/>
      </w:pPr>
      <w:bookmarkStart w:id="508" w:name="_Toc390699043"/>
      <w:r w:rsidRPr="006E03D4">
        <w:rPr>
          <w:rStyle w:val="CharSubdNo"/>
        </w:rPr>
        <w:lastRenderedPageBreak/>
        <w:t>Subdivision</w:t>
      </w:r>
      <w:r>
        <w:rPr>
          <w:rStyle w:val="CharSubdNo"/>
        </w:rPr>
        <w:t> </w:t>
      </w:r>
      <w:r w:rsidRPr="006E03D4">
        <w:rPr>
          <w:rStyle w:val="CharSubdNo"/>
        </w:rPr>
        <w:t>717</w:t>
      </w:r>
      <w:r>
        <w:rPr>
          <w:rStyle w:val="CharSubdNo"/>
        </w:rPr>
        <w:noBreakHyphen/>
      </w:r>
      <w:r w:rsidRPr="006E03D4">
        <w:rPr>
          <w:rStyle w:val="CharSubdNo"/>
        </w:rPr>
        <w:t>O</w:t>
      </w:r>
      <w:r w:rsidRPr="006E03D4">
        <w:t>—</w:t>
      </w:r>
      <w:r w:rsidRPr="006E03D4">
        <w:rPr>
          <w:rStyle w:val="CharSubdText"/>
        </w:rPr>
        <w:t>Offshore banking units</w:t>
      </w:r>
      <w:bookmarkEnd w:id="508"/>
    </w:p>
    <w:p w:rsidR="00832DA0" w:rsidRPr="006E03D4" w:rsidRDefault="00832DA0" w:rsidP="00832DA0">
      <w:pPr>
        <w:pStyle w:val="ActHead4"/>
      </w:pPr>
      <w:bookmarkStart w:id="509" w:name="_Toc390699044"/>
      <w:r w:rsidRPr="006E03D4">
        <w:t>Guide to Subdivision</w:t>
      </w:r>
      <w:r>
        <w:t> </w:t>
      </w:r>
      <w:r w:rsidRPr="006E03D4">
        <w:t>717</w:t>
      </w:r>
      <w:r>
        <w:noBreakHyphen/>
      </w:r>
      <w:r w:rsidRPr="006E03D4">
        <w:t>O</w:t>
      </w:r>
      <w:bookmarkEnd w:id="509"/>
    </w:p>
    <w:p w:rsidR="00832DA0" w:rsidRPr="006E03D4" w:rsidRDefault="00832DA0" w:rsidP="00832DA0">
      <w:pPr>
        <w:pStyle w:val="ActHead5"/>
      </w:pPr>
      <w:bookmarkStart w:id="510" w:name="_Toc390699045"/>
      <w:r w:rsidRPr="006E03D4">
        <w:rPr>
          <w:rStyle w:val="CharSectno"/>
        </w:rPr>
        <w:t>717</w:t>
      </w:r>
      <w:r>
        <w:rPr>
          <w:rStyle w:val="CharSectno"/>
        </w:rPr>
        <w:noBreakHyphen/>
      </w:r>
      <w:r w:rsidRPr="006E03D4">
        <w:rPr>
          <w:rStyle w:val="CharSectno"/>
        </w:rPr>
        <w:t>700</w:t>
      </w:r>
      <w:r w:rsidRPr="006E03D4">
        <w:t xml:space="preserve">  What this Subdivision is about</w:t>
      </w:r>
      <w:bookmarkEnd w:id="510"/>
    </w:p>
    <w:p w:rsidR="00832DA0" w:rsidRPr="006E03D4" w:rsidRDefault="00832DA0" w:rsidP="00832DA0">
      <w:pPr>
        <w:pStyle w:val="BoxText"/>
      </w:pPr>
      <w:r w:rsidRPr="006E03D4">
        <w:t>The head company of a consolidated group is treated for certain purposes as an offshore banking unit at a time when a subsidiary member of the group is an offshore banking unit.</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Section"/>
      </w:pPr>
      <w:r w:rsidRPr="006E03D4">
        <w:t>717</w:t>
      </w:r>
      <w:r>
        <w:noBreakHyphen/>
      </w:r>
      <w:r w:rsidRPr="006E03D4">
        <w:t>705</w:t>
      </w:r>
      <w:r w:rsidRPr="006E03D4">
        <w:tab/>
        <w:t>Object of this Subdivision</w:t>
      </w:r>
    </w:p>
    <w:p w:rsidR="00832DA0" w:rsidRPr="006E03D4" w:rsidRDefault="00832DA0" w:rsidP="00832DA0">
      <w:pPr>
        <w:pStyle w:val="TofSectsSection"/>
      </w:pPr>
      <w:r w:rsidRPr="006E03D4">
        <w:t>717</w:t>
      </w:r>
      <w:r>
        <w:noBreakHyphen/>
      </w:r>
      <w:r w:rsidRPr="006E03D4">
        <w:t>710</w:t>
      </w:r>
      <w:r w:rsidRPr="006E03D4">
        <w:tab/>
        <w:t>Head company treated as OBU</w:t>
      </w:r>
    </w:p>
    <w:p w:rsidR="00832DA0" w:rsidRPr="006E03D4" w:rsidRDefault="00832DA0" w:rsidP="00832DA0">
      <w:pPr>
        <w:pStyle w:val="ActHead5"/>
      </w:pPr>
      <w:bookmarkStart w:id="511" w:name="_Toc390699046"/>
      <w:r w:rsidRPr="006E03D4">
        <w:rPr>
          <w:rStyle w:val="CharSectno"/>
        </w:rPr>
        <w:t>717</w:t>
      </w:r>
      <w:r>
        <w:rPr>
          <w:rStyle w:val="CharSectno"/>
        </w:rPr>
        <w:noBreakHyphen/>
      </w:r>
      <w:r w:rsidRPr="006E03D4">
        <w:rPr>
          <w:rStyle w:val="CharSectno"/>
        </w:rPr>
        <w:t>705</w:t>
      </w:r>
      <w:r w:rsidRPr="006E03D4">
        <w:t xml:space="preserve">  Object of this Subdivision</w:t>
      </w:r>
      <w:bookmarkEnd w:id="511"/>
    </w:p>
    <w:p w:rsidR="00832DA0" w:rsidRPr="006E03D4" w:rsidRDefault="00832DA0" w:rsidP="00832DA0">
      <w:pPr>
        <w:pStyle w:val="subsection"/>
      </w:pPr>
      <w:r w:rsidRPr="006E03D4">
        <w:tab/>
      </w:r>
      <w:r w:rsidRPr="006E03D4">
        <w:tab/>
        <w:t xml:space="preserve">The object of this Subdivision is to ensure that certain rules in the </w:t>
      </w:r>
      <w:r w:rsidRPr="006E03D4">
        <w:rPr>
          <w:i/>
        </w:rPr>
        <w:t>Income Tax Assessment Act 1936</w:t>
      </w:r>
      <w:r w:rsidRPr="006E03D4">
        <w:t xml:space="preserve"> relating to offshore banking units interact properly with the consolidation regime in this Part.</w:t>
      </w:r>
    </w:p>
    <w:p w:rsidR="00832DA0" w:rsidRPr="006E03D4" w:rsidRDefault="00832DA0" w:rsidP="00832DA0">
      <w:pPr>
        <w:pStyle w:val="ActHead5"/>
      </w:pPr>
      <w:bookmarkStart w:id="512" w:name="_Toc390699047"/>
      <w:r w:rsidRPr="006E03D4">
        <w:rPr>
          <w:rStyle w:val="CharSectno"/>
        </w:rPr>
        <w:t>717</w:t>
      </w:r>
      <w:r>
        <w:rPr>
          <w:rStyle w:val="CharSectno"/>
        </w:rPr>
        <w:noBreakHyphen/>
      </w:r>
      <w:r w:rsidRPr="006E03D4">
        <w:rPr>
          <w:rStyle w:val="CharSectno"/>
        </w:rPr>
        <w:t>710</w:t>
      </w:r>
      <w:r w:rsidRPr="006E03D4">
        <w:t xml:space="preserve">  Head company treated as OBU</w:t>
      </w:r>
      <w:bookmarkEnd w:id="512"/>
    </w:p>
    <w:p w:rsidR="00832DA0" w:rsidRPr="006E03D4" w:rsidRDefault="00832DA0" w:rsidP="00832DA0">
      <w:pPr>
        <w:pStyle w:val="subsection"/>
      </w:pPr>
      <w:r w:rsidRPr="006E03D4">
        <w:tab/>
        <w:t>(1)</w:t>
      </w:r>
      <w:r w:rsidRPr="006E03D4">
        <w:tab/>
        <w:t>Division</w:t>
      </w:r>
      <w:r>
        <w:t> </w:t>
      </w:r>
      <w:r w:rsidRPr="006E03D4">
        <w:t xml:space="preserve">9A of Part III of the </w:t>
      </w:r>
      <w:r w:rsidRPr="006E03D4">
        <w:rPr>
          <w:i/>
        </w:rPr>
        <w:t>Income Tax Assessment Act 1936</w:t>
      </w:r>
      <w:r w:rsidRPr="006E03D4">
        <w:t xml:space="preserve"> applies to the </w:t>
      </w:r>
      <w:r w:rsidRPr="006E03D4">
        <w:rPr>
          <w:position w:val="6"/>
          <w:sz w:val="16"/>
        </w:rPr>
        <w:t>*</w:t>
      </w:r>
      <w:r w:rsidRPr="006E03D4">
        <w:t xml:space="preserve">head company of a </w:t>
      </w:r>
      <w:r w:rsidRPr="006E03D4">
        <w:rPr>
          <w:position w:val="6"/>
          <w:sz w:val="16"/>
        </w:rPr>
        <w:t>*</w:t>
      </w:r>
      <w:r w:rsidRPr="006E03D4">
        <w:t xml:space="preserve">consolidated group as if the head company were an OBU (within the meaning of that Division) at a time when a </w:t>
      </w:r>
      <w:r w:rsidRPr="006E03D4">
        <w:rPr>
          <w:position w:val="6"/>
          <w:sz w:val="16"/>
        </w:rPr>
        <w:t>*</w:t>
      </w:r>
      <w:r w:rsidRPr="006E03D4">
        <w:t>subsidiary member of the group is an OBU (within the meaning of that Division).</w:t>
      </w:r>
    </w:p>
    <w:p w:rsidR="00832DA0" w:rsidRPr="006E03D4" w:rsidRDefault="00832DA0" w:rsidP="00832DA0">
      <w:pPr>
        <w:pStyle w:val="subsection"/>
      </w:pPr>
      <w:r w:rsidRPr="006E03D4">
        <w:tab/>
        <w:t>(2)</w:t>
      </w:r>
      <w:r w:rsidRPr="006E03D4">
        <w:tab/>
      </w:r>
      <w:r>
        <w:t>Subsection (</w:t>
      </w:r>
      <w:r w:rsidRPr="006E03D4">
        <w:t>1) operates for the head company core purposes mentioned in subsection</w:t>
      </w:r>
      <w:r>
        <w:t> </w:t>
      </w:r>
      <w:r w:rsidRPr="006E03D4">
        <w:t>701</w:t>
      </w:r>
      <w:r>
        <w:noBreakHyphen/>
      </w:r>
      <w:r w:rsidRPr="006E03D4">
        <w:t>1(2)</w:t>
      </w:r>
      <w:r w:rsidRPr="006E03D4">
        <w:rPr>
          <w:i/>
        </w:rPr>
        <w:t>.</w:t>
      </w:r>
    </w:p>
    <w:p w:rsidR="00832DA0" w:rsidRPr="006E03D4" w:rsidRDefault="00832DA0" w:rsidP="00832DA0">
      <w:pPr>
        <w:pStyle w:val="ActHead3"/>
        <w:pageBreakBefore/>
      </w:pPr>
      <w:bookmarkStart w:id="513" w:name="_Toc390699048"/>
      <w:r w:rsidRPr="006E03D4">
        <w:rPr>
          <w:rStyle w:val="CharDivNo"/>
        </w:rPr>
        <w:lastRenderedPageBreak/>
        <w:t>Division</w:t>
      </w:r>
      <w:r>
        <w:rPr>
          <w:rStyle w:val="CharDivNo"/>
        </w:rPr>
        <w:t> </w:t>
      </w:r>
      <w:r w:rsidRPr="006E03D4">
        <w:rPr>
          <w:rStyle w:val="CharDivNo"/>
        </w:rPr>
        <w:t>719</w:t>
      </w:r>
      <w:r w:rsidRPr="006E03D4">
        <w:t>—</w:t>
      </w:r>
      <w:r w:rsidRPr="006E03D4">
        <w:rPr>
          <w:rStyle w:val="CharDivText"/>
        </w:rPr>
        <w:t>MEC groups</w:t>
      </w:r>
      <w:bookmarkEnd w:id="513"/>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ActHead4"/>
      </w:pPr>
      <w:bookmarkStart w:id="514" w:name="_Toc390699049"/>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A</w:t>
      </w:r>
      <w:r w:rsidRPr="006E03D4">
        <w:t>—</w:t>
      </w:r>
      <w:r w:rsidRPr="006E03D4">
        <w:rPr>
          <w:rStyle w:val="CharSubdText"/>
        </w:rPr>
        <w:t>Modified application of Part</w:t>
      </w:r>
      <w:r>
        <w:rPr>
          <w:rStyle w:val="CharSubdText"/>
        </w:rPr>
        <w:t> </w:t>
      </w:r>
      <w:r w:rsidRPr="006E03D4">
        <w:rPr>
          <w:rStyle w:val="CharSubdText"/>
        </w:rPr>
        <w:t>3</w:t>
      </w:r>
      <w:r>
        <w:rPr>
          <w:rStyle w:val="CharSubdText"/>
        </w:rPr>
        <w:noBreakHyphen/>
      </w:r>
      <w:r w:rsidRPr="006E03D4">
        <w:rPr>
          <w:rStyle w:val="CharSubdText"/>
        </w:rPr>
        <w:t>90 to MEC groups</w:t>
      </w:r>
      <w:bookmarkEnd w:id="514"/>
    </w:p>
    <w:p w:rsidR="00832DA0" w:rsidRPr="006E03D4" w:rsidRDefault="00832DA0" w:rsidP="00832DA0">
      <w:pPr>
        <w:pStyle w:val="ActHead5"/>
      </w:pPr>
      <w:bookmarkStart w:id="515" w:name="_Toc390699050"/>
      <w:r w:rsidRPr="006E03D4">
        <w:rPr>
          <w:rStyle w:val="CharSectno"/>
        </w:rPr>
        <w:t>719</w:t>
      </w:r>
      <w:r>
        <w:rPr>
          <w:rStyle w:val="CharSectno"/>
        </w:rPr>
        <w:noBreakHyphen/>
      </w:r>
      <w:r w:rsidRPr="006E03D4">
        <w:rPr>
          <w:rStyle w:val="CharSectno"/>
        </w:rPr>
        <w:t>2</w:t>
      </w:r>
      <w:r w:rsidRPr="006E03D4">
        <w:t xml:space="preserve">  Modified application of Part</w:t>
      </w:r>
      <w:r>
        <w:t> </w:t>
      </w:r>
      <w:r w:rsidRPr="006E03D4">
        <w:t>3</w:t>
      </w:r>
      <w:r>
        <w:noBreakHyphen/>
      </w:r>
      <w:r w:rsidRPr="006E03D4">
        <w:t>90 to MEC groups</w:t>
      </w:r>
      <w:bookmarkEnd w:id="515"/>
    </w:p>
    <w:p w:rsidR="00832DA0" w:rsidRPr="006E03D4" w:rsidRDefault="00832DA0" w:rsidP="00832DA0">
      <w:pPr>
        <w:pStyle w:val="subsection"/>
      </w:pPr>
      <w:r w:rsidRPr="006E03D4">
        <w:tab/>
        <w:t>(1)</w:t>
      </w:r>
      <w:r w:rsidRPr="006E03D4">
        <w:tab/>
        <w:t>This Part (other than Division</w:t>
      </w:r>
      <w:r>
        <w:t> </w:t>
      </w:r>
      <w:r w:rsidRPr="006E03D4">
        <w:t xml:space="preserve">703 and this Division) has effect in relation to a </w:t>
      </w:r>
      <w:r w:rsidRPr="006E03D4">
        <w:rPr>
          <w:position w:val="6"/>
          <w:sz w:val="16"/>
        </w:rPr>
        <w:t>*</w:t>
      </w:r>
      <w:r w:rsidRPr="006E03D4">
        <w:t xml:space="preserve">MEC group in the same way in which it has effect in relation to a </w:t>
      </w:r>
      <w:r w:rsidRPr="006E03D4">
        <w:rPr>
          <w:position w:val="6"/>
          <w:sz w:val="16"/>
        </w:rPr>
        <w:t>*</w:t>
      </w:r>
      <w:r w:rsidRPr="006E03D4">
        <w:t>consolidated group.</w:t>
      </w:r>
    </w:p>
    <w:p w:rsidR="00832DA0" w:rsidRPr="006E03D4" w:rsidRDefault="00832DA0" w:rsidP="00832DA0">
      <w:pPr>
        <w:pStyle w:val="notetext"/>
      </w:pPr>
      <w:r w:rsidRPr="006E03D4">
        <w:t>Note:</w:t>
      </w:r>
      <w:r w:rsidRPr="006E03D4">
        <w:tab/>
        <w:t>A provision in this Part (other than in Division</w:t>
      </w:r>
      <w:r>
        <w:t> </w:t>
      </w:r>
      <w:r w:rsidRPr="006E03D4">
        <w:t xml:space="preserve">703 or in this Division) mentioning 2 separate consolidated groups will, under </w:t>
      </w:r>
      <w:r>
        <w:t>subsection (</w:t>
      </w:r>
      <w:r w:rsidRPr="006E03D4">
        <w:t>1), have an additional operation when the groups are both MEC groups or when one is a MEC group and the other is a consolidated group.</w:t>
      </w:r>
    </w:p>
    <w:p w:rsidR="00832DA0" w:rsidRPr="006E03D4" w:rsidRDefault="00832DA0" w:rsidP="00832DA0">
      <w:pPr>
        <w:pStyle w:val="subsection"/>
      </w:pPr>
      <w:r w:rsidRPr="006E03D4">
        <w:tab/>
        <w:t>(2)</w:t>
      </w:r>
      <w:r w:rsidRPr="006E03D4">
        <w:tab/>
        <w:t>However, that effect is subject to the modifications set out in this Division.</w:t>
      </w:r>
    </w:p>
    <w:p w:rsidR="00832DA0" w:rsidRPr="006E03D4" w:rsidRDefault="00832DA0" w:rsidP="00832DA0">
      <w:pPr>
        <w:pStyle w:val="subsection"/>
      </w:pPr>
      <w:r w:rsidRPr="006E03D4">
        <w:tab/>
        <w:t>(3)</w:t>
      </w:r>
      <w:r w:rsidRPr="006E03D4">
        <w:tab/>
        <w:t xml:space="preserve">For the purposes of </w:t>
      </w:r>
      <w:r>
        <w:t>subsection (</w:t>
      </w:r>
      <w:r w:rsidRPr="006E03D4">
        <w:t>1), a reference in this Part (other than in Division</w:t>
      </w:r>
      <w:r>
        <w:t> </w:t>
      </w:r>
      <w:r w:rsidRPr="006E03D4">
        <w:t>703 or this Division) to a provision in Division</w:t>
      </w:r>
      <w:r>
        <w:t> </w:t>
      </w:r>
      <w:r w:rsidRPr="006E03D4">
        <w:t>703 applies as if it referred instead to that provision or the corresponding provision in Subdivision</w:t>
      </w:r>
      <w:r>
        <w:t> </w:t>
      </w:r>
      <w:r w:rsidRPr="006E03D4">
        <w:t>719</w:t>
      </w:r>
      <w:r>
        <w:noBreakHyphen/>
      </w:r>
      <w:r w:rsidRPr="006E03D4">
        <w:t>B (as appropriate).</w:t>
      </w:r>
    </w:p>
    <w:p w:rsidR="00832DA0" w:rsidRPr="006E03D4" w:rsidRDefault="00832DA0" w:rsidP="00832DA0">
      <w:pPr>
        <w:pStyle w:val="ActHead4"/>
      </w:pPr>
      <w:bookmarkStart w:id="516" w:name="_Toc390699051"/>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B</w:t>
      </w:r>
      <w:r w:rsidRPr="006E03D4">
        <w:t>—</w:t>
      </w:r>
      <w:r w:rsidRPr="006E03D4">
        <w:rPr>
          <w:rStyle w:val="CharSubdText"/>
        </w:rPr>
        <w:t>MEC groups and their members</w:t>
      </w:r>
      <w:bookmarkEnd w:id="516"/>
    </w:p>
    <w:p w:rsidR="00832DA0" w:rsidRPr="006E03D4" w:rsidRDefault="00832DA0" w:rsidP="00832DA0">
      <w:pPr>
        <w:pStyle w:val="ActHead5"/>
      </w:pPr>
      <w:bookmarkStart w:id="517" w:name="_Toc390699052"/>
      <w:r w:rsidRPr="006E03D4">
        <w:rPr>
          <w:rStyle w:val="CharSectno"/>
        </w:rPr>
        <w:t>719</w:t>
      </w:r>
      <w:r>
        <w:rPr>
          <w:rStyle w:val="CharSectno"/>
        </w:rPr>
        <w:noBreakHyphen/>
      </w:r>
      <w:r w:rsidRPr="006E03D4">
        <w:rPr>
          <w:rStyle w:val="CharSectno"/>
        </w:rPr>
        <w:t>4</w:t>
      </w:r>
      <w:r w:rsidRPr="006E03D4">
        <w:t xml:space="preserve">  What this Subdivision is about</w:t>
      </w:r>
      <w:bookmarkEnd w:id="517"/>
    </w:p>
    <w:p w:rsidR="00832DA0" w:rsidRPr="006E03D4" w:rsidRDefault="00832DA0" w:rsidP="00832DA0">
      <w:pPr>
        <w:pStyle w:val="BoxText"/>
      </w:pPr>
      <w:r w:rsidRPr="006E03D4">
        <w:t>A MEC group and a potential MEC group each consist of certain Australian</w:t>
      </w:r>
      <w:r>
        <w:noBreakHyphen/>
      </w:r>
      <w:r w:rsidRPr="006E03D4">
        <w:t>resident entities that are wholly</w:t>
      </w:r>
      <w:r>
        <w:noBreakHyphen/>
      </w:r>
      <w:r w:rsidRPr="006E03D4">
        <w:t>owned subsidiaries of a foreign top company.</w:t>
      </w:r>
    </w:p>
    <w:p w:rsidR="00832DA0" w:rsidRPr="006E03D4" w:rsidRDefault="00832DA0" w:rsidP="00832DA0">
      <w:pPr>
        <w:pStyle w:val="BoxText"/>
      </w:pPr>
      <w:r w:rsidRPr="006E03D4">
        <w:t>A company that is a first</w:t>
      </w:r>
      <w:r>
        <w:noBreakHyphen/>
      </w:r>
      <w:r w:rsidRPr="006E03D4">
        <w:t>tier subsidiary of the top company is a tier</w:t>
      </w:r>
      <w:r>
        <w:noBreakHyphen/>
      </w:r>
      <w:r w:rsidRPr="006E03D4">
        <w:t>1 company.</w:t>
      </w:r>
    </w:p>
    <w:p w:rsidR="00832DA0" w:rsidRPr="006E03D4" w:rsidRDefault="00832DA0" w:rsidP="00832DA0">
      <w:pPr>
        <w:pStyle w:val="BoxText"/>
      </w:pPr>
      <w:r w:rsidRPr="006E03D4">
        <w:t>A MEC group cannot be formed unless there are at least 2 tier</w:t>
      </w:r>
      <w:r>
        <w:noBreakHyphen/>
      </w:r>
      <w:r w:rsidRPr="006E03D4">
        <w:t>1 companies of the top company that are eligible to be members of the group.</w:t>
      </w:r>
    </w:p>
    <w:p w:rsidR="00832DA0" w:rsidRPr="006E03D4" w:rsidRDefault="00832DA0" w:rsidP="00832DA0">
      <w:pPr>
        <w:pStyle w:val="BoxText"/>
      </w:pPr>
      <w:r w:rsidRPr="006E03D4">
        <w:lastRenderedPageBreak/>
        <w:t>A MEC group becomes consolidated at a time chosen by the eligible tier</w:t>
      </w:r>
      <w:r>
        <w:noBreakHyphen/>
      </w:r>
      <w:r w:rsidRPr="006E03D4">
        <w:t>1 companies.</w:t>
      </w:r>
    </w:p>
    <w:p w:rsidR="00832DA0" w:rsidRPr="006E03D4" w:rsidRDefault="00832DA0" w:rsidP="00832DA0">
      <w:pPr>
        <w:pStyle w:val="BoxText"/>
      </w:pPr>
      <w:r w:rsidRPr="006E03D4">
        <w:t>One of the eligible tier</w:t>
      </w:r>
      <w:r>
        <w:noBreakHyphen/>
      </w:r>
      <w:r w:rsidRPr="006E03D4">
        <w:t>1 companies becomes the head company of the group.</w:t>
      </w:r>
    </w:p>
    <w:p w:rsidR="00832DA0" w:rsidRPr="006E03D4" w:rsidRDefault="00832DA0" w:rsidP="00832DA0">
      <w:pPr>
        <w:pStyle w:val="BoxText"/>
      </w:pPr>
      <w:r w:rsidRPr="006E03D4">
        <w:t>The remaining members of the group are the subsidiary members.</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Basic concepts</w:t>
      </w:r>
    </w:p>
    <w:p w:rsidR="00832DA0" w:rsidRPr="006E03D4" w:rsidRDefault="00832DA0" w:rsidP="00832DA0">
      <w:pPr>
        <w:pStyle w:val="TofSectsSection"/>
      </w:pPr>
      <w:r w:rsidRPr="006E03D4">
        <w:t>719</w:t>
      </w:r>
      <w:r>
        <w:noBreakHyphen/>
      </w:r>
      <w:r w:rsidRPr="006E03D4">
        <w:t>5</w:t>
      </w:r>
      <w:r w:rsidRPr="006E03D4">
        <w:tab/>
        <w:t xml:space="preserve">What is a </w:t>
      </w:r>
      <w:r w:rsidRPr="006E03D4">
        <w:rPr>
          <w:b/>
          <w:i/>
        </w:rPr>
        <w:t>MEC group</w:t>
      </w:r>
      <w:r w:rsidRPr="006E03D4">
        <w:t>?</w:t>
      </w:r>
    </w:p>
    <w:p w:rsidR="00832DA0" w:rsidRPr="006E03D4" w:rsidRDefault="00832DA0" w:rsidP="00832DA0">
      <w:pPr>
        <w:pStyle w:val="TofSectsSection"/>
      </w:pPr>
      <w:r w:rsidRPr="006E03D4">
        <w:t>719</w:t>
      </w:r>
      <w:r>
        <w:noBreakHyphen/>
      </w:r>
      <w:r w:rsidRPr="006E03D4">
        <w:t>10</w:t>
      </w:r>
      <w:r w:rsidRPr="006E03D4">
        <w:tab/>
        <w:t>What is a potential MEC group?</w:t>
      </w:r>
    </w:p>
    <w:p w:rsidR="00832DA0" w:rsidRPr="006E03D4" w:rsidRDefault="00832DA0" w:rsidP="00832DA0">
      <w:pPr>
        <w:pStyle w:val="TofSectsSection"/>
      </w:pPr>
      <w:r w:rsidRPr="006E03D4">
        <w:t>719</w:t>
      </w:r>
      <w:r>
        <w:noBreakHyphen/>
      </w:r>
      <w:r w:rsidRPr="006E03D4">
        <w:t>15</w:t>
      </w:r>
      <w:r w:rsidRPr="006E03D4">
        <w:tab/>
        <w:t xml:space="preserve">What is an </w:t>
      </w:r>
      <w:r w:rsidRPr="006E03D4">
        <w:rPr>
          <w:b/>
          <w:i/>
        </w:rPr>
        <w:t>eligible tier</w:t>
      </w:r>
      <w:r>
        <w:rPr>
          <w:b/>
          <w:i/>
        </w:rPr>
        <w:noBreakHyphen/>
      </w:r>
      <w:r w:rsidRPr="006E03D4">
        <w:rPr>
          <w:b/>
          <w:i/>
        </w:rPr>
        <w:t>1 company</w:t>
      </w:r>
      <w:r w:rsidRPr="006E03D4">
        <w:t>?</w:t>
      </w:r>
    </w:p>
    <w:p w:rsidR="00832DA0" w:rsidRPr="006E03D4" w:rsidRDefault="00832DA0" w:rsidP="00832DA0">
      <w:pPr>
        <w:pStyle w:val="TofSectsSection"/>
      </w:pPr>
      <w:r w:rsidRPr="006E03D4">
        <w:t>719</w:t>
      </w:r>
      <w:r>
        <w:noBreakHyphen/>
      </w:r>
      <w:r w:rsidRPr="006E03D4">
        <w:t>20</w:t>
      </w:r>
      <w:r w:rsidRPr="006E03D4">
        <w:tab/>
        <w:t xml:space="preserve">What is a </w:t>
      </w:r>
      <w:r w:rsidRPr="006E03D4">
        <w:rPr>
          <w:b/>
          <w:i/>
        </w:rPr>
        <w:t>top company</w:t>
      </w:r>
      <w:r w:rsidRPr="006E03D4">
        <w:t xml:space="preserve"> and a </w:t>
      </w:r>
      <w:r w:rsidRPr="006E03D4">
        <w:rPr>
          <w:b/>
          <w:i/>
        </w:rPr>
        <w:t>tier</w:t>
      </w:r>
      <w:r>
        <w:rPr>
          <w:b/>
          <w:i/>
        </w:rPr>
        <w:noBreakHyphen/>
      </w:r>
      <w:r w:rsidRPr="006E03D4">
        <w:rPr>
          <w:b/>
          <w:i/>
        </w:rPr>
        <w:t>1 company</w:t>
      </w:r>
      <w:r w:rsidRPr="006E03D4">
        <w:t>?</w:t>
      </w:r>
    </w:p>
    <w:p w:rsidR="00832DA0" w:rsidRPr="006E03D4" w:rsidRDefault="00832DA0" w:rsidP="00832DA0">
      <w:pPr>
        <w:pStyle w:val="TofSectsSection"/>
      </w:pPr>
      <w:r w:rsidRPr="006E03D4">
        <w:t>719</w:t>
      </w:r>
      <w:r>
        <w:noBreakHyphen/>
      </w:r>
      <w:r w:rsidRPr="006E03D4">
        <w:t>25</w:t>
      </w:r>
      <w:r w:rsidRPr="006E03D4">
        <w:tab/>
        <w:t>Head company, subsidiary members and members of a MEC group</w:t>
      </w:r>
    </w:p>
    <w:p w:rsidR="00832DA0" w:rsidRPr="006E03D4" w:rsidRDefault="00832DA0" w:rsidP="00832DA0">
      <w:pPr>
        <w:pStyle w:val="TofSectsSection"/>
      </w:pPr>
      <w:r w:rsidRPr="006E03D4">
        <w:t>719</w:t>
      </w:r>
      <w:r>
        <w:noBreakHyphen/>
      </w:r>
      <w:r w:rsidRPr="006E03D4">
        <w:t>30</w:t>
      </w:r>
      <w:r w:rsidRPr="006E03D4">
        <w:tab/>
        <w:t>Treating entities as wholly</w:t>
      </w:r>
      <w:r>
        <w:noBreakHyphen/>
      </w:r>
      <w:r w:rsidRPr="006E03D4">
        <w:t>owned subsidiaries by disregarding employee shares</w:t>
      </w:r>
    </w:p>
    <w:p w:rsidR="00832DA0" w:rsidRPr="006E03D4" w:rsidRDefault="00832DA0" w:rsidP="00832DA0">
      <w:pPr>
        <w:pStyle w:val="TofSectsSection"/>
      </w:pPr>
      <w:r w:rsidRPr="006E03D4">
        <w:t>719</w:t>
      </w:r>
      <w:r>
        <w:noBreakHyphen/>
      </w:r>
      <w:r w:rsidRPr="006E03D4">
        <w:t>35</w:t>
      </w:r>
      <w:r w:rsidRPr="006E03D4">
        <w:tab/>
        <w:t>Treating entities held through non</w:t>
      </w:r>
      <w:r>
        <w:noBreakHyphen/>
      </w:r>
      <w:r w:rsidRPr="006E03D4">
        <w:t>fixed trusts as wholly</w:t>
      </w:r>
      <w:r>
        <w:noBreakHyphen/>
      </w:r>
      <w:r w:rsidRPr="006E03D4">
        <w:t>owned subsidiaries</w:t>
      </w:r>
    </w:p>
    <w:p w:rsidR="00832DA0" w:rsidRPr="006E03D4" w:rsidRDefault="00832DA0" w:rsidP="00832DA0">
      <w:pPr>
        <w:pStyle w:val="TofSectsSection"/>
      </w:pPr>
      <w:r w:rsidRPr="006E03D4">
        <w:t>719</w:t>
      </w:r>
      <w:r>
        <w:noBreakHyphen/>
      </w:r>
      <w:r w:rsidRPr="006E03D4">
        <w:t>40</w:t>
      </w:r>
      <w:r w:rsidRPr="006E03D4">
        <w:tab/>
        <w:t>Special conversion event—potential MEC group</w:t>
      </w:r>
    </w:p>
    <w:p w:rsidR="00832DA0" w:rsidRPr="006E03D4" w:rsidRDefault="00832DA0" w:rsidP="00832DA0">
      <w:pPr>
        <w:pStyle w:val="TofSectsSection"/>
      </w:pPr>
      <w:r w:rsidRPr="006E03D4">
        <w:t>719</w:t>
      </w:r>
      <w:r>
        <w:noBreakHyphen/>
      </w:r>
      <w:r w:rsidRPr="006E03D4">
        <w:t>45</w:t>
      </w:r>
      <w:r w:rsidRPr="006E03D4">
        <w:tab/>
        <w:t>Application of sections</w:t>
      </w:r>
      <w:r>
        <w:t> </w:t>
      </w:r>
      <w:r w:rsidRPr="006E03D4">
        <w:t>703</w:t>
      </w:r>
      <w:r>
        <w:noBreakHyphen/>
      </w:r>
      <w:r w:rsidRPr="006E03D4">
        <w:t>20 and 703</w:t>
      </w:r>
      <w:r>
        <w:noBreakHyphen/>
      </w:r>
      <w:r w:rsidRPr="006E03D4">
        <w:t>25</w:t>
      </w:r>
    </w:p>
    <w:p w:rsidR="00832DA0" w:rsidRPr="006E03D4" w:rsidRDefault="00832DA0" w:rsidP="00832DA0">
      <w:pPr>
        <w:pStyle w:val="TofSectsGroupHeading"/>
      </w:pPr>
      <w:r w:rsidRPr="006E03D4">
        <w:t>Choice to consolidate a potential MEC group</w:t>
      </w:r>
    </w:p>
    <w:p w:rsidR="00832DA0" w:rsidRPr="006E03D4" w:rsidRDefault="00832DA0" w:rsidP="00832DA0">
      <w:pPr>
        <w:pStyle w:val="TofSectsSection"/>
      </w:pPr>
      <w:r w:rsidRPr="006E03D4">
        <w:t>719</w:t>
      </w:r>
      <w:r>
        <w:noBreakHyphen/>
      </w:r>
      <w:r w:rsidRPr="006E03D4">
        <w:t>50</w:t>
      </w:r>
      <w:r w:rsidRPr="006E03D4">
        <w:tab/>
        <w:t>Eligible tier</w:t>
      </w:r>
      <w:r>
        <w:noBreakHyphen/>
      </w:r>
      <w:r w:rsidRPr="006E03D4">
        <w:t>1 companies may choose to consolidate a potential MEC group</w:t>
      </w:r>
    </w:p>
    <w:p w:rsidR="00832DA0" w:rsidRPr="006E03D4" w:rsidRDefault="00832DA0" w:rsidP="00832DA0">
      <w:pPr>
        <w:pStyle w:val="TofSectsSection"/>
      </w:pPr>
      <w:r w:rsidRPr="006E03D4">
        <w:t>719</w:t>
      </w:r>
      <w:r>
        <w:noBreakHyphen/>
      </w:r>
      <w:r w:rsidRPr="006E03D4">
        <w:t>55</w:t>
      </w:r>
      <w:r w:rsidRPr="006E03D4">
        <w:tab/>
        <w:t>When choice starts to have effect</w:t>
      </w:r>
    </w:p>
    <w:p w:rsidR="00832DA0" w:rsidRPr="006E03D4" w:rsidRDefault="00832DA0" w:rsidP="00832DA0">
      <w:pPr>
        <w:pStyle w:val="TofSectsGroupHeading"/>
      </w:pPr>
      <w:r w:rsidRPr="006E03D4">
        <w:t>Provisional head company</w:t>
      </w:r>
    </w:p>
    <w:p w:rsidR="00832DA0" w:rsidRPr="006E03D4" w:rsidRDefault="00832DA0" w:rsidP="00832DA0">
      <w:pPr>
        <w:pStyle w:val="TofSectsSection"/>
      </w:pPr>
      <w:r w:rsidRPr="006E03D4">
        <w:t>719</w:t>
      </w:r>
      <w:r>
        <w:noBreakHyphen/>
      </w:r>
      <w:r w:rsidRPr="006E03D4">
        <w:t>60</w:t>
      </w:r>
      <w:r w:rsidRPr="006E03D4">
        <w:tab/>
        <w:t>Appointment of provisional head company</w:t>
      </w:r>
    </w:p>
    <w:p w:rsidR="00832DA0" w:rsidRPr="006E03D4" w:rsidRDefault="00832DA0" w:rsidP="00832DA0">
      <w:pPr>
        <w:pStyle w:val="TofSectsSection"/>
      </w:pPr>
      <w:r w:rsidRPr="006E03D4">
        <w:t>719</w:t>
      </w:r>
      <w:r>
        <w:noBreakHyphen/>
      </w:r>
      <w:r w:rsidRPr="006E03D4">
        <w:t>65</w:t>
      </w:r>
      <w:r w:rsidRPr="006E03D4">
        <w:tab/>
        <w:t>Qualifications for the provisional head company of a MEC group</w:t>
      </w:r>
    </w:p>
    <w:p w:rsidR="00832DA0" w:rsidRPr="006E03D4" w:rsidRDefault="00832DA0" w:rsidP="00832DA0">
      <w:pPr>
        <w:pStyle w:val="TofSectsSection"/>
      </w:pPr>
      <w:r w:rsidRPr="006E03D4">
        <w:t>719</w:t>
      </w:r>
      <w:r>
        <w:noBreakHyphen/>
      </w:r>
      <w:r w:rsidRPr="006E03D4">
        <w:t>70</w:t>
      </w:r>
      <w:r w:rsidRPr="006E03D4">
        <w:tab/>
        <w:t>Income year of new provisional head company to be the same as that of former provisional head company</w:t>
      </w:r>
    </w:p>
    <w:p w:rsidR="00832DA0" w:rsidRPr="006E03D4" w:rsidRDefault="00832DA0" w:rsidP="00832DA0">
      <w:pPr>
        <w:pStyle w:val="TofSectsGroupHeading"/>
      </w:pPr>
      <w:r w:rsidRPr="006E03D4">
        <w:t>Head company</w:t>
      </w:r>
    </w:p>
    <w:p w:rsidR="00832DA0" w:rsidRPr="006E03D4" w:rsidRDefault="00832DA0" w:rsidP="00832DA0">
      <w:pPr>
        <w:pStyle w:val="TofSectsSection"/>
      </w:pPr>
      <w:r w:rsidRPr="006E03D4">
        <w:t>719</w:t>
      </w:r>
      <w:r>
        <w:noBreakHyphen/>
      </w:r>
      <w:r w:rsidRPr="006E03D4">
        <w:t>75</w:t>
      </w:r>
      <w:r w:rsidRPr="006E03D4">
        <w:tab/>
        <w:t>Head company</w:t>
      </w:r>
    </w:p>
    <w:p w:rsidR="00832DA0" w:rsidRPr="006E03D4" w:rsidRDefault="00832DA0" w:rsidP="00832DA0">
      <w:pPr>
        <w:pStyle w:val="TofSectsGroupHeading"/>
        <w:keepNext/>
      </w:pPr>
      <w:r w:rsidRPr="006E03D4">
        <w:t>Notice of events affecting group</w:t>
      </w:r>
    </w:p>
    <w:p w:rsidR="00832DA0" w:rsidRPr="006E03D4" w:rsidRDefault="00832DA0" w:rsidP="00832DA0">
      <w:pPr>
        <w:pStyle w:val="TofSectsSection"/>
        <w:keepNext/>
      </w:pPr>
      <w:r w:rsidRPr="006E03D4">
        <w:t>719</w:t>
      </w:r>
      <w:r>
        <w:noBreakHyphen/>
      </w:r>
      <w:r w:rsidRPr="006E03D4">
        <w:t>76</w:t>
      </w:r>
      <w:r w:rsidRPr="006E03D4">
        <w:tab/>
        <w:t>Notice of choice to consolidate</w:t>
      </w:r>
    </w:p>
    <w:p w:rsidR="00832DA0" w:rsidRPr="006E03D4" w:rsidRDefault="00832DA0" w:rsidP="00832DA0">
      <w:pPr>
        <w:pStyle w:val="TofSectsSection"/>
        <w:keepNext/>
      </w:pPr>
      <w:r w:rsidRPr="006E03D4">
        <w:t>719</w:t>
      </w:r>
      <w:r>
        <w:noBreakHyphen/>
      </w:r>
      <w:r w:rsidRPr="006E03D4">
        <w:t>77</w:t>
      </w:r>
      <w:r w:rsidRPr="006E03D4">
        <w:tab/>
        <w:t>Notice in relation to new eligible tier</w:t>
      </w:r>
      <w:r>
        <w:noBreakHyphen/>
      </w:r>
      <w:r w:rsidRPr="006E03D4">
        <w:t>1 members etc.</w:t>
      </w:r>
    </w:p>
    <w:p w:rsidR="00832DA0" w:rsidRPr="006E03D4" w:rsidRDefault="00832DA0" w:rsidP="00832DA0">
      <w:pPr>
        <w:pStyle w:val="TofSectsSection"/>
      </w:pPr>
      <w:r w:rsidRPr="006E03D4">
        <w:t>719</w:t>
      </w:r>
      <w:r>
        <w:noBreakHyphen/>
      </w:r>
      <w:r w:rsidRPr="006E03D4">
        <w:t>78</w:t>
      </w:r>
      <w:r w:rsidRPr="006E03D4">
        <w:tab/>
        <w:t>Notice of special conversion event</w:t>
      </w:r>
    </w:p>
    <w:p w:rsidR="00832DA0" w:rsidRPr="006E03D4" w:rsidRDefault="00832DA0" w:rsidP="00832DA0">
      <w:pPr>
        <w:pStyle w:val="TofSectsSection"/>
      </w:pPr>
      <w:r w:rsidRPr="006E03D4">
        <w:lastRenderedPageBreak/>
        <w:t>719</w:t>
      </w:r>
      <w:r>
        <w:noBreakHyphen/>
      </w:r>
      <w:r w:rsidRPr="006E03D4">
        <w:t>79</w:t>
      </w:r>
      <w:r w:rsidRPr="006E03D4">
        <w:tab/>
        <w:t>Notice of appointment of provisional head company after formation of group</w:t>
      </w:r>
    </w:p>
    <w:p w:rsidR="00832DA0" w:rsidRPr="006E03D4" w:rsidRDefault="00832DA0" w:rsidP="00832DA0">
      <w:pPr>
        <w:pStyle w:val="TofSectsSection"/>
      </w:pPr>
      <w:r w:rsidRPr="006E03D4">
        <w:t>719</w:t>
      </w:r>
      <w:r>
        <w:noBreakHyphen/>
      </w:r>
      <w:r w:rsidRPr="006E03D4">
        <w:t>80</w:t>
      </w:r>
      <w:r w:rsidRPr="006E03D4">
        <w:tab/>
        <w:t>Notice of events affecting MEC group</w:t>
      </w:r>
    </w:p>
    <w:p w:rsidR="00832DA0" w:rsidRPr="006E03D4" w:rsidRDefault="00832DA0" w:rsidP="00832DA0">
      <w:pPr>
        <w:pStyle w:val="TofSectsGroupHeading"/>
      </w:pPr>
      <w:r w:rsidRPr="006E03D4">
        <w:t>Effects of change of head company</w:t>
      </w:r>
    </w:p>
    <w:p w:rsidR="00832DA0" w:rsidRPr="006E03D4" w:rsidRDefault="00832DA0" w:rsidP="00832DA0">
      <w:pPr>
        <w:pStyle w:val="TofSectsSection"/>
      </w:pPr>
      <w:r w:rsidRPr="006E03D4">
        <w:t>719</w:t>
      </w:r>
      <w:r>
        <w:noBreakHyphen/>
      </w:r>
      <w:r w:rsidRPr="006E03D4">
        <w:t>85</w:t>
      </w:r>
      <w:r w:rsidRPr="006E03D4">
        <w:tab/>
        <w:t>Application</w:t>
      </w:r>
    </w:p>
    <w:p w:rsidR="00832DA0" w:rsidRPr="006E03D4" w:rsidRDefault="00832DA0" w:rsidP="00832DA0">
      <w:pPr>
        <w:pStyle w:val="TofSectsSection"/>
      </w:pPr>
      <w:r w:rsidRPr="006E03D4">
        <w:t>719</w:t>
      </w:r>
      <w:r>
        <w:noBreakHyphen/>
      </w:r>
      <w:r w:rsidRPr="006E03D4">
        <w:t>90</w:t>
      </w:r>
      <w:r w:rsidRPr="006E03D4">
        <w:tab/>
        <w:t>New head company treated as substituted for old head company at all times before the transition time</w:t>
      </w:r>
    </w:p>
    <w:p w:rsidR="00832DA0" w:rsidRPr="006E03D4" w:rsidRDefault="00832DA0" w:rsidP="00832DA0">
      <w:pPr>
        <w:pStyle w:val="TofSectsSection"/>
      </w:pPr>
      <w:r w:rsidRPr="006E03D4">
        <w:t>719</w:t>
      </w:r>
      <w:r>
        <w:noBreakHyphen/>
      </w:r>
      <w:r w:rsidRPr="006E03D4">
        <w:t>95</w:t>
      </w:r>
      <w:r w:rsidRPr="006E03D4">
        <w:tab/>
        <w:t>No consequences of old head company becoming, and new head company ceasing to be, subsidiary member of the group</w:t>
      </w:r>
    </w:p>
    <w:p w:rsidR="00832DA0" w:rsidRPr="006E03D4" w:rsidRDefault="00832DA0" w:rsidP="00832DA0">
      <w:pPr>
        <w:pStyle w:val="ActHead4"/>
      </w:pPr>
      <w:bookmarkStart w:id="518" w:name="_Toc390699053"/>
      <w:r w:rsidRPr="006E03D4">
        <w:t>Basic concepts</w:t>
      </w:r>
      <w:bookmarkEnd w:id="518"/>
    </w:p>
    <w:p w:rsidR="00832DA0" w:rsidRPr="006E03D4" w:rsidRDefault="00832DA0" w:rsidP="00832DA0">
      <w:pPr>
        <w:pStyle w:val="ActHead5"/>
      </w:pPr>
      <w:bookmarkStart w:id="519" w:name="_Toc390699054"/>
      <w:r w:rsidRPr="006E03D4">
        <w:rPr>
          <w:rStyle w:val="CharSectno"/>
        </w:rPr>
        <w:t>719</w:t>
      </w:r>
      <w:r>
        <w:rPr>
          <w:rStyle w:val="CharSectno"/>
        </w:rPr>
        <w:noBreakHyphen/>
      </w:r>
      <w:r w:rsidRPr="006E03D4">
        <w:rPr>
          <w:rStyle w:val="CharSectno"/>
        </w:rPr>
        <w:t>5</w:t>
      </w:r>
      <w:r w:rsidRPr="006E03D4">
        <w:t xml:space="preserve">  What is a </w:t>
      </w:r>
      <w:r w:rsidRPr="006E03D4">
        <w:rPr>
          <w:i/>
        </w:rPr>
        <w:t>MEC group</w:t>
      </w:r>
      <w:r w:rsidRPr="006E03D4">
        <w:t>?</w:t>
      </w:r>
      <w:bookmarkEnd w:id="519"/>
    </w:p>
    <w:p w:rsidR="00832DA0" w:rsidRPr="006E03D4" w:rsidRDefault="00832DA0" w:rsidP="00832DA0">
      <w:pPr>
        <w:pStyle w:val="SubsectionHead"/>
      </w:pPr>
      <w:r w:rsidRPr="006E03D4">
        <w:t>When MEC group comes into existence</w:t>
      </w:r>
    </w:p>
    <w:p w:rsidR="00832DA0" w:rsidRPr="006E03D4" w:rsidRDefault="00832DA0" w:rsidP="00832DA0">
      <w:pPr>
        <w:pStyle w:val="subsection"/>
      </w:pPr>
      <w:r w:rsidRPr="006E03D4">
        <w:tab/>
        <w:t>(1)</w:t>
      </w:r>
      <w:r w:rsidRPr="006E03D4">
        <w:tab/>
        <w:t xml:space="preserve">A </w:t>
      </w:r>
      <w:r w:rsidRPr="006E03D4">
        <w:rPr>
          <w:b/>
          <w:i/>
        </w:rPr>
        <w:t>MEC (multiple entry consolidated) group</w:t>
      </w:r>
      <w:r w:rsidRPr="006E03D4">
        <w:t xml:space="preserve"> comes into existence when:</w:t>
      </w:r>
    </w:p>
    <w:p w:rsidR="00832DA0" w:rsidRPr="006E03D4" w:rsidRDefault="00832DA0" w:rsidP="00832DA0">
      <w:pPr>
        <w:pStyle w:val="paragraph"/>
      </w:pPr>
      <w:r w:rsidRPr="006E03D4">
        <w:tab/>
        <w:t>(a)</w:t>
      </w:r>
      <w:r w:rsidRPr="006E03D4">
        <w:tab/>
        <w:t xml:space="preserve">a choice, by 2 or more </w:t>
      </w:r>
      <w:r w:rsidRPr="006E03D4">
        <w:rPr>
          <w:position w:val="6"/>
          <w:sz w:val="16"/>
        </w:rPr>
        <w:t>*</w:t>
      </w:r>
      <w:r w:rsidRPr="006E03D4">
        <w:t>eligible tier</w:t>
      </w:r>
      <w:r>
        <w:noBreakHyphen/>
      </w:r>
      <w:r w:rsidRPr="006E03D4">
        <w:t xml:space="preserve">1 companies of a </w:t>
      </w:r>
      <w:r w:rsidRPr="006E03D4">
        <w:rPr>
          <w:position w:val="6"/>
          <w:sz w:val="16"/>
        </w:rPr>
        <w:t>*</w:t>
      </w:r>
      <w:r w:rsidRPr="006E03D4">
        <w:t xml:space="preserve">top company, that the </w:t>
      </w:r>
      <w:r w:rsidRPr="006E03D4">
        <w:rPr>
          <w:position w:val="6"/>
          <w:sz w:val="16"/>
        </w:rPr>
        <w:t>*</w:t>
      </w:r>
      <w:r w:rsidRPr="006E03D4">
        <w:t>potential MEC group derived from those companies be consolidated starts to have effect under section</w:t>
      </w:r>
      <w:r>
        <w:t> </w:t>
      </w:r>
      <w:r w:rsidRPr="006E03D4">
        <w:t>719</w:t>
      </w:r>
      <w:r>
        <w:noBreakHyphen/>
      </w:r>
      <w:r w:rsidRPr="006E03D4">
        <w:t>55; or</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special conversion event happens to a potential MEC group derived from an eligible tier</w:t>
      </w:r>
      <w:r>
        <w:noBreakHyphen/>
      </w:r>
      <w:r w:rsidRPr="006E03D4">
        <w:t>1 company of a top company.</w:t>
      </w:r>
    </w:p>
    <w:p w:rsidR="00832DA0" w:rsidRPr="006E03D4" w:rsidRDefault="00832DA0" w:rsidP="00832DA0">
      <w:pPr>
        <w:pStyle w:val="SubsectionHead"/>
      </w:pPr>
      <w:r w:rsidRPr="006E03D4">
        <w:t>Original members of a MEC group that results from a choice</w:t>
      </w:r>
    </w:p>
    <w:p w:rsidR="00832DA0" w:rsidRPr="006E03D4" w:rsidRDefault="00832DA0" w:rsidP="00832DA0">
      <w:pPr>
        <w:pStyle w:val="subsection"/>
      </w:pPr>
      <w:r w:rsidRPr="006E03D4">
        <w:tab/>
        <w:t>(2)</w:t>
      </w:r>
      <w:r w:rsidRPr="006E03D4">
        <w:tab/>
        <w:t>A MEC group that results from a choice by 2 or more companies under section</w:t>
      </w:r>
      <w:r>
        <w:t> </w:t>
      </w:r>
      <w:r w:rsidRPr="006E03D4">
        <w:t>719</w:t>
      </w:r>
      <w:r>
        <w:noBreakHyphen/>
      </w:r>
      <w:r w:rsidRPr="006E03D4">
        <w:t>50 consists of the potential MEC group derived from time to time from whichever one or more of those companies continue to be eligible tier</w:t>
      </w:r>
      <w:r>
        <w:noBreakHyphen/>
      </w:r>
      <w:r w:rsidRPr="006E03D4">
        <w:t xml:space="preserve">1 companies of the top company. This subsection has effect subject to </w:t>
      </w:r>
      <w:r>
        <w:t>subsection (</w:t>
      </w:r>
      <w:r w:rsidRPr="006E03D4">
        <w:t>4) (which deals with new eligible tier</w:t>
      </w:r>
      <w:r>
        <w:noBreakHyphen/>
      </w:r>
      <w:r w:rsidRPr="006E03D4">
        <w:t>1 members).</w:t>
      </w:r>
    </w:p>
    <w:p w:rsidR="00832DA0" w:rsidRPr="006E03D4" w:rsidRDefault="00832DA0" w:rsidP="00832DA0">
      <w:pPr>
        <w:pStyle w:val="SubsectionHead"/>
      </w:pPr>
      <w:r w:rsidRPr="006E03D4">
        <w:t>Original members of a MEC group that results from a special conversion event</w:t>
      </w:r>
    </w:p>
    <w:p w:rsidR="00832DA0" w:rsidRPr="006E03D4" w:rsidRDefault="00832DA0" w:rsidP="00832DA0">
      <w:pPr>
        <w:pStyle w:val="subsection"/>
      </w:pPr>
      <w:r w:rsidRPr="006E03D4">
        <w:tab/>
        <w:t>(3)</w:t>
      </w:r>
      <w:r w:rsidRPr="006E03D4">
        <w:tab/>
        <w:t xml:space="preserve">A MEC group that results from a special conversion event consists of the potential MEC group derived from time to time from </w:t>
      </w:r>
      <w:r w:rsidRPr="006E03D4">
        <w:lastRenderedPageBreak/>
        <w:t>whichever one or more of the following companies continue to be eligible tier</w:t>
      </w:r>
      <w:r>
        <w:noBreakHyphen/>
      </w:r>
      <w:r w:rsidRPr="006E03D4">
        <w:t>1 companies of the top company:</w:t>
      </w:r>
    </w:p>
    <w:p w:rsidR="00832DA0" w:rsidRPr="006E03D4" w:rsidRDefault="00832DA0" w:rsidP="00832DA0">
      <w:pPr>
        <w:pStyle w:val="paragraph"/>
      </w:pPr>
      <w:r w:rsidRPr="006E03D4">
        <w:tab/>
        <w:t>(a)</w:t>
      </w:r>
      <w:r w:rsidRPr="006E03D4">
        <w:tab/>
        <w:t>the company mentioned in paragraph</w:t>
      </w:r>
      <w:r>
        <w:t> </w:t>
      </w:r>
      <w:r w:rsidRPr="006E03D4">
        <w:t>719</w:t>
      </w:r>
      <w:r>
        <w:noBreakHyphen/>
      </w:r>
      <w:r w:rsidRPr="006E03D4">
        <w:t>40(1)(b);</w:t>
      </w:r>
    </w:p>
    <w:p w:rsidR="00832DA0" w:rsidRPr="006E03D4" w:rsidRDefault="00832DA0" w:rsidP="00832DA0">
      <w:pPr>
        <w:pStyle w:val="paragraph"/>
      </w:pPr>
      <w:r w:rsidRPr="006E03D4">
        <w:tab/>
        <w:t>(b)</w:t>
      </w:r>
      <w:r w:rsidRPr="006E03D4">
        <w:tab/>
        <w:t>the companies specified in the notice under paragraph</w:t>
      </w:r>
      <w:r>
        <w:t> </w:t>
      </w:r>
      <w:r w:rsidRPr="006E03D4">
        <w:t>719</w:t>
      </w:r>
      <w:r>
        <w:noBreakHyphen/>
      </w:r>
      <w:r w:rsidRPr="006E03D4">
        <w:t>40(1)(e).</w:t>
      </w:r>
    </w:p>
    <w:p w:rsidR="00832DA0" w:rsidRPr="006E03D4" w:rsidRDefault="00832DA0" w:rsidP="00832DA0">
      <w:pPr>
        <w:pStyle w:val="subsection2"/>
      </w:pPr>
      <w:r w:rsidRPr="006E03D4">
        <w:t xml:space="preserve">This subsection has effect subject to </w:t>
      </w:r>
      <w:r>
        <w:t>subsection (</w:t>
      </w:r>
      <w:r w:rsidRPr="006E03D4">
        <w:t>4) (which deals with new eligible tier</w:t>
      </w:r>
      <w:r>
        <w:noBreakHyphen/>
      </w:r>
      <w:r w:rsidRPr="006E03D4">
        <w:t>1 members).</w:t>
      </w:r>
    </w:p>
    <w:p w:rsidR="00832DA0" w:rsidRPr="006E03D4" w:rsidRDefault="00832DA0" w:rsidP="00832DA0">
      <w:pPr>
        <w:pStyle w:val="SubsectionHead"/>
      </w:pPr>
      <w:r w:rsidRPr="006E03D4">
        <w:t>New eligible tier</w:t>
      </w:r>
      <w:r>
        <w:noBreakHyphen/>
      </w:r>
      <w:r w:rsidRPr="006E03D4">
        <w:t>1 members of a MEC group</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a MEC group consists of the members of a potential MEC group derived from one or more eligible tier</w:t>
      </w:r>
      <w:r>
        <w:noBreakHyphen/>
      </w:r>
      <w:r w:rsidRPr="006E03D4">
        <w:t>1 companies of a top company; and</w:t>
      </w:r>
    </w:p>
    <w:p w:rsidR="00832DA0" w:rsidRPr="006E03D4" w:rsidRDefault="00832DA0" w:rsidP="00832DA0">
      <w:pPr>
        <w:pStyle w:val="paragraph"/>
      </w:pPr>
      <w:r w:rsidRPr="006E03D4">
        <w:tab/>
        <w:t>(b)</w:t>
      </w:r>
      <w:r w:rsidRPr="006E03D4">
        <w:tab/>
        <w:t>at a particular time after the MEC group came into existence, one or more other companies become eligible tier</w:t>
      </w:r>
      <w:r>
        <w:noBreakHyphen/>
      </w:r>
      <w:r w:rsidRPr="006E03D4">
        <w:t>1 companies of the top company; and</w:t>
      </w:r>
    </w:p>
    <w:p w:rsidR="00832DA0" w:rsidRPr="006E03D4" w:rsidRDefault="00832DA0" w:rsidP="00832DA0">
      <w:pPr>
        <w:pStyle w:val="paragraph"/>
      </w:pPr>
      <w:r w:rsidRPr="006E03D4">
        <w:tab/>
        <w:t>(c)</w:t>
      </w:r>
      <w:r w:rsidRPr="006E03D4">
        <w:tab/>
        <w:t xml:space="preserve">the </w:t>
      </w:r>
      <w:r w:rsidRPr="006E03D4">
        <w:rPr>
          <w:position w:val="6"/>
          <w:sz w:val="16"/>
        </w:rPr>
        <w:t>*</w:t>
      </w:r>
      <w:r w:rsidRPr="006E03D4">
        <w:t xml:space="preserve">provisional head company of the MEC group makes a choice in writing no later than the day mentioned in </w:t>
      </w:r>
      <w:r>
        <w:t>subsection (</w:t>
      </w:r>
      <w:r w:rsidRPr="006E03D4">
        <w:t>6):</w:t>
      </w:r>
    </w:p>
    <w:p w:rsidR="00832DA0" w:rsidRPr="006E03D4" w:rsidRDefault="00832DA0" w:rsidP="00832DA0">
      <w:pPr>
        <w:pStyle w:val="paragraphsub"/>
      </w:pPr>
      <w:r w:rsidRPr="006E03D4">
        <w:tab/>
        <w:t>(i)</w:t>
      </w:r>
      <w:r w:rsidRPr="006E03D4">
        <w:tab/>
        <w:t xml:space="preserve">specifying one or more of the companies mentioned in </w:t>
      </w:r>
      <w:r>
        <w:t>paragraph (</w:t>
      </w:r>
      <w:r w:rsidRPr="006E03D4">
        <w:t>b); and</w:t>
      </w:r>
    </w:p>
    <w:p w:rsidR="00832DA0" w:rsidRPr="006E03D4" w:rsidRDefault="00832DA0" w:rsidP="00832DA0">
      <w:pPr>
        <w:pStyle w:val="paragraphsub"/>
      </w:pPr>
      <w:r w:rsidRPr="006E03D4">
        <w:tab/>
        <w:t>(ii)</w:t>
      </w:r>
      <w:r w:rsidRPr="006E03D4">
        <w:tab/>
        <w:t>stating that the specified companies are to become members of the MEC group with effect from that time; and</w:t>
      </w:r>
    </w:p>
    <w:p w:rsidR="00832DA0" w:rsidRPr="006E03D4" w:rsidRDefault="00832DA0" w:rsidP="00832DA0">
      <w:pPr>
        <w:pStyle w:val="paragraph"/>
      </w:pPr>
      <w:r w:rsidRPr="006E03D4">
        <w:tab/>
        <w:t>(d)</w:t>
      </w:r>
      <w:r w:rsidRPr="006E03D4">
        <w:tab/>
        <w:t>if:</w:t>
      </w:r>
    </w:p>
    <w:p w:rsidR="00832DA0" w:rsidRPr="006E03D4" w:rsidRDefault="00832DA0" w:rsidP="00832DA0">
      <w:pPr>
        <w:pStyle w:val="paragraphsub"/>
      </w:pPr>
      <w:r w:rsidRPr="006E03D4">
        <w:tab/>
        <w:t>(i)</w:t>
      </w:r>
      <w:r w:rsidRPr="006E03D4">
        <w:tab/>
        <w:t>a company specified in the choice was a member of another MEC group immediately before that time; and</w:t>
      </w:r>
    </w:p>
    <w:p w:rsidR="00832DA0" w:rsidRPr="006E03D4" w:rsidRDefault="00832DA0" w:rsidP="00832DA0">
      <w:pPr>
        <w:pStyle w:val="paragraphsub"/>
      </w:pPr>
      <w:r w:rsidRPr="006E03D4">
        <w:tab/>
        <w:t>(ii)</w:t>
      </w:r>
      <w:r w:rsidRPr="006E03D4">
        <w:tab/>
        <w:t>all of the eligible tier</w:t>
      </w:r>
      <w:r>
        <w:noBreakHyphen/>
      </w:r>
      <w:r w:rsidRPr="006E03D4">
        <w:t>1 companies in that other MEC group became eligible tier</w:t>
      </w:r>
      <w:r>
        <w:noBreakHyphen/>
      </w:r>
      <w:r w:rsidRPr="006E03D4">
        <w:t>1 companies of the top company at that time;</w:t>
      </w:r>
    </w:p>
    <w:p w:rsidR="00832DA0" w:rsidRPr="006E03D4" w:rsidRDefault="00832DA0" w:rsidP="00832DA0">
      <w:pPr>
        <w:pStyle w:val="paragraph"/>
      </w:pPr>
      <w:r w:rsidRPr="006E03D4">
        <w:tab/>
      </w:r>
      <w:r w:rsidRPr="006E03D4">
        <w:tab/>
        <w:t>each eligible tier</w:t>
      </w:r>
      <w:r>
        <w:noBreakHyphen/>
      </w:r>
      <w:r w:rsidRPr="006E03D4">
        <w:t>1 company in that other MEC group is specified in the choice;</w:t>
      </w:r>
    </w:p>
    <w:p w:rsidR="00832DA0" w:rsidRPr="006E03D4" w:rsidRDefault="00832DA0" w:rsidP="00832DA0">
      <w:pPr>
        <w:pStyle w:val="subsection2"/>
      </w:pPr>
      <w:r w:rsidRPr="006E03D4">
        <w:t xml:space="preserve">then, with effect from that time, the MEC group mentioned in </w:t>
      </w:r>
      <w:r>
        <w:t>paragraph (</w:t>
      </w:r>
      <w:r w:rsidRPr="006E03D4">
        <w:t>a) is taken to consist of the potential MEC group derived from time to time from whichever one or more of the following companies continue to be eligible tier</w:t>
      </w:r>
      <w:r>
        <w:noBreakHyphen/>
      </w:r>
      <w:r w:rsidRPr="006E03D4">
        <w:t>1 companies of the top company:</w:t>
      </w:r>
    </w:p>
    <w:p w:rsidR="00832DA0" w:rsidRPr="006E03D4" w:rsidRDefault="00832DA0" w:rsidP="00832DA0">
      <w:pPr>
        <w:pStyle w:val="paragraph"/>
      </w:pPr>
      <w:r w:rsidRPr="006E03D4">
        <w:lastRenderedPageBreak/>
        <w:tab/>
        <w:t>(e)</w:t>
      </w:r>
      <w:r w:rsidRPr="006E03D4">
        <w:tab/>
        <w:t xml:space="preserve">the companies mentioned in </w:t>
      </w:r>
      <w:r>
        <w:t>paragraph (</w:t>
      </w:r>
      <w:r w:rsidRPr="006E03D4">
        <w:t>a);</w:t>
      </w:r>
    </w:p>
    <w:p w:rsidR="00832DA0" w:rsidRPr="006E03D4" w:rsidRDefault="00832DA0" w:rsidP="00832DA0">
      <w:pPr>
        <w:pStyle w:val="paragraph"/>
      </w:pPr>
      <w:r w:rsidRPr="006E03D4">
        <w:tab/>
        <w:t>(f)</w:t>
      </w:r>
      <w:r w:rsidRPr="006E03D4">
        <w:tab/>
        <w:t>the companies specified in the choice.</w:t>
      </w:r>
    </w:p>
    <w:p w:rsidR="00832DA0" w:rsidRPr="006E03D4" w:rsidRDefault="00832DA0" w:rsidP="00832DA0">
      <w:pPr>
        <w:pStyle w:val="notetext"/>
      </w:pPr>
      <w:r w:rsidRPr="006E03D4">
        <w:t>Note:</w:t>
      </w:r>
      <w:r w:rsidRPr="006E03D4">
        <w:tab/>
        <w:t>The provisional head company of the group must give the Commissioner a notice in the approved form containing information about each entity that becomes a subsidiary member of the group on that day because of the choice (see sections</w:t>
      </w:r>
      <w:r>
        <w:t> </w:t>
      </w:r>
      <w:r w:rsidRPr="006E03D4">
        <w:t>719</w:t>
      </w:r>
      <w:r>
        <w:noBreakHyphen/>
      </w:r>
      <w:r w:rsidRPr="006E03D4">
        <w:t>77 and 719</w:t>
      </w:r>
      <w:r>
        <w:noBreakHyphen/>
      </w:r>
      <w:r w:rsidRPr="006E03D4">
        <w:t>80).</w:t>
      </w:r>
    </w:p>
    <w:p w:rsidR="00832DA0" w:rsidRPr="006E03D4" w:rsidRDefault="00832DA0" w:rsidP="00832DA0">
      <w:pPr>
        <w:pStyle w:val="subsection"/>
      </w:pPr>
      <w:r w:rsidRPr="006E03D4">
        <w:tab/>
        <w:t>(5)</w:t>
      </w:r>
      <w:r w:rsidRPr="006E03D4">
        <w:tab/>
        <w:t xml:space="preserve">To avoid doubt, </w:t>
      </w:r>
      <w:r>
        <w:t>paragraph (</w:t>
      </w:r>
      <w:r w:rsidRPr="006E03D4">
        <w:t xml:space="preserve">4)(a) applies to a MEC group even if the composition of the group has been worked out because of one or more previous applications of </w:t>
      </w:r>
      <w:r>
        <w:t>subsection (</w:t>
      </w:r>
      <w:r w:rsidRPr="006E03D4">
        <w:t>4).</w:t>
      </w:r>
    </w:p>
    <w:p w:rsidR="00832DA0" w:rsidRPr="006E03D4" w:rsidRDefault="00832DA0" w:rsidP="00832DA0">
      <w:pPr>
        <w:pStyle w:val="subsection"/>
      </w:pPr>
      <w:r w:rsidRPr="006E03D4">
        <w:tab/>
        <w:t>(6)</w:t>
      </w:r>
      <w:r w:rsidRPr="006E03D4">
        <w:tab/>
        <w:t xml:space="preserve">The day mentioned in </w:t>
      </w:r>
      <w:r>
        <w:t>paragraph (</w:t>
      </w:r>
      <w:r w:rsidRPr="006E03D4">
        <w:t>4)(c) is:</w:t>
      </w:r>
    </w:p>
    <w:p w:rsidR="00832DA0" w:rsidRPr="006E03D4" w:rsidRDefault="00832DA0" w:rsidP="00832DA0">
      <w:pPr>
        <w:pStyle w:val="paragraph"/>
      </w:pPr>
      <w:r w:rsidRPr="006E03D4">
        <w:tab/>
        <w:t>(a)</w:t>
      </w:r>
      <w:r w:rsidRPr="006E03D4">
        <w:tab/>
        <w:t xml:space="preserve">if the company mentioned in </w:t>
      </w:r>
      <w:r>
        <w:t>subsection (</w:t>
      </w:r>
      <w:r w:rsidRPr="006E03D4">
        <w:t xml:space="preserve">6A) is required to give the Commissioner its </w:t>
      </w:r>
      <w:r w:rsidRPr="006E03D4">
        <w:rPr>
          <w:position w:val="6"/>
          <w:sz w:val="16"/>
        </w:rPr>
        <w:t>*</w:t>
      </w:r>
      <w:r w:rsidRPr="006E03D4">
        <w:t xml:space="preserve">income tax return for the income year during which the time mentioned in </w:t>
      </w:r>
      <w:r>
        <w:t>paragraph (</w:t>
      </w:r>
      <w:r w:rsidRPr="006E03D4">
        <w:t>4)(b) occurs—the day on which that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that company would be required to give the Commissioner such a return if it were required to give the Commissioner such a return.</w:t>
      </w:r>
    </w:p>
    <w:p w:rsidR="00832DA0" w:rsidRPr="006E03D4" w:rsidRDefault="00832DA0" w:rsidP="00832DA0">
      <w:pPr>
        <w:pStyle w:val="subsection"/>
      </w:pPr>
      <w:r w:rsidRPr="006E03D4">
        <w:tab/>
        <w:t>(6A)</w:t>
      </w:r>
      <w:r w:rsidRPr="006E03D4">
        <w:tab/>
        <w:t>The company is:</w:t>
      </w:r>
    </w:p>
    <w:p w:rsidR="00832DA0" w:rsidRPr="006E03D4" w:rsidRDefault="00832DA0" w:rsidP="00832DA0">
      <w:pPr>
        <w:pStyle w:val="paragraph"/>
      </w:pPr>
      <w:r w:rsidRPr="006E03D4">
        <w:tab/>
        <w:t>(a)</w:t>
      </w:r>
      <w:r w:rsidRPr="006E03D4">
        <w:tab/>
        <w:t>in a case where subsection</w:t>
      </w:r>
      <w:r>
        <w:t> </w:t>
      </w:r>
      <w:r w:rsidRPr="006E03D4">
        <w:t>719</w:t>
      </w:r>
      <w:r>
        <w:noBreakHyphen/>
      </w:r>
      <w:r w:rsidRPr="006E03D4">
        <w:t xml:space="preserve">75(1) or (2) applies—the company that will be the </w:t>
      </w:r>
      <w:r w:rsidRPr="006E03D4">
        <w:rPr>
          <w:position w:val="6"/>
          <w:sz w:val="16"/>
        </w:rPr>
        <w:t>*</w:t>
      </w:r>
      <w:r w:rsidRPr="006E03D4">
        <w:t>head company of the group as at the end of the income year; and</w:t>
      </w:r>
    </w:p>
    <w:p w:rsidR="00832DA0" w:rsidRPr="006E03D4" w:rsidRDefault="00832DA0" w:rsidP="00832DA0">
      <w:pPr>
        <w:pStyle w:val="paragraph"/>
      </w:pPr>
      <w:r w:rsidRPr="006E03D4">
        <w:tab/>
        <w:t>(b)</w:t>
      </w:r>
      <w:r w:rsidRPr="006E03D4">
        <w:tab/>
        <w:t>in a case where subsection</w:t>
      </w:r>
      <w:r>
        <w:t> </w:t>
      </w:r>
      <w:r w:rsidRPr="006E03D4">
        <w:t>719</w:t>
      </w:r>
      <w:r>
        <w:noBreakHyphen/>
      </w:r>
      <w:r w:rsidRPr="006E03D4">
        <w:t>75(3) applies—the company that will be the head company of the group immediately before the group ceased to exist.</w:t>
      </w:r>
    </w:p>
    <w:p w:rsidR="00832DA0" w:rsidRPr="006E03D4" w:rsidRDefault="00832DA0" w:rsidP="00832DA0">
      <w:pPr>
        <w:pStyle w:val="SubsectionHead"/>
      </w:pPr>
      <w:r w:rsidRPr="006E03D4">
        <w:t>Continued existence of MEC group</w:t>
      </w:r>
    </w:p>
    <w:p w:rsidR="00832DA0" w:rsidRPr="006E03D4" w:rsidRDefault="00832DA0" w:rsidP="00832DA0">
      <w:pPr>
        <w:pStyle w:val="subsection"/>
        <w:keepNext/>
        <w:keepLines/>
      </w:pPr>
      <w:r w:rsidRPr="006E03D4">
        <w:tab/>
        <w:t>(7)</w:t>
      </w:r>
      <w:r w:rsidRPr="006E03D4">
        <w:tab/>
        <w:t xml:space="preserve">If a MEC group (the </w:t>
      </w:r>
      <w:r w:rsidRPr="006E03D4">
        <w:rPr>
          <w:b/>
          <w:i/>
        </w:rPr>
        <w:t>first MEC group</w:t>
      </w:r>
      <w:r w:rsidRPr="006E03D4">
        <w:t>) consists of the members of a potential MEC group derived from one or more eligible tier</w:t>
      </w:r>
      <w:r>
        <w:noBreakHyphen/>
      </w:r>
      <w:r w:rsidRPr="006E03D4">
        <w:t>1 companies of a top company, the first MEC group continues to exist until:</w:t>
      </w:r>
    </w:p>
    <w:p w:rsidR="00832DA0" w:rsidRPr="006E03D4" w:rsidRDefault="00832DA0" w:rsidP="00832DA0">
      <w:pPr>
        <w:pStyle w:val="paragraph"/>
      </w:pPr>
      <w:r w:rsidRPr="006E03D4">
        <w:tab/>
        <w:t>(a)</w:t>
      </w:r>
      <w:r w:rsidRPr="006E03D4">
        <w:tab/>
        <w:t>the potential MEC group ceases to exist; or</w:t>
      </w:r>
    </w:p>
    <w:p w:rsidR="00832DA0" w:rsidRPr="006E03D4" w:rsidRDefault="00832DA0" w:rsidP="00832DA0">
      <w:pPr>
        <w:pStyle w:val="paragraph"/>
      </w:pPr>
      <w:r w:rsidRPr="006E03D4">
        <w:tab/>
        <w:t>(b)</w:t>
      </w:r>
      <w:r w:rsidRPr="006E03D4">
        <w:tab/>
        <w:t>there is a change in the identity of the top company, and the eligible tier</w:t>
      </w:r>
      <w:r>
        <w:noBreakHyphen/>
      </w:r>
      <w:r w:rsidRPr="006E03D4">
        <w:t xml:space="preserve">1 companies that were members of the first MEC </w:t>
      </w:r>
      <w:r w:rsidRPr="006E03D4">
        <w:lastRenderedPageBreak/>
        <w:t>group immediately before the change become members of another MEC group immediately after the change; or</w:t>
      </w:r>
    </w:p>
    <w:p w:rsidR="00832DA0" w:rsidRPr="006E03D4" w:rsidRDefault="00832DA0" w:rsidP="00832DA0">
      <w:pPr>
        <w:pStyle w:val="paragraph"/>
      </w:pPr>
      <w:r w:rsidRPr="006E03D4">
        <w:tab/>
        <w:t>(c)</w:t>
      </w:r>
      <w:r w:rsidRPr="006E03D4">
        <w:tab/>
        <w:t>there ceases to be a provisional head company of the first MEC group.</w:t>
      </w:r>
    </w:p>
    <w:p w:rsidR="00832DA0" w:rsidRPr="006E03D4" w:rsidRDefault="00832DA0" w:rsidP="00832DA0">
      <w:pPr>
        <w:pStyle w:val="subsection2"/>
      </w:pPr>
      <w:r w:rsidRPr="006E03D4">
        <w:t>The first MEC group ceases to exist when one of those events happens.</w:t>
      </w:r>
    </w:p>
    <w:p w:rsidR="00832DA0" w:rsidRPr="006E03D4" w:rsidRDefault="00832DA0" w:rsidP="00832DA0">
      <w:pPr>
        <w:pStyle w:val="notetext"/>
      </w:pPr>
      <w:r w:rsidRPr="006E03D4">
        <w:t>Note:</w:t>
      </w:r>
      <w:r w:rsidRPr="006E03D4">
        <w:tab/>
        <w:t>Subsection</w:t>
      </w:r>
      <w:r>
        <w:t> </w:t>
      </w:r>
      <w:r w:rsidRPr="006E03D4">
        <w:t>719</w:t>
      </w:r>
      <w:r>
        <w:noBreakHyphen/>
      </w:r>
      <w:r w:rsidRPr="006E03D4">
        <w:t>10(7) sets out the circumstances in which the potential MEC group ceases to exist.</w:t>
      </w:r>
    </w:p>
    <w:p w:rsidR="00832DA0" w:rsidRPr="006E03D4" w:rsidRDefault="00832DA0" w:rsidP="00832DA0">
      <w:pPr>
        <w:pStyle w:val="ActHead5"/>
      </w:pPr>
      <w:bookmarkStart w:id="520" w:name="_Toc390699055"/>
      <w:r w:rsidRPr="006E03D4">
        <w:rPr>
          <w:rStyle w:val="CharSectno"/>
        </w:rPr>
        <w:t>719</w:t>
      </w:r>
      <w:r>
        <w:rPr>
          <w:rStyle w:val="CharSectno"/>
        </w:rPr>
        <w:noBreakHyphen/>
      </w:r>
      <w:r w:rsidRPr="006E03D4">
        <w:rPr>
          <w:rStyle w:val="CharSectno"/>
        </w:rPr>
        <w:t>10</w:t>
      </w:r>
      <w:r w:rsidRPr="006E03D4">
        <w:t xml:space="preserve">  What is a potential MEC group?</w:t>
      </w:r>
      <w:bookmarkEnd w:id="520"/>
    </w:p>
    <w:p w:rsidR="00832DA0" w:rsidRPr="006E03D4" w:rsidRDefault="00832DA0" w:rsidP="00832DA0">
      <w:pPr>
        <w:pStyle w:val="subsection"/>
      </w:pPr>
      <w:r w:rsidRPr="006E03D4">
        <w:tab/>
        <w:t>(1)</w:t>
      </w:r>
      <w:r w:rsidRPr="006E03D4">
        <w:tab/>
        <w:t xml:space="preserve">A </w:t>
      </w:r>
      <w:r w:rsidRPr="006E03D4">
        <w:rPr>
          <w:b/>
          <w:i/>
        </w:rPr>
        <w:t>potential MEC group</w:t>
      </w:r>
      <w:r w:rsidRPr="006E03D4">
        <w:t xml:space="preserve"> derived from one or more </w:t>
      </w:r>
      <w:r w:rsidRPr="006E03D4">
        <w:rPr>
          <w:position w:val="6"/>
          <w:sz w:val="16"/>
        </w:rPr>
        <w:t>*</w:t>
      </w:r>
      <w:r w:rsidRPr="006E03D4">
        <w:t>eligible tier</w:t>
      </w:r>
      <w:r>
        <w:noBreakHyphen/>
      </w:r>
      <w:r w:rsidRPr="006E03D4">
        <w:t xml:space="preserve">1 companies of a </w:t>
      </w:r>
      <w:r w:rsidRPr="006E03D4">
        <w:rPr>
          <w:position w:val="6"/>
          <w:sz w:val="16"/>
        </w:rPr>
        <w:t>*</w:t>
      </w:r>
      <w:r w:rsidRPr="006E03D4">
        <w:t>top company consists of the following members:</w:t>
      </w:r>
    </w:p>
    <w:p w:rsidR="00832DA0" w:rsidRPr="006E03D4" w:rsidRDefault="00832DA0" w:rsidP="00832DA0">
      <w:pPr>
        <w:pStyle w:val="paragraph"/>
      </w:pPr>
      <w:r w:rsidRPr="006E03D4">
        <w:tab/>
        <w:t>(a)</w:t>
      </w:r>
      <w:r w:rsidRPr="006E03D4">
        <w:tab/>
        <w:t>those</w:t>
      </w:r>
      <w:r w:rsidRPr="006E03D4">
        <w:rPr>
          <w:position w:val="6"/>
          <w:sz w:val="16"/>
        </w:rPr>
        <w:t xml:space="preserve"> </w:t>
      </w:r>
      <w:r w:rsidRPr="006E03D4">
        <w:t>eligible tier</w:t>
      </w:r>
      <w:r>
        <w:noBreakHyphen/>
      </w:r>
      <w:r w:rsidRPr="006E03D4">
        <w:t>1 companies;</w:t>
      </w:r>
    </w:p>
    <w:p w:rsidR="00832DA0" w:rsidRPr="006E03D4" w:rsidRDefault="00832DA0" w:rsidP="00832DA0">
      <w:pPr>
        <w:pStyle w:val="paragraph"/>
      </w:pPr>
      <w:r w:rsidRPr="006E03D4">
        <w:tab/>
        <w:t>(b)</w:t>
      </w:r>
      <w:r w:rsidRPr="006E03D4">
        <w:tab/>
        <w:t>all of the other entities (if any) which:</w:t>
      </w:r>
    </w:p>
    <w:p w:rsidR="00832DA0" w:rsidRPr="006E03D4" w:rsidRDefault="00832DA0" w:rsidP="00832DA0">
      <w:pPr>
        <w:pStyle w:val="paragraphsub"/>
      </w:pPr>
      <w:r w:rsidRPr="006E03D4">
        <w:tab/>
        <w:t>(i)</w:t>
      </w:r>
      <w:r w:rsidRPr="006E03D4">
        <w:tab/>
        <w:t>meet the requirements of the table; or</w:t>
      </w:r>
    </w:p>
    <w:p w:rsidR="00832DA0" w:rsidRPr="006E03D4" w:rsidRDefault="00832DA0" w:rsidP="00832DA0">
      <w:pPr>
        <w:pStyle w:val="paragraphsub"/>
      </w:pPr>
      <w:r w:rsidRPr="006E03D4">
        <w:tab/>
        <w:t>(ii)</w:t>
      </w:r>
      <w:r w:rsidRPr="006E03D4">
        <w:tab/>
        <w:t>are entities for which the requirements in section</w:t>
      </w:r>
      <w:r>
        <w:t> </w:t>
      </w:r>
      <w:r w:rsidRPr="006E03D4">
        <w:t>701C</w:t>
      </w:r>
      <w:r>
        <w:noBreakHyphen/>
      </w:r>
      <w:r w:rsidRPr="006E03D4">
        <w:t xml:space="preserve">10 of the </w:t>
      </w:r>
      <w:r w:rsidRPr="006E03D4">
        <w:rPr>
          <w:i/>
        </w:rPr>
        <w:t>Income Tax (Transitional Provisions) Act 1997</w:t>
      </w:r>
      <w:r w:rsidRPr="006E03D4">
        <w:t xml:space="preserve"> are met; or</w:t>
      </w:r>
    </w:p>
    <w:p w:rsidR="00832DA0" w:rsidRPr="006E03D4" w:rsidRDefault="00832DA0" w:rsidP="00832DA0">
      <w:pPr>
        <w:pStyle w:val="paragraphsub"/>
      </w:pPr>
      <w:r w:rsidRPr="006E03D4">
        <w:tab/>
        <w:t>(iii)</w:t>
      </w:r>
      <w:r w:rsidRPr="006E03D4">
        <w:tab/>
        <w:t>are entities for which the requirements in section</w:t>
      </w:r>
      <w:r>
        <w:t> </w:t>
      </w:r>
      <w:r w:rsidRPr="006E03D4">
        <w:t>701C</w:t>
      </w:r>
      <w:r>
        <w:noBreakHyphen/>
      </w:r>
      <w:r w:rsidRPr="006E03D4">
        <w:t xml:space="preserve">15 of the </w:t>
      </w:r>
      <w:r w:rsidRPr="006E03D4">
        <w:rPr>
          <w:i/>
        </w:rPr>
        <w:t>Income Tax (Transitional Provisions) Act 1997</w:t>
      </w:r>
      <w:r w:rsidRPr="006E03D4">
        <w:t xml:space="preserve"> are met.</w:t>
      </w:r>
    </w:p>
    <w:p w:rsidR="00832DA0" w:rsidRPr="006E03D4"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6E03D4" w:rsidTr="00C968AA">
        <w:trPr>
          <w:cantSplit/>
          <w:tblHeader/>
        </w:trPr>
        <w:tc>
          <w:tcPr>
            <w:tcW w:w="7087"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Requirements for other entities</w:t>
            </w:r>
          </w:p>
        </w:tc>
      </w:tr>
      <w:tr w:rsidR="00832DA0" w:rsidRPr="006E03D4" w:rsidTr="00C968AA">
        <w:trPr>
          <w:cantSplit/>
          <w:tblHeader/>
        </w:trPr>
        <w:tc>
          <w:tcPr>
            <w:tcW w:w="2126"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1</w:t>
            </w:r>
            <w:r w:rsidRPr="006E03D4">
              <w:rPr>
                <w:b/>
              </w:rPr>
              <w:br/>
              <w:t>Income tax treatment requirements</w:t>
            </w:r>
          </w:p>
        </w:tc>
        <w:tc>
          <w:tcPr>
            <w:tcW w:w="240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2</w:t>
            </w:r>
            <w:r w:rsidRPr="006E03D4">
              <w:rPr>
                <w:b/>
              </w:rPr>
              <w:br/>
              <w:t>Australian residence requirements</w:t>
            </w:r>
          </w:p>
        </w:tc>
        <w:tc>
          <w:tcPr>
            <w:tcW w:w="2552"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3</w:t>
            </w:r>
            <w:r w:rsidRPr="006E03D4">
              <w:rPr>
                <w:b/>
              </w:rPr>
              <w:br/>
              <w:t>Ownership requirements</w:t>
            </w:r>
          </w:p>
        </w:tc>
      </w:tr>
      <w:tr w:rsidR="00832DA0" w:rsidRPr="006E03D4" w:rsidTr="00C968AA">
        <w:trPr>
          <w:cantSplit/>
        </w:trPr>
        <w:tc>
          <w:tcPr>
            <w:tcW w:w="2126" w:type="dxa"/>
            <w:tcBorders>
              <w:top w:val="dotted" w:sz="6" w:space="0" w:color="auto"/>
              <w:left w:val="nil"/>
              <w:bottom w:val="single" w:sz="12" w:space="0" w:color="auto"/>
              <w:right w:val="nil"/>
            </w:tcBorders>
          </w:tcPr>
          <w:p w:rsidR="00832DA0" w:rsidRPr="006E03D4" w:rsidRDefault="00832DA0" w:rsidP="00C968AA">
            <w:pPr>
              <w:pStyle w:val="Tabletext"/>
            </w:pPr>
            <w:r w:rsidRPr="006E03D4">
              <w:t xml:space="preserve">The entity must be a company, trust or partnership and, if it is a company, all or some of its taxable income (if any) must have been taxable at a rate that is or equals the </w:t>
            </w:r>
            <w:r w:rsidRPr="006E03D4">
              <w:rPr>
                <w:position w:val="6"/>
                <w:sz w:val="16"/>
              </w:rPr>
              <w:t>*</w:t>
            </w:r>
            <w:r w:rsidRPr="006E03D4">
              <w:t>corporate tax rate apart from this Part</w:t>
            </w:r>
          </w:p>
          <w:p w:rsidR="00832DA0" w:rsidRPr="006E03D4" w:rsidRDefault="00832DA0" w:rsidP="00C968AA">
            <w:pPr>
              <w:pStyle w:val="Tabletext"/>
            </w:pPr>
            <w:r w:rsidRPr="006E03D4">
              <w:t>The entity must not be covered by an item in the table in section</w:t>
            </w:r>
            <w:r>
              <w:t> </w:t>
            </w:r>
            <w:r w:rsidRPr="006E03D4">
              <w:t>703</w:t>
            </w:r>
            <w:r>
              <w:noBreakHyphen/>
            </w:r>
            <w:r w:rsidRPr="006E03D4">
              <w:t>20</w:t>
            </w:r>
          </w:p>
          <w:p w:rsidR="00832DA0" w:rsidRPr="006E03D4" w:rsidRDefault="00832DA0" w:rsidP="00C968AA">
            <w:pPr>
              <w:pStyle w:val="Tabletext"/>
            </w:pPr>
            <w:r w:rsidRPr="006E03D4">
              <w:t>The entity must not be a non</w:t>
            </w:r>
            <w:r>
              <w:noBreakHyphen/>
            </w:r>
            <w:r w:rsidRPr="006E03D4">
              <w:t xml:space="preserve">profit company (as defined in the </w:t>
            </w:r>
            <w:r w:rsidRPr="006E03D4">
              <w:rPr>
                <w:i/>
              </w:rPr>
              <w:t>Income Tax Rates Act 1986</w:t>
            </w:r>
            <w:r w:rsidRPr="006E03D4">
              <w:t>)</w:t>
            </w:r>
          </w:p>
        </w:tc>
        <w:tc>
          <w:tcPr>
            <w:tcW w:w="2409" w:type="dxa"/>
            <w:tcBorders>
              <w:top w:val="dotted" w:sz="6" w:space="0" w:color="auto"/>
              <w:left w:val="nil"/>
              <w:bottom w:val="single" w:sz="12" w:space="0" w:color="auto"/>
              <w:right w:val="nil"/>
            </w:tcBorders>
          </w:tcPr>
          <w:p w:rsidR="00832DA0" w:rsidRPr="006E03D4" w:rsidRDefault="00832DA0" w:rsidP="00C968AA">
            <w:pPr>
              <w:pStyle w:val="Tabletext"/>
            </w:pPr>
            <w:r w:rsidRPr="006E03D4">
              <w:t>The entity must:</w:t>
            </w:r>
          </w:p>
          <w:p w:rsidR="00832DA0" w:rsidRPr="006E03D4" w:rsidRDefault="00832DA0" w:rsidP="00C968AA">
            <w:pPr>
              <w:pStyle w:val="Tablea"/>
            </w:pPr>
            <w:r w:rsidRPr="006E03D4">
              <w:t xml:space="preserve">(a) be an Australian resident (but not a </w:t>
            </w:r>
            <w:r w:rsidRPr="006E03D4">
              <w:rPr>
                <w:position w:val="6"/>
                <w:sz w:val="16"/>
              </w:rPr>
              <w:t>*</w:t>
            </w:r>
            <w:r w:rsidRPr="006E03D4">
              <w:t>prescribed dual resident), if it is a company; or</w:t>
            </w:r>
          </w:p>
          <w:p w:rsidR="00832DA0" w:rsidRPr="006E03D4" w:rsidRDefault="00832DA0" w:rsidP="00C968AA">
            <w:pPr>
              <w:pStyle w:val="Tablea"/>
            </w:pPr>
            <w:r w:rsidRPr="006E03D4">
              <w:t>(b) meet the conditions in item</w:t>
            </w:r>
            <w:r>
              <w:t> </w:t>
            </w:r>
            <w:r w:rsidRPr="006E03D4">
              <w:t>1, 2 or 3 of the table in section</w:t>
            </w:r>
            <w:r>
              <w:t> </w:t>
            </w:r>
            <w:r w:rsidRPr="006E03D4">
              <w:t>703</w:t>
            </w:r>
            <w:r>
              <w:noBreakHyphen/>
            </w:r>
            <w:r w:rsidRPr="006E03D4">
              <w:t>25, if it is a trust; or</w:t>
            </w:r>
          </w:p>
          <w:p w:rsidR="00832DA0" w:rsidRPr="006E03D4" w:rsidRDefault="00832DA0" w:rsidP="00C968AA">
            <w:pPr>
              <w:pStyle w:val="Tablea"/>
            </w:pPr>
            <w:r w:rsidRPr="006E03D4">
              <w:t>(c) be a partnership</w:t>
            </w:r>
          </w:p>
        </w:tc>
        <w:tc>
          <w:tcPr>
            <w:tcW w:w="2552" w:type="dxa"/>
            <w:tcBorders>
              <w:top w:val="dotted" w:sz="6" w:space="0" w:color="auto"/>
              <w:left w:val="nil"/>
              <w:bottom w:val="single" w:sz="12" w:space="0" w:color="auto"/>
              <w:right w:val="nil"/>
            </w:tcBorders>
          </w:tcPr>
          <w:p w:rsidR="00832DA0" w:rsidRPr="006E03D4" w:rsidRDefault="00832DA0" w:rsidP="00C968AA">
            <w:pPr>
              <w:pStyle w:val="Tabletext"/>
            </w:pPr>
            <w:r w:rsidRPr="006E03D4">
              <w:t>The entity must be:</w:t>
            </w:r>
          </w:p>
          <w:p w:rsidR="00832DA0" w:rsidRPr="006E03D4" w:rsidRDefault="00832DA0" w:rsidP="00C968AA">
            <w:pPr>
              <w:pStyle w:val="Tablea"/>
            </w:pPr>
            <w:r w:rsidRPr="006E03D4">
              <w:t xml:space="preserve">(a) a </w:t>
            </w:r>
            <w:r w:rsidRPr="006E03D4">
              <w:rPr>
                <w:position w:val="6"/>
                <w:sz w:val="16"/>
              </w:rPr>
              <w:t>*</w:t>
            </w:r>
            <w:r w:rsidRPr="006E03D4">
              <w:t>wholly</w:t>
            </w:r>
            <w:r>
              <w:noBreakHyphen/>
            </w:r>
            <w:r w:rsidRPr="006E03D4">
              <w:t xml:space="preserve">owned subsidiary of any of those </w:t>
            </w:r>
            <w:r w:rsidRPr="006E03D4">
              <w:rPr>
                <w:position w:val="6"/>
                <w:sz w:val="16"/>
              </w:rPr>
              <w:t>*</w:t>
            </w:r>
            <w:r w:rsidRPr="006E03D4">
              <w:t>eligible tier</w:t>
            </w:r>
            <w:r>
              <w:noBreakHyphen/>
            </w:r>
            <w:r w:rsidRPr="006E03D4">
              <w:t>1 companies; or</w:t>
            </w:r>
          </w:p>
          <w:p w:rsidR="00832DA0" w:rsidRPr="006E03D4" w:rsidRDefault="00832DA0" w:rsidP="00C968AA">
            <w:pPr>
              <w:pStyle w:val="Tablea"/>
            </w:pPr>
            <w:r w:rsidRPr="006E03D4">
              <w:t xml:space="preserve">(b) an entity that would be covered by </w:t>
            </w:r>
            <w:r>
              <w:t>paragraph (</w:t>
            </w:r>
            <w:r w:rsidRPr="006E03D4">
              <w:t>a), if it were assumed that all of the membership interests that are beneficially owned by any of those eligible tier</w:t>
            </w:r>
            <w:r>
              <w:noBreakHyphen/>
            </w:r>
            <w:r w:rsidRPr="006E03D4">
              <w:t>1 companies were owned by a single one of those eligible tier</w:t>
            </w:r>
            <w:r>
              <w:noBreakHyphen/>
            </w:r>
            <w:r w:rsidRPr="006E03D4">
              <w:t>1 companies</w:t>
            </w:r>
          </w:p>
        </w:tc>
      </w:tr>
    </w:tbl>
    <w:p w:rsidR="00832DA0" w:rsidRPr="006E03D4" w:rsidRDefault="00832DA0" w:rsidP="00832DA0">
      <w:pPr>
        <w:pStyle w:val="subsection"/>
      </w:pPr>
      <w:r w:rsidRPr="006E03D4">
        <w:tab/>
        <w:t>(2)</w:t>
      </w:r>
      <w:r w:rsidRPr="006E03D4">
        <w:tab/>
        <w:t xml:space="preserve">For the purposes of column 3 of the table, if there are one or more entities interposed between an entity (the </w:t>
      </w:r>
      <w:r w:rsidRPr="006E03D4">
        <w:rPr>
          <w:b/>
          <w:i/>
        </w:rPr>
        <w:t>test entity</w:t>
      </w:r>
      <w:r w:rsidRPr="006E03D4">
        <w:t>) and an eligible tier</w:t>
      </w:r>
      <w:r>
        <w:noBreakHyphen/>
      </w:r>
      <w:r w:rsidRPr="006E03D4">
        <w:t>1 company, the test entity can be a wholly</w:t>
      </w:r>
      <w:r>
        <w:noBreakHyphen/>
      </w:r>
      <w:r w:rsidRPr="006E03D4">
        <w:t>owned subsidiary of the eligible tier</w:t>
      </w:r>
      <w:r>
        <w:noBreakHyphen/>
      </w:r>
      <w:r w:rsidRPr="006E03D4">
        <w:t>1 company only if each of the interposed entities:</w:t>
      </w:r>
    </w:p>
    <w:p w:rsidR="00832DA0" w:rsidRPr="006E03D4" w:rsidRDefault="00832DA0" w:rsidP="00832DA0">
      <w:pPr>
        <w:pStyle w:val="paragraph"/>
      </w:pPr>
      <w:r w:rsidRPr="006E03D4">
        <w:tab/>
        <w:t>(a)</w:t>
      </w:r>
      <w:r w:rsidRPr="006E03D4">
        <w:tab/>
        <w:t>meets the conditions in columns 1 and 2 of the table; or</w:t>
      </w:r>
    </w:p>
    <w:p w:rsidR="00832DA0" w:rsidRPr="006E03D4" w:rsidRDefault="00832DA0" w:rsidP="00832DA0">
      <w:pPr>
        <w:pStyle w:val="paragraph"/>
      </w:pPr>
      <w:r w:rsidRPr="006E03D4">
        <w:tab/>
        <w:t>(b)</w:t>
      </w:r>
      <w:r w:rsidRPr="006E03D4">
        <w:tab/>
        <w:t>holds membership interests only as a nominee of one or more entities each of which is:</w:t>
      </w:r>
    </w:p>
    <w:p w:rsidR="00832DA0" w:rsidRPr="006E03D4" w:rsidRDefault="00832DA0" w:rsidP="00832DA0">
      <w:pPr>
        <w:pStyle w:val="paragraphsub"/>
      </w:pPr>
      <w:r w:rsidRPr="006E03D4">
        <w:tab/>
        <w:t>(i)</w:t>
      </w:r>
      <w:r w:rsidRPr="006E03D4">
        <w:tab/>
        <w:t>an eligible tier</w:t>
      </w:r>
      <w:r>
        <w:noBreakHyphen/>
      </w:r>
      <w:r w:rsidRPr="006E03D4">
        <w:t>1 company of the top company; or</w:t>
      </w:r>
    </w:p>
    <w:p w:rsidR="00832DA0" w:rsidRPr="006E03D4" w:rsidRDefault="00832DA0" w:rsidP="00832DA0">
      <w:pPr>
        <w:pStyle w:val="paragraphsub"/>
      </w:pPr>
      <w:r w:rsidRPr="006E03D4">
        <w:tab/>
        <w:t>(ii)</w:t>
      </w:r>
      <w:r w:rsidRPr="006E03D4">
        <w:tab/>
        <w:t>a wholly</w:t>
      </w:r>
      <w:r>
        <w:noBreakHyphen/>
      </w:r>
      <w:r w:rsidRPr="006E03D4">
        <w:t>owned subsidiary of an eligible tier</w:t>
      </w:r>
      <w:r>
        <w:noBreakHyphen/>
      </w:r>
      <w:r w:rsidRPr="006E03D4">
        <w:t>1 company of the top company, being a subsidiary that meets the conditions in columns 1 and 2 of the table.</w:t>
      </w:r>
    </w:p>
    <w:p w:rsidR="00832DA0" w:rsidRPr="006E03D4" w:rsidRDefault="00832DA0" w:rsidP="00832DA0">
      <w:pPr>
        <w:pStyle w:val="subsection"/>
        <w:keepNext/>
        <w:keepLines/>
      </w:pPr>
      <w:r w:rsidRPr="006E03D4">
        <w:lastRenderedPageBreak/>
        <w:tab/>
        <w:t>(3)</w:t>
      </w:r>
      <w:r w:rsidRPr="006E03D4">
        <w:tab/>
        <w:t xml:space="preserve">For the purposes of </w:t>
      </w:r>
      <w:r>
        <w:t>subparagraph (</w:t>
      </w:r>
      <w:r w:rsidRPr="006E03D4">
        <w:t>2)(b)(ii), in determining whether an entity is a wholly</w:t>
      </w:r>
      <w:r>
        <w:noBreakHyphen/>
      </w:r>
      <w:r w:rsidRPr="006E03D4">
        <w:t xml:space="preserve">owned subsidiary of an eligible </w:t>
      </w:r>
      <w:r w:rsidRPr="006E03D4">
        <w:rPr>
          <w:position w:val="6"/>
          <w:sz w:val="16"/>
        </w:rPr>
        <w:t>*</w:t>
      </w:r>
      <w:r w:rsidRPr="006E03D4">
        <w:t>tier</w:t>
      </w:r>
      <w:r>
        <w:noBreakHyphen/>
      </w:r>
      <w:r w:rsidRPr="006E03D4">
        <w:t xml:space="preserve">1 company of the </w:t>
      </w:r>
      <w:r w:rsidRPr="006E03D4">
        <w:rPr>
          <w:position w:val="6"/>
          <w:sz w:val="16"/>
        </w:rPr>
        <w:t>*</w:t>
      </w:r>
      <w:r w:rsidRPr="006E03D4">
        <w:t xml:space="preserve">top company, assume that all of the </w:t>
      </w:r>
      <w:r w:rsidRPr="006E03D4">
        <w:rPr>
          <w:position w:val="6"/>
          <w:sz w:val="16"/>
        </w:rPr>
        <w:t>*</w:t>
      </w:r>
      <w:r w:rsidRPr="006E03D4">
        <w:t>membership interests that are beneficially owned by eligible tier</w:t>
      </w:r>
      <w:r>
        <w:noBreakHyphen/>
      </w:r>
      <w:r w:rsidRPr="006E03D4">
        <w:t>1 companies of the top company were owned by a single eligible tier</w:t>
      </w:r>
      <w:r>
        <w:noBreakHyphen/>
      </w:r>
      <w:r w:rsidRPr="006E03D4">
        <w:t>1 company of the top company.</w:t>
      </w:r>
    </w:p>
    <w:p w:rsidR="00832DA0" w:rsidRPr="006E03D4" w:rsidRDefault="00832DA0" w:rsidP="00832DA0">
      <w:pPr>
        <w:pStyle w:val="SubsectionHead"/>
      </w:pPr>
      <w:r w:rsidRPr="006E03D4">
        <w:t>Only one eligible tier</w:t>
      </w:r>
      <w:r>
        <w:noBreakHyphen/>
      </w:r>
      <w:r w:rsidRPr="006E03D4">
        <w:t>1 company in a potential MEC group</w:t>
      </w:r>
    </w:p>
    <w:p w:rsidR="00832DA0" w:rsidRPr="006E03D4" w:rsidRDefault="00832DA0" w:rsidP="00832DA0">
      <w:pPr>
        <w:pStyle w:val="subsection"/>
      </w:pPr>
      <w:r w:rsidRPr="006E03D4">
        <w:tab/>
        <w:t>(6)</w:t>
      </w:r>
      <w:r w:rsidRPr="006E03D4">
        <w:tab/>
        <w:t>To avoid doubt, if:</w:t>
      </w:r>
    </w:p>
    <w:p w:rsidR="00832DA0" w:rsidRPr="006E03D4" w:rsidRDefault="00832DA0" w:rsidP="00832DA0">
      <w:pPr>
        <w:pStyle w:val="paragraph"/>
      </w:pPr>
      <w:r w:rsidRPr="006E03D4">
        <w:tab/>
        <w:t>(a)</w:t>
      </w:r>
      <w:r w:rsidRPr="006E03D4">
        <w:tab/>
        <w:t xml:space="preserve">there is only one </w:t>
      </w:r>
      <w:r w:rsidRPr="006E03D4">
        <w:rPr>
          <w:position w:val="6"/>
          <w:sz w:val="16"/>
        </w:rPr>
        <w:t>*</w:t>
      </w:r>
      <w:r w:rsidRPr="006E03D4">
        <w:t>eligible tier</w:t>
      </w:r>
      <w:r>
        <w:noBreakHyphen/>
      </w:r>
      <w:r w:rsidRPr="006E03D4">
        <w:t xml:space="preserve">1 company of a </w:t>
      </w:r>
      <w:r w:rsidRPr="006E03D4">
        <w:rPr>
          <w:position w:val="6"/>
          <w:sz w:val="16"/>
        </w:rPr>
        <w:t>*</w:t>
      </w:r>
      <w:r w:rsidRPr="006E03D4">
        <w:t>top company; and</w:t>
      </w:r>
    </w:p>
    <w:p w:rsidR="00832DA0" w:rsidRPr="006E03D4" w:rsidRDefault="00832DA0" w:rsidP="00832DA0">
      <w:pPr>
        <w:pStyle w:val="paragraph"/>
      </w:pPr>
      <w:r w:rsidRPr="006E03D4">
        <w:tab/>
        <w:t>(b)</w:t>
      </w:r>
      <w:r w:rsidRPr="006E03D4">
        <w:tab/>
        <w:t xml:space="preserve">there are no entities which meet the requirements of the table in </w:t>
      </w:r>
      <w:r>
        <w:t>subsection (</w:t>
      </w:r>
      <w:r w:rsidRPr="006E03D4">
        <w:t>1); and</w:t>
      </w:r>
    </w:p>
    <w:p w:rsidR="00832DA0" w:rsidRPr="006E03D4" w:rsidRDefault="00832DA0" w:rsidP="00832DA0">
      <w:pPr>
        <w:pStyle w:val="paragraph"/>
      </w:pPr>
      <w:r w:rsidRPr="006E03D4">
        <w:tab/>
        <w:t>(c)</w:t>
      </w:r>
      <w:r w:rsidRPr="006E03D4">
        <w:tab/>
        <w:t xml:space="preserve">there are no entities for which the requirements mentioned in </w:t>
      </w:r>
      <w:r>
        <w:t>subparagraph (</w:t>
      </w:r>
      <w:r w:rsidRPr="006E03D4">
        <w:t>1)(b)(ii) are met; and</w:t>
      </w:r>
    </w:p>
    <w:p w:rsidR="00832DA0" w:rsidRPr="006E03D4" w:rsidRDefault="00832DA0" w:rsidP="00832DA0">
      <w:pPr>
        <w:pStyle w:val="paragraph"/>
      </w:pPr>
      <w:r w:rsidRPr="006E03D4">
        <w:tab/>
        <w:t>(d)</w:t>
      </w:r>
      <w:r w:rsidRPr="006E03D4">
        <w:tab/>
        <w:t xml:space="preserve">there are no entities for which the requirements mentioned in </w:t>
      </w:r>
      <w:r>
        <w:t>subparagraph (</w:t>
      </w:r>
      <w:r w:rsidRPr="006E03D4">
        <w:t>1)(b)(iii) are met;</w:t>
      </w:r>
    </w:p>
    <w:p w:rsidR="00832DA0" w:rsidRPr="006E03D4" w:rsidRDefault="00832DA0" w:rsidP="00832DA0">
      <w:pPr>
        <w:pStyle w:val="subsection2"/>
      </w:pPr>
      <w:r w:rsidRPr="006E03D4">
        <w:t xml:space="preserve">the </w:t>
      </w:r>
      <w:r w:rsidRPr="006E03D4">
        <w:rPr>
          <w:position w:val="6"/>
          <w:sz w:val="16"/>
        </w:rPr>
        <w:t>*</w:t>
      </w:r>
      <w:r w:rsidRPr="006E03D4">
        <w:t>potential MEC group derived from the eligible tier</w:t>
      </w:r>
      <w:r>
        <w:noBreakHyphen/>
      </w:r>
      <w:r w:rsidRPr="006E03D4">
        <w:t>1 company consists of the eligible tier</w:t>
      </w:r>
      <w:r>
        <w:noBreakHyphen/>
      </w:r>
      <w:r w:rsidRPr="006E03D4">
        <w:t>1 company alone.</w:t>
      </w:r>
    </w:p>
    <w:p w:rsidR="00832DA0" w:rsidRPr="006E03D4" w:rsidRDefault="00832DA0" w:rsidP="00832DA0">
      <w:pPr>
        <w:pStyle w:val="SubsectionHead"/>
      </w:pPr>
      <w:r w:rsidRPr="006E03D4">
        <w:t>When potential MEC group ceases to exist</w:t>
      </w:r>
    </w:p>
    <w:p w:rsidR="00832DA0" w:rsidRPr="006E03D4" w:rsidRDefault="00832DA0" w:rsidP="00832DA0">
      <w:pPr>
        <w:pStyle w:val="subsection"/>
      </w:pPr>
      <w:r w:rsidRPr="006E03D4">
        <w:tab/>
        <w:t>(7)</w:t>
      </w:r>
      <w:r w:rsidRPr="006E03D4">
        <w:tab/>
        <w:t xml:space="preserve">If a </w:t>
      </w:r>
      <w:r w:rsidRPr="006E03D4">
        <w:rPr>
          <w:position w:val="6"/>
          <w:sz w:val="16"/>
        </w:rPr>
        <w:t>*</w:t>
      </w:r>
      <w:r w:rsidRPr="006E03D4">
        <w:t xml:space="preserve">potential MEC group is derived from one or more </w:t>
      </w:r>
      <w:r w:rsidRPr="006E03D4">
        <w:rPr>
          <w:position w:val="6"/>
          <w:sz w:val="16"/>
        </w:rPr>
        <w:t>*</w:t>
      </w:r>
      <w:r w:rsidRPr="006E03D4">
        <w:t>eligible tier</w:t>
      </w:r>
      <w:r>
        <w:noBreakHyphen/>
      </w:r>
      <w:r w:rsidRPr="006E03D4">
        <w:t xml:space="preserve">1 companies of a </w:t>
      </w:r>
      <w:r w:rsidRPr="006E03D4">
        <w:rPr>
          <w:position w:val="6"/>
          <w:sz w:val="16"/>
        </w:rPr>
        <w:t>*</w:t>
      </w:r>
      <w:r w:rsidRPr="006E03D4">
        <w:t>top company, the potential MEC group ceases to exist when:</w:t>
      </w:r>
    </w:p>
    <w:p w:rsidR="00832DA0" w:rsidRPr="006E03D4" w:rsidRDefault="00832DA0" w:rsidP="00832DA0">
      <w:pPr>
        <w:pStyle w:val="paragraph"/>
      </w:pPr>
      <w:r w:rsidRPr="006E03D4">
        <w:tab/>
        <w:t>(a)</w:t>
      </w:r>
      <w:r w:rsidRPr="006E03D4">
        <w:tab/>
        <w:t>none of those companies are eligible tier</w:t>
      </w:r>
      <w:r>
        <w:noBreakHyphen/>
      </w:r>
      <w:r w:rsidRPr="006E03D4">
        <w:t>1 companies of the top company; or</w:t>
      </w:r>
    </w:p>
    <w:p w:rsidR="00832DA0" w:rsidRPr="006E03D4" w:rsidRDefault="00832DA0" w:rsidP="00832DA0">
      <w:pPr>
        <w:pStyle w:val="paragraph"/>
      </w:pPr>
      <w:r w:rsidRPr="006E03D4">
        <w:tab/>
        <w:t>(b)</w:t>
      </w:r>
      <w:r w:rsidRPr="006E03D4">
        <w:tab/>
        <w:t>there is a change in the identity of the top company, and the eligible tier</w:t>
      </w:r>
      <w:r>
        <w:noBreakHyphen/>
      </w:r>
      <w:r w:rsidRPr="006E03D4">
        <w:t>1 companies that were members of the group immediately before the change are not the same as the eligible tier</w:t>
      </w:r>
      <w:r>
        <w:noBreakHyphen/>
      </w:r>
      <w:r w:rsidRPr="006E03D4">
        <w:t>1 companies that are members of the group immediately after the change.</w:t>
      </w:r>
    </w:p>
    <w:p w:rsidR="00832DA0" w:rsidRPr="006E03D4" w:rsidRDefault="00832DA0" w:rsidP="00832DA0">
      <w:pPr>
        <w:pStyle w:val="SubsectionHead"/>
      </w:pPr>
      <w:r w:rsidRPr="006E03D4">
        <w:t>Continuity of potential MEC group</w:t>
      </w:r>
    </w:p>
    <w:p w:rsidR="00832DA0" w:rsidRPr="006E03D4" w:rsidRDefault="00832DA0" w:rsidP="00832DA0">
      <w:pPr>
        <w:pStyle w:val="subsection"/>
      </w:pPr>
      <w:r w:rsidRPr="006E03D4">
        <w:tab/>
        <w:t>(8)</w:t>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potential MEC group is derived from one or more </w:t>
      </w:r>
      <w:r w:rsidRPr="006E03D4">
        <w:rPr>
          <w:position w:val="6"/>
          <w:sz w:val="16"/>
        </w:rPr>
        <w:t>*</w:t>
      </w:r>
      <w:r w:rsidRPr="006E03D4">
        <w:t>eligible tier</w:t>
      </w:r>
      <w:r>
        <w:noBreakHyphen/>
      </w:r>
      <w:r w:rsidRPr="006E03D4">
        <w:t xml:space="preserve">1 companies of a </w:t>
      </w:r>
      <w:r w:rsidRPr="006E03D4">
        <w:rPr>
          <w:position w:val="6"/>
          <w:sz w:val="16"/>
        </w:rPr>
        <w:t>*</w:t>
      </w:r>
      <w:r w:rsidRPr="006E03D4">
        <w:t>top company; and</w:t>
      </w:r>
    </w:p>
    <w:p w:rsidR="00832DA0" w:rsidRPr="006E03D4" w:rsidRDefault="00832DA0" w:rsidP="00832DA0">
      <w:pPr>
        <w:pStyle w:val="paragraph"/>
      </w:pPr>
      <w:r w:rsidRPr="006E03D4">
        <w:lastRenderedPageBreak/>
        <w:tab/>
        <w:t>(b)</w:t>
      </w:r>
      <w:r w:rsidRPr="006E03D4">
        <w:tab/>
        <w:t>there is a change in the identity of the top company in relation to the potential MEC group; and</w:t>
      </w:r>
    </w:p>
    <w:p w:rsidR="00832DA0" w:rsidRPr="006E03D4" w:rsidRDefault="00832DA0" w:rsidP="00832DA0">
      <w:pPr>
        <w:pStyle w:val="paragraph"/>
      </w:pPr>
      <w:r w:rsidRPr="006E03D4">
        <w:tab/>
        <w:t>(c)</w:t>
      </w:r>
      <w:r w:rsidRPr="006E03D4">
        <w:tab/>
        <w:t>the eligible tier</w:t>
      </w:r>
      <w:r>
        <w:noBreakHyphen/>
      </w:r>
      <w:r w:rsidRPr="006E03D4">
        <w:t>1 companies that were members of the group immediately before the change are the same as the eligible tier</w:t>
      </w:r>
      <w:r>
        <w:noBreakHyphen/>
      </w:r>
      <w:r w:rsidRPr="006E03D4">
        <w:t>1 companies that are members of the group immediately after the change;</w:t>
      </w:r>
    </w:p>
    <w:p w:rsidR="00832DA0" w:rsidRPr="006E03D4" w:rsidRDefault="00832DA0" w:rsidP="00832DA0">
      <w:pPr>
        <w:pStyle w:val="subsection2"/>
      </w:pPr>
      <w:r w:rsidRPr="006E03D4">
        <w:t>the change does not affect the continuity of:</w:t>
      </w:r>
    </w:p>
    <w:p w:rsidR="00832DA0" w:rsidRPr="006E03D4" w:rsidRDefault="00832DA0" w:rsidP="00832DA0">
      <w:pPr>
        <w:pStyle w:val="paragraph"/>
      </w:pPr>
      <w:r w:rsidRPr="006E03D4">
        <w:tab/>
        <w:t>(d)</w:t>
      </w:r>
      <w:r w:rsidRPr="006E03D4">
        <w:tab/>
        <w:t>the group; or</w:t>
      </w:r>
    </w:p>
    <w:p w:rsidR="00832DA0" w:rsidRPr="006E03D4" w:rsidRDefault="00832DA0" w:rsidP="00832DA0">
      <w:pPr>
        <w:pStyle w:val="paragraph"/>
      </w:pPr>
      <w:r w:rsidRPr="006E03D4">
        <w:tab/>
        <w:t>(e)</w:t>
      </w:r>
      <w:r w:rsidRPr="006E03D4">
        <w:tab/>
        <w:t>the status of any of those companies as eligible tier</w:t>
      </w:r>
      <w:r>
        <w:noBreakHyphen/>
      </w:r>
      <w:r w:rsidRPr="006E03D4">
        <w:t>1 companies of the top company.</w:t>
      </w:r>
    </w:p>
    <w:p w:rsidR="00832DA0" w:rsidRPr="006E03D4" w:rsidRDefault="00832DA0" w:rsidP="00832DA0">
      <w:pPr>
        <w:pStyle w:val="ActHead5"/>
      </w:pPr>
      <w:bookmarkStart w:id="521" w:name="_Toc390699056"/>
      <w:r w:rsidRPr="006E03D4">
        <w:rPr>
          <w:rStyle w:val="CharSectno"/>
        </w:rPr>
        <w:t>719</w:t>
      </w:r>
      <w:r>
        <w:rPr>
          <w:rStyle w:val="CharSectno"/>
        </w:rPr>
        <w:noBreakHyphen/>
      </w:r>
      <w:r w:rsidRPr="006E03D4">
        <w:rPr>
          <w:rStyle w:val="CharSectno"/>
        </w:rPr>
        <w:t>15</w:t>
      </w:r>
      <w:r w:rsidRPr="006E03D4">
        <w:t xml:space="preserve">  What is an </w:t>
      </w:r>
      <w:r w:rsidRPr="006E03D4">
        <w:rPr>
          <w:i/>
        </w:rPr>
        <w:t>eligible tier</w:t>
      </w:r>
      <w:r>
        <w:rPr>
          <w:i/>
        </w:rPr>
        <w:noBreakHyphen/>
      </w:r>
      <w:r w:rsidRPr="006E03D4">
        <w:rPr>
          <w:i/>
        </w:rPr>
        <w:t>1 company</w:t>
      </w:r>
      <w:r w:rsidRPr="006E03D4">
        <w:t>?</w:t>
      </w:r>
      <w:bookmarkEnd w:id="521"/>
    </w:p>
    <w:p w:rsidR="00832DA0" w:rsidRPr="006E03D4" w:rsidRDefault="00832DA0" w:rsidP="00832DA0">
      <w:pPr>
        <w:pStyle w:val="subsection"/>
      </w:pPr>
      <w:r w:rsidRPr="006E03D4">
        <w:tab/>
        <w:t>(1)</w:t>
      </w:r>
      <w:r w:rsidRPr="006E03D4">
        <w:tab/>
        <w:t xml:space="preserve">A </w:t>
      </w:r>
      <w:r w:rsidRPr="006E03D4">
        <w:rPr>
          <w:position w:val="6"/>
          <w:sz w:val="16"/>
        </w:rPr>
        <w:t>*</w:t>
      </w:r>
      <w:r w:rsidRPr="006E03D4">
        <w:t>tier</w:t>
      </w:r>
      <w:r>
        <w:noBreakHyphen/>
      </w:r>
      <w:r w:rsidRPr="006E03D4">
        <w:t xml:space="preserve">1 company of a </w:t>
      </w:r>
      <w:r w:rsidRPr="006E03D4">
        <w:rPr>
          <w:position w:val="6"/>
          <w:sz w:val="16"/>
        </w:rPr>
        <w:t>*</w:t>
      </w:r>
      <w:r w:rsidRPr="006E03D4">
        <w:t xml:space="preserve">top company is an </w:t>
      </w:r>
      <w:r w:rsidRPr="006E03D4">
        <w:rPr>
          <w:b/>
          <w:i/>
        </w:rPr>
        <w:t>eligible tier</w:t>
      </w:r>
      <w:r>
        <w:rPr>
          <w:b/>
          <w:i/>
        </w:rPr>
        <w:noBreakHyphen/>
      </w:r>
      <w:r w:rsidRPr="006E03D4">
        <w:rPr>
          <w:b/>
          <w:i/>
        </w:rPr>
        <w:t>1 company</w:t>
      </w:r>
      <w:r w:rsidRPr="006E03D4">
        <w:t xml:space="preserve"> if </w:t>
      </w:r>
      <w:r>
        <w:t>subsection (</w:t>
      </w:r>
      <w:r w:rsidRPr="006E03D4">
        <w:t>2) does not apply to the tier</w:t>
      </w:r>
      <w:r>
        <w:noBreakHyphen/>
      </w:r>
      <w:r w:rsidRPr="006E03D4">
        <w:t>1 company.</w:t>
      </w:r>
    </w:p>
    <w:p w:rsidR="00832DA0" w:rsidRPr="006E03D4" w:rsidRDefault="00832DA0" w:rsidP="00832DA0">
      <w:pPr>
        <w:pStyle w:val="subsection"/>
      </w:pPr>
      <w:r w:rsidRPr="006E03D4">
        <w:tab/>
        <w:t>(2)</w:t>
      </w:r>
      <w:r w:rsidRPr="006E03D4">
        <w:tab/>
        <w:t xml:space="preserve">This subsection applies to a </w:t>
      </w:r>
      <w:r w:rsidRPr="006E03D4">
        <w:rPr>
          <w:position w:val="6"/>
          <w:sz w:val="16"/>
        </w:rPr>
        <w:t>*</w:t>
      </w:r>
      <w:r w:rsidRPr="006E03D4">
        <w:t>tier</w:t>
      </w:r>
      <w:r>
        <w:noBreakHyphen/>
      </w:r>
      <w:r w:rsidRPr="006E03D4">
        <w:t>1 company if:</w:t>
      </w:r>
    </w:p>
    <w:p w:rsidR="00832DA0" w:rsidRPr="006E03D4" w:rsidRDefault="00832DA0" w:rsidP="00832DA0">
      <w:pPr>
        <w:pStyle w:val="paragraph"/>
      </w:pPr>
      <w:r w:rsidRPr="006E03D4">
        <w:tab/>
        <w:t>(a)</w:t>
      </w:r>
      <w:r w:rsidRPr="006E03D4">
        <w:tab/>
        <w:t>there are one or more entities interposed between the tier</w:t>
      </w:r>
      <w:r>
        <w:noBreakHyphen/>
      </w:r>
      <w:r w:rsidRPr="006E03D4">
        <w:t xml:space="preserve">1 company and the </w:t>
      </w:r>
      <w:r w:rsidRPr="006E03D4">
        <w:rPr>
          <w:position w:val="6"/>
          <w:sz w:val="16"/>
        </w:rPr>
        <w:t>*</w:t>
      </w:r>
      <w:r w:rsidRPr="006E03D4">
        <w:t>top company; and</w:t>
      </w:r>
    </w:p>
    <w:p w:rsidR="00832DA0" w:rsidRPr="006E03D4" w:rsidRDefault="00832DA0" w:rsidP="00832DA0">
      <w:pPr>
        <w:pStyle w:val="paragraph"/>
      </w:pPr>
      <w:r w:rsidRPr="006E03D4">
        <w:tab/>
        <w:t>(b)</w:t>
      </w:r>
      <w:r w:rsidRPr="006E03D4">
        <w:tab/>
        <w:t xml:space="preserve">the conditions in </w:t>
      </w:r>
      <w:r>
        <w:t>subsection (</w:t>
      </w:r>
      <w:r w:rsidRPr="006E03D4">
        <w:t>3) are satisfied in relation to at least one of those interposed entities.</w:t>
      </w:r>
    </w:p>
    <w:p w:rsidR="00832DA0" w:rsidRPr="006E03D4" w:rsidRDefault="00832DA0" w:rsidP="00832DA0">
      <w:pPr>
        <w:pStyle w:val="subsection"/>
      </w:pPr>
      <w:r w:rsidRPr="006E03D4">
        <w:tab/>
        <w:t>(3)</w:t>
      </w:r>
      <w:r w:rsidRPr="006E03D4">
        <w:tab/>
        <w:t xml:space="preserve">For the purposes of </w:t>
      </w:r>
      <w:r>
        <w:t>paragraph (</w:t>
      </w:r>
      <w:r w:rsidRPr="006E03D4">
        <w:t>2)(b), the conditions are as follows:</w:t>
      </w:r>
    </w:p>
    <w:p w:rsidR="00832DA0" w:rsidRPr="006E03D4" w:rsidRDefault="00832DA0" w:rsidP="00832DA0">
      <w:pPr>
        <w:pStyle w:val="paragraph"/>
      </w:pPr>
      <w:r w:rsidRPr="006E03D4">
        <w:tab/>
        <w:t>(a)</w:t>
      </w:r>
      <w:r w:rsidRPr="006E03D4">
        <w:tab/>
        <w:t>the interposed entity must be one of the following:</w:t>
      </w:r>
    </w:p>
    <w:p w:rsidR="00832DA0" w:rsidRPr="006E03D4" w:rsidRDefault="00832DA0" w:rsidP="00832DA0">
      <w:pPr>
        <w:pStyle w:val="paragraphsub"/>
      </w:pPr>
      <w:r w:rsidRPr="006E03D4">
        <w:tab/>
        <w:t>(i)</w:t>
      </w:r>
      <w:r w:rsidRPr="006E03D4">
        <w:tab/>
        <w:t>a company that is a foreign resident;</w:t>
      </w:r>
    </w:p>
    <w:p w:rsidR="00832DA0" w:rsidRPr="006E03D4" w:rsidRDefault="00832DA0" w:rsidP="00832DA0">
      <w:pPr>
        <w:pStyle w:val="paragraphsub"/>
      </w:pPr>
      <w:r w:rsidRPr="006E03D4">
        <w:tab/>
        <w:t>(ii)</w:t>
      </w:r>
      <w:r w:rsidRPr="006E03D4">
        <w:tab/>
        <w:t xml:space="preserve">a </w:t>
      </w:r>
      <w:r w:rsidRPr="006E03D4">
        <w:rPr>
          <w:position w:val="6"/>
          <w:sz w:val="16"/>
        </w:rPr>
        <w:t>*</w:t>
      </w:r>
      <w:r w:rsidRPr="006E03D4">
        <w:t>prescribed dual resident;</w:t>
      </w:r>
    </w:p>
    <w:p w:rsidR="00832DA0" w:rsidRPr="006E03D4" w:rsidRDefault="00832DA0" w:rsidP="00832DA0">
      <w:pPr>
        <w:pStyle w:val="paragraphsub"/>
      </w:pPr>
      <w:r w:rsidRPr="006E03D4">
        <w:tab/>
        <w:t>(iii)</w:t>
      </w:r>
      <w:r w:rsidRPr="006E03D4">
        <w:tab/>
        <w:t>a trust that does not meet the conditions in item</w:t>
      </w:r>
      <w:r>
        <w:t> </w:t>
      </w:r>
      <w:r w:rsidRPr="006E03D4">
        <w:t>1, 2 or 3 of the table in section</w:t>
      </w:r>
      <w:r>
        <w:t> </w:t>
      </w:r>
      <w:r w:rsidRPr="006E03D4">
        <w:t>703</w:t>
      </w:r>
      <w:r>
        <w:noBreakHyphen/>
      </w:r>
      <w:r w:rsidRPr="006E03D4">
        <w:t>25;</w:t>
      </w:r>
    </w:p>
    <w:p w:rsidR="00832DA0" w:rsidRPr="006E03D4" w:rsidRDefault="00832DA0" w:rsidP="00832DA0">
      <w:pPr>
        <w:pStyle w:val="paragraphsub"/>
      </w:pPr>
      <w:r w:rsidRPr="006E03D4">
        <w:tab/>
        <w:t>(iv)</w:t>
      </w:r>
      <w:r w:rsidRPr="006E03D4">
        <w:tab/>
        <w:t>a trust that meets the conditions in item</w:t>
      </w:r>
      <w:r>
        <w:t> </w:t>
      </w:r>
      <w:r w:rsidRPr="006E03D4">
        <w:t>1, 2 or 3 of the table in section</w:t>
      </w:r>
      <w:r>
        <w:t> </w:t>
      </w:r>
      <w:r w:rsidRPr="006E03D4">
        <w:t>703</w:t>
      </w:r>
      <w:r>
        <w:noBreakHyphen/>
      </w:r>
      <w:r w:rsidRPr="006E03D4">
        <w:t xml:space="preserve">25 and is not a </w:t>
      </w:r>
      <w:r w:rsidRPr="006E03D4">
        <w:rPr>
          <w:position w:val="6"/>
          <w:sz w:val="16"/>
        </w:rPr>
        <w:t>*</w:t>
      </w:r>
      <w:r w:rsidRPr="006E03D4">
        <w:t>wholly</w:t>
      </w:r>
      <w:r>
        <w:noBreakHyphen/>
      </w:r>
      <w:r w:rsidRPr="006E03D4">
        <w:t xml:space="preserve">owned subsidiary of another </w:t>
      </w:r>
      <w:r w:rsidRPr="006E03D4">
        <w:rPr>
          <w:position w:val="6"/>
          <w:sz w:val="16"/>
        </w:rPr>
        <w:t>*</w:t>
      </w:r>
      <w:r w:rsidRPr="006E03D4">
        <w:t>tier</w:t>
      </w:r>
      <w:r>
        <w:noBreakHyphen/>
      </w:r>
      <w:r w:rsidRPr="006E03D4">
        <w:t xml:space="preserve">1 company of the </w:t>
      </w:r>
      <w:r w:rsidRPr="006E03D4">
        <w:rPr>
          <w:position w:val="6"/>
          <w:sz w:val="16"/>
        </w:rPr>
        <w:t>*</w:t>
      </w:r>
      <w:r w:rsidRPr="006E03D4">
        <w:t>top company;</w:t>
      </w:r>
    </w:p>
    <w:p w:rsidR="00832DA0" w:rsidRPr="006E03D4" w:rsidRDefault="00832DA0" w:rsidP="00832DA0">
      <w:pPr>
        <w:pStyle w:val="paragraphsub"/>
      </w:pPr>
      <w:r w:rsidRPr="006E03D4">
        <w:tab/>
        <w:t>(v)</w:t>
      </w:r>
      <w:r w:rsidRPr="006E03D4">
        <w:tab/>
        <w:t>an entity covered by an item in the table in section</w:t>
      </w:r>
      <w:r>
        <w:t> </w:t>
      </w:r>
      <w:r w:rsidRPr="006E03D4">
        <w:t>703</w:t>
      </w:r>
      <w:r>
        <w:noBreakHyphen/>
      </w:r>
      <w:r w:rsidRPr="006E03D4">
        <w:t>20;</w:t>
      </w:r>
    </w:p>
    <w:p w:rsidR="00832DA0" w:rsidRPr="006E03D4" w:rsidRDefault="00832DA0" w:rsidP="00832DA0">
      <w:pPr>
        <w:pStyle w:val="paragraphsub"/>
      </w:pPr>
      <w:r w:rsidRPr="006E03D4">
        <w:tab/>
        <w:t>(vi)</w:t>
      </w:r>
      <w:r w:rsidRPr="006E03D4">
        <w:tab/>
        <w:t xml:space="preserve">a company that is an Australian resident, where no part of its taxable income (if any) would be taxable at a rate that is or equals the </w:t>
      </w:r>
      <w:r w:rsidRPr="006E03D4">
        <w:rPr>
          <w:position w:val="6"/>
          <w:sz w:val="16"/>
        </w:rPr>
        <w:t>*</w:t>
      </w:r>
      <w:r w:rsidRPr="006E03D4">
        <w:t>general company rate;</w:t>
      </w:r>
    </w:p>
    <w:p w:rsidR="00832DA0" w:rsidRPr="006E03D4" w:rsidRDefault="00832DA0" w:rsidP="00832DA0">
      <w:pPr>
        <w:pStyle w:val="paragraphsub"/>
      </w:pPr>
      <w:r w:rsidRPr="006E03D4">
        <w:lastRenderedPageBreak/>
        <w:tab/>
        <w:t>(vii)</w:t>
      </w:r>
      <w:r w:rsidRPr="006E03D4">
        <w:tab/>
        <w:t>a non</w:t>
      </w:r>
      <w:r>
        <w:noBreakHyphen/>
      </w:r>
      <w:r w:rsidRPr="006E03D4">
        <w:t xml:space="preserve">profit company (as defined in the </w:t>
      </w:r>
      <w:r w:rsidRPr="006E03D4">
        <w:rPr>
          <w:i/>
        </w:rPr>
        <w:t>Income Tax Rates Act 1986</w:t>
      </w:r>
      <w:r w:rsidRPr="006E03D4">
        <w:t>) that is a wholly</w:t>
      </w:r>
      <w:r>
        <w:noBreakHyphen/>
      </w:r>
      <w:r w:rsidRPr="006E03D4">
        <w:t>owned subsidiary of another tier</w:t>
      </w:r>
      <w:r>
        <w:noBreakHyphen/>
      </w:r>
      <w:r w:rsidRPr="006E03D4">
        <w:t>1 company of the top company;</w:t>
      </w:r>
    </w:p>
    <w:p w:rsidR="00832DA0" w:rsidRPr="006E03D4" w:rsidRDefault="00832DA0" w:rsidP="00832DA0">
      <w:pPr>
        <w:pStyle w:val="paragraph"/>
      </w:pPr>
      <w:r w:rsidRPr="006E03D4">
        <w:tab/>
        <w:t>(b)</w:t>
      </w:r>
      <w:r w:rsidRPr="006E03D4">
        <w:tab/>
        <w:t xml:space="preserve">the interposed entity must not hold </w:t>
      </w:r>
      <w:r w:rsidRPr="006E03D4">
        <w:rPr>
          <w:position w:val="6"/>
          <w:sz w:val="16"/>
        </w:rPr>
        <w:t>*</w:t>
      </w:r>
      <w:r w:rsidRPr="006E03D4">
        <w:t>membership interests only as nominee of one or more entities each of which is:</w:t>
      </w:r>
    </w:p>
    <w:p w:rsidR="00832DA0" w:rsidRPr="006E03D4" w:rsidRDefault="00832DA0" w:rsidP="00832DA0">
      <w:pPr>
        <w:pStyle w:val="paragraphsub"/>
      </w:pPr>
      <w:r w:rsidRPr="006E03D4">
        <w:tab/>
        <w:t>(i)</w:t>
      </w:r>
      <w:r w:rsidRPr="006E03D4">
        <w:tab/>
        <w:t>another tier</w:t>
      </w:r>
      <w:r>
        <w:noBreakHyphen/>
      </w:r>
      <w:r w:rsidRPr="006E03D4">
        <w:t>1 company of the top company; or</w:t>
      </w:r>
    </w:p>
    <w:p w:rsidR="00832DA0" w:rsidRPr="006E03D4" w:rsidRDefault="00832DA0" w:rsidP="00832DA0">
      <w:pPr>
        <w:pStyle w:val="paragraphsub"/>
      </w:pPr>
      <w:r w:rsidRPr="006E03D4">
        <w:tab/>
        <w:t>(ii)</w:t>
      </w:r>
      <w:r w:rsidRPr="006E03D4">
        <w:tab/>
        <w:t>an entity that is a wholly</w:t>
      </w:r>
      <w:r>
        <w:noBreakHyphen/>
      </w:r>
      <w:r w:rsidRPr="006E03D4">
        <w:t>owned subsidiary of another tier</w:t>
      </w:r>
      <w:r>
        <w:noBreakHyphen/>
      </w:r>
      <w:r w:rsidRPr="006E03D4">
        <w:t>1 company of the top company;</w:t>
      </w:r>
    </w:p>
    <w:p w:rsidR="00832DA0" w:rsidRPr="006E03D4" w:rsidRDefault="00832DA0" w:rsidP="00832DA0">
      <w:pPr>
        <w:pStyle w:val="paragraph"/>
      </w:pPr>
      <w:r w:rsidRPr="006E03D4">
        <w:tab/>
        <w:t>(c)</w:t>
      </w:r>
      <w:r w:rsidRPr="006E03D4">
        <w:tab/>
        <w:t>at least one of the following entities must hold a membership interest in the interposed entity:</w:t>
      </w:r>
    </w:p>
    <w:p w:rsidR="00832DA0" w:rsidRPr="006E03D4" w:rsidRDefault="00832DA0" w:rsidP="00832DA0">
      <w:pPr>
        <w:pStyle w:val="paragraphsub"/>
      </w:pPr>
      <w:r w:rsidRPr="006E03D4">
        <w:tab/>
        <w:t>(i)</w:t>
      </w:r>
      <w:r w:rsidRPr="006E03D4">
        <w:tab/>
        <w:t>another tier</w:t>
      </w:r>
      <w:r>
        <w:noBreakHyphen/>
      </w:r>
      <w:r w:rsidRPr="006E03D4">
        <w:t>1 company of the top company;</w:t>
      </w:r>
    </w:p>
    <w:p w:rsidR="00832DA0" w:rsidRPr="006E03D4" w:rsidRDefault="00832DA0" w:rsidP="00832DA0">
      <w:pPr>
        <w:pStyle w:val="paragraphsub"/>
      </w:pPr>
      <w:r w:rsidRPr="006E03D4">
        <w:tab/>
        <w:t>(ii)</w:t>
      </w:r>
      <w:r w:rsidRPr="006E03D4">
        <w:tab/>
        <w:t>a wholly</w:t>
      </w:r>
      <w:r>
        <w:noBreakHyphen/>
      </w:r>
      <w:r w:rsidRPr="006E03D4">
        <w:t>owned subsidiary of another tier</w:t>
      </w:r>
      <w:r>
        <w:noBreakHyphen/>
      </w:r>
      <w:r w:rsidRPr="006E03D4">
        <w:t>1 company of the top company;</w:t>
      </w:r>
    </w:p>
    <w:p w:rsidR="00832DA0" w:rsidRPr="006E03D4" w:rsidRDefault="00832DA0" w:rsidP="00832DA0">
      <w:pPr>
        <w:pStyle w:val="paragraphsub"/>
      </w:pPr>
      <w:r w:rsidRPr="006E03D4">
        <w:tab/>
        <w:t>(iii)</w:t>
      </w:r>
      <w:r w:rsidRPr="006E03D4">
        <w:tab/>
        <w:t xml:space="preserve">an entity that holds membership interests only as a nominee of one or more entities each of which is mentioned in </w:t>
      </w:r>
      <w:r>
        <w:t>subparagraph (</w:t>
      </w:r>
      <w:r w:rsidRPr="006E03D4">
        <w:t>i) or (ii).</w:t>
      </w:r>
    </w:p>
    <w:p w:rsidR="00832DA0" w:rsidRPr="006E03D4" w:rsidRDefault="00832DA0" w:rsidP="00832DA0">
      <w:pPr>
        <w:pStyle w:val="subsection"/>
      </w:pPr>
      <w:r w:rsidRPr="006E03D4">
        <w:tab/>
        <w:t>(4)</w:t>
      </w:r>
      <w:r w:rsidRPr="006E03D4">
        <w:tab/>
        <w:t xml:space="preserve">For the purposes of </w:t>
      </w:r>
      <w:r>
        <w:t>subparagraphs (</w:t>
      </w:r>
      <w:r w:rsidRPr="006E03D4">
        <w:t xml:space="preserve">3)(a)(iv) and (vii) and </w:t>
      </w:r>
      <w:r>
        <w:t>paragraphs (</w:t>
      </w:r>
      <w:r w:rsidRPr="006E03D4">
        <w:t>3)(b) and (c), in determining whether an entity is a wholly</w:t>
      </w:r>
      <w:r>
        <w:noBreakHyphen/>
      </w:r>
      <w:r w:rsidRPr="006E03D4">
        <w:t xml:space="preserve">owned subsidiary of another </w:t>
      </w:r>
      <w:r w:rsidRPr="006E03D4">
        <w:rPr>
          <w:position w:val="6"/>
          <w:sz w:val="16"/>
        </w:rPr>
        <w:t>*</w:t>
      </w:r>
      <w:r w:rsidRPr="006E03D4">
        <w:t>tier</w:t>
      </w:r>
      <w:r>
        <w:noBreakHyphen/>
      </w:r>
      <w:r w:rsidRPr="006E03D4">
        <w:t xml:space="preserve">1 company of the </w:t>
      </w:r>
      <w:r w:rsidRPr="006E03D4">
        <w:rPr>
          <w:position w:val="6"/>
          <w:sz w:val="16"/>
        </w:rPr>
        <w:t>*</w:t>
      </w:r>
      <w:r w:rsidRPr="006E03D4">
        <w:t xml:space="preserve">top company, assume that all of the </w:t>
      </w:r>
      <w:r w:rsidRPr="006E03D4">
        <w:rPr>
          <w:position w:val="6"/>
          <w:sz w:val="16"/>
        </w:rPr>
        <w:t>*</w:t>
      </w:r>
      <w:r w:rsidRPr="006E03D4">
        <w:t>membership interests that are beneficially owned by tier</w:t>
      </w:r>
      <w:r>
        <w:noBreakHyphen/>
      </w:r>
      <w:r w:rsidRPr="006E03D4">
        <w:t>1 companies of the top company were owned by a single tier</w:t>
      </w:r>
      <w:r>
        <w:noBreakHyphen/>
      </w:r>
      <w:r w:rsidRPr="006E03D4">
        <w:t>1 company of the top company.</w:t>
      </w:r>
    </w:p>
    <w:p w:rsidR="00832DA0" w:rsidRPr="006E03D4" w:rsidRDefault="00832DA0" w:rsidP="00832DA0">
      <w:pPr>
        <w:pStyle w:val="ActHead5"/>
      </w:pPr>
      <w:bookmarkStart w:id="522" w:name="_Toc390699057"/>
      <w:r w:rsidRPr="006E03D4">
        <w:rPr>
          <w:rStyle w:val="CharSectno"/>
        </w:rPr>
        <w:t>719</w:t>
      </w:r>
      <w:r>
        <w:rPr>
          <w:rStyle w:val="CharSectno"/>
        </w:rPr>
        <w:noBreakHyphen/>
      </w:r>
      <w:r w:rsidRPr="006E03D4">
        <w:rPr>
          <w:rStyle w:val="CharSectno"/>
        </w:rPr>
        <w:t>20</w:t>
      </w:r>
      <w:r w:rsidRPr="006E03D4">
        <w:t xml:space="preserve">  What is a </w:t>
      </w:r>
      <w:r w:rsidRPr="006E03D4">
        <w:rPr>
          <w:i/>
        </w:rPr>
        <w:t>top company</w:t>
      </w:r>
      <w:r w:rsidRPr="006E03D4">
        <w:t xml:space="preserve"> and a </w:t>
      </w:r>
      <w:r w:rsidRPr="006E03D4">
        <w:rPr>
          <w:i/>
        </w:rPr>
        <w:t>tier</w:t>
      </w:r>
      <w:r>
        <w:rPr>
          <w:i/>
        </w:rPr>
        <w:noBreakHyphen/>
      </w:r>
      <w:r w:rsidRPr="006E03D4">
        <w:rPr>
          <w:i/>
        </w:rPr>
        <w:t>1 company</w:t>
      </w:r>
      <w:r w:rsidRPr="006E03D4">
        <w:t>?</w:t>
      </w:r>
      <w:bookmarkEnd w:id="522"/>
    </w:p>
    <w:p w:rsidR="00832DA0" w:rsidRPr="006E03D4" w:rsidRDefault="00832DA0" w:rsidP="00832DA0">
      <w:pPr>
        <w:pStyle w:val="subsection"/>
      </w:pPr>
      <w:r w:rsidRPr="006E03D4">
        <w:tab/>
        <w:t>(1)</w:t>
      </w:r>
      <w:r w:rsidRPr="006E03D4">
        <w:tab/>
        <w:t>At a particular time, a company is:</w:t>
      </w:r>
    </w:p>
    <w:p w:rsidR="00832DA0" w:rsidRPr="006E03D4" w:rsidRDefault="00832DA0" w:rsidP="00832DA0">
      <w:pPr>
        <w:pStyle w:val="paragraph"/>
      </w:pPr>
      <w:r w:rsidRPr="006E03D4">
        <w:tab/>
        <w:t>(a)</w:t>
      </w:r>
      <w:r w:rsidRPr="006E03D4">
        <w:tab/>
        <w:t xml:space="preserve">a </w:t>
      </w:r>
      <w:r w:rsidRPr="006E03D4">
        <w:rPr>
          <w:b/>
          <w:i/>
        </w:rPr>
        <w:t>top company</w:t>
      </w:r>
      <w:r w:rsidRPr="006E03D4">
        <w:t xml:space="preserve"> if the requirements in item</w:t>
      </w:r>
      <w:r>
        <w:t> </w:t>
      </w:r>
      <w:r w:rsidRPr="006E03D4">
        <w:t>1 of the table are met; or</w:t>
      </w:r>
    </w:p>
    <w:p w:rsidR="00832DA0" w:rsidRPr="006E03D4" w:rsidRDefault="00832DA0" w:rsidP="00832DA0">
      <w:pPr>
        <w:pStyle w:val="paragraph"/>
      </w:pPr>
      <w:r w:rsidRPr="006E03D4">
        <w:tab/>
        <w:t>(b)</w:t>
      </w:r>
      <w:r w:rsidRPr="006E03D4">
        <w:tab/>
        <w:t xml:space="preserve">a </w:t>
      </w:r>
      <w:r w:rsidRPr="006E03D4">
        <w:rPr>
          <w:b/>
          <w:i/>
        </w:rPr>
        <w:t>tier</w:t>
      </w:r>
      <w:r>
        <w:rPr>
          <w:b/>
          <w:i/>
        </w:rPr>
        <w:noBreakHyphen/>
      </w:r>
      <w:r w:rsidRPr="006E03D4">
        <w:rPr>
          <w:b/>
          <w:i/>
        </w:rPr>
        <w:t>1 company</w:t>
      </w:r>
      <w:r w:rsidRPr="006E03D4">
        <w:t xml:space="preserve"> of the top company if the requirements in item</w:t>
      </w:r>
      <w:r>
        <w:t> </w:t>
      </w:r>
      <w:r w:rsidRPr="006E03D4">
        <w:t>2 of the table are met.</w:t>
      </w:r>
    </w:p>
    <w:p w:rsidR="00832DA0" w:rsidRPr="006E03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6E03D4" w:rsidTr="00C968AA">
        <w:trPr>
          <w:cantSplit/>
          <w:tblHeader/>
        </w:trPr>
        <w:tc>
          <w:tcPr>
            <w:tcW w:w="7059" w:type="dxa"/>
            <w:gridSpan w:val="4"/>
            <w:tcBorders>
              <w:top w:val="single" w:sz="12" w:space="0" w:color="auto"/>
              <w:left w:val="nil"/>
              <w:bottom w:val="nil"/>
              <w:right w:val="nil"/>
            </w:tcBorders>
          </w:tcPr>
          <w:p w:rsidR="00832DA0" w:rsidRPr="006E03D4" w:rsidRDefault="00832DA0" w:rsidP="00C968AA">
            <w:pPr>
              <w:pStyle w:val="Tabletext"/>
              <w:keepNext/>
            </w:pPr>
            <w:r w:rsidRPr="006E03D4">
              <w:rPr>
                <w:b/>
              </w:rPr>
              <w:lastRenderedPageBreak/>
              <w:t>Top companies and tier</w:t>
            </w:r>
            <w:r>
              <w:rPr>
                <w:b/>
              </w:rPr>
              <w:noBreakHyphen/>
            </w:r>
            <w:r w:rsidRPr="006E03D4">
              <w:rPr>
                <w:b/>
              </w:rPr>
              <w:t>1 companies</w:t>
            </w:r>
          </w:p>
        </w:tc>
      </w:tr>
      <w:tr w:rsidR="00832DA0" w:rsidRPr="006E03D4" w:rsidTr="00C968AA">
        <w:trPr>
          <w:cantSplit/>
          <w:tblHeader/>
        </w:trPr>
        <w:tc>
          <w:tcPr>
            <w:tcW w:w="1417"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1</w:t>
            </w:r>
            <w:r w:rsidRPr="006E03D4">
              <w:rPr>
                <w:b/>
              </w:rPr>
              <w:br/>
              <w:t>Kind of entity</w:t>
            </w:r>
          </w:p>
        </w:tc>
        <w:tc>
          <w:tcPr>
            <w:tcW w:w="1701"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2</w:t>
            </w:r>
            <w:r w:rsidRPr="006E03D4">
              <w:rPr>
                <w:b/>
              </w:rPr>
              <w:br/>
              <w:t>Income tax treatment requirements</w:t>
            </w:r>
          </w:p>
        </w:tc>
        <w:tc>
          <w:tcPr>
            <w:tcW w:w="155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3</w:t>
            </w:r>
            <w:r w:rsidRPr="006E03D4">
              <w:rPr>
                <w:b/>
              </w:rPr>
              <w:br/>
              <w:t>Residence requirements</w:t>
            </w:r>
          </w:p>
        </w:tc>
        <w:tc>
          <w:tcPr>
            <w:tcW w:w="2382"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Column 4</w:t>
            </w:r>
            <w:r w:rsidRPr="006E03D4">
              <w:rPr>
                <w:b/>
              </w:rPr>
              <w:br/>
              <w:t>Ownership requirements</w:t>
            </w:r>
          </w:p>
        </w:tc>
      </w:tr>
      <w:tr w:rsidR="00832DA0" w:rsidRPr="006E03D4" w:rsidTr="00C968AA">
        <w:trPr>
          <w:cantSplit/>
        </w:trPr>
        <w:tc>
          <w:tcPr>
            <w:tcW w:w="1417"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ind w:left="227" w:hanging="227"/>
            </w:pPr>
            <w:r w:rsidRPr="006E03D4">
              <w:t>1</w:t>
            </w:r>
            <w:r w:rsidRPr="006E03D4">
              <w:tab/>
              <w:t>Top company</w:t>
            </w:r>
          </w:p>
        </w:tc>
        <w:tc>
          <w:tcPr>
            <w:tcW w:w="1701"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No specific requirements</w:t>
            </w:r>
          </w:p>
        </w:tc>
        <w:tc>
          <w:tcPr>
            <w:tcW w:w="1559"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company must not be a </w:t>
            </w:r>
            <w:r w:rsidRPr="006E03D4">
              <w:rPr>
                <w:position w:val="6"/>
                <w:sz w:val="16"/>
              </w:rPr>
              <w:t>*</w:t>
            </w:r>
            <w:r w:rsidRPr="006E03D4">
              <w:t>wholly</w:t>
            </w:r>
            <w:r>
              <w:noBreakHyphen/>
            </w:r>
            <w:r w:rsidRPr="006E03D4">
              <w:t xml:space="preserve">owned subsidiary of another company (other than a company that is a </w:t>
            </w:r>
            <w:r w:rsidRPr="006E03D4">
              <w:rPr>
                <w:position w:val="6"/>
                <w:sz w:val="16"/>
              </w:rPr>
              <w:t>*</w:t>
            </w:r>
            <w:r w:rsidRPr="006E03D4">
              <w:t>prescribed dual resident, or a company that is an Australian resident that fails to meet a condition in column 2 of item</w:t>
            </w:r>
            <w:r>
              <w:t> </w:t>
            </w:r>
            <w:r w:rsidRPr="006E03D4">
              <w:t>2)</w:t>
            </w:r>
          </w:p>
        </w:tc>
      </w:tr>
      <w:tr w:rsidR="00832DA0" w:rsidRPr="006E03D4" w:rsidTr="00C968AA">
        <w:trPr>
          <w:cantSplit/>
        </w:trPr>
        <w:tc>
          <w:tcPr>
            <w:tcW w:w="1417" w:type="dxa"/>
            <w:tcBorders>
              <w:top w:val="single" w:sz="2" w:space="0" w:color="auto"/>
              <w:left w:val="nil"/>
              <w:bottom w:val="single" w:sz="12" w:space="0" w:color="auto"/>
              <w:right w:val="nil"/>
            </w:tcBorders>
          </w:tcPr>
          <w:p w:rsidR="00832DA0" w:rsidRPr="006E03D4" w:rsidRDefault="00832DA0" w:rsidP="00C968AA">
            <w:pPr>
              <w:pStyle w:val="Tabletext"/>
              <w:ind w:left="227" w:hanging="227"/>
            </w:pPr>
            <w:r w:rsidRPr="006E03D4">
              <w:t>2</w:t>
            </w:r>
            <w:r w:rsidRPr="006E03D4">
              <w:tab/>
              <w:t>Tier</w:t>
            </w:r>
            <w:r>
              <w:noBreakHyphen/>
            </w:r>
            <w:r w:rsidRPr="006E03D4">
              <w:t>1 company</w:t>
            </w:r>
          </w:p>
        </w:tc>
        <w:tc>
          <w:tcPr>
            <w:tcW w:w="1701"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company must have all or some of its taxable income (if any) taxed at a rate that is or equals the </w:t>
            </w:r>
            <w:r w:rsidRPr="006E03D4">
              <w:rPr>
                <w:position w:val="6"/>
                <w:sz w:val="16"/>
              </w:rPr>
              <w:t>*</w:t>
            </w:r>
            <w:r w:rsidRPr="006E03D4">
              <w:t>corporate tax rate apart from this Part</w:t>
            </w:r>
          </w:p>
          <w:p w:rsidR="00832DA0" w:rsidRPr="006E03D4" w:rsidRDefault="00832DA0" w:rsidP="00C968AA">
            <w:pPr>
              <w:pStyle w:val="Tabletext"/>
            </w:pPr>
            <w:r w:rsidRPr="006E03D4">
              <w:t>The company must not</w:t>
            </w:r>
            <w:r w:rsidRPr="006E03D4">
              <w:rPr>
                <w:i/>
              </w:rPr>
              <w:t xml:space="preserve"> </w:t>
            </w:r>
            <w:r w:rsidRPr="006E03D4">
              <w:t>be covered by an item in the table in section</w:t>
            </w:r>
            <w:r>
              <w:t> </w:t>
            </w:r>
            <w:r w:rsidRPr="006E03D4">
              <w:t>703</w:t>
            </w:r>
            <w:r>
              <w:noBreakHyphen/>
            </w:r>
            <w:r w:rsidRPr="006E03D4">
              <w:t>20</w:t>
            </w:r>
          </w:p>
        </w:tc>
        <w:tc>
          <w:tcPr>
            <w:tcW w:w="1559" w:type="dxa"/>
            <w:tcBorders>
              <w:top w:val="single" w:sz="2" w:space="0" w:color="auto"/>
              <w:left w:val="nil"/>
              <w:bottom w:val="single" w:sz="12" w:space="0" w:color="auto"/>
              <w:right w:val="nil"/>
            </w:tcBorders>
          </w:tcPr>
          <w:p w:rsidR="00832DA0" w:rsidRPr="006E03D4" w:rsidRDefault="00832DA0" w:rsidP="00C968AA">
            <w:pPr>
              <w:pStyle w:val="Tabletext"/>
            </w:pPr>
            <w:r w:rsidRPr="006E03D4">
              <w:t xml:space="preserve">The company must be an Australian resident (but not a </w:t>
            </w:r>
            <w:r w:rsidRPr="006E03D4">
              <w:rPr>
                <w:position w:val="6"/>
                <w:sz w:val="16"/>
              </w:rPr>
              <w:t>*</w:t>
            </w:r>
            <w:r w:rsidRPr="006E03D4">
              <w:t>prescribed dual resident)</w:t>
            </w:r>
          </w:p>
        </w:tc>
        <w:tc>
          <w:tcPr>
            <w:tcW w:w="2382" w:type="dxa"/>
            <w:tcBorders>
              <w:top w:val="single" w:sz="2" w:space="0" w:color="auto"/>
              <w:left w:val="nil"/>
              <w:bottom w:val="single" w:sz="12" w:space="0" w:color="auto"/>
              <w:right w:val="nil"/>
            </w:tcBorders>
          </w:tcPr>
          <w:p w:rsidR="00832DA0" w:rsidRPr="006E03D4" w:rsidRDefault="00832DA0" w:rsidP="00C968AA">
            <w:pPr>
              <w:pStyle w:val="Tabletext"/>
            </w:pPr>
            <w:r w:rsidRPr="006E03D4">
              <w:t>The company:</w:t>
            </w:r>
          </w:p>
          <w:p w:rsidR="00832DA0" w:rsidRPr="006E03D4" w:rsidRDefault="00832DA0" w:rsidP="00C968AA">
            <w:pPr>
              <w:pStyle w:val="Tablea"/>
            </w:pPr>
            <w:r w:rsidRPr="006E03D4">
              <w:t>(a)</w:t>
            </w:r>
            <w:r w:rsidRPr="006E03D4">
              <w:tab/>
              <w:t xml:space="preserve">must be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top company; and</w:t>
            </w:r>
          </w:p>
          <w:p w:rsidR="00832DA0" w:rsidRPr="006E03D4" w:rsidRDefault="00832DA0" w:rsidP="00C968AA">
            <w:pPr>
              <w:pStyle w:val="Tablea"/>
            </w:pPr>
            <w:r w:rsidRPr="006E03D4">
              <w:t>(b)</w:t>
            </w:r>
            <w:r w:rsidRPr="006E03D4">
              <w:tab/>
              <w:t>must not be a wholly</w:t>
            </w:r>
            <w:r>
              <w:noBreakHyphen/>
            </w:r>
            <w:r w:rsidRPr="006E03D4">
              <w:t>owned subsidiary of a company that is an Australian resident (other than a company that fails to meet a condition in column 2 or 3)</w:t>
            </w:r>
          </w:p>
        </w:tc>
      </w:tr>
    </w:tbl>
    <w:p w:rsidR="00832DA0" w:rsidRPr="006E03D4" w:rsidRDefault="00832DA0" w:rsidP="00832DA0">
      <w:pPr>
        <w:pStyle w:val="subsection"/>
      </w:pPr>
      <w:r w:rsidRPr="006E03D4">
        <w:tab/>
        <w:t>(2)</w:t>
      </w:r>
      <w:r w:rsidRPr="006E03D4">
        <w:tab/>
        <w:t xml:space="preserve">For the purposes of </w:t>
      </w:r>
      <w:r>
        <w:t>paragraph (</w:t>
      </w:r>
      <w:r w:rsidRPr="006E03D4">
        <w:t>b) of column 4 of item</w:t>
      </w:r>
      <w:r>
        <w:t> </w:t>
      </w:r>
      <w:r w:rsidRPr="006E03D4">
        <w:t xml:space="preserve">2 of the table, in determining whether a company (the test company) is a </w:t>
      </w:r>
      <w:r w:rsidRPr="006E03D4">
        <w:rPr>
          <w:position w:val="6"/>
          <w:sz w:val="16"/>
        </w:rPr>
        <w:t>*</w:t>
      </w:r>
      <w:r w:rsidRPr="006E03D4">
        <w:t>tier</w:t>
      </w:r>
      <w:r>
        <w:noBreakHyphen/>
      </w:r>
      <w:r w:rsidRPr="006E03D4">
        <w:t xml:space="preserve">1 company, if 2 or more other companies beneficially own all of the </w:t>
      </w:r>
      <w:r w:rsidRPr="006E03D4">
        <w:rPr>
          <w:position w:val="6"/>
          <w:sz w:val="16"/>
        </w:rPr>
        <w:t>*</w:t>
      </w:r>
      <w:r w:rsidRPr="006E03D4">
        <w:t>membership interests in the test company, and each of those other companies:</w:t>
      </w:r>
    </w:p>
    <w:p w:rsidR="00832DA0" w:rsidRPr="006E03D4" w:rsidRDefault="00832DA0" w:rsidP="00832DA0">
      <w:pPr>
        <w:pStyle w:val="paragraph"/>
      </w:pPr>
      <w:r w:rsidRPr="006E03D4">
        <w:tab/>
        <w:t>(a)</w:t>
      </w:r>
      <w:r w:rsidRPr="006E03D4">
        <w:tab/>
        <w:t xml:space="preserve">is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top company; and</w:t>
      </w:r>
    </w:p>
    <w:p w:rsidR="00832DA0" w:rsidRPr="006E03D4" w:rsidRDefault="00832DA0" w:rsidP="00832DA0">
      <w:pPr>
        <w:pStyle w:val="paragraph"/>
      </w:pPr>
      <w:r w:rsidRPr="006E03D4">
        <w:tab/>
        <w:t>(b)</w:t>
      </w:r>
      <w:r w:rsidRPr="006E03D4">
        <w:tab/>
        <w:t>meets the conditions in columns 2 and 3 of item</w:t>
      </w:r>
      <w:r>
        <w:t> </w:t>
      </w:r>
      <w:r w:rsidRPr="006E03D4">
        <w:t>2 of the table;</w:t>
      </w:r>
    </w:p>
    <w:p w:rsidR="00832DA0" w:rsidRPr="006E03D4" w:rsidRDefault="00832DA0" w:rsidP="00832DA0">
      <w:pPr>
        <w:pStyle w:val="subsection2"/>
      </w:pPr>
      <w:r w:rsidRPr="006E03D4">
        <w:lastRenderedPageBreak/>
        <w:t>the test company is taken to be a wholly</w:t>
      </w:r>
      <w:r>
        <w:noBreakHyphen/>
      </w:r>
      <w:r w:rsidRPr="006E03D4">
        <w:t>owned subsidiary of one of those other companies.</w:t>
      </w:r>
    </w:p>
    <w:p w:rsidR="00832DA0" w:rsidRPr="006E03D4" w:rsidRDefault="00832DA0" w:rsidP="00832DA0">
      <w:pPr>
        <w:pStyle w:val="ActHead5"/>
      </w:pPr>
      <w:bookmarkStart w:id="523" w:name="_Toc390699058"/>
      <w:r w:rsidRPr="006E03D4">
        <w:rPr>
          <w:rStyle w:val="CharSectno"/>
        </w:rPr>
        <w:t>719</w:t>
      </w:r>
      <w:r>
        <w:rPr>
          <w:rStyle w:val="CharSectno"/>
        </w:rPr>
        <w:noBreakHyphen/>
      </w:r>
      <w:r w:rsidRPr="006E03D4">
        <w:rPr>
          <w:rStyle w:val="CharSectno"/>
        </w:rPr>
        <w:t>25</w:t>
      </w:r>
      <w:r w:rsidRPr="006E03D4">
        <w:t xml:space="preserve">  Head company, subsidiary members and members of a MEC group</w:t>
      </w:r>
      <w:bookmarkEnd w:id="523"/>
    </w:p>
    <w:p w:rsidR="00832DA0" w:rsidRPr="006E03D4" w:rsidRDefault="00832DA0" w:rsidP="00832DA0">
      <w:pPr>
        <w:pStyle w:val="subsection"/>
      </w:pPr>
      <w:r w:rsidRPr="006E03D4">
        <w:tab/>
        <w:t>(1)</w:t>
      </w:r>
      <w:r w:rsidRPr="006E03D4">
        <w:tab/>
        <w:t xml:space="preserve">The </w:t>
      </w:r>
      <w:r w:rsidRPr="006E03D4">
        <w:rPr>
          <w:b/>
          <w:i/>
        </w:rPr>
        <w:t>head company</w:t>
      </w:r>
      <w:r w:rsidRPr="006E03D4">
        <w:t xml:space="preserve"> of a </w:t>
      </w:r>
      <w:r w:rsidRPr="006E03D4">
        <w:rPr>
          <w:position w:val="6"/>
          <w:sz w:val="16"/>
        </w:rPr>
        <w:t>*</w:t>
      </w:r>
      <w:r w:rsidRPr="006E03D4">
        <w:t>MEC group is worked out under section</w:t>
      </w:r>
      <w:r>
        <w:t> </w:t>
      </w:r>
      <w:r w:rsidRPr="006E03D4">
        <w:t>719</w:t>
      </w:r>
      <w:r>
        <w:noBreakHyphen/>
      </w:r>
      <w:r w:rsidRPr="006E03D4">
        <w:t>75.</w:t>
      </w:r>
    </w:p>
    <w:p w:rsidR="00832DA0" w:rsidRPr="006E03D4" w:rsidRDefault="00832DA0" w:rsidP="00832DA0">
      <w:pPr>
        <w:pStyle w:val="subsection"/>
      </w:pPr>
      <w:r w:rsidRPr="006E03D4">
        <w:tab/>
        <w:t>(2)</w:t>
      </w:r>
      <w:r w:rsidRPr="006E03D4">
        <w:tab/>
        <w:t xml:space="preserve">The remaining members of the group are the </w:t>
      </w:r>
      <w:r w:rsidRPr="006E03D4">
        <w:rPr>
          <w:b/>
          <w:i/>
        </w:rPr>
        <w:t>subsidiary members</w:t>
      </w:r>
      <w:r w:rsidRPr="006E03D4">
        <w:t xml:space="preserve"> of the group.</w:t>
      </w:r>
    </w:p>
    <w:p w:rsidR="00832DA0" w:rsidRPr="006E03D4" w:rsidRDefault="00832DA0" w:rsidP="00832DA0">
      <w:pPr>
        <w:pStyle w:val="subsection"/>
      </w:pPr>
      <w:r w:rsidRPr="006E03D4">
        <w:tab/>
        <w:t>(3)</w:t>
      </w:r>
      <w:r w:rsidRPr="006E03D4">
        <w:tab/>
        <w:t xml:space="preserve">The </w:t>
      </w:r>
      <w:r w:rsidRPr="006E03D4">
        <w:rPr>
          <w:b/>
          <w:i/>
        </w:rPr>
        <w:t xml:space="preserve">members </w:t>
      </w:r>
      <w:r w:rsidRPr="006E03D4">
        <w:t xml:space="preserve">of a </w:t>
      </w:r>
      <w:r w:rsidRPr="006E03D4">
        <w:rPr>
          <w:position w:val="6"/>
          <w:sz w:val="16"/>
        </w:rPr>
        <w:t>*</w:t>
      </w:r>
      <w:r w:rsidRPr="006E03D4">
        <w:t xml:space="preserve">MEC group are the </w:t>
      </w:r>
      <w:r w:rsidRPr="006E03D4">
        <w:rPr>
          <w:position w:val="6"/>
          <w:sz w:val="16"/>
        </w:rPr>
        <w:t>*</w:t>
      </w:r>
      <w:r w:rsidRPr="006E03D4">
        <w:t xml:space="preserve">head company of the group and the </w:t>
      </w:r>
      <w:r w:rsidRPr="006E03D4">
        <w:rPr>
          <w:position w:val="6"/>
          <w:sz w:val="16"/>
        </w:rPr>
        <w:t>*</w:t>
      </w:r>
      <w:r w:rsidRPr="006E03D4">
        <w:t>subsidiary members of the group.</w:t>
      </w:r>
    </w:p>
    <w:p w:rsidR="00832DA0" w:rsidRPr="006E03D4" w:rsidRDefault="00832DA0" w:rsidP="00832DA0">
      <w:pPr>
        <w:pStyle w:val="ActHead5"/>
      </w:pPr>
      <w:bookmarkStart w:id="524" w:name="_Toc390699059"/>
      <w:r w:rsidRPr="006E03D4">
        <w:rPr>
          <w:rStyle w:val="CharSectno"/>
        </w:rPr>
        <w:t>719</w:t>
      </w:r>
      <w:r>
        <w:rPr>
          <w:rStyle w:val="CharSectno"/>
        </w:rPr>
        <w:noBreakHyphen/>
      </w:r>
      <w:r w:rsidRPr="006E03D4">
        <w:rPr>
          <w:rStyle w:val="CharSectno"/>
        </w:rPr>
        <w:t>30</w:t>
      </w:r>
      <w:r w:rsidRPr="006E03D4">
        <w:t xml:space="preserve">  Treating entities as wholly</w:t>
      </w:r>
      <w:r>
        <w:noBreakHyphen/>
      </w:r>
      <w:r w:rsidRPr="006E03D4">
        <w:t>owned subsidiaries by disregarding employee shares</w:t>
      </w:r>
      <w:bookmarkEnd w:id="524"/>
    </w:p>
    <w:p w:rsidR="00832DA0" w:rsidRPr="006E03D4" w:rsidRDefault="00832DA0" w:rsidP="00832DA0">
      <w:pPr>
        <w:pStyle w:val="subsection"/>
      </w:pPr>
      <w:r w:rsidRPr="006E03D4">
        <w:tab/>
        <w:t>(1)</w:t>
      </w:r>
      <w:r w:rsidRPr="006E03D4">
        <w:tab/>
        <w:t xml:space="preserve">The object of this section is to ensure that an entity is not prevented from being a </w:t>
      </w:r>
      <w:r w:rsidRPr="006E03D4">
        <w:rPr>
          <w:position w:val="6"/>
          <w:sz w:val="16"/>
        </w:rPr>
        <w:t>*</w:t>
      </w:r>
      <w:r w:rsidRPr="006E03D4">
        <w:t>wholly</w:t>
      </w:r>
      <w:r>
        <w:noBreakHyphen/>
      </w:r>
      <w:r w:rsidRPr="006E03D4">
        <w:t xml:space="preserve">owned subsidiary of another entity, just because there are minor holdings of </w:t>
      </w:r>
      <w:r w:rsidRPr="006E03D4">
        <w:rPr>
          <w:position w:val="6"/>
          <w:sz w:val="16"/>
        </w:rPr>
        <w:t>*</w:t>
      </w:r>
      <w:r w:rsidRPr="006E03D4">
        <w:t xml:space="preserve">membership interests in an entity issued under </w:t>
      </w:r>
      <w:r w:rsidRPr="006E03D4">
        <w:rPr>
          <w:position w:val="6"/>
          <w:sz w:val="16"/>
        </w:rPr>
        <w:t>*</w:t>
      </w:r>
      <w:r w:rsidRPr="006E03D4">
        <w:t>arrangements for employee shareholdings.</w:t>
      </w:r>
    </w:p>
    <w:p w:rsidR="00832DA0" w:rsidRPr="006E03D4" w:rsidRDefault="00832DA0" w:rsidP="00832DA0">
      <w:pPr>
        <w:pStyle w:val="subsection"/>
      </w:pPr>
      <w:r w:rsidRPr="006E03D4">
        <w:tab/>
        <w:t>(2)</w:t>
      </w:r>
      <w:r w:rsidRPr="006E03D4">
        <w:tab/>
        <w:t xml:space="preserve">For the purposes of this Division, in determining whether an entity is a </w:t>
      </w:r>
      <w:r w:rsidRPr="006E03D4">
        <w:rPr>
          <w:position w:val="6"/>
          <w:sz w:val="16"/>
        </w:rPr>
        <w:t>*</w:t>
      </w:r>
      <w:r w:rsidRPr="006E03D4">
        <w:t>wholly</w:t>
      </w:r>
      <w:r>
        <w:noBreakHyphen/>
      </w:r>
      <w:r w:rsidRPr="006E03D4">
        <w:t>owned subsidiary of another entity, disregard:</w:t>
      </w:r>
    </w:p>
    <w:p w:rsidR="00832DA0" w:rsidRPr="006E03D4" w:rsidRDefault="00832DA0" w:rsidP="00832DA0">
      <w:pPr>
        <w:pStyle w:val="paragraph"/>
      </w:pPr>
      <w:r w:rsidRPr="006E03D4">
        <w:tab/>
        <w:t>(a)</w:t>
      </w:r>
      <w:r w:rsidRPr="006E03D4">
        <w:tab/>
        <w:t xml:space="preserve">particular </w:t>
      </w:r>
      <w:r w:rsidRPr="006E03D4">
        <w:rPr>
          <w:position w:val="6"/>
          <w:sz w:val="16"/>
        </w:rPr>
        <w:t>*</w:t>
      </w:r>
      <w:r w:rsidRPr="006E03D4">
        <w:t xml:space="preserve">shares in a company if the shares are covered by </w:t>
      </w:r>
      <w:r>
        <w:t>subsection (</w:t>
      </w:r>
      <w:r w:rsidRPr="006E03D4">
        <w:t>3) and the total number of those shares is not more than 1% of the number of ordinary shares in the company; and</w:t>
      </w:r>
    </w:p>
    <w:p w:rsidR="00832DA0" w:rsidRPr="006E03D4" w:rsidRDefault="00832DA0" w:rsidP="00832DA0">
      <w:pPr>
        <w:pStyle w:val="paragraph"/>
      </w:pPr>
      <w:r w:rsidRPr="006E03D4">
        <w:tab/>
        <w:t>(b)</w:t>
      </w:r>
      <w:r w:rsidRPr="006E03D4">
        <w:tab/>
        <w:t xml:space="preserve">particular </w:t>
      </w:r>
      <w:r w:rsidRPr="006E03D4">
        <w:rPr>
          <w:position w:val="6"/>
          <w:sz w:val="16"/>
        </w:rPr>
        <w:t>*</w:t>
      </w:r>
      <w:r w:rsidRPr="006E03D4">
        <w:t xml:space="preserve">membership interests in an entity if the membership interests are covered by </w:t>
      </w:r>
      <w:r>
        <w:t>subsection (</w:t>
      </w:r>
      <w:r w:rsidRPr="006E03D4">
        <w:t>5) and the total number of those membership interests is not more than 1% of the number of membership interests of that kind in the entity.</w:t>
      </w:r>
    </w:p>
    <w:p w:rsidR="00832DA0" w:rsidRPr="006E03D4" w:rsidRDefault="00832DA0" w:rsidP="00832DA0">
      <w:pPr>
        <w:pStyle w:val="subsection"/>
      </w:pPr>
      <w:r w:rsidRPr="006E03D4">
        <w:tab/>
        <w:t>(3)</w:t>
      </w:r>
      <w:r w:rsidRPr="006E03D4">
        <w:tab/>
        <w:t xml:space="preserve">A </w:t>
      </w:r>
      <w:r w:rsidRPr="006E03D4">
        <w:rPr>
          <w:position w:val="6"/>
          <w:sz w:val="16"/>
        </w:rPr>
        <w:t>*</w:t>
      </w:r>
      <w:r w:rsidRPr="006E03D4">
        <w:t xml:space="preserve">share or </w:t>
      </w:r>
      <w:r w:rsidRPr="006E03D4">
        <w:rPr>
          <w:position w:val="6"/>
          <w:sz w:val="16"/>
        </w:rPr>
        <w:t>*</w:t>
      </w:r>
      <w:r w:rsidRPr="006E03D4">
        <w:t>membership interest in a company is covered by this subsection if:</w:t>
      </w:r>
    </w:p>
    <w:p w:rsidR="00832DA0" w:rsidRPr="006E03D4" w:rsidRDefault="00832DA0" w:rsidP="00832DA0">
      <w:pPr>
        <w:pStyle w:val="paragraph"/>
      </w:pPr>
      <w:r w:rsidRPr="006E03D4">
        <w:tab/>
        <w:t>(a)</w:t>
      </w:r>
      <w:r w:rsidRPr="006E03D4">
        <w:tab/>
        <w:t>the entity who holds the beneficial interest in the share or membership interest acquired that beneficial interest:</w:t>
      </w:r>
    </w:p>
    <w:p w:rsidR="00832DA0" w:rsidRPr="006E03D4" w:rsidRDefault="00832DA0" w:rsidP="00832DA0">
      <w:pPr>
        <w:pStyle w:val="paragraphsub"/>
      </w:pPr>
      <w:r w:rsidRPr="006E03D4">
        <w:tab/>
        <w:t>(i)</w:t>
      </w:r>
      <w:r w:rsidRPr="006E03D4">
        <w:tab/>
        <w:t xml:space="preserve">under an </w:t>
      </w:r>
      <w:r w:rsidRPr="006E03D4">
        <w:rPr>
          <w:position w:val="6"/>
          <w:sz w:val="16"/>
        </w:rPr>
        <w:t>*</w:t>
      </w:r>
      <w:r w:rsidRPr="006E03D4">
        <w:t>employee share scheme; or</w:t>
      </w:r>
    </w:p>
    <w:p w:rsidR="00832DA0" w:rsidRPr="006E03D4" w:rsidRDefault="00832DA0" w:rsidP="00832DA0">
      <w:pPr>
        <w:pStyle w:val="paragraphsub"/>
      </w:pPr>
      <w:r w:rsidRPr="006E03D4">
        <w:lastRenderedPageBreak/>
        <w:tab/>
        <w:t>(ii)</w:t>
      </w:r>
      <w:r w:rsidRPr="006E03D4">
        <w:tab/>
        <w:t>by exercising a right, a beneficial interest in which was acquired under an employee share scheme; and</w:t>
      </w:r>
    </w:p>
    <w:p w:rsidR="00832DA0" w:rsidRPr="006E03D4" w:rsidRDefault="00832DA0" w:rsidP="00832DA0">
      <w:pPr>
        <w:pStyle w:val="paragraph"/>
      </w:pPr>
      <w:r w:rsidRPr="006E03D4">
        <w:tab/>
        <w:t>(b)</w:t>
      </w:r>
      <w:r w:rsidRPr="006E03D4">
        <w:tab/>
        <w:t>paragraphs 83A</w:t>
      </w:r>
      <w:r>
        <w:noBreakHyphen/>
      </w:r>
      <w:r w:rsidRPr="006E03D4">
        <w:t>105(1)(a) and (b) and subsection</w:t>
      </w:r>
      <w:r>
        <w:t> </w:t>
      </w:r>
      <w:r w:rsidRPr="006E03D4">
        <w:t>83A</w:t>
      </w:r>
      <w:r>
        <w:noBreakHyphen/>
      </w:r>
      <w:r w:rsidRPr="006E03D4">
        <w:t>105(2) apply to the beneficial interest acquired under the scheme; and</w:t>
      </w:r>
    </w:p>
    <w:p w:rsidR="00832DA0" w:rsidRPr="006E03D4" w:rsidRDefault="00832DA0" w:rsidP="00832DA0">
      <w:pPr>
        <w:pStyle w:val="paragraph"/>
      </w:pPr>
      <w:r w:rsidRPr="006E03D4">
        <w:tab/>
        <w:t>(c)</w:t>
      </w:r>
      <w:r w:rsidRPr="006E03D4">
        <w:tab/>
        <w:t>in the case of a membership interest—the interest is part of a stapled security.</w:t>
      </w:r>
    </w:p>
    <w:p w:rsidR="00832DA0" w:rsidRPr="006E03D4" w:rsidRDefault="00832DA0" w:rsidP="00832DA0">
      <w:pPr>
        <w:pStyle w:val="ActHead5"/>
      </w:pPr>
      <w:bookmarkStart w:id="525" w:name="_Toc390699060"/>
      <w:r w:rsidRPr="006E03D4">
        <w:rPr>
          <w:rStyle w:val="CharSectno"/>
        </w:rPr>
        <w:t>719</w:t>
      </w:r>
      <w:r>
        <w:rPr>
          <w:rStyle w:val="CharSectno"/>
        </w:rPr>
        <w:noBreakHyphen/>
      </w:r>
      <w:r w:rsidRPr="006E03D4">
        <w:rPr>
          <w:rStyle w:val="CharSectno"/>
        </w:rPr>
        <w:t>35</w:t>
      </w:r>
      <w:r w:rsidRPr="006E03D4">
        <w:t xml:space="preserve">  Treating entities held through non</w:t>
      </w:r>
      <w:r>
        <w:noBreakHyphen/>
      </w:r>
      <w:r w:rsidRPr="006E03D4">
        <w:t>fixed trusts as wholly</w:t>
      </w:r>
      <w:r>
        <w:noBreakHyphen/>
      </w:r>
      <w:r w:rsidRPr="006E03D4">
        <w:t>owned subsidiaries</w:t>
      </w:r>
      <w:bookmarkEnd w:id="525"/>
    </w:p>
    <w:p w:rsidR="00832DA0" w:rsidRPr="006E03D4" w:rsidRDefault="00832DA0" w:rsidP="00832DA0">
      <w:pPr>
        <w:pStyle w:val="subsection"/>
      </w:pPr>
      <w:r w:rsidRPr="006E03D4">
        <w:tab/>
        <w:t>(1)</w:t>
      </w:r>
      <w:r w:rsidRPr="006E03D4">
        <w:tab/>
        <w:t xml:space="preserve">This section operates to ensure that an entity (the </w:t>
      </w:r>
      <w:r w:rsidRPr="006E03D4">
        <w:rPr>
          <w:b/>
          <w:i/>
        </w:rPr>
        <w:t>test entity</w:t>
      </w:r>
      <w:r w:rsidRPr="006E03D4">
        <w:t xml:space="preserve">) is not prevented from being a </w:t>
      </w:r>
      <w:r w:rsidRPr="006E03D4">
        <w:rPr>
          <w:position w:val="6"/>
          <w:sz w:val="16"/>
        </w:rPr>
        <w:t>*</w:t>
      </w:r>
      <w:r w:rsidRPr="006E03D4">
        <w:t>wholly</w:t>
      </w:r>
      <w:r>
        <w:noBreakHyphen/>
      </w:r>
      <w:r w:rsidRPr="006E03D4">
        <w:t xml:space="preserve">owned subsidiary of a company, just because there is a trust that is not a </w:t>
      </w:r>
      <w:r w:rsidRPr="006E03D4">
        <w:rPr>
          <w:position w:val="6"/>
          <w:sz w:val="16"/>
        </w:rPr>
        <w:t>*</w:t>
      </w:r>
      <w:r w:rsidRPr="006E03D4">
        <w:t>fixed trust interposed between the test entity and the company.</w:t>
      </w:r>
    </w:p>
    <w:p w:rsidR="00832DA0" w:rsidRPr="006E03D4" w:rsidRDefault="00832DA0" w:rsidP="00832DA0">
      <w:pPr>
        <w:pStyle w:val="subsection"/>
      </w:pPr>
      <w:r w:rsidRPr="006E03D4">
        <w:tab/>
        <w:t>(2)</w:t>
      </w:r>
      <w:r w:rsidRPr="006E03D4">
        <w:tab/>
        <w:t xml:space="preserve">For the purposes of this Division, in determining whether the test entity is a </w:t>
      </w:r>
      <w:r w:rsidRPr="006E03D4">
        <w:rPr>
          <w:position w:val="6"/>
          <w:sz w:val="16"/>
        </w:rPr>
        <w:t>*</w:t>
      </w:r>
      <w:r w:rsidRPr="006E03D4">
        <w:t>wholly</w:t>
      </w:r>
      <w:r>
        <w:noBreakHyphen/>
      </w:r>
      <w:r w:rsidRPr="006E03D4">
        <w:t xml:space="preserve">owned subsidiary of the company, assume that the interposed trust is a </w:t>
      </w:r>
      <w:r w:rsidRPr="006E03D4">
        <w:rPr>
          <w:position w:val="6"/>
          <w:sz w:val="16"/>
        </w:rPr>
        <w:t>*</w:t>
      </w:r>
      <w:r w:rsidRPr="006E03D4">
        <w:t>fixed trust and all its objects are beneficiaries.</w:t>
      </w:r>
    </w:p>
    <w:p w:rsidR="00832DA0" w:rsidRPr="006E03D4" w:rsidRDefault="00832DA0" w:rsidP="00832DA0">
      <w:pPr>
        <w:pStyle w:val="ActHead5"/>
      </w:pPr>
      <w:bookmarkStart w:id="526" w:name="_Toc390699061"/>
      <w:r w:rsidRPr="006E03D4">
        <w:rPr>
          <w:rStyle w:val="CharSectno"/>
        </w:rPr>
        <w:t>719</w:t>
      </w:r>
      <w:r>
        <w:rPr>
          <w:rStyle w:val="CharSectno"/>
        </w:rPr>
        <w:noBreakHyphen/>
      </w:r>
      <w:r w:rsidRPr="006E03D4">
        <w:rPr>
          <w:rStyle w:val="CharSectno"/>
        </w:rPr>
        <w:t>40</w:t>
      </w:r>
      <w:r w:rsidRPr="006E03D4">
        <w:t xml:space="preserve">  Special conversion event—potential MEC group</w:t>
      </w:r>
      <w:bookmarkEnd w:id="526"/>
    </w:p>
    <w:p w:rsidR="00832DA0" w:rsidRPr="006E03D4" w:rsidRDefault="00832DA0" w:rsidP="00832DA0">
      <w:pPr>
        <w:pStyle w:val="subsection"/>
      </w:pPr>
      <w:r w:rsidRPr="006E03D4">
        <w:tab/>
        <w:t>(1)</w:t>
      </w:r>
      <w:r w:rsidRPr="006E03D4">
        <w:tab/>
        <w:t xml:space="preserve">A </w:t>
      </w:r>
      <w:r w:rsidRPr="006E03D4">
        <w:rPr>
          <w:b/>
          <w:i/>
        </w:rPr>
        <w:t xml:space="preserve">special conversion event </w:t>
      </w:r>
      <w:r w:rsidRPr="006E03D4">
        <w:t xml:space="preserve">happens at a particular time to a </w:t>
      </w:r>
      <w:r w:rsidRPr="006E03D4">
        <w:rPr>
          <w:position w:val="6"/>
          <w:sz w:val="16"/>
        </w:rPr>
        <w:t>*</w:t>
      </w:r>
      <w:r w:rsidRPr="006E03D4">
        <w:t xml:space="preserve">potential MEC group derived from an </w:t>
      </w:r>
      <w:r w:rsidRPr="006E03D4">
        <w:rPr>
          <w:position w:val="6"/>
          <w:sz w:val="16"/>
        </w:rPr>
        <w:t>*</w:t>
      </w:r>
      <w:r w:rsidRPr="006E03D4">
        <w:t>eligible tier</w:t>
      </w:r>
      <w:r>
        <w:noBreakHyphen/>
      </w:r>
      <w:r w:rsidRPr="006E03D4">
        <w:t xml:space="preserve">1 company of a </w:t>
      </w:r>
      <w:r w:rsidRPr="006E03D4">
        <w:rPr>
          <w:position w:val="6"/>
          <w:sz w:val="16"/>
        </w:rPr>
        <w:t>*</w:t>
      </w:r>
      <w:r w:rsidRPr="006E03D4">
        <w:t>top company if:</w:t>
      </w:r>
    </w:p>
    <w:p w:rsidR="00832DA0" w:rsidRPr="006E03D4" w:rsidRDefault="00832DA0" w:rsidP="00832DA0">
      <w:pPr>
        <w:pStyle w:val="paragraph"/>
      </w:pPr>
      <w:r w:rsidRPr="006E03D4">
        <w:tab/>
        <w:t>(a)</w:t>
      </w:r>
      <w:r w:rsidRPr="006E03D4">
        <w:tab/>
        <w:t xml:space="preserve">at that time, the group is not a </w:t>
      </w:r>
      <w:r w:rsidRPr="006E03D4">
        <w:rPr>
          <w:position w:val="6"/>
          <w:sz w:val="16"/>
        </w:rPr>
        <w:t>*</w:t>
      </w:r>
      <w:r w:rsidRPr="006E03D4">
        <w:t>MEC group as a result of a choice under section</w:t>
      </w:r>
      <w:r>
        <w:t> </w:t>
      </w:r>
      <w:r w:rsidRPr="006E03D4">
        <w:t>719</w:t>
      </w:r>
      <w:r>
        <w:noBreakHyphen/>
      </w:r>
      <w:r w:rsidRPr="006E03D4">
        <w:t>50; and</w:t>
      </w:r>
    </w:p>
    <w:p w:rsidR="00832DA0" w:rsidRPr="006E03D4" w:rsidRDefault="00832DA0" w:rsidP="00832DA0">
      <w:pPr>
        <w:pStyle w:val="paragraph"/>
      </w:pPr>
      <w:r w:rsidRPr="006E03D4">
        <w:tab/>
        <w:t>(b)</w:t>
      </w:r>
      <w:r w:rsidRPr="006E03D4">
        <w:tab/>
        <w:t>immediately before that time, a company is:</w:t>
      </w:r>
    </w:p>
    <w:p w:rsidR="00832DA0" w:rsidRPr="006E03D4" w:rsidRDefault="00832DA0" w:rsidP="00832DA0">
      <w:pPr>
        <w:pStyle w:val="paragraphsub"/>
      </w:pPr>
      <w:r w:rsidRPr="006E03D4">
        <w:tab/>
        <w:t>(i)</w:t>
      </w:r>
      <w:r w:rsidRPr="006E03D4">
        <w:tab/>
        <w:t>that eligible tier</w:t>
      </w:r>
      <w:r>
        <w:noBreakHyphen/>
      </w:r>
      <w:r w:rsidRPr="006E03D4">
        <w:t>1 company; and</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 xml:space="preserve">head company of a </w:t>
      </w:r>
      <w:r w:rsidRPr="006E03D4">
        <w:rPr>
          <w:position w:val="6"/>
          <w:sz w:val="16"/>
        </w:rPr>
        <w:t>*</w:t>
      </w:r>
      <w:r w:rsidRPr="006E03D4">
        <w:t>consolidated group; and</w:t>
      </w:r>
    </w:p>
    <w:p w:rsidR="00832DA0" w:rsidRPr="006E03D4" w:rsidRDefault="00832DA0" w:rsidP="00832DA0">
      <w:pPr>
        <w:pStyle w:val="paragraph"/>
      </w:pPr>
      <w:r w:rsidRPr="006E03D4">
        <w:tab/>
        <w:t>(c)</w:t>
      </w:r>
      <w:r w:rsidRPr="006E03D4">
        <w:tab/>
        <w:t>at that time, one or more other companies become eligible tier</w:t>
      </w:r>
      <w:r>
        <w:noBreakHyphen/>
      </w:r>
      <w:r w:rsidRPr="006E03D4">
        <w:t>1 companies of the top company; and</w:t>
      </w:r>
    </w:p>
    <w:p w:rsidR="00832DA0" w:rsidRPr="006E03D4" w:rsidRDefault="00832DA0" w:rsidP="00832DA0">
      <w:pPr>
        <w:pStyle w:val="paragraph"/>
      </w:pPr>
      <w:r w:rsidRPr="006E03D4">
        <w:tab/>
        <w:t>(d)</w:t>
      </w:r>
      <w:r w:rsidRPr="006E03D4">
        <w:tab/>
        <w:t xml:space="preserve">immediately after that time, no </w:t>
      </w:r>
      <w:r w:rsidRPr="006E03D4">
        <w:rPr>
          <w:position w:val="6"/>
          <w:sz w:val="16"/>
        </w:rPr>
        <w:t>*</w:t>
      </w:r>
      <w:r w:rsidRPr="006E03D4">
        <w:t xml:space="preserve">membership interests in the company mentioned in </w:t>
      </w:r>
      <w:r>
        <w:t>paragraph (</w:t>
      </w:r>
      <w:r w:rsidRPr="006E03D4">
        <w:t>b) are beneficially owned by another member of the potential MEC group derived from:</w:t>
      </w:r>
    </w:p>
    <w:p w:rsidR="00832DA0" w:rsidRPr="006E03D4" w:rsidRDefault="00832DA0" w:rsidP="00832DA0">
      <w:pPr>
        <w:pStyle w:val="paragraphsub"/>
      </w:pPr>
      <w:r w:rsidRPr="006E03D4">
        <w:tab/>
        <w:t>(i)</w:t>
      </w:r>
      <w:r w:rsidRPr="006E03D4">
        <w:tab/>
        <w:t xml:space="preserve">the company mentioned in </w:t>
      </w:r>
      <w:r>
        <w:t>paragraph (</w:t>
      </w:r>
      <w:r w:rsidRPr="006E03D4">
        <w:t>b); and</w:t>
      </w:r>
    </w:p>
    <w:p w:rsidR="00832DA0" w:rsidRPr="006E03D4" w:rsidRDefault="00832DA0" w:rsidP="00832DA0">
      <w:pPr>
        <w:pStyle w:val="paragraphsub"/>
      </w:pPr>
      <w:r w:rsidRPr="006E03D4">
        <w:tab/>
        <w:t>(ii)</w:t>
      </w:r>
      <w:r w:rsidRPr="006E03D4">
        <w:tab/>
        <w:t xml:space="preserve">the companies mentioned in </w:t>
      </w:r>
      <w:r>
        <w:t>paragraph (</w:t>
      </w:r>
      <w:r w:rsidRPr="006E03D4">
        <w:t>c); and</w:t>
      </w:r>
    </w:p>
    <w:p w:rsidR="00832DA0" w:rsidRPr="006E03D4" w:rsidRDefault="00832DA0" w:rsidP="00832DA0">
      <w:pPr>
        <w:pStyle w:val="paragraph"/>
      </w:pPr>
      <w:r w:rsidRPr="006E03D4">
        <w:lastRenderedPageBreak/>
        <w:tab/>
        <w:t>(e)</w:t>
      </w:r>
      <w:r w:rsidRPr="006E03D4">
        <w:tab/>
        <w:t xml:space="preserve">the company mentioned in </w:t>
      </w:r>
      <w:r>
        <w:t>paragraph (</w:t>
      </w:r>
      <w:r w:rsidRPr="006E03D4">
        <w:t xml:space="preserve">b) makes a choice in writing no later than the day mentioned in </w:t>
      </w:r>
      <w:r>
        <w:t>subsection (</w:t>
      </w:r>
      <w:r w:rsidRPr="006E03D4">
        <w:t>2):</w:t>
      </w:r>
    </w:p>
    <w:p w:rsidR="00832DA0" w:rsidRPr="006E03D4" w:rsidRDefault="00832DA0" w:rsidP="00832DA0">
      <w:pPr>
        <w:pStyle w:val="paragraphsub"/>
      </w:pPr>
      <w:r w:rsidRPr="006E03D4">
        <w:tab/>
        <w:t>(i)</w:t>
      </w:r>
      <w:r w:rsidRPr="006E03D4">
        <w:tab/>
        <w:t xml:space="preserve">specifying one or more of the companies mentioned in </w:t>
      </w:r>
      <w:r>
        <w:t>paragraph (</w:t>
      </w:r>
      <w:r w:rsidRPr="006E03D4">
        <w:t>c); and</w:t>
      </w:r>
    </w:p>
    <w:p w:rsidR="00832DA0" w:rsidRPr="006E03D4" w:rsidRDefault="00832DA0" w:rsidP="00832DA0">
      <w:pPr>
        <w:pStyle w:val="paragraphsub"/>
      </w:pPr>
      <w:r w:rsidRPr="006E03D4">
        <w:tab/>
        <w:t>(ii)</w:t>
      </w:r>
      <w:r w:rsidRPr="006E03D4">
        <w:tab/>
        <w:t>stating that a MEC group is to come into existence at that time as a result of the specified companies becoming eligible tier</w:t>
      </w:r>
      <w:r>
        <w:noBreakHyphen/>
      </w:r>
      <w:r w:rsidRPr="006E03D4">
        <w:t>1 companies of the top company; and</w:t>
      </w:r>
    </w:p>
    <w:p w:rsidR="00832DA0" w:rsidRPr="006E03D4" w:rsidRDefault="00832DA0" w:rsidP="00832DA0">
      <w:pPr>
        <w:pStyle w:val="paragraph"/>
      </w:pPr>
      <w:r w:rsidRPr="006E03D4">
        <w:tab/>
        <w:t>(f)</w:t>
      </w:r>
      <w:r w:rsidRPr="006E03D4">
        <w:tab/>
        <w:t>if:</w:t>
      </w:r>
    </w:p>
    <w:p w:rsidR="00832DA0" w:rsidRPr="006E03D4" w:rsidRDefault="00832DA0" w:rsidP="00832DA0">
      <w:pPr>
        <w:pStyle w:val="paragraphsub"/>
      </w:pPr>
      <w:r w:rsidRPr="006E03D4">
        <w:tab/>
        <w:t>(i)</w:t>
      </w:r>
      <w:r w:rsidRPr="006E03D4">
        <w:tab/>
        <w:t>a company specified in the choice was a member of another MEC group immediately before that time; and</w:t>
      </w:r>
    </w:p>
    <w:p w:rsidR="00832DA0" w:rsidRPr="006E03D4" w:rsidRDefault="00832DA0" w:rsidP="00832DA0">
      <w:pPr>
        <w:pStyle w:val="paragraphsub"/>
      </w:pPr>
      <w:r w:rsidRPr="006E03D4">
        <w:tab/>
        <w:t>(ii)</w:t>
      </w:r>
      <w:r w:rsidRPr="006E03D4">
        <w:tab/>
        <w:t>all of the eligible tier</w:t>
      </w:r>
      <w:r>
        <w:noBreakHyphen/>
      </w:r>
      <w:r w:rsidRPr="006E03D4">
        <w:t>1 companies in that other MEC group became eligible tier</w:t>
      </w:r>
      <w:r>
        <w:noBreakHyphen/>
      </w:r>
      <w:r w:rsidRPr="006E03D4">
        <w:t>1 companies of the top company at that time;</w:t>
      </w:r>
    </w:p>
    <w:p w:rsidR="00832DA0" w:rsidRPr="006E03D4" w:rsidRDefault="00832DA0" w:rsidP="00832DA0">
      <w:pPr>
        <w:pStyle w:val="paragraph"/>
      </w:pPr>
      <w:r w:rsidRPr="006E03D4">
        <w:tab/>
      </w:r>
      <w:r w:rsidRPr="006E03D4">
        <w:tab/>
        <w:t>each eligible tier</w:t>
      </w:r>
      <w:r>
        <w:noBreakHyphen/>
      </w:r>
      <w:r w:rsidRPr="006E03D4">
        <w:t>1 company in that other MEC group is specified in the choice.</w:t>
      </w:r>
    </w:p>
    <w:p w:rsidR="00832DA0" w:rsidRPr="006E03D4" w:rsidRDefault="00832DA0" w:rsidP="00832DA0">
      <w:pPr>
        <w:pStyle w:val="notetext"/>
      </w:pPr>
      <w:r w:rsidRPr="006E03D4">
        <w:t>Note:</w:t>
      </w:r>
      <w:r w:rsidRPr="006E03D4">
        <w:tab/>
        <w:t xml:space="preserve">The company mentioned in </w:t>
      </w:r>
      <w:r>
        <w:t>paragraph (</w:t>
      </w:r>
      <w:r w:rsidRPr="006E03D4">
        <w:t>b) must give the Commissioner a notice in the approved form containing information about the special conversion event (see sections</w:t>
      </w:r>
      <w:r>
        <w:t> </w:t>
      </w:r>
      <w:r w:rsidRPr="006E03D4">
        <w:t>719</w:t>
      </w:r>
      <w:r>
        <w:noBreakHyphen/>
      </w:r>
      <w:r w:rsidRPr="006E03D4">
        <w:t>78 and 719</w:t>
      </w:r>
      <w:r>
        <w:noBreakHyphen/>
      </w:r>
      <w:r w:rsidRPr="006E03D4">
        <w:t>80).</w:t>
      </w:r>
    </w:p>
    <w:p w:rsidR="00832DA0" w:rsidRPr="006E03D4" w:rsidRDefault="00832DA0" w:rsidP="00832DA0">
      <w:pPr>
        <w:pStyle w:val="subsection"/>
      </w:pPr>
      <w:r w:rsidRPr="006E03D4">
        <w:tab/>
        <w:t>(2)</w:t>
      </w:r>
      <w:r w:rsidRPr="006E03D4">
        <w:tab/>
        <w:t xml:space="preserve">The day mentioned in </w:t>
      </w:r>
      <w:r>
        <w:t>paragraph (</w:t>
      </w:r>
      <w:r w:rsidRPr="006E03D4">
        <w:t>1)(e) is:</w:t>
      </w:r>
    </w:p>
    <w:p w:rsidR="00832DA0" w:rsidRPr="006E03D4" w:rsidRDefault="00832DA0" w:rsidP="00832DA0">
      <w:pPr>
        <w:pStyle w:val="paragraph"/>
      </w:pPr>
      <w:r w:rsidRPr="006E03D4">
        <w:tab/>
        <w:t>(a)</w:t>
      </w:r>
      <w:r w:rsidRPr="006E03D4">
        <w:tab/>
        <w:t xml:space="preserve">if the company is required to give the Commissioner its </w:t>
      </w:r>
      <w:r w:rsidRPr="006E03D4">
        <w:rPr>
          <w:position w:val="6"/>
          <w:sz w:val="16"/>
        </w:rPr>
        <w:t>*</w:t>
      </w:r>
      <w:r w:rsidRPr="006E03D4">
        <w:t>income tax return for the income year during which that time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company would be required to give the Commissioner such a return if it were required to give the Commissioner such a return.</w:t>
      </w:r>
    </w:p>
    <w:p w:rsidR="00832DA0" w:rsidRPr="006E03D4" w:rsidRDefault="00832DA0" w:rsidP="00832DA0">
      <w:pPr>
        <w:pStyle w:val="ActHead5"/>
      </w:pPr>
      <w:bookmarkStart w:id="527" w:name="_Toc390699062"/>
      <w:r w:rsidRPr="006E03D4">
        <w:rPr>
          <w:rStyle w:val="CharSectno"/>
        </w:rPr>
        <w:t>719</w:t>
      </w:r>
      <w:r>
        <w:rPr>
          <w:rStyle w:val="CharSectno"/>
        </w:rPr>
        <w:noBreakHyphen/>
      </w:r>
      <w:r w:rsidRPr="006E03D4">
        <w:rPr>
          <w:rStyle w:val="CharSectno"/>
        </w:rPr>
        <w:t>45</w:t>
      </w:r>
      <w:r w:rsidRPr="006E03D4">
        <w:t xml:space="preserve">  Application of sections</w:t>
      </w:r>
      <w:r>
        <w:t> </w:t>
      </w:r>
      <w:r w:rsidRPr="006E03D4">
        <w:t>703</w:t>
      </w:r>
      <w:r>
        <w:noBreakHyphen/>
      </w:r>
      <w:r w:rsidRPr="006E03D4">
        <w:t>20 and 703</w:t>
      </w:r>
      <w:r>
        <w:noBreakHyphen/>
      </w:r>
      <w:r w:rsidRPr="006E03D4">
        <w:t>25</w:t>
      </w:r>
      <w:bookmarkEnd w:id="527"/>
    </w:p>
    <w:p w:rsidR="00832DA0" w:rsidRPr="006E03D4" w:rsidRDefault="00832DA0" w:rsidP="00832DA0">
      <w:pPr>
        <w:pStyle w:val="subsection"/>
      </w:pPr>
      <w:r w:rsidRPr="006E03D4">
        <w:tab/>
        <w:t>(1)</w:t>
      </w:r>
      <w:r w:rsidRPr="006E03D4">
        <w:tab/>
        <w:t>For the purposes of this Division, if an item in section</w:t>
      </w:r>
      <w:r>
        <w:t> </w:t>
      </w:r>
      <w:r w:rsidRPr="006E03D4">
        <w:t>703</w:t>
      </w:r>
      <w:r>
        <w:noBreakHyphen/>
      </w:r>
      <w:r w:rsidRPr="006E03D4">
        <w:t>20 refers to an income year, an entity is covered by that item at a particular time if, and only if, that time is in that income year.</w:t>
      </w:r>
    </w:p>
    <w:p w:rsidR="00832DA0" w:rsidRPr="006E03D4" w:rsidRDefault="00832DA0" w:rsidP="00832DA0">
      <w:pPr>
        <w:pStyle w:val="subsection"/>
        <w:keepNext/>
        <w:keepLines/>
      </w:pPr>
      <w:r w:rsidRPr="006E03D4">
        <w:lastRenderedPageBreak/>
        <w:tab/>
        <w:t>(2)</w:t>
      </w:r>
      <w:r w:rsidRPr="006E03D4">
        <w:tab/>
        <w:t>For the purposes of this Division, if a condition in item</w:t>
      </w:r>
      <w:r>
        <w:t> </w:t>
      </w:r>
      <w:r w:rsidRPr="006E03D4">
        <w:t>1, 2 or 3 of the table in section</w:t>
      </w:r>
      <w:r>
        <w:t> </w:t>
      </w:r>
      <w:r w:rsidRPr="006E03D4">
        <w:t>703</w:t>
      </w:r>
      <w:r>
        <w:noBreakHyphen/>
      </w:r>
      <w:r w:rsidRPr="006E03D4">
        <w:t>25 refers to an income year, an entity meets that condition at a particular time if, and only if, that time is in that income year.</w:t>
      </w:r>
    </w:p>
    <w:p w:rsidR="00832DA0" w:rsidRPr="006E03D4" w:rsidRDefault="00832DA0" w:rsidP="00832DA0">
      <w:pPr>
        <w:pStyle w:val="ActHead4"/>
      </w:pPr>
      <w:bookmarkStart w:id="528" w:name="_Toc390699063"/>
      <w:r w:rsidRPr="006E03D4">
        <w:t>Choice to consolidate a potential MEC group</w:t>
      </w:r>
      <w:bookmarkEnd w:id="528"/>
    </w:p>
    <w:p w:rsidR="00832DA0" w:rsidRPr="006E03D4" w:rsidRDefault="00832DA0" w:rsidP="00832DA0">
      <w:pPr>
        <w:pStyle w:val="ActHead5"/>
      </w:pPr>
      <w:bookmarkStart w:id="529" w:name="_Toc390699064"/>
      <w:r w:rsidRPr="006E03D4">
        <w:rPr>
          <w:rStyle w:val="CharSectno"/>
        </w:rPr>
        <w:t>719</w:t>
      </w:r>
      <w:r>
        <w:rPr>
          <w:rStyle w:val="CharSectno"/>
        </w:rPr>
        <w:noBreakHyphen/>
      </w:r>
      <w:r w:rsidRPr="006E03D4">
        <w:rPr>
          <w:rStyle w:val="CharSectno"/>
        </w:rPr>
        <w:t>50</w:t>
      </w:r>
      <w:r w:rsidRPr="006E03D4">
        <w:t xml:space="preserve">  Eligible tier</w:t>
      </w:r>
      <w:r>
        <w:noBreakHyphen/>
      </w:r>
      <w:r w:rsidRPr="006E03D4">
        <w:t>1 companies may choose to consolidate a potential MEC group</w:t>
      </w:r>
      <w:bookmarkEnd w:id="529"/>
    </w:p>
    <w:p w:rsidR="00832DA0" w:rsidRPr="006E03D4" w:rsidRDefault="00832DA0" w:rsidP="00832DA0">
      <w:pPr>
        <w:pStyle w:val="SubsectionHead"/>
      </w:pPr>
      <w:r w:rsidRPr="006E03D4">
        <w:t>Making a choice to consolidate</w:t>
      </w:r>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potential MEC group (the </w:t>
      </w:r>
      <w:r w:rsidRPr="006E03D4">
        <w:rPr>
          <w:b/>
          <w:i/>
        </w:rPr>
        <w:t>first group</w:t>
      </w:r>
      <w:r w:rsidRPr="006E03D4">
        <w:t xml:space="preserve">) derived from 2 or more </w:t>
      </w:r>
      <w:r w:rsidRPr="006E03D4">
        <w:rPr>
          <w:position w:val="6"/>
          <w:sz w:val="16"/>
        </w:rPr>
        <w:t>*</w:t>
      </w:r>
      <w:r w:rsidRPr="006E03D4">
        <w:t>eligible tier</w:t>
      </w:r>
      <w:r>
        <w:noBreakHyphen/>
      </w:r>
      <w:r w:rsidRPr="006E03D4">
        <w:t xml:space="preserve">1 companies of a </w:t>
      </w:r>
      <w:r w:rsidRPr="006E03D4">
        <w:rPr>
          <w:position w:val="6"/>
          <w:sz w:val="16"/>
        </w:rPr>
        <w:t>*</w:t>
      </w:r>
      <w:r w:rsidRPr="006E03D4">
        <w:t>top company is in existence at the start of a particular day; and</w:t>
      </w:r>
    </w:p>
    <w:p w:rsidR="00832DA0" w:rsidRPr="006E03D4" w:rsidRDefault="00832DA0" w:rsidP="00832DA0">
      <w:pPr>
        <w:pStyle w:val="paragraph"/>
      </w:pPr>
      <w:r w:rsidRPr="006E03D4">
        <w:tab/>
        <w:t>(b)</w:t>
      </w:r>
      <w:r w:rsidRPr="006E03D4">
        <w:tab/>
        <w:t>that day is after 30</w:t>
      </w:r>
      <w:r>
        <w:t> </w:t>
      </w:r>
      <w:r w:rsidRPr="006E03D4">
        <w:t>June 2002; and</w:t>
      </w:r>
    </w:p>
    <w:p w:rsidR="00832DA0" w:rsidRPr="006E03D4" w:rsidRDefault="00832DA0" w:rsidP="00832DA0">
      <w:pPr>
        <w:pStyle w:val="paragraph"/>
      </w:pPr>
      <w:r w:rsidRPr="006E03D4">
        <w:tab/>
        <w:t>(c)</w:t>
      </w:r>
      <w:r w:rsidRPr="006E03D4">
        <w:tab/>
        <w:t>none of those eligible tier</w:t>
      </w:r>
      <w:r>
        <w:noBreakHyphen/>
      </w:r>
      <w:r w:rsidRPr="006E03D4">
        <w:t xml:space="preserve">1 companies is already a member of a </w:t>
      </w:r>
      <w:r w:rsidRPr="006E03D4">
        <w:rPr>
          <w:position w:val="6"/>
          <w:sz w:val="16"/>
        </w:rPr>
        <w:t>*</w:t>
      </w:r>
      <w:r w:rsidRPr="006E03D4">
        <w:t xml:space="preserve">MEC group or a </w:t>
      </w:r>
      <w:r w:rsidRPr="006E03D4">
        <w:rPr>
          <w:position w:val="6"/>
          <w:sz w:val="16"/>
        </w:rPr>
        <w:t>*</w:t>
      </w:r>
      <w:r w:rsidRPr="006E03D4">
        <w:t>consolidated group;</w:t>
      </w:r>
    </w:p>
    <w:p w:rsidR="00832DA0" w:rsidRPr="006E03D4" w:rsidRDefault="00832DA0" w:rsidP="00832DA0">
      <w:pPr>
        <w:pStyle w:val="subsection2"/>
      </w:pPr>
      <w:r w:rsidRPr="006E03D4">
        <w:t>those eligible tier</w:t>
      </w:r>
      <w:r>
        <w:noBreakHyphen/>
      </w:r>
      <w:r w:rsidRPr="006E03D4">
        <w:t>1 companies, jointly, may make a choice in writing that the first group be consolidated on and after that day. If they do so, the choice must specify that day.</w:t>
      </w:r>
    </w:p>
    <w:p w:rsidR="00832DA0" w:rsidRPr="006E03D4" w:rsidRDefault="00832DA0" w:rsidP="00832DA0">
      <w:pPr>
        <w:pStyle w:val="notetext"/>
      </w:pPr>
      <w:r w:rsidRPr="006E03D4">
        <w:t>Note 1:</w:t>
      </w:r>
      <w:r w:rsidRPr="006E03D4">
        <w:tab/>
        <w:t>The provisional head company must give the Commissioner a notice in the approved form containing information about the group (see sections</w:t>
      </w:r>
      <w:r>
        <w:t> </w:t>
      </w:r>
      <w:r w:rsidRPr="006E03D4">
        <w:t>719</w:t>
      </w:r>
      <w:r>
        <w:noBreakHyphen/>
      </w:r>
      <w:r w:rsidRPr="006E03D4">
        <w:t>76 and 719</w:t>
      </w:r>
      <w:r>
        <w:noBreakHyphen/>
      </w:r>
      <w:r w:rsidRPr="006E03D4">
        <w:t>80).</w:t>
      </w:r>
    </w:p>
    <w:p w:rsidR="00832DA0" w:rsidRPr="006E03D4" w:rsidRDefault="00832DA0" w:rsidP="00832DA0">
      <w:pPr>
        <w:pStyle w:val="notetext"/>
      </w:pPr>
      <w:r w:rsidRPr="006E03D4">
        <w:t>Note 2:</w:t>
      </w:r>
      <w:r w:rsidRPr="006E03D4">
        <w:tab/>
        <w:t xml:space="preserve">A group that is consolidated for income tax purposes may also consolidate for the purposes of the </w:t>
      </w:r>
      <w:r w:rsidRPr="006E03D4">
        <w:rPr>
          <w:i/>
        </w:rPr>
        <w:t>Minerals Resource Rent Tax Act 2012</w:t>
      </w:r>
      <w:r w:rsidRPr="006E03D4">
        <w:t xml:space="preserve"> (see section</w:t>
      </w:r>
      <w:r>
        <w:t> </w:t>
      </w:r>
      <w:r w:rsidRPr="006E03D4">
        <w:t>215</w:t>
      </w:r>
      <w:r>
        <w:noBreakHyphen/>
      </w:r>
      <w:r w:rsidRPr="006E03D4">
        <w:t>10 of that Act).</w:t>
      </w:r>
    </w:p>
    <w:p w:rsidR="00832DA0" w:rsidRPr="006E03D4" w:rsidRDefault="00832DA0" w:rsidP="00832DA0">
      <w:pPr>
        <w:pStyle w:val="notetext"/>
      </w:pPr>
      <w:r w:rsidRPr="006E03D4">
        <w:t>Note 3:</w:t>
      </w:r>
      <w:r w:rsidRPr="006E03D4">
        <w:tab/>
        <w:t xml:space="preserve">A group that is consolidated for income tax purposes may also consolidate for the purposes of the </w:t>
      </w:r>
      <w:r w:rsidRPr="006E03D4">
        <w:rPr>
          <w:i/>
        </w:rPr>
        <w:t>Petroleum Resource Rent Tax Assessment Act 1987</w:t>
      </w:r>
      <w:r w:rsidRPr="006E03D4">
        <w:t xml:space="preserve"> (see section</w:t>
      </w:r>
      <w:r>
        <w:t> </w:t>
      </w:r>
      <w:r w:rsidRPr="006E03D4">
        <w:t>58N of that Act).</w:t>
      </w:r>
    </w:p>
    <w:p w:rsidR="00832DA0" w:rsidRPr="006E03D4" w:rsidRDefault="00832DA0" w:rsidP="00832DA0">
      <w:pPr>
        <w:pStyle w:val="SubsectionHead"/>
      </w:pPr>
      <w:r w:rsidRPr="006E03D4">
        <w:t>Choice cannot be revoked or specified day amended</w:t>
      </w:r>
    </w:p>
    <w:p w:rsidR="00832DA0" w:rsidRPr="006E03D4" w:rsidRDefault="00832DA0" w:rsidP="00832DA0">
      <w:pPr>
        <w:pStyle w:val="subsection"/>
      </w:pPr>
      <w:r w:rsidRPr="006E03D4">
        <w:tab/>
        <w:t>(2)</w:t>
      </w:r>
      <w:r w:rsidRPr="006E03D4">
        <w:tab/>
        <w:t>A choice cannot be revoked and the specification of the day cannot be amended.</w:t>
      </w:r>
    </w:p>
    <w:p w:rsidR="00832DA0" w:rsidRPr="006E03D4" w:rsidRDefault="00832DA0" w:rsidP="00832DA0">
      <w:pPr>
        <w:pStyle w:val="subsection"/>
        <w:keepNext/>
        <w:keepLines/>
      </w:pPr>
      <w:r w:rsidRPr="006E03D4">
        <w:lastRenderedPageBreak/>
        <w:tab/>
        <w:t>(3)</w:t>
      </w:r>
      <w:r w:rsidRPr="006E03D4">
        <w:tab/>
        <w:t>A choice can be made no later than:</w:t>
      </w:r>
    </w:p>
    <w:p w:rsidR="00832DA0" w:rsidRPr="006E03D4" w:rsidRDefault="00832DA0" w:rsidP="00832DA0">
      <w:pPr>
        <w:pStyle w:val="paragraph"/>
        <w:keepNext/>
        <w:keepLines/>
      </w:pPr>
      <w:r w:rsidRPr="006E03D4">
        <w:tab/>
        <w:t>(a)</w:t>
      </w:r>
      <w:r w:rsidRPr="006E03D4">
        <w:tab/>
        <w:t xml:space="preserve">if the company mentioned in </w:t>
      </w:r>
      <w:r>
        <w:t>subsection (</w:t>
      </w:r>
      <w:r w:rsidRPr="006E03D4">
        <w:t xml:space="preserve">3A) is required to give the Commissioner its </w:t>
      </w:r>
      <w:r w:rsidRPr="006E03D4">
        <w:rPr>
          <w:position w:val="6"/>
          <w:sz w:val="16"/>
        </w:rPr>
        <w:t>*</w:t>
      </w:r>
      <w:r w:rsidRPr="006E03D4">
        <w:t>income tax return for the income year during which that day occurs—the day on which that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that company would be required to give the Commissioner such a return if it were required to give the Commissioner such a return.</w:t>
      </w:r>
    </w:p>
    <w:p w:rsidR="00832DA0" w:rsidRPr="006E03D4" w:rsidRDefault="00832DA0" w:rsidP="00832DA0">
      <w:pPr>
        <w:pStyle w:val="subsection"/>
        <w:keepNext/>
        <w:keepLines/>
      </w:pPr>
      <w:r w:rsidRPr="006E03D4">
        <w:tab/>
        <w:t>(3A)</w:t>
      </w:r>
      <w:r w:rsidRPr="006E03D4">
        <w:tab/>
        <w:t>The company is:</w:t>
      </w:r>
    </w:p>
    <w:p w:rsidR="00832DA0" w:rsidRPr="006E03D4" w:rsidRDefault="00832DA0" w:rsidP="00832DA0">
      <w:pPr>
        <w:pStyle w:val="paragraph"/>
      </w:pPr>
      <w:r w:rsidRPr="006E03D4">
        <w:tab/>
        <w:t>(a)</w:t>
      </w:r>
      <w:r w:rsidRPr="006E03D4">
        <w:tab/>
        <w:t>in a case where subsection</w:t>
      </w:r>
      <w:r>
        <w:t> </w:t>
      </w:r>
      <w:r w:rsidRPr="006E03D4">
        <w:t>719</w:t>
      </w:r>
      <w:r>
        <w:noBreakHyphen/>
      </w:r>
      <w:r w:rsidRPr="006E03D4">
        <w:t xml:space="preserve">75(1) or (2) applies—the company that will be the </w:t>
      </w:r>
      <w:r w:rsidRPr="006E03D4">
        <w:rPr>
          <w:position w:val="6"/>
          <w:sz w:val="16"/>
        </w:rPr>
        <w:t>*</w:t>
      </w:r>
      <w:r w:rsidRPr="006E03D4">
        <w:t>head company of the group as at the end of the income year; and</w:t>
      </w:r>
    </w:p>
    <w:p w:rsidR="00832DA0" w:rsidRPr="006E03D4" w:rsidRDefault="00832DA0" w:rsidP="00832DA0">
      <w:pPr>
        <w:pStyle w:val="paragraph"/>
      </w:pPr>
      <w:r w:rsidRPr="006E03D4">
        <w:tab/>
        <w:t>(b)</w:t>
      </w:r>
      <w:r w:rsidRPr="006E03D4">
        <w:tab/>
        <w:t>in a case where subsection</w:t>
      </w:r>
      <w:r>
        <w:t> </w:t>
      </w:r>
      <w:r w:rsidRPr="006E03D4">
        <w:t>719</w:t>
      </w:r>
      <w:r>
        <w:noBreakHyphen/>
      </w:r>
      <w:r w:rsidRPr="006E03D4">
        <w:t>75(3) applies—the company that will be the head company of the group immediately before the group ceased to exist.</w:t>
      </w:r>
    </w:p>
    <w:p w:rsidR="00832DA0" w:rsidRPr="006E03D4" w:rsidRDefault="00832DA0" w:rsidP="00832DA0">
      <w:pPr>
        <w:pStyle w:val="SubsectionHead"/>
      </w:pPr>
      <w:r w:rsidRPr="006E03D4">
        <w:t>Company ceases to be an eligible tier</w:t>
      </w:r>
      <w:r>
        <w:noBreakHyphen/>
      </w:r>
      <w:r w:rsidRPr="006E03D4">
        <w:t>1 company before choice is given to the Commissioner</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as a result of a choice:</w:t>
      </w:r>
    </w:p>
    <w:p w:rsidR="00832DA0" w:rsidRPr="006E03D4" w:rsidRDefault="00832DA0" w:rsidP="00832DA0">
      <w:pPr>
        <w:pStyle w:val="paragraphsub"/>
      </w:pPr>
      <w:r w:rsidRPr="006E03D4">
        <w:tab/>
        <w:t>(i)</w:t>
      </w:r>
      <w:r w:rsidRPr="006E03D4">
        <w:tab/>
        <w:t>subsection</w:t>
      </w:r>
      <w:r>
        <w:t> </w:t>
      </w:r>
      <w:r w:rsidRPr="006E03D4">
        <w:t>719</w:t>
      </w:r>
      <w:r>
        <w:noBreakHyphen/>
      </w:r>
      <w:r w:rsidRPr="006E03D4">
        <w:t xml:space="preserve">75(1), (2) or (3) would apply to the </w:t>
      </w:r>
      <w:r w:rsidRPr="006E03D4">
        <w:rPr>
          <w:position w:val="6"/>
          <w:sz w:val="16"/>
        </w:rPr>
        <w:t>*</w:t>
      </w:r>
      <w:r w:rsidRPr="006E03D4">
        <w:t xml:space="preserve">MEC group concerned in relation to the </w:t>
      </w:r>
      <w:r w:rsidRPr="006E03D4">
        <w:rPr>
          <w:position w:val="6"/>
          <w:sz w:val="16"/>
        </w:rPr>
        <w:t>*</w:t>
      </w:r>
      <w:r w:rsidRPr="006E03D4">
        <w:t>income year of a company in which the specified day occurred; and</w:t>
      </w:r>
    </w:p>
    <w:p w:rsidR="00832DA0" w:rsidRPr="006E03D4" w:rsidRDefault="00832DA0" w:rsidP="00832DA0">
      <w:pPr>
        <w:pStyle w:val="paragraphsub"/>
      </w:pPr>
      <w:r w:rsidRPr="006E03D4">
        <w:tab/>
        <w:t>(ii)</w:t>
      </w:r>
      <w:r w:rsidRPr="006E03D4">
        <w:tab/>
        <w:t>in a case where subsection</w:t>
      </w:r>
      <w:r>
        <w:t> </w:t>
      </w:r>
      <w:r w:rsidRPr="006E03D4">
        <w:t>719</w:t>
      </w:r>
      <w:r>
        <w:noBreakHyphen/>
      </w:r>
      <w:r w:rsidRPr="006E03D4">
        <w:t xml:space="preserve">75(1) or (2) applies—the company will be the </w:t>
      </w:r>
      <w:r w:rsidRPr="006E03D4">
        <w:rPr>
          <w:position w:val="6"/>
          <w:sz w:val="16"/>
        </w:rPr>
        <w:t>*</w:t>
      </w:r>
      <w:r w:rsidRPr="006E03D4">
        <w:t>head company of the group as at the end of the income year; and</w:t>
      </w:r>
    </w:p>
    <w:p w:rsidR="00832DA0" w:rsidRPr="006E03D4" w:rsidRDefault="00832DA0" w:rsidP="00832DA0">
      <w:pPr>
        <w:pStyle w:val="paragraphsub"/>
      </w:pPr>
      <w:r w:rsidRPr="006E03D4">
        <w:tab/>
        <w:t>(iii)</w:t>
      </w:r>
      <w:r w:rsidRPr="006E03D4">
        <w:tab/>
        <w:t>in a case where subsection</w:t>
      </w:r>
      <w:r>
        <w:t> </w:t>
      </w:r>
      <w:r w:rsidRPr="006E03D4">
        <w:t>719</w:t>
      </w:r>
      <w:r>
        <w:noBreakHyphen/>
      </w:r>
      <w:r w:rsidRPr="006E03D4">
        <w:t xml:space="preserve">75(3) applies—the company will be the </w:t>
      </w:r>
      <w:r w:rsidRPr="006E03D4">
        <w:rPr>
          <w:position w:val="6"/>
          <w:sz w:val="16"/>
        </w:rPr>
        <w:t>*</w:t>
      </w:r>
      <w:r w:rsidRPr="006E03D4">
        <w:t>head company of the group immediately before the group ceased to exist; and</w:t>
      </w:r>
    </w:p>
    <w:p w:rsidR="00832DA0" w:rsidRPr="006E03D4" w:rsidRDefault="00832DA0" w:rsidP="00832DA0">
      <w:pPr>
        <w:pStyle w:val="paragraph"/>
      </w:pPr>
      <w:r w:rsidRPr="006E03D4">
        <w:tab/>
        <w:t>(b)</w:t>
      </w:r>
      <w:r w:rsidRPr="006E03D4">
        <w:tab/>
        <w:t xml:space="preserve">another company (the </w:t>
      </w:r>
      <w:r w:rsidRPr="006E03D4">
        <w:rPr>
          <w:b/>
          <w:i/>
        </w:rPr>
        <w:t>other company</w:t>
      </w:r>
      <w:r w:rsidRPr="006E03D4">
        <w:t>) that was an eligible tier</w:t>
      </w:r>
      <w:r>
        <w:noBreakHyphen/>
      </w:r>
      <w:r w:rsidRPr="006E03D4">
        <w:t>1 company at the start of the specified day ceased to exist at a time before:</w:t>
      </w:r>
    </w:p>
    <w:p w:rsidR="00832DA0" w:rsidRPr="006E03D4" w:rsidRDefault="00832DA0" w:rsidP="00832DA0">
      <w:pPr>
        <w:pStyle w:val="paragraphsub"/>
      </w:pPr>
      <w:r w:rsidRPr="006E03D4">
        <w:tab/>
        <w:t>(i)</w:t>
      </w:r>
      <w:r w:rsidRPr="006E03D4">
        <w:tab/>
        <w:t xml:space="preserve">the day on which the company mentioned in </w:t>
      </w:r>
      <w:r>
        <w:t>paragraph (</w:t>
      </w:r>
      <w:r w:rsidRPr="006E03D4">
        <w:t xml:space="preserve">a) gives the Commissioner its </w:t>
      </w:r>
      <w:r w:rsidRPr="006E03D4">
        <w:rPr>
          <w:position w:val="6"/>
          <w:sz w:val="16"/>
        </w:rPr>
        <w:t>*</w:t>
      </w:r>
      <w:r w:rsidRPr="006E03D4">
        <w:t>income tax return for the income year during which the day specified in the choice occurs; or</w:t>
      </w:r>
    </w:p>
    <w:p w:rsidR="00832DA0" w:rsidRPr="006E03D4" w:rsidRDefault="00832DA0" w:rsidP="00832DA0">
      <w:pPr>
        <w:pStyle w:val="paragraphsub"/>
      </w:pPr>
      <w:r w:rsidRPr="006E03D4">
        <w:lastRenderedPageBreak/>
        <w:tab/>
        <w:t>(ii)</w:t>
      </w:r>
      <w:r w:rsidRPr="006E03D4">
        <w:tab/>
        <w:t xml:space="preserve">the last day in the period within which the company mentioned in </w:t>
      </w:r>
      <w:r>
        <w:t>paragraph (</w:t>
      </w:r>
      <w:r w:rsidRPr="006E03D4">
        <w:t>a) would be required to give the Commissioner such a return if it were required to give the Commissioner such a return; and</w:t>
      </w:r>
    </w:p>
    <w:p w:rsidR="00832DA0" w:rsidRPr="006E03D4" w:rsidRDefault="00832DA0" w:rsidP="00832DA0">
      <w:pPr>
        <w:pStyle w:val="paragraph"/>
      </w:pPr>
      <w:r w:rsidRPr="006E03D4">
        <w:tab/>
        <w:t>(c)</w:t>
      </w:r>
      <w:r w:rsidRPr="006E03D4">
        <w:tab/>
        <w:t>having regard to all relevant circumstances, it would be reasonable to conclude that the other company would have been a party to the choice if the other company had continued to exist;</w:t>
      </w:r>
    </w:p>
    <w:p w:rsidR="00832DA0" w:rsidRPr="006E03D4" w:rsidRDefault="00832DA0" w:rsidP="00832DA0">
      <w:pPr>
        <w:pStyle w:val="subsection2"/>
      </w:pPr>
      <w:r w:rsidRPr="006E03D4">
        <w:t xml:space="preserve">the other company is taken to have authorised the company that will be the head company as mentioned in </w:t>
      </w:r>
      <w:r>
        <w:t>subparagraph (</w:t>
      </w:r>
      <w:r w:rsidRPr="006E03D4">
        <w:t>a)(ii) or (iii):</w:t>
      </w:r>
    </w:p>
    <w:p w:rsidR="00832DA0" w:rsidRPr="006E03D4" w:rsidRDefault="00832DA0" w:rsidP="00832DA0">
      <w:pPr>
        <w:pStyle w:val="paragraph"/>
      </w:pPr>
      <w:r w:rsidRPr="006E03D4">
        <w:tab/>
        <w:t>(d)</w:t>
      </w:r>
      <w:r w:rsidRPr="006E03D4">
        <w:tab/>
        <w:t>to make the choice on behalf of the other company; and</w:t>
      </w:r>
    </w:p>
    <w:p w:rsidR="00832DA0" w:rsidRPr="006E03D4" w:rsidRDefault="00832DA0" w:rsidP="00832DA0">
      <w:pPr>
        <w:pStyle w:val="paragraph"/>
      </w:pPr>
      <w:r w:rsidRPr="006E03D4">
        <w:tab/>
        <w:t>(e)</w:t>
      </w:r>
      <w:r w:rsidRPr="006E03D4">
        <w:tab/>
        <w:t>to do, on behalf of the other company, anything else under:</w:t>
      </w:r>
    </w:p>
    <w:p w:rsidR="00832DA0" w:rsidRPr="006E03D4" w:rsidRDefault="00832DA0" w:rsidP="00832DA0">
      <w:pPr>
        <w:pStyle w:val="paragraphsub"/>
      </w:pPr>
      <w:r w:rsidRPr="006E03D4">
        <w:tab/>
        <w:t>(i)</w:t>
      </w:r>
      <w:r w:rsidRPr="006E03D4">
        <w:tab/>
      </w:r>
      <w:r>
        <w:t>subsection (</w:t>
      </w:r>
      <w:r w:rsidRPr="006E03D4">
        <w:t>1) of this section; or</w:t>
      </w:r>
    </w:p>
    <w:p w:rsidR="00832DA0" w:rsidRPr="006E03D4" w:rsidRDefault="00832DA0" w:rsidP="00832DA0">
      <w:pPr>
        <w:pStyle w:val="paragraphsub"/>
      </w:pPr>
      <w:r w:rsidRPr="006E03D4">
        <w:tab/>
        <w:t>(ii)</w:t>
      </w:r>
      <w:r w:rsidRPr="006E03D4">
        <w:tab/>
        <w:t>subsection</w:t>
      </w:r>
      <w:r>
        <w:t> </w:t>
      </w:r>
      <w:r w:rsidRPr="006E03D4">
        <w:t>719</w:t>
      </w:r>
      <w:r>
        <w:noBreakHyphen/>
      </w:r>
      <w:r w:rsidRPr="006E03D4">
        <w:t>60(1) or (3).</w:t>
      </w:r>
    </w:p>
    <w:p w:rsidR="00832DA0" w:rsidRPr="006E03D4" w:rsidRDefault="00832DA0" w:rsidP="00832DA0">
      <w:pPr>
        <w:pStyle w:val="ActHead5"/>
      </w:pPr>
      <w:bookmarkStart w:id="530" w:name="_Toc390699065"/>
      <w:r w:rsidRPr="006E03D4">
        <w:rPr>
          <w:rStyle w:val="CharSectno"/>
        </w:rPr>
        <w:t>719</w:t>
      </w:r>
      <w:r>
        <w:rPr>
          <w:rStyle w:val="CharSectno"/>
        </w:rPr>
        <w:noBreakHyphen/>
      </w:r>
      <w:r w:rsidRPr="006E03D4">
        <w:rPr>
          <w:rStyle w:val="CharSectno"/>
        </w:rPr>
        <w:t>55</w:t>
      </w:r>
      <w:r w:rsidRPr="006E03D4">
        <w:t xml:space="preserve">  When choice starts to have effect</w:t>
      </w:r>
      <w:bookmarkEnd w:id="530"/>
    </w:p>
    <w:p w:rsidR="00832DA0" w:rsidRPr="006E03D4" w:rsidRDefault="00832DA0" w:rsidP="00832DA0">
      <w:pPr>
        <w:pStyle w:val="subsection"/>
      </w:pPr>
      <w:r w:rsidRPr="006E03D4">
        <w:tab/>
      </w:r>
      <w:r w:rsidRPr="006E03D4">
        <w:tab/>
        <w:t>A choice under section</w:t>
      </w:r>
      <w:r>
        <w:t> </w:t>
      </w:r>
      <w:r w:rsidRPr="006E03D4">
        <w:t>719</w:t>
      </w:r>
      <w:r>
        <w:noBreakHyphen/>
      </w:r>
      <w:r w:rsidRPr="006E03D4">
        <w:t>50 is taken to have started to have effect on the day specified in the choice.</w:t>
      </w:r>
    </w:p>
    <w:p w:rsidR="00832DA0" w:rsidRPr="006E03D4" w:rsidRDefault="00832DA0" w:rsidP="00832DA0">
      <w:pPr>
        <w:pStyle w:val="ActHead4"/>
      </w:pPr>
      <w:bookmarkStart w:id="531" w:name="_Toc390699066"/>
      <w:r w:rsidRPr="006E03D4">
        <w:t>Provisional head company</w:t>
      </w:r>
      <w:bookmarkEnd w:id="531"/>
    </w:p>
    <w:p w:rsidR="00832DA0" w:rsidRPr="006E03D4" w:rsidRDefault="00832DA0" w:rsidP="00832DA0">
      <w:pPr>
        <w:pStyle w:val="ActHead5"/>
      </w:pPr>
      <w:bookmarkStart w:id="532" w:name="_Toc390699067"/>
      <w:r w:rsidRPr="006E03D4">
        <w:rPr>
          <w:rStyle w:val="CharSectno"/>
        </w:rPr>
        <w:t>719</w:t>
      </w:r>
      <w:r>
        <w:rPr>
          <w:rStyle w:val="CharSectno"/>
        </w:rPr>
        <w:noBreakHyphen/>
      </w:r>
      <w:r w:rsidRPr="006E03D4">
        <w:rPr>
          <w:rStyle w:val="CharSectno"/>
        </w:rPr>
        <w:t>60</w:t>
      </w:r>
      <w:r w:rsidRPr="006E03D4">
        <w:t xml:space="preserve">  Appointment of provisional head company</w:t>
      </w:r>
      <w:bookmarkEnd w:id="532"/>
    </w:p>
    <w:p w:rsidR="00832DA0" w:rsidRPr="006E03D4" w:rsidRDefault="00832DA0" w:rsidP="00832DA0">
      <w:pPr>
        <w:pStyle w:val="SubsectionHead"/>
      </w:pPr>
      <w:r w:rsidRPr="006E03D4">
        <w:t>Appointment on formation of group—choice</w:t>
      </w:r>
    </w:p>
    <w:p w:rsidR="00832DA0" w:rsidRPr="006E03D4" w:rsidRDefault="00832DA0" w:rsidP="00832DA0">
      <w:pPr>
        <w:pStyle w:val="subsection"/>
      </w:pPr>
      <w:r w:rsidRPr="006E03D4">
        <w:tab/>
        <w:t>(1)</w:t>
      </w:r>
      <w:r w:rsidRPr="006E03D4">
        <w:tab/>
        <w:t>If companies make a choice under section</w:t>
      </w:r>
      <w:r>
        <w:t> </w:t>
      </w:r>
      <w:r w:rsidRPr="006E03D4">
        <w:t>719</w:t>
      </w:r>
      <w:r>
        <w:noBreakHyphen/>
      </w:r>
      <w:r w:rsidRPr="006E03D4">
        <w:t xml:space="preserve">50, the choice must include an appointment, made jointly by the companies, of one of those companies to be the provisional head company of the </w:t>
      </w:r>
      <w:r w:rsidRPr="006E03D4">
        <w:rPr>
          <w:position w:val="6"/>
          <w:sz w:val="16"/>
        </w:rPr>
        <w:t>*</w:t>
      </w:r>
      <w:r w:rsidRPr="006E03D4">
        <w:t>MEC group concerned. The appointment comes, or is taken to have come, into force at the time when the choice starts or started to have effect.</w:t>
      </w:r>
    </w:p>
    <w:p w:rsidR="00832DA0" w:rsidRPr="006E03D4" w:rsidRDefault="00832DA0" w:rsidP="00832DA0">
      <w:pPr>
        <w:pStyle w:val="SubsectionHead"/>
      </w:pPr>
      <w:r w:rsidRPr="006E03D4">
        <w:t>Appointment on formation of group—special conversion event</w:t>
      </w:r>
    </w:p>
    <w:p w:rsidR="00832DA0" w:rsidRPr="006E03D4" w:rsidRDefault="00832DA0" w:rsidP="00832DA0">
      <w:pPr>
        <w:pStyle w:val="subsection"/>
      </w:pPr>
      <w:r w:rsidRPr="006E03D4">
        <w:tab/>
        <w:t>(2)</w:t>
      </w:r>
      <w:r w:rsidRPr="006E03D4">
        <w:tab/>
        <w:t xml:space="preserve">If a </w:t>
      </w:r>
      <w:r w:rsidRPr="006E03D4">
        <w:rPr>
          <w:position w:val="6"/>
          <w:sz w:val="16"/>
        </w:rPr>
        <w:t>*</w:t>
      </w:r>
      <w:r w:rsidRPr="006E03D4">
        <w:t xml:space="preserve">special conversion event happens to a </w:t>
      </w:r>
      <w:r w:rsidRPr="006E03D4">
        <w:rPr>
          <w:position w:val="6"/>
          <w:sz w:val="16"/>
        </w:rPr>
        <w:t>*</w:t>
      </w:r>
      <w:r w:rsidRPr="006E03D4">
        <w:t xml:space="preserve">potential MEC group, the </w:t>
      </w:r>
      <w:r w:rsidRPr="006E03D4">
        <w:rPr>
          <w:position w:val="6"/>
          <w:sz w:val="16"/>
        </w:rPr>
        <w:t>*</w:t>
      </w:r>
      <w:r w:rsidRPr="006E03D4">
        <w:t>eligible tier</w:t>
      </w:r>
      <w:r>
        <w:noBreakHyphen/>
      </w:r>
      <w:r w:rsidRPr="006E03D4">
        <w:t>1 companies that were the members of the MEC group that resulted from the event are taken to have appointed the company mentioned in paragraph</w:t>
      </w:r>
      <w:r>
        <w:t> </w:t>
      </w:r>
      <w:r w:rsidRPr="006E03D4">
        <w:t>719</w:t>
      </w:r>
      <w:r>
        <w:noBreakHyphen/>
      </w:r>
      <w:r w:rsidRPr="006E03D4">
        <w:t xml:space="preserve">40(1)(b) as the provisional </w:t>
      </w:r>
      <w:r w:rsidRPr="006E03D4">
        <w:lastRenderedPageBreak/>
        <w:t xml:space="preserve">head company of the </w:t>
      </w:r>
      <w:r w:rsidRPr="006E03D4">
        <w:rPr>
          <w:position w:val="6"/>
          <w:sz w:val="16"/>
        </w:rPr>
        <w:t>*</w:t>
      </w:r>
      <w:r w:rsidRPr="006E03D4">
        <w:t>MEC group. The appointment is taken to have come into force when the event happened.</w:t>
      </w:r>
    </w:p>
    <w:p w:rsidR="00832DA0" w:rsidRPr="006E03D4" w:rsidRDefault="00832DA0" w:rsidP="00832DA0">
      <w:pPr>
        <w:pStyle w:val="SubsectionHead"/>
      </w:pPr>
      <w:r w:rsidRPr="006E03D4">
        <w:t>Appointment after formation of group</w:t>
      </w:r>
    </w:p>
    <w:p w:rsidR="00832DA0" w:rsidRPr="006E03D4" w:rsidRDefault="00832DA0" w:rsidP="00832DA0">
      <w:pPr>
        <w:pStyle w:val="subsection"/>
      </w:pPr>
      <w:r w:rsidRPr="006E03D4">
        <w:tab/>
        <w:t>(3)</w:t>
      </w:r>
      <w:r w:rsidRPr="006E03D4">
        <w:tab/>
        <w:t xml:space="preserve">If a </w:t>
      </w:r>
      <w:r w:rsidRPr="006E03D4">
        <w:rPr>
          <w:position w:val="6"/>
          <w:sz w:val="16"/>
        </w:rPr>
        <w:t>*</w:t>
      </w:r>
      <w:r w:rsidRPr="006E03D4">
        <w:t xml:space="preserve">cessation event happens to the </w:t>
      </w:r>
      <w:r w:rsidRPr="006E03D4">
        <w:rPr>
          <w:position w:val="6"/>
          <w:sz w:val="16"/>
        </w:rPr>
        <w:t>*</w:t>
      </w:r>
      <w:r w:rsidRPr="006E03D4">
        <w:t xml:space="preserve">provisional head company of a </w:t>
      </w:r>
      <w:r w:rsidRPr="006E03D4">
        <w:rPr>
          <w:position w:val="6"/>
          <w:sz w:val="16"/>
        </w:rPr>
        <w:t>*</w:t>
      </w:r>
      <w:r w:rsidRPr="006E03D4">
        <w:t xml:space="preserve">MEC group, the </w:t>
      </w:r>
      <w:r w:rsidRPr="006E03D4">
        <w:rPr>
          <w:position w:val="6"/>
          <w:sz w:val="16"/>
        </w:rPr>
        <w:t>*</w:t>
      </w:r>
      <w:r w:rsidRPr="006E03D4">
        <w:t>eligible tier</w:t>
      </w:r>
      <w:r>
        <w:noBreakHyphen/>
      </w:r>
      <w:r w:rsidRPr="006E03D4">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6E03D4" w:rsidRDefault="00832DA0" w:rsidP="00832DA0">
      <w:pPr>
        <w:pStyle w:val="SubsectionHead"/>
      </w:pPr>
      <w:r w:rsidRPr="006E03D4">
        <w:t>Qualifications for provisional head company</w:t>
      </w:r>
    </w:p>
    <w:p w:rsidR="00832DA0" w:rsidRPr="006E03D4" w:rsidRDefault="00832DA0" w:rsidP="00832DA0">
      <w:pPr>
        <w:pStyle w:val="subsection"/>
      </w:pPr>
      <w:r w:rsidRPr="006E03D4">
        <w:tab/>
        <w:t>(4)</w:t>
      </w:r>
      <w:r w:rsidRPr="006E03D4">
        <w:tab/>
        <w:t xml:space="preserve">An appointment of a company under </w:t>
      </w:r>
      <w:r>
        <w:t>subsection (</w:t>
      </w:r>
      <w:r w:rsidRPr="006E03D4">
        <w:t xml:space="preserve">1) or (3) as the </w:t>
      </w:r>
      <w:r w:rsidRPr="006E03D4">
        <w:rPr>
          <w:position w:val="6"/>
          <w:sz w:val="16"/>
        </w:rPr>
        <w:t>*</w:t>
      </w:r>
      <w:r w:rsidRPr="006E03D4">
        <w:t xml:space="preserve">provisional head company of a </w:t>
      </w:r>
      <w:r w:rsidRPr="006E03D4">
        <w:rPr>
          <w:position w:val="6"/>
          <w:sz w:val="16"/>
        </w:rPr>
        <w:t>*</w:t>
      </w:r>
      <w:r w:rsidRPr="006E03D4">
        <w:t xml:space="preserve">MEC group has no effect unless, at the time the appointment comes into force, the company is qualified to be the </w:t>
      </w:r>
      <w:r w:rsidRPr="006E03D4">
        <w:rPr>
          <w:position w:val="6"/>
          <w:sz w:val="16"/>
        </w:rPr>
        <w:t>*</w:t>
      </w:r>
      <w:r w:rsidRPr="006E03D4">
        <w:t>provisional head company of the MEC group under section</w:t>
      </w:r>
      <w:r>
        <w:t> </w:t>
      </w:r>
      <w:r w:rsidRPr="006E03D4">
        <w:t>719</w:t>
      </w:r>
      <w:r>
        <w:noBreakHyphen/>
      </w:r>
      <w:r w:rsidRPr="006E03D4">
        <w:t>65.</w:t>
      </w:r>
    </w:p>
    <w:p w:rsidR="00832DA0" w:rsidRPr="006E03D4" w:rsidRDefault="00832DA0" w:rsidP="00832DA0">
      <w:pPr>
        <w:pStyle w:val="SubsectionHead"/>
      </w:pPr>
      <w:r w:rsidRPr="006E03D4">
        <w:t>Appointment remains in force until cessation event</w:t>
      </w:r>
    </w:p>
    <w:p w:rsidR="00832DA0" w:rsidRPr="006E03D4" w:rsidRDefault="00832DA0" w:rsidP="00832DA0">
      <w:pPr>
        <w:pStyle w:val="subsection"/>
      </w:pPr>
      <w:r w:rsidRPr="006E03D4">
        <w:tab/>
        <w:t>(5)</w:t>
      </w:r>
      <w:r w:rsidRPr="006E03D4">
        <w:tab/>
        <w:t xml:space="preserve">The appointment of a company as the </w:t>
      </w:r>
      <w:r w:rsidRPr="006E03D4">
        <w:rPr>
          <w:position w:val="6"/>
          <w:sz w:val="16"/>
        </w:rPr>
        <w:t>*</w:t>
      </w:r>
      <w:r w:rsidRPr="006E03D4">
        <w:t xml:space="preserve">provisional head company of a </w:t>
      </w:r>
      <w:r w:rsidRPr="006E03D4">
        <w:rPr>
          <w:position w:val="6"/>
          <w:sz w:val="16"/>
        </w:rPr>
        <w:t>*</w:t>
      </w:r>
      <w:r w:rsidRPr="006E03D4">
        <w:t xml:space="preserve">MEC group remains in force until a </w:t>
      </w:r>
      <w:r w:rsidRPr="006E03D4">
        <w:rPr>
          <w:position w:val="6"/>
          <w:sz w:val="16"/>
        </w:rPr>
        <w:t>*</w:t>
      </w:r>
      <w:r w:rsidRPr="006E03D4">
        <w:t>cessation event happens to the company.</w:t>
      </w:r>
    </w:p>
    <w:p w:rsidR="00832DA0" w:rsidRPr="006E03D4" w:rsidRDefault="00832DA0" w:rsidP="00832DA0">
      <w:pPr>
        <w:pStyle w:val="SubsectionHead"/>
      </w:pPr>
      <w:r w:rsidRPr="006E03D4">
        <w:t>What is a cessation event?</w:t>
      </w:r>
    </w:p>
    <w:p w:rsidR="00832DA0" w:rsidRPr="006E03D4" w:rsidRDefault="00832DA0" w:rsidP="00832DA0">
      <w:pPr>
        <w:pStyle w:val="subsection"/>
      </w:pPr>
      <w:r w:rsidRPr="006E03D4">
        <w:tab/>
        <w:t>(6)</w:t>
      </w:r>
      <w:r w:rsidRPr="006E03D4">
        <w:tab/>
        <w:t xml:space="preserve">A </w:t>
      </w:r>
      <w:r w:rsidRPr="006E03D4">
        <w:rPr>
          <w:b/>
          <w:i/>
        </w:rPr>
        <w:t>cessation event</w:t>
      </w:r>
      <w:r w:rsidRPr="006E03D4">
        <w:t xml:space="preserve"> happens to a </w:t>
      </w:r>
      <w:r w:rsidRPr="006E03D4">
        <w:rPr>
          <w:position w:val="6"/>
          <w:sz w:val="16"/>
        </w:rPr>
        <w:t>*</w:t>
      </w:r>
      <w:r w:rsidRPr="006E03D4">
        <w:t xml:space="preserve">provisional head company of a </w:t>
      </w:r>
      <w:r w:rsidRPr="006E03D4">
        <w:rPr>
          <w:position w:val="6"/>
          <w:sz w:val="16"/>
        </w:rPr>
        <w:t>*</w:t>
      </w:r>
      <w:r w:rsidRPr="006E03D4">
        <w:t>MEC group if:</w:t>
      </w:r>
    </w:p>
    <w:p w:rsidR="00832DA0" w:rsidRPr="006E03D4" w:rsidRDefault="00832DA0" w:rsidP="00832DA0">
      <w:pPr>
        <w:pStyle w:val="paragraph"/>
      </w:pPr>
      <w:r w:rsidRPr="006E03D4">
        <w:tab/>
        <w:t>(a)</w:t>
      </w:r>
      <w:r w:rsidRPr="006E03D4">
        <w:tab/>
        <w:t xml:space="preserve">the company ceases to be qualified to be the </w:t>
      </w:r>
      <w:r w:rsidRPr="006E03D4">
        <w:rPr>
          <w:position w:val="6"/>
          <w:sz w:val="16"/>
        </w:rPr>
        <w:t>*</w:t>
      </w:r>
      <w:r w:rsidRPr="006E03D4">
        <w:t>provisional head company of the group under section</w:t>
      </w:r>
      <w:r>
        <w:t> </w:t>
      </w:r>
      <w:r w:rsidRPr="006E03D4">
        <w:t>719</w:t>
      </w:r>
      <w:r>
        <w:noBreakHyphen/>
      </w:r>
      <w:r w:rsidRPr="006E03D4">
        <w:t>65; or</w:t>
      </w:r>
    </w:p>
    <w:p w:rsidR="00832DA0" w:rsidRPr="006E03D4" w:rsidRDefault="00832DA0" w:rsidP="00832DA0">
      <w:pPr>
        <w:pStyle w:val="paragraph"/>
      </w:pPr>
      <w:r w:rsidRPr="006E03D4">
        <w:tab/>
        <w:t>(b)</w:t>
      </w:r>
      <w:r w:rsidRPr="006E03D4">
        <w:tab/>
        <w:t>the company ceases to exist.</w:t>
      </w:r>
    </w:p>
    <w:p w:rsidR="00832DA0" w:rsidRPr="006E03D4" w:rsidRDefault="00832DA0" w:rsidP="00832DA0">
      <w:pPr>
        <w:pStyle w:val="ActHead5"/>
      </w:pPr>
      <w:bookmarkStart w:id="533" w:name="_Toc390699068"/>
      <w:r w:rsidRPr="006E03D4">
        <w:rPr>
          <w:rStyle w:val="CharSectno"/>
        </w:rPr>
        <w:lastRenderedPageBreak/>
        <w:t>719</w:t>
      </w:r>
      <w:r>
        <w:rPr>
          <w:rStyle w:val="CharSectno"/>
        </w:rPr>
        <w:noBreakHyphen/>
      </w:r>
      <w:r w:rsidRPr="006E03D4">
        <w:rPr>
          <w:rStyle w:val="CharSectno"/>
        </w:rPr>
        <w:t>65</w:t>
      </w:r>
      <w:r w:rsidRPr="006E03D4">
        <w:t xml:space="preserve">  Qualifications for the provisional head company of a MEC group</w:t>
      </w:r>
      <w:bookmarkEnd w:id="533"/>
    </w:p>
    <w:p w:rsidR="00832DA0" w:rsidRPr="006E03D4" w:rsidRDefault="00832DA0" w:rsidP="00832DA0">
      <w:pPr>
        <w:pStyle w:val="SubsectionHead"/>
      </w:pPr>
      <w:r w:rsidRPr="006E03D4">
        <w:t>Qualifications for the provisional head company</w:t>
      </w:r>
    </w:p>
    <w:p w:rsidR="00832DA0" w:rsidRPr="006E03D4" w:rsidRDefault="00832DA0" w:rsidP="00832DA0">
      <w:pPr>
        <w:pStyle w:val="subsection"/>
        <w:keepNext/>
        <w:keepLines/>
      </w:pPr>
      <w:r w:rsidRPr="006E03D4">
        <w:tab/>
        <w:t>(1)</w:t>
      </w:r>
      <w:r w:rsidRPr="006E03D4">
        <w:tab/>
        <w:t xml:space="preserve">A company is qualified to be the </w:t>
      </w:r>
      <w:r w:rsidRPr="006E03D4">
        <w:rPr>
          <w:position w:val="6"/>
          <w:sz w:val="16"/>
        </w:rPr>
        <w:t>*</w:t>
      </w:r>
      <w:r w:rsidRPr="006E03D4">
        <w:t xml:space="preserve">provisional head company of a </w:t>
      </w:r>
      <w:r w:rsidRPr="006E03D4">
        <w:rPr>
          <w:position w:val="6"/>
          <w:sz w:val="16"/>
        </w:rPr>
        <w:t>*</w:t>
      </w:r>
      <w:r w:rsidRPr="006E03D4">
        <w:t>MEC group if:</w:t>
      </w:r>
    </w:p>
    <w:p w:rsidR="00832DA0" w:rsidRPr="006E03D4" w:rsidRDefault="00832DA0" w:rsidP="00832DA0">
      <w:pPr>
        <w:pStyle w:val="paragraph"/>
        <w:keepNext/>
        <w:keepLines/>
      </w:pPr>
      <w:r w:rsidRPr="006E03D4">
        <w:tab/>
        <w:t>(a)</w:t>
      </w:r>
      <w:r w:rsidRPr="006E03D4">
        <w:tab/>
        <w:t xml:space="preserve">the company is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and</w:t>
      </w:r>
    </w:p>
    <w:p w:rsidR="00832DA0" w:rsidRPr="006E03D4" w:rsidRDefault="00832DA0" w:rsidP="00832DA0">
      <w:pPr>
        <w:pStyle w:val="paragraph"/>
        <w:keepNext/>
        <w:keepLines/>
      </w:pPr>
      <w:r w:rsidRPr="006E03D4">
        <w:tab/>
        <w:t>(b)</w:t>
      </w:r>
      <w:r w:rsidRPr="006E03D4">
        <w:tab/>
        <w:t xml:space="preserve">no </w:t>
      </w:r>
      <w:r w:rsidRPr="006E03D4">
        <w:rPr>
          <w:position w:val="6"/>
          <w:sz w:val="16"/>
        </w:rPr>
        <w:t>*</w:t>
      </w:r>
      <w:r w:rsidRPr="006E03D4">
        <w:t>membership interests in the company are beneficially owned by another member of the group.</w:t>
      </w:r>
    </w:p>
    <w:p w:rsidR="00832DA0" w:rsidRPr="006E03D4" w:rsidRDefault="00832DA0" w:rsidP="00832DA0">
      <w:pPr>
        <w:pStyle w:val="subsection"/>
      </w:pPr>
      <w:r w:rsidRPr="006E03D4">
        <w:tab/>
        <w:t>(2)</w:t>
      </w:r>
      <w:r w:rsidRPr="006E03D4">
        <w:tab/>
      </w:r>
      <w:r>
        <w:t>Subsection (</w:t>
      </w:r>
      <w:r w:rsidRPr="006E03D4">
        <w:t xml:space="preserve">1) has effect subject to </w:t>
      </w:r>
      <w:r>
        <w:t>subsection (</w:t>
      </w:r>
      <w:r w:rsidRPr="006E03D4">
        <w:t>3).</w:t>
      </w:r>
    </w:p>
    <w:p w:rsidR="00832DA0" w:rsidRPr="006E03D4" w:rsidRDefault="00832DA0" w:rsidP="00832DA0">
      <w:pPr>
        <w:pStyle w:val="SubsectionHead"/>
      </w:pPr>
      <w:r w:rsidRPr="006E03D4">
        <w:t>Period during which new provisional head company must have been a member of the group</w:t>
      </w:r>
    </w:p>
    <w:p w:rsidR="00832DA0" w:rsidRPr="006E03D4" w:rsidRDefault="00832DA0" w:rsidP="00832DA0">
      <w:pPr>
        <w:pStyle w:val="subsection"/>
        <w:keepNext/>
      </w:pPr>
      <w:r w:rsidRPr="006E03D4">
        <w:tab/>
        <w:t>(3)</w:t>
      </w:r>
      <w:r w:rsidRPr="006E03D4">
        <w:tab/>
        <w:t>If:</w:t>
      </w:r>
    </w:p>
    <w:p w:rsidR="00832DA0" w:rsidRPr="006E03D4" w:rsidRDefault="00832DA0" w:rsidP="00832DA0">
      <w:pPr>
        <w:pStyle w:val="paragraph"/>
      </w:pPr>
      <w:r w:rsidRPr="006E03D4">
        <w:tab/>
        <w:t>(a)</w:t>
      </w:r>
      <w:r w:rsidRPr="006E03D4">
        <w:tab/>
        <w:t xml:space="preserve">a company (the </w:t>
      </w:r>
      <w:r w:rsidRPr="006E03D4">
        <w:rPr>
          <w:b/>
          <w:i/>
        </w:rPr>
        <w:t>new company</w:t>
      </w:r>
      <w:r w:rsidRPr="006E03D4">
        <w:t xml:space="preserve">) is to be appointed as the </w:t>
      </w:r>
      <w:r w:rsidRPr="006E03D4">
        <w:rPr>
          <w:position w:val="6"/>
          <w:sz w:val="16"/>
        </w:rPr>
        <w:t>*</w:t>
      </w:r>
      <w:r w:rsidRPr="006E03D4">
        <w:t xml:space="preserve">provisional head company of a </w:t>
      </w:r>
      <w:r w:rsidRPr="006E03D4">
        <w:rPr>
          <w:position w:val="6"/>
          <w:sz w:val="16"/>
        </w:rPr>
        <w:t>*</w:t>
      </w:r>
      <w:r w:rsidRPr="006E03D4">
        <w:t>MEC group under subsection</w:t>
      </w:r>
      <w:r>
        <w:t> </w:t>
      </w:r>
      <w:r w:rsidRPr="006E03D4">
        <w:t>719</w:t>
      </w:r>
      <w:r>
        <w:noBreakHyphen/>
      </w:r>
      <w:r w:rsidRPr="006E03D4">
        <w:t>60(3); and</w:t>
      </w:r>
    </w:p>
    <w:p w:rsidR="00832DA0" w:rsidRPr="006E03D4" w:rsidRDefault="00832DA0" w:rsidP="00832DA0">
      <w:pPr>
        <w:pStyle w:val="paragraph"/>
      </w:pPr>
      <w:r w:rsidRPr="006E03D4">
        <w:tab/>
        <w:t>(b)</w:t>
      </w:r>
      <w:r w:rsidRPr="006E03D4">
        <w:tab/>
        <w:t xml:space="preserve">the appointment will come into force immediately after a </w:t>
      </w:r>
      <w:r w:rsidRPr="006E03D4">
        <w:rPr>
          <w:position w:val="6"/>
          <w:sz w:val="16"/>
        </w:rPr>
        <w:t>*</w:t>
      </w:r>
      <w:r w:rsidRPr="006E03D4">
        <w:t>cessation event happens to the former provisional head company of the group; and</w:t>
      </w:r>
    </w:p>
    <w:p w:rsidR="00832DA0" w:rsidRPr="006E03D4" w:rsidRDefault="00832DA0" w:rsidP="00832DA0">
      <w:pPr>
        <w:pStyle w:val="paragraph"/>
      </w:pPr>
      <w:r w:rsidRPr="006E03D4">
        <w:tab/>
        <w:t>(c)</w:t>
      </w:r>
      <w:r w:rsidRPr="006E03D4">
        <w:tab/>
        <w:t xml:space="preserve">a company (the </w:t>
      </w:r>
      <w:r w:rsidRPr="006E03D4">
        <w:rPr>
          <w:b/>
          <w:i/>
        </w:rPr>
        <w:t>original</w:t>
      </w:r>
      <w:r w:rsidRPr="006E03D4">
        <w:rPr>
          <w:b/>
        </w:rPr>
        <w:t xml:space="preserve"> </w:t>
      </w:r>
      <w:r w:rsidRPr="006E03D4">
        <w:rPr>
          <w:b/>
          <w:i/>
        </w:rPr>
        <w:t>company</w:t>
      </w:r>
      <w:r w:rsidRPr="006E03D4">
        <w:t>) (which may be the former provisional head company) was appointed as the provisional head company of the group under subsection</w:t>
      </w:r>
      <w:r>
        <w:t> </w:t>
      </w:r>
      <w:r w:rsidRPr="006E03D4">
        <w:t>719</w:t>
      </w:r>
      <w:r>
        <w:noBreakHyphen/>
      </w:r>
      <w:r w:rsidRPr="006E03D4">
        <w:t>60(1) or (2);</w:t>
      </w:r>
    </w:p>
    <w:p w:rsidR="00832DA0" w:rsidRPr="006E03D4" w:rsidRDefault="00832DA0" w:rsidP="00832DA0">
      <w:pPr>
        <w:pStyle w:val="subsection2"/>
      </w:pPr>
      <w:r w:rsidRPr="006E03D4">
        <w:t>the new company is not qualified to be the provisional head company of the group unless the new company has been a member of the group at all times during the period:</w:t>
      </w:r>
    </w:p>
    <w:p w:rsidR="00832DA0" w:rsidRPr="006E03D4" w:rsidRDefault="00832DA0" w:rsidP="00832DA0">
      <w:pPr>
        <w:pStyle w:val="paragraph"/>
      </w:pPr>
      <w:r w:rsidRPr="006E03D4">
        <w:tab/>
        <w:t>(d)</w:t>
      </w:r>
      <w:r w:rsidRPr="006E03D4">
        <w:tab/>
        <w:t>beginning at whichever of the following times is applicable:</w:t>
      </w:r>
    </w:p>
    <w:p w:rsidR="00832DA0" w:rsidRPr="006E03D4" w:rsidRDefault="00832DA0" w:rsidP="00832DA0">
      <w:pPr>
        <w:pStyle w:val="paragraphsub"/>
      </w:pPr>
      <w:r w:rsidRPr="006E03D4">
        <w:tab/>
        <w:t>(i)</w:t>
      </w:r>
      <w:r w:rsidRPr="006E03D4">
        <w:tab/>
        <w:t>if the cessation event happened in the income year of the original company in which the group came into existence—the time when the group came into existence;</w:t>
      </w:r>
    </w:p>
    <w:p w:rsidR="00832DA0" w:rsidRPr="006E03D4" w:rsidRDefault="00832DA0" w:rsidP="00832DA0">
      <w:pPr>
        <w:pStyle w:val="paragraphsub"/>
      </w:pPr>
      <w:r w:rsidRPr="006E03D4">
        <w:tab/>
        <w:t>(ii)</w:t>
      </w:r>
      <w:r w:rsidRPr="006E03D4">
        <w:tab/>
        <w:t>in any other case—the start of the income year of the former provisional head company in which the cessation event happened; and</w:t>
      </w:r>
    </w:p>
    <w:p w:rsidR="00832DA0" w:rsidRPr="006E03D4" w:rsidRDefault="00832DA0" w:rsidP="00832DA0">
      <w:pPr>
        <w:pStyle w:val="paragraph"/>
      </w:pPr>
      <w:r w:rsidRPr="006E03D4">
        <w:lastRenderedPageBreak/>
        <w:tab/>
        <w:t>(e)</w:t>
      </w:r>
      <w:r w:rsidRPr="006E03D4">
        <w:tab/>
        <w:t>ending when the cessation event happened.</w:t>
      </w:r>
    </w:p>
    <w:p w:rsidR="00832DA0" w:rsidRPr="006E03D4" w:rsidRDefault="00832DA0" w:rsidP="00832DA0">
      <w:pPr>
        <w:pStyle w:val="ActHead5"/>
        <w:keepNext w:val="0"/>
        <w:keepLines w:val="0"/>
      </w:pPr>
      <w:bookmarkStart w:id="534" w:name="_Toc390699069"/>
      <w:r w:rsidRPr="006E03D4">
        <w:rPr>
          <w:rStyle w:val="CharSectno"/>
        </w:rPr>
        <w:t>719</w:t>
      </w:r>
      <w:r>
        <w:rPr>
          <w:rStyle w:val="CharSectno"/>
        </w:rPr>
        <w:noBreakHyphen/>
      </w:r>
      <w:r w:rsidRPr="006E03D4">
        <w:rPr>
          <w:rStyle w:val="CharSectno"/>
        </w:rPr>
        <w:t>70</w:t>
      </w:r>
      <w:r w:rsidRPr="006E03D4">
        <w:t xml:space="preserve">  Income year of new provisional head company to be the same as that of former provisional head company</w:t>
      </w:r>
      <w:bookmarkEnd w:id="534"/>
    </w:p>
    <w:p w:rsidR="00832DA0" w:rsidRPr="006E03D4" w:rsidRDefault="00832DA0" w:rsidP="00832DA0">
      <w:pPr>
        <w:pStyle w:val="subsection"/>
      </w:pPr>
      <w:r w:rsidRPr="006E03D4">
        <w:tab/>
      </w:r>
      <w:r w:rsidRPr="006E03D4">
        <w:tab/>
        <w:t>If:</w:t>
      </w:r>
    </w:p>
    <w:p w:rsidR="00832DA0" w:rsidRPr="006E03D4" w:rsidRDefault="00832DA0" w:rsidP="00832DA0">
      <w:pPr>
        <w:pStyle w:val="paragraph"/>
      </w:pPr>
      <w:r w:rsidRPr="006E03D4">
        <w:tab/>
        <w:t>(a)</w:t>
      </w:r>
      <w:r w:rsidRPr="006E03D4">
        <w:tab/>
        <w:t xml:space="preserve">a company (the </w:t>
      </w:r>
      <w:r w:rsidRPr="006E03D4">
        <w:rPr>
          <w:b/>
          <w:i/>
        </w:rPr>
        <w:t>new company</w:t>
      </w:r>
      <w:r w:rsidRPr="006E03D4">
        <w:t xml:space="preserve">) is appointed as the </w:t>
      </w:r>
      <w:r w:rsidRPr="006E03D4">
        <w:rPr>
          <w:position w:val="6"/>
          <w:sz w:val="16"/>
        </w:rPr>
        <w:t>*</w:t>
      </w:r>
      <w:r w:rsidRPr="006E03D4">
        <w:t xml:space="preserve">provisional head company of a </w:t>
      </w:r>
      <w:r w:rsidRPr="006E03D4">
        <w:rPr>
          <w:position w:val="6"/>
          <w:sz w:val="16"/>
        </w:rPr>
        <w:t>*</w:t>
      </w:r>
      <w:r w:rsidRPr="006E03D4">
        <w:t>MEC group under subsection</w:t>
      </w:r>
      <w:r>
        <w:t> </w:t>
      </w:r>
      <w:r w:rsidRPr="006E03D4">
        <w:t>719</w:t>
      </w:r>
      <w:r>
        <w:noBreakHyphen/>
      </w:r>
      <w:r w:rsidRPr="006E03D4">
        <w:t>60(3); and</w:t>
      </w:r>
    </w:p>
    <w:p w:rsidR="00832DA0" w:rsidRPr="006E03D4" w:rsidRDefault="00832DA0" w:rsidP="00832DA0">
      <w:pPr>
        <w:pStyle w:val="paragraph"/>
      </w:pPr>
      <w:r w:rsidRPr="006E03D4">
        <w:tab/>
        <w:t>(b)</w:t>
      </w:r>
      <w:r w:rsidRPr="006E03D4">
        <w:tab/>
        <w:t xml:space="preserve">the appointment comes into force immediately after a </w:t>
      </w:r>
      <w:r w:rsidRPr="006E03D4">
        <w:rPr>
          <w:position w:val="6"/>
          <w:sz w:val="16"/>
        </w:rPr>
        <w:t>*</w:t>
      </w:r>
      <w:r w:rsidRPr="006E03D4">
        <w:t>cessation event happens to the former provisional head company of the group;</w:t>
      </w:r>
    </w:p>
    <w:p w:rsidR="00832DA0" w:rsidRPr="006E03D4" w:rsidRDefault="00832DA0" w:rsidP="00832DA0">
      <w:pPr>
        <w:pStyle w:val="subsection2"/>
        <w:keepNext/>
        <w:keepLines/>
      </w:pPr>
      <w:r w:rsidRPr="006E03D4">
        <w:t>then:</w:t>
      </w:r>
    </w:p>
    <w:p w:rsidR="00832DA0" w:rsidRPr="006E03D4" w:rsidRDefault="00832DA0" w:rsidP="00832DA0">
      <w:pPr>
        <w:pStyle w:val="paragraph"/>
      </w:pPr>
      <w:r w:rsidRPr="006E03D4">
        <w:tab/>
        <w:t>(c)</w:t>
      </w:r>
      <w:r w:rsidRPr="006E03D4">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6E03D4" w:rsidRDefault="00832DA0" w:rsidP="00832DA0">
      <w:pPr>
        <w:pStyle w:val="paragraph"/>
      </w:pPr>
      <w:r w:rsidRPr="006E03D4">
        <w:tab/>
        <w:t>(d)</w:t>
      </w:r>
      <w:r w:rsidRPr="006E03D4">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6E03D4" w:rsidRDefault="00832DA0" w:rsidP="00832DA0">
      <w:pPr>
        <w:pStyle w:val="ActHead4"/>
      </w:pPr>
      <w:bookmarkStart w:id="535" w:name="_Toc390699070"/>
      <w:r w:rsidRPr="006E03D4">
        <w:t>Head company</w:t>
      </w:r>
      <w:bookmarkEnd w:id="535"/>
    </w:p>
    <w:p w:rsidR="00832DA0" w:rsidRPr="006E03D4" w:rsidRDefault="00832DA0" w:rsidP="00832DA0">
      <w:pPr>
        <w:pStyle w:val="ActHead5"/>
      </w:pPr>
      <w:bookmarkStart w:id="536" w:name="_Toc390699071"/>
      <w:r w:rsidRPr="006E03D4">
        <w:rPr>
          <w:rStyle w:val="CharSectno"/>
        </w:rPr>
        <w:t>719</w:t>
      </w:r>
      <w:r>
        <w:rPr>
          <w:rStyle w:val="CharSectno"/>
        </w:rPr>
        <w:noBreakHyphen/>
      </w:r>
      <w:r w:rsidRPr="006E03D4">
        <w:rPr>
          <w:rStyle w:val="CharSectno"/>
        </w:rPr>
        <w:t>75</w:t>
      </w:r>
      <w:r w:rsidRPr="006E03D4">
        <w:t xml:space="preserve">  Head company</w:t>
      </w:r>
      <w:bookmarkEnd w:id="536"/>
    </w:p>
    <w:p w:rsidR="00832DA0" w:rsidRPr="006E03D4" w:rsidRDefault="00832DA0" w:rsidP="00832DA0">
      <w:pPr>
        <w:pStyle w:val="SubsectionHead"/>
      </w:pPr>
      <w:r w:rsidRPr="006E03D4">
        <w:t>Group in existence throughout income year</w:t>
      </w:r>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a company is the </w:t>
      </w:r>
      <w:r w:rsidRPr="006E03D4">
        <w:rPr>
          <w:position w:val="6"/>
          <w:sz w:val="16"/>
        </w:rPr>
        <w:t>*</w:t>
      </w:r>
      <w:r w:rsidRPr="006E03D4">
        <w:t xml:space="preserve">provisional head company of a </w:t>
      </w:r>
      <w:r w:rsidRPr="006E03D4">
        <w:rPr>
          <w:position w:val="6"/>
          <w:sz w:val="16"/>
        </w:rPr>
        <w:t>*</w:t>
      </w:r>
      <w:r w:rsidRPr="006E03D4">
        <w:t>MEC group at the end of the income year of the company; and</w:t>
      </w:r>
    </w:p>
    <w:p w:rsidR="00832DA0" w:rsidRPr="006E03D4" w:rsidRDefault="00832DA0" w:rsidP="00832DA0">
      <w:pPr>
        <w:pStyle w:val="paragraph"/>
        <w:keepNext/>
        <w:keepLines/>
      </w:pPr>
      <w:r w:rsidRPr="006E03D4">
        <w:tab/>
        <w:t>(b)</w:t>
      </w:r>
      <w:r w:rsidRPr="006E03D4">
        <w:tab/>
        <w:t>the group was in existence throughout the income year;</w:t>
      </w:r>
    </w:p>
    <w:p w:rsidR="00832DA0" w:rsidRPr="006E03D4" w:rsidRDefault="00832DA0" w:rsidP="00832DA0">
      <w:pPr>
        <w:pStyle w:val="subsection2"/>
      </w:pPr>
      <w:r w:rsidRPr="006E03D4">
        <w:t>the company is the head company of the group at all times during the income year.</w:t>
      </w:r>
    </w:p>
    <w:p w:rsidR="00832DA0" w:rsidRPr="006E03D4" w:rsidRDefault="00832DA0" w:rsidP="00832DA0">
      <w:pPr>
        <w:pStyle w:val="SubsectionHead"/>
      </w:pPr>
      <w:r w:rsidRPr="006E03D4">
        <w:lastRenderedPageBreak/>
        <w:t>Group comes into existence in income year</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a company is the </w:t>
      </w:r>
      <w:r w:rsidRPr="006E03D4">
        <w:rPr>
          <w:position w:val="6"/>
          <w:sz w:val="16"/>
        </w:rPr>
        <w:t>*</w:t>
      </w:r>
      <w:r w:rsidRPr="006E03D4">
        <w:t xml:space="preserve">provisional head company of a </w:t>
      </w:r>
      <w:r w:rsidRPr="006E03D4">
        <w:rPr>
          <w:position w:val="6"/>
          <w:sz w:val="16"/>
        </w:rPr>
        <w:t>*</w:t>
      </w:r>
      <w:r w:rsidRPr="006E03D4">
        <w:t>MEC group at the end of the income year of the company; and</w:t>
      </w:r>
    </w:p>
    <w:p w:rsidR="00832DA0" w:rsidRPr="006E03D4" w:rsidRDefault="00832DA0" w:rsidP="00832DA0">
      <w:pPr>
        <w:pStyle w:val="paragraph"/>
      </w:pPr>
      <w:r w:rsidRPr="006E03D4">
        <w:tab/>
        <w:t>(b)</w:t>
      </w:r>
      <w:r w:rsidRPr="006E03D4">
        <w:tab/>
        <w:t>the group is in existence at the end of the income year; and</w:t>
      </w:r>
    </w:p>
    <w:p w:rsidR="00832DA0" w:rsidRPr="006E03D4" w:rsidRDefault="00832DA0" w:rsidP="00832DA0">
      <w:pPr>
        <w:pStyle w:val="paragraph"/>
      </w:pPr>
      <w:r w:rsidRPr="006E03D4">
        <w:tab/>
        <w:t>(c)</w:t>
      </w:r>
      <w:r w:rsidRPr="006E03D4">
        <w:tab/>
        <w:t>the group came into existence in the income year;</w:t>
      </w:r>
    </w:p>
    <w:p w:rsidR="00832DA0" w:rsidRPr="006E03D4" w:rsidRDefault="00832DA0" w:rsidP="00832DA0">
      <w:pPr>
        <w:pStyle w:val="subsection2"/>
      </w:pPr>
      <w:r w:rsidRPr="006E03D4">
        <w:t>that company is the head company of the group at all times during the period:</w:t>
      </w:r>
    </w:p>
    <w:p w:rsidR="00832DA0" w:rsidRPr="006E03D4" w:rsidRDefault="00832DA0" w:rsidP="00832DA0">
      <w:pPr>
        <w:pStyle w:val="paragraph"/>
      </w:pPr>
      <w:r w:rsidRPr="006E03D4">
        <w:tab/>
        <w:t>(d)</w:t>
      </w:r>
      <w:r w:rsidRPr="006E03D4">
        <w:tab/>
        <w:t>beginning when the group came into existence; and</w:t>
      </w:r>
    </w:p>
    <w:p w:rsidR="00832DA0" w:rsidRPr="006E03D4" w:rsidRDefault="00832DA0" w:rsidP="00832DA0">
      <w:pPr>
        <w:pStyle w:val="paragraph"/>
      </w:pPr>
      <w:r w:rsidRPr="006E03D4">
        <w:tab/>
        <w:t>(e)</w:t>
      </w:r>
      <w:r w:rsidRPr="006E03D4">
        <w:tab/>
        <w:t>ending at the end of the income year.</w:t>
      </w:r>
    </w:p>
    <w:p w:rsidR="00832DA0" w:rsidRPr="006E03D4" w:rsidRDefault="00832DA0" w:rsidP="00832DA0">
      <w:pPr>
        <w:pStyle w:val="SubsectionHead"/>
      </w:pPr>
      <w:r w:rsidRPr="006E03D4">
        <w:t>Group ceases to exist in income year</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MEC group ceases to exist in an income year of a company; and</w:t>
      </w:r>
    </w:p>
    <w:p w:rsidR="00832DA0" w:rsidRPr="006E03D4" w:rsidRDefault="00832DA0" w:rsidP="00832DA0">
      <w:pPr>
        <w:pStyle w:val="paragraph"/>
      </w:pPr>
      <w:r w:rsidRPr="006E03D4">
        <w:tab/>
        <w:t>(b)</w:t>
      </w:r>
      <w:r w:rsidRPr="006E03D4">
        <w:tab/>
        <w:t xml:space="preserve">the company was the </w:t>
      </w:r>
      <w:r w:rsidRPr="006E03D4">
        <w:rPr>
          <w:position w:val="6"/>
          <w:sz w:val="16"/>
        </w:rPr>
        <w:t>*</w:t>
      </w:r>
      <w:r w:rsidRPr="006E03D4">
        <w:t>provisional head company of the group immediately before the group ceased to exist;</w:t>
      </w:r>
    </w:p>
    <w:p w:rsidR="00832DA0" w:rsidRPr="006E03D4" w:rsidRDefault="00832DA0" w:rsidP="00832DA0">
      <w:pPr>
        <w:pStyle w:val="subsection2"/>
      </w:pPr>
      <w:r w:rsidRPr="006E03D4">
        <w:t>that company is the head company of the group at all times during the period:</w:t>
      </w:r>
    </w:p>
    <w:p w:rsidR="00832DA0" w:rsidRPr="006E03D4" w:rsidRDefault="00832DA0" w:rsidP="00832DA0">
      <w:pPr>
        <w:pStyle w:val="paragraph"/>
      </w:pPr>
      <w:r w:rsidRPr="006E03D4">
        <w:tab/>
        <w:t>(c)</w:t>
      </w:r>
      <w:r w:rsidRPr="006E03D4">
        <w:tab/>
        <w:t>beginning at whichever is the later of:</w:t>
      </w:r>
    </w:p>
    <w:p w:rsidR="00832DA0" w:rsidRPr="006E03D4" w:rsidRDefault="00832DA0" w:rsidP="00832DA0">
      <w:pPr>
        <w:pStyle w:val="paragraphsub"/>
      </w:pPr>
      <w:r w:rsidRPr="006E03D4">
        <w:tab/>
        <w:t>(i)</w:t>
      </w:r>
      <w:r w:rsidRPr="006E03D4">
        <w:tab/>
        <w:t>the start of the income year; and</w:t>
      </w:r>
    </w:p>
    <w:p w:rsidR="00832DA0" w:rsidRPr="006E03D4" w:rsidRDefault="00832DA0" w:rsidP="00832DA0">
      <w:pPr>
        <w:pStyle w:val="paragraphsub"/>
      </w:pPr>
      <w:r w:rsidRPr="006E03D4">
        <w:tab/>
        <w:t>(ii)</w:t>
      </w:r>
      <w:r w:rsidRPr="006E03D4">
        <w:tab/>
        <w:t>the time the group came into existence; and</w:t>
      </w:r>
    </w:p>
    <w:p w:rsidR="00832DA0" w:rsidRPr="006E03D4" w:rsidRDefault="00832DA0" w:rsidP="00832DA0">
      <w:pPr>
        <w:pStyle w:val="paragraph"/>
      </w:pPr>
      <w:r w:rsidRPr="006E03D4">
        <w:tab/>
        <w:t>(d)</w:t>
      </w:r>
      <w:r w:rsidRPr="006E03D4">
        <w:tab/>
        <w:t>ending at the time when the group ceased to exist.</w:t>
      </w:r>
    </w:p>
    <w:p w:rsidR="00832DA0" w:rsidRPr="006E03D4" w:rsidRDefault="00832DA0" w:rsidP="00832DA0">
      <w:pPr>
        <w:pStyle w:val="ActHead4"/>
      </w:pPr>
      <w:bookmarkStart w:id="537" w:name="_Toc390699072"/>
      <w:r w:rsidRPr="006E03D4">
        <w:t>Notice of events affecting group</w:t>
      </w:r>
      <w:bookmarkEnd w:id="537"/>
    </w:p>
    <w:p w:rsidR="00832DA0" w:rsidRPr="006E03D4" w:rsidRDefault="00832DA0" w:rsidP="00832DA0">
      <w:pPr>
        <w:pStyle w:val="ActHead5"/>
      </w:pPr>
      <w:bookmarkStart w:id="538" w:name="_Toc390699073"/>
      <w:r w:rsidRPr="006E03D4">
        <w:rPr>
          <w:rStyle w:val="CharSectno"/>
        </w:rPr>
        <w:t>719</w:t>
      </w:r>
      <w:r>
        <w:rPr>
          <w:rStyle w:val="CharSectno"/>
        </w:rPr>
        <w:noBreakHyphen/>
      </w:r>
      <w:r w:rsidRPr="006E03D4">
        <w:rPr>
          <w:rStyle w:val="CharSectno"/>
        </w:rPr>
        <w:t>76</w:t>
      </w:r>
      <w:r w:rsidRPr="006E03D4">
        <w:t xml:space="preserve">  Notice of choice to consolidate</w:t>
      </w:r>
      <w:bookmarkEnd w:id="538"/>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MEC group comes into existence on the day specified in a choice under section</w:t>
      </w:r>
      <w:r>
        <w:t> </w:t>
      </w:r>
      <w:r w:rsidRPr="006E03D4">
        <w:t>719</w:t>
      </w:r>
      <w:r>
        <w:noBreakHyphen/>
      </w:r>
      <w:r w:rsidRPr="006E03D4">
        <w:t>50; and</w:t>
      </w:r>
    </w:p>
    <w:p w:rsidR="00832DA0" w:rsidRPr="006E03D4" w:rsidRDefault="00832DA0" w:rsidP="00832DA0">
      <w:pPr>
        <w:pStyle w:val="paragraph"/>
      </w:pPr>
      <w:r w:rsidRPr="006E03D4">
        <w:tab/>
        <w:t>(b)</w:t>
      </w:r>
      <w:r w:rsidRPr="006E03D4">
        <w:tab/>
        <w:t>subsection</w:t>
      </w:r>
      <w:r>
        <w:t> </w:t>
      </w:r>
      <w:r w:rsidRPr="006E03D4">
        <w:t>719</w:t>
      </w:r>
      <w:r>
        <w:noBreakHyphen/>
      </w:r>
      <w:r w:rsidRPr="006E03D4">
        <w:t xml:space="preserve">75(1), (2) or (3) would apply to the MEC group in relation to the </w:t>
      </w:r>
      <w:r w:rsidRPr="006E03D4">
        <w:rPr>
          <w:position w:val="6"/>
          <w:sz w:val="16"/>
        </w:rPr>
        <w:t>*</w:t>
      </w:r>
      <w:r w:rsidRPr="006E03D4">
        <w:t>income year of a company in which the specified day occurred; and</w:t>
      </w:r>
    </w:p>
    <w:p w:rsidR="00832DA0" w:rsidRPr="006E03D4" w:rsidRDefault="00832DA0" w:rsidP="00832DA0">
      <w:pPr>
        <w:pStyle w:val="paragraph"/>
      </w:pPr>
      <w:r w:rsidRPr="006E03D4">
        <w:lastRenderedPageBreak/>
        <w:tab/>
        <w:t>(c)</w:t>
      </w:r>
      <w:r w:rsidRPr="006E03D4">
        <w:tab/>
        <w:t>in a case where subsection</w:t>
      </w:r>
      <w:r>
        <w:t> </w:t>
      </w:r>
      <w:r w:rsidRPr="006E03D4">
        <w:t>719</w:t>
      </w:r>
      <w:r>
        <w:noBreakHyphen/>
      </w:r>
      <w:r w:rsidRPr="006E03D4">
        <w:t xml:space="preserve">75(1) or (2) applies—the company will be the </w:t>
      </w:r>
      <w:r w:rsidRPr="006E03D4">
        <w:rPr>
          <w:position w:val="6"/>
          <w:sz w:val="16"/>
        </w:rPr>
        <w:t>*</w:t>
      </w:r>
      <w:r w:rsidRPr="006E03D4">
        <w:t>head company of the group as at the end of the income year; and</w:t>
      </w:r>
    </w:p>
    <w:p w:rsidR="00832DA0" w:rsidRPr="006E03D4" w:rsidRDefault="00832DA0" w:rsidP="00832DA0">
      <w:pPr>
        <w:pStyle w:val="paragraph"/>
      </w:pPr>
      <w:r w:rsidRPr="006E03D4">
        <w:tab/>
        <w:t>(d)</w:t>
      </w:r>
      <w:r w:rsidRPr="006E03D4">
        <w:tab/>
        <w:t>in a case where subsection</w:t>
      </w:r>
      <w:r>
        <w:t> </w:t>
      </w:r>
      <w:r w:rsidRPr="006E03D4">
        <w:t>719</w:t>
      </w:r>
      <w:r>
        <w:noBreakHyphen/>
      </w:r>
      <w:r w:rsidRPr="006E03D4">
        <w:t>75(3) applies—the company will be the head company of the group immediately before the group ceased to exist.</w:t>
      </w:r>
    </w:p>
    <w:p w:rsidR="00832DA0" w:rsidRPr="006E03D4" w:rsidRDefault="00832DA0" w:rsidP="00832DA0">
      <w:pPr>
        <w:pStyle w:val="subsection"/>
      </w:pPr>
      <w:r w:rsidRPr="006E03D4">
        <w:tab/>
        <w:t>(2)</w:t>
      </w:r>
      <w:r w:rsidRPr="006E03D4">
        <w:tab/>
        <w:t xml:space="preserve">The company must give the Commissioner a notice in the </w:t>
      </w:r>
      <w:r w:rsidRPr="006E03D4">
        <w:rPr>
          <w:position w:val="6"/>
          <w:sz w:val="16"/>
        </w:rPr>
        <w:t>*</w:t>
      </w:r>
      <w:r w:rsidRPr="006E03D4">
        <w:t>approved form containing the following information:</w:t>
      </w:r>
    </w:p>
    <w:p w:rsidR="00832DA0" w:rsidRPr="006E03D4" w:rsidRDefault="00832DA0" w:rsidP="00832DA0">
      <w:pPr>
        <w:pStyle w:val="paragraph"/>
      </w:pPr>
      <w:r w:rsidRPr="006E03D4">
        <w:tab/>
        <w:t>(a)</w:t>
      </w:r>
      <w:r w:rsidRPr="006E03D4">
        <w:tab/>
        <w:t>the identity of the company;</w:t>
      </w:r>
    </w:p>
    <w:p w:rsidR="00832DA0" w:rsidRPr="006E03D4" w:rsidRDefault="00832DA0" w:rsidP="00832DA0">
      <w:pPr>
        <w:pStyle w:val="paragraph"/>
      </w:pPr>
      <w:r w:rsidRPr="006E03D4">
        <w:tab/>
        <w:t>(b)</w:t>
      </w:r>
      <w:r w:rsidRPr="006E03D4">
        <w:tab/>
        <w:t xml:space="preserve">the day specified in the choice on which the </w:t>
      </w:r>
      <w:r w:rsidRPr="006E03D4">
        <w:rPr>
          <w:position w:val="6"/>
          <w:sz w:val="16"/>
        </w:rPr>
        <w:t>*</w:t>
      </w:r>
      <w:r w:rsidRPr="006E03D4">
        <w:t>MEC group comes into existence;</w:t>
      </w:r>
    </w:p>
    <w:p w:rsidR="00832DA0" w:rsidRPr="006E03D4" w:rsidRDefault="00832DA0" w:rsidP="00832DA0">
      <w:pPr>
        <w:pStyle w:val="paragraph"/>
      </w:pPr>
      <w:r w:rsidRPr="006E03D4">
        <w:tab/>
        <w:t>(c)</w:t>
      </w:r>
      <w:r w:rsidRPr="006E03D4">
        <w:tab/>
        <w:t xml:space="preserve">the identity of each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in relation to the MEC group on that day;</w:t>
      </w:r>
    </w:p>
    <w:p w:rsidR="00832DA0" w:rsidRPr="006E03D4" w:rsidRDefault="00832DA0" w:rsidP="00832DA0">
      <w:pPr>
        <w:pStyle w:val="paragraph"/>
      </w:pPr>
      <w:r w:rsidRPr="006E03D4">
        <w:tab/>
        <w:t>(d)</w:t>
      </w:r>
      <w:r w:rsidRPr="006E03D4">
        <w:tab/>
        <w:t xml:space="preserve">the identity of each </w:t>
      </w:r>
      <w:r w:rsidRPr="006E03D4">
        <w:rPr>
          <w:position w:val="6"/>
          <w:sz w:val="16"/>
        </w:rPr>
        <w:t>*</w:t>
      </w:r>
      <w:r w:rsidRPr="006E03D4">
        <w:t>subsidiary member of the group on that day;</w:t>
      </w:r>
    </w:p>
    <w:p w:rsidR="00832DA0" w:rsidRPr="006E03D4" w:rsidRDefault="00832DA0" w:rsidP="00832DA0">
      <w:pPr>
        <w:pStyle w:val="paragraph"/>
      </w:pPr>
      <w:r w:rsidRPr="006E03D4">
        <w:tab/>
        <w:t>(e)</w:t>
      </w:r>
      <w:r w:rsidRPr="006E03D4">
        <w:tab/>
        <w:t xml:space="preserve">the identity of each entity that was a subsidiary member of the group on that day but was </w:t>
      </w:r>
      <w:r w:rsidRPr="006E03D4">
        <w:rPr>
          <w:i/>
        </w:rPr>
        <w:t>not</w:t>
      </w:r>
      <w:r w:rsidRPr="006E03D4">
        <w:t xml:space="preserve"> such a subsidiary member when the notice is given;</w:t>
      </w:r>
    </w:p>
    <w:p w:rsidR="00832DA0" w:rsidRPr="006E03D4" w:rsidRDefault="00832DA0" w:rsidP="00832DA0">
      <w:pPr>
        <w:pStyle w:val="paragraph"/>
      </w:pPr>
      <w:r w:rsidRPr="006E03D4">
        <w:tab/>
        <w:t>(f)</w:t>
      </w:r>
      <w:r w:rsidRPr="006E03D4">
        <w:tab/>
        <w:t xml:space="preserve">the identity of each entity that was </w:t>
      </w:r>
      <w:r w:rsidRPr="006E03D4">
        <w:rPr>
          <w:i/>
        </w:rPr>
        <w:t>not</w:t>
      </w:r>
      <w:r w:rsidRPr="006E03D4">
        <w:t xml:space="preserve"> a subsidiary member of the group on that day but was such a subsidiary member when the notice is given;</w:t>
      </w:r>
    </w:p>
    <w:p w:rsidR="00832DA0" w:rsidRPr="006E03D4" w:rsidRDefault="00832DA0" w:rsidP="00832DA0">
      <w:pPr>
        <w:pStyle w:val="paragraph"/>
      </w:pPr>
      <w:r w:rsidRPr="006E03D4">
        <w:tab/>
        <w:t>(g)</w:t>
      </w:r>
      <w:r w:rsidRPr="006E03D4">
        <w:tab/>
        <w:t xml:space="preserve">the identity of each entity that became a subsidiary member of the group after that day but was </w:t>
      </w:r>
      <w:r w:rsidRPr="006E03D4">
        <w:rPr>
          <w:i/>
        </w:rPr>
        <w:t>not</w:t>
      </w:r>
      <w:r w:rsidRPr="006E03D4">
        <w:t xml:space="preserve"> such a subsidiary member when the notice is given.</w:t>
      </w:r>
    </w:p>
    <w:p w:rsidR="00832DA0" w:rsidRPr="006E03D4" w:rsidRDefault="00832DA0" w:rsidP="00832DA0">
      <w:pPr>
        <w:pStyle w:val="subsection"/>
      </w:pPr>
      <w:r w:rsidRPr="006E03D4">
        <w:tab/>
        <w:t>(3)</w:t>
      </w:r>
      <w:r w:rsidRPr="006E03D4">
        <w:tab/>
        <w:t>The notice must be given no later than:</w:t>
      </w:r>
    </w:p>
    <w:p w:rsidR="00832DA0" w:rsidRPr="006E03D4" w:rsidRDefault="00832DA0" w:rsidP="00832DA0">
      <w:pPr>
        <w:pStyle w:val="paragraph"/>
      </w:pPr>
      <w:r w:rsidRPr="006E03D4">
        <w:tab/>
        <w:t>(a)</w:t>
      </w:r>
      <w:r w:rsidRPr="006E03D4">
        <w:tab/>
        <w:t xml:space="preserve">if the company is required to give the Commissioner its </w:t>
      </w:r>
      <w:r w:rsidRPr="006E03D4">
        <w:rPr>
          <w:position w:val="6"/>
          <w:sz w:val="16"/>
        </w:rPr>
        <w:t>*</w:t>
      </w:r>
      <w:r w:rsidRPr="006E03D4">
        <w:t>income tax return for the income year during which that day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company would be required to give the Commissioner such a return if it were required to give the Commissioner such a return.</w:t>
      </w:r>
    </w:p>
    <w:p w:rsidR="00832DA0" w:rsidRPr="006E03D4" w:rsidRDefault="00832DA0" w:rsidP="00832DA0">
      <w:pPr>
        <w:pStyle w:val="ActHead5"/>
      </w:pPr>
      <w:bookmarkStart w:id="539" w:name="_Toc390699074"/>
      <w:r w:rsidRPr="006E03D4">
        <w:rPr>
          <w:rStyle w:val="CharSectno"/>
        </w:rPr>
        <w:t>719</w:t>
      </w:r>
      <w:r>
        <w:rPr>
          <w:rStyle w:val="CharSectno"/>
        </w:rPr>
        <w:noBreakHyphen/>
      </w:r>
      <w:r w:rsidRPr="006E03D4">
        <w:rPr>
          <w:rStyle w:val="CharSectno"/>
        </w:rPr>
        <w:t>77</w:t>
      </w:r>
      <w:r w:rsidRPr="006E03D4">
        <w:t xml:space="preserve">  Notice in relation to new eligible tier</w:t>
      </w:r>
      <w:r>
        <w:noBreakHyphen/>
      </w:r>
      <w:r w:rsidRPr="006E03D4">
        <w:t>1 members etc.</w:t>
      </w:r>
      <w:bookmarkEnd w:id="539"/>
    </w:p>
    <w:p w:rsidR="00832DA0" w:rsidRPr="006E03D4" w:rsidRDefault="00832DA0" w:rsidP="00832DA0">
      <w:pPr>
        <w:pStyle w:val="subsection"/>
      </w:pPr>
      <w:r w:rsidRPr="006E03D4">
        <w:tab/>
        <w:t>(1)</w:t>
      </w:r>
      <w:r w:rsidRPr="006E03D4">
        <w:tab/>
        <w:t>This section applies if:</w:t>
      </w:r>
    </w:p>
    <w:p w:rsidR="00832DA0" w:rsidRPr="006E03D4" w:rsidRDefault="00832DA0" w:rsidP="00832DA0">
      <w:pPr>
        <w:pStyle w:val="paragraph"/>
      </w:pPr>
      <w:r w:rsidRPr="006E03D4">
        <w:lastRenderedPageBreak/>
        <w:tab/>
        <w:t>(a)</w:t>
      </w:r>
      <w:r w:rsidRPr="006E03D4">
        <w:tab/>
        <w:t xml:space="preserve">a </w:t>
      </w:r>
      <w:r w:rsidRPr="006E03D4">
        <w:rPr>
          <w:position w:val="6"/>
          <w:sz w:val="16"/>
        </w:rPr>
        <w:t>*</w:t>
      </w:r>
      <w:r w:rsidRPr="006E03D4">
        <w:t xml:space="preserve">MEC group consists of the members of a </w:t>
      </w:r>
      <w:r w:rsidRPr="006E03D4">
        <w:rPr>
          <w:position w:val="6"/>
          <w:sz w:val="16"/>
        </w:rPr>
        <w:t>*</w:t>
      </w:r>
      <w:r w:rsidRPr="006E03D4">
        <w:t xml:space="preserve">potential MEC group derived from one or more </w:t>
      </w:r>
      <w:r w:rsidRPr="006E03D4">
        <w:rPr>
          <w:position w:val="6"/>
          <w:sz w:val="16"/>
        </w:rPr>
        <w:t>*</w:t>
      </w:r>
      <w:r w:rsidRPr="006E03D4">
        <w:t>eligible tier</w:t>
      </w:r>
      <w:r>
        <w:noBreakHyphen/>
      </w:r>
      <w:r w:rsidRPr="006E03D4">
        <w:t xml:space="preserve">1 companies of a </w:t>
      </w:r>
      <w:r w:rsidRPr="006E03D4">
        <w:rPr>
          <w:position w:val="6"/>
          <w:sz w:val="16"/>
        </w:rPr>
        <w:t>*</w:t>
      </w:r>
      <w:r w:rsidRPr="006E03D4">
        <w:t>top company; and</w:t>
      </w:r>
    </w:p>
    <w:p w:rsidR="00832DA0" w:rsidRPr="006E03D4" w:rsidRDefault="00832DA0" w:rsidP="00832DA0">
      <w:pPr>
        <w:pStyle w:val="paragraph"/>
      </w:pPr>
      <w:r w:rsidRPr="006E03D4">
        <w:tab/>
        <w:t>(b)</w:t>
      </w:r>
      <w:r w:rsidRPr="006E03D4">
        <w:tab/>
        <w:t>one or more other companies become eligible tier</w:t>
      </w:r>
      <w:r>
        <w:noBreakHyphen/>
      </w:r>
      <w:r w:rsidRPr="006E03D4">
        <w:t>1 companies of the top company at a time because of a choice under subsection</w:t>
      </w:r>
      <w:r>
        <w:t> </w:t>
      </w:r>
      <w:r w:rsidRPr="006E03D4">
        <w:t>719</w:t>
      </w:r>
      <w:r>
        <w:noBreakHyphen/>
      </w:r>
      <w:r w:rsidRPr="006E03D4">
        <w:t>5(4).</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 xml:space="preserve">head company of the </w:t>
      </w:r>
      <w:r w:rsidRPr="006E03D4">
        <w:rPr>
          <w:position w:val="6"/>
          <w:sz w:val="16"/>
        </w:rPr>
        <w:t>*</w:t>
      </w:r>
      <w:r w:rsidRPr="006E03D4">
        <w:t xml:space="preserve">MEC group must give the Commissioner a notice in the </w:t>
      </w:r>
      <w:r w:rsidRPr="006E03D4">
        <w:rPr>
          <w:position w:val="6"/>
          <w:sz w:val="16"/>
        </w:rPr>
        <w:t>*</w:t>
      </w:r>
      <w:r w:rsidRPr="006E03D4">
        <w:t>approved form containing the following information:</w:t>
      </w:r>
    </w:p>
    <w:p w:rsidR="00832DA0" w:rsidRPr="006E03D4" w:rsidRDefault="00832DA0" w:rsidP="00832DA0">
      <w:pPr>
        <w:pStyle w:val="paragraph"/>
      </w:pPr>
      <w:r w:rsidRPr="006E03D4">
        <w:rPr>
          <w:i/>
        </w:rPr>
        <w:tab/>
      </w:r>
      <w:r w:rsidRPr="006E03D4">
        <w:t>(a)</w:t>
      </w:r>
      <w:r w:rsidRPr="006E03D4">
        <w:tab/>
        <w:t>the identity of the head company;</w:t>
      </w:r>
    </w:p>
    <w:p w:rsidR="00832DA0" w:rsidRPr="006E03D4" w:rsidRDefault="00832DA0" w:rsidP="00832DA0">
      <w:pPr>
        <w:pStyle w:val="paragraph"/>
      </w:pPr>
      <w:r w:rsidRPr="006E03D4">
        <w:tab/>
        <w:t>(b)</w:t>
      </w:r>
      <w:r w:rsidRPr="006E03D4">
        <w:tab/>
        <w:t xml:space="preserve">the time mentioned in </w:t>
      </w:r>
      <w:r>
        <w:t>paragraph (</w:t>
      </w:r>
      <w:r w:rsidRPr="006E03D4">
        <w:t>1)(b);</w:t>
      </w:r>
    </w:p>
    <w:p w:rsidR="00832DA0" w:rsidRPr="006E03D4" w:rsidRDefault="00832DA0" w:rsidP="00832DA0">
      <w:pPr>
        <w:pStyle w:val="paragraph"/>
      </w:pPr>
      <w:r w:rsidRPr="006E03D4">
        <w:tab/>
        <w:t>(c)</w:t>
      </w:r>
      <w:r w:rsidRPr="006E03D4">
        <w:tab/>
        <w:t xml:space="preserve">the identity of each entity that became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in relation to the MEC group at that time because of the choice;</w:t>
      </w:r>
    </w:p>
    <w:p w:rsidR="00832DA0" w:rsidRPr="006E03D4" w:rsidRDefault="00832DA0" w:rsidP="00832DA0">
      <w:pPr>
        <w:pStyle w:val="paragraph"/>
      </w:pPr>
      <w:r w:rsidRPr="006E03D4">
        <w:tab/>
        <w:t>(d)</w:t>
      </w:r>
      <w:r w:rsidRPr="006E03D4">
        <w:tab/>
        <w:t xml:space="preserve">the identity of each entity that became a </w:t>
      </w:r>
      <w:r w:rsidRPr="006E03D4">
        <w:rPr>
          <w:position w:val="6"/>
          <w:sz w:val="16"/>
        </w:rPr>
        <w:t>*</w:t>
      </w:r>
      <w:r w:rsidRPr="006E03D4">
        <w:t>subsidiary member of the group at that time because of the choice;</w:t>
      </w:r>
    </w:p>
    <w:p w:rsidR="00832DA0" w:rsidRPr="006E03D4" w:rsidRDefault="00832DA0" w:rsidP="00832DA0">
      <w:pPr>
        <w:pStyle w:val="paragraph"/>
      </w:pPr>
      <w:r w:rsidRPr="006E03D4">
        <w:tab/>
        <w:t>(e)</w:t>
      </w:r>
      <w:r w:rsidRPr="006E03D4">
        <w:tab/>
        <w:t>the identity of each entity that was a subsidiary member of the group at that time but was not such a subsidiary member when the notice is given.</w:t>
      </w:r>
    </w:p>
    <w:p w:rsidR="00832DA0" w:rsidRPr="006E03D4" w:rsidRDefault="00832DA0" w:rsidP="00832DA0">
      <w:pPr>
        <w:pStyle w:val="subsection"/>
      </w:pPr>
      <w:r w:rsidRPr="006E03D4">
        <w:tab/>
        <w:t>(3)</w:t>
      </w:r>
      <w:r w:rsidRPr="006E03D4">
        <w:tab/>
        <w:t>The notice must be given no later than:</w:t>
      </w:r>
    </w:p>
    <w:p w:rsidR="00832DA0" w:rsidRPr="006E03D4" w:rsidRDefault="00832DA0" w:rsidP="00832DA0">
      <w:pPr>
        <w:pStyle w:val="paragraph"/>
      </w:pPr>
      <w:r w:rsidRPr="006E03D4">
        <w:tab/>
        <w:t>(a)</w:t>
      </w:r>
      <w:r w:rsidRPr="006E03D4">
        <w:tab/>
        <w:t xml:space="preserve">if the </w:t>
      </w:r>
      <w:r w:rsidRPr="006E03D4">
        <w:rPr>
          <w:position w:val="6"/>
          <w:sz w:val="16"/>
        </w:rPr>
        <w:t>*</w:t>
      </w:r>
      <w:r w:rsidRPr="006E03D4">
        <w:t xml:space="preserve">head company is required to give the Commissioner its </w:t>
      </w:r>
      <w:r w:rsidRPr="006E03D4">
        <w:rPr>
          <w:position w:val="6"/>
          <w:sz w:val="16"/>
        </w:rPr>
        <w:t>*</w:t>
      </w:r>
      <w:r w:rsidRPr="006E03D4">
        <w:t>income tax return for the income year during which that time occurs—the day on which the head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head company would be required to give the Commissioner such a return if it were required to give the Commissioner such a return.</w:t>
      </w:r>
    </w:p>
    <w:p w:rsidR="00832DA0" w:rsidRPr="006E03D4" w:rsidRDefault="00832DA0" w:rsidP="00832DA0">
      <w:pPr>
        <w:pStyle w:val="ActHead5"/>
      </w:pPr>
      <w:bookmarkStart w:id="540" w:name="_Toc390699075"/>
      <w:r w:rsidRPr="006E03D4">
        <w:rPr>
          <w:rStyle w:val="CharSectno"/>
        </w:rPr>
        <w:t>719</w:t>
      </w:r>
      <w:r>
        <w:rPr>
          <w:rStyle w:val="CharSectno"/>
        </w:rPr>
        <w:noBreakHyphen/>
      </w:r>
      <w:r w:rsidRPr="006E03D4">
        <w:rPr>
          <w:rStyle w:val="CharSectno"/>
        </w:rPr>
        <w:t>78</w:t>
      </w:r>
      <w:r w:rsidRPr="006E03D4">
        <w:t xml:space="preserve">  Notice of special conversion event</w:t>
      </w:r>
      <w:bookmarkEnd w:id="540"/>
    </w:p>
    <w:p w:rsidR="00832DA0" w:rsidRPr="006E03D4" w:rsidRDefault="00832DA0" w:rsidP="00832DA0">
      <w:pPr>
        <w:pStyle w:val="subsection"/>
      </w:pPr>
      <w:r w:rsidRPr="006E03D4">
        <w:tab/>
        <w:t>(1)</w:t>
      </w:r>
      <w:r w:rsidRPr="006E03D4">
        <w:tab/>
        <w:t xml:space="preserve">This section applies if a </w:t>
      </w:r>
      <w:r w:rsidRPr="006E03D4">
        <w:rPr>
          <w:position w:val="6"/>
          <w:sz w:val="16"/>
        </w:rPr>
        <w:t>*</w:t>
      </w:r>
      <w:r w:rsidRPr="006E03D4">
        <w:t>MEC group comes into existence at the time because of a choice under paragraph</w:t>
      </w:r>
      <w:r>
        <w:t> </w:t>
      </w:r>
      <w:r w:rsidRPr="006E03D4">
        <w:t>719</w:t>
      </w:r>
      <w:r>
        <w:noBreakHyphen/>
      </w:r>
      <w:r w:rsidRPr="006E03D4">
        <w:t>40(e).</w:t>
      </w:r>
    </w:p>
    <w:p w:rsidR="00832DA0" w:rsidRPr="006E03D4" w:rsidRDefault="00832DA0" w:rsidP="00832DA0">
      <w:pPr>
        <w:pStyle w:val="subsection"/>
      </w:pPr>
      <w:r w:rsidRPr="006E03D4">
        <w:tab/>
        <w:t>(2)</w:t>
      </w:r>
      <w:r w:rsidRPr="006E03D4">
        <w:tab/>
        <w:t>The company mentioned in paragraph</w:t>
      </w:r>
      <w:r>
        <w:t> </w:t>
      </w:r>
      <w:r w:rsidRPr="006E03D4">
        <w:t>719</w:t>
      </w:r>
      <w:r>
        <w:noBreakHyphen/>
      </w:r>
      <w:r w:rsidRPr="006E03D4">
        <w:t xml:space="preserve">40(b) must give the Commissioner a notice in the </w:t>
      </w:r>
      <w:r w:rsidRPr="006E03D4">
        <w:rPr>
          <w:position w:val="6"/>
          <w:sz w:val="16"/>
        </w:rPr>
        <w:t>*</w:t>
      </w:r>
      <w:r w:rsidRPr="006E03D4">
        <w:t>approved form containing the following information:</w:t>
      </w:r>
    </w:p>
    <w:p w:rsidR="00832DA0" w:rsidRPr="006E03D4" w:rsidRDefault="00832DA0" w:rsidP="00832DA0">
      <w:pPr>
        <w:pStyle w:val="paragraph"/>
      </w:pPr>
      <w:r w:rsidRPr="006E03D4">
        <w:lastRenderedPageBreak/>
        <w:tab/>
        <w:t>(a)</w:t>
      </w:r>
      <w:r w:rsidRPr="006E03D4">
        <w:tab/>
        <w:t>the identity of the company;</w:t>
      </w:r>
    </w:p>
    <w:p w:rsidR="00832DA0" w:rsidRPr="006E03D4" w:rsidRDefault="00832DA0" w:rsidP="00832DA0">
      <w:pPr>
        <w:pStyle w:val="paragraph"/>
      </w:pPr>
      <w:r w:rsidRPr="006E03D4">
        <w:tab/>
        <w:t>(b)</w:t>
      </w:r>
      <w:r w:rsidRPr="006E03D4">
        <w:tab/>
        <w:t xml:space="preserve">the time at which the </w:t>
      </w:r>
      <w:r w:rsidRPr="006E03D4">
        <w:rPr>
          <w:position w:val="6"/>
          <w:sz w:val="16"/>
        </w:rPr>
        <w:t>*</w:t>
      </w:r>
      <w:r w:rsidRPr="006E03D4">
        <w:t>MEC group comes into existence;</w:t>
      </w:r>
    </w:p>
    <w:p w:rsidR="00832DA0" w:rsidRPr="006E03D4" w:rsidRDefault="00832DA0" w:rsidP="00832DA0">
      <w:pPr>
        <w:pStyle w:val="paragraph"/>
      </w:pPr>
      <w:r w:rsidRPr="006E03D4">
        <w:tab/>
        <w:t>(c)</w:t>
      </w:r>
      <w:r w:rsidRPr="006E03D4">
        <w:tab/>
        <w:t xml:space="preserve">the identity of each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in relation to the MEC group on that day;</w:t>
      </w:r>
    </w:p>
    <w:p w:rsidR="00832DA0" w:rsidRPr="006E03D4" w:rsidRDefault="00832DA0" w:rsidP="00832DA0">
      <w:pPr>
        <w:pStyle w:val="paragraph"/>
      </w:pPr>
      <w:r w:rsidRPr="006E03D4">
        <w:tab/>
        <w:t>(d)</w:t>
      </w:r>
      <w:r w:rsidRPr="006E03D4">
        <w:tab/>
        <w:t xml:space="preserve">the identity of each </w:t>
      </w:r>
      <w:r w:rsidRPr="006E03D4">
        <w:rPr>
          <w:position w:val="6"/>
          <w:sz w:val="16"/>
        </w:rPr>
        <w:t>*</w:t>
      </w:r>
      <w:r w:rsidRPr="006E03D4">
        <w:t>subsidiary member of the group at that time;</w:t>
      </w:r>
    </w:p>
    <w:p w:rsidR="00832DA0" w:rsidRPr="006E03D4" w:rsidRDefault="00832DA0" w:rsidP="00832DA0">
      <w:pPr>
        <w:pStyle w:val="paragraph"/>
      </w:pPr>
      <w:r w:rsidRPr="006E03D4">
        <w:tab/>
        <w:t>(e)</w:t>
      </w:r>
      <w:r w:rsidRPr="006E03D4">
        <w:tab/>
        <w:t xml:space="preserve">the identity of each entity that was a subsidiary member of the group at that time but was </w:t>
      </w:r>
      <w:r w:rsidRPr="006E03D4">
        <w:rPr>
          <w:i/>
        </w:rPr>
        <w:t>not</w:t>
      </w:r>
      <w:r w:rsidRPr="006E03D4">
        <w:t xml:space="preserve"> such a subsidiary member when the notice is given;</w:t>
      </w:r>
    </w:p>
    <w:p w:rsidR="00832DA0" w:rsidRPr="006E03D4" w:rsidRDefault="00832DA0" w:rsidP="00832DA0">
      <w:pPr>
        <w:pStyle w:val="paragraph"/>
      </w:pPr>
      <w:r w:rsidRPr="006E03D4">
        <w:tab/>
        <w:t>(f)</w:t>
      </w:r>
      <w:r w:rsidRPr="006E03D4">
        <w:tab/>
        <w:t xml:space="preserve">the identity of each entity that was </w:t>
      </w:r>
      <w:r w:rsidRPr="006E03D4">
        <w:rPr>
          <w:i/>
        </w:rPr>
        <w:t>not</w:t>
      </w:r>
      <w:r w:rsidRPr="006E03D4">
        <w:t xml:space="preserve"> a subsidiary member of the group at that time but was such a subsidiary member when the notice is given;</w:t>
      </w:r>
    </w:p>
    <w:p w:rsidR="00832DA0" w:rsidRPr="006E03D4" w:rsidRDefault="00832DA0" w:rsidP="00832DA0">
      <w:pPr>
        <w:pStyle w:val="paragraph"/>
      </w:pPr>
      <w:r w:rsidRPr="006E03D4">
        <w:tab/>
        <w:t>(g)</w:t>
      </w:r>
      <w:r w:rsidRPr="006E03D4">
        <w:tab/>
        <w:t xml:space="preserve">the identity of each entity that became a subsidiary member of the group after that time but was </w:t>
      </w:r>
      <w:r w:rsidRPr="006E03D4">
        <w:rPr>
          <w:i/>
        </w:rPr>
        <w:t>not</w:t>
      </w:r>
      <w:r w:rsidRPr="006E03D4">
        <w:t xml:space="preserve"> such a subsidiary member when the notice is given.</w:t>
      </w:r>
    </w:p>
    <w:p w:rsidR="00832DA0" w:rsidRPr="006E03D4" w:rsidRDefault="00832DA0" w:rsidP="00832DA0">
      <w:pPr>
        <w:pStyle w:val="subsection"/>
      </w:pPr>
      <w:r w:rsidRPr="006E03D4">
        <w:tab/>
        <w:t>(3)</w:t>
      </w:r>
      <w:r w:rsidRPr="006E03D4">
        <w:tab/>
        <w:t>The notice must be given no later than:</w:t>
      </w:r>
    </w:p>
    <w:p w:rsidR="00832DA0" w:rsidRPr="006E03D4" w:rsidRDefault="00832DA0" w:rsidP="00832DA0">
      <w:pPr>
        <w:pStyle w:val="paragraph"/>
      </w:pPr>
      <w:r w:rsidRPr="006E03D4">
        <w:tab/>
        <w:t>(a)</w:t>
      </w:r>
      <w:r w:rsidRPr="006E03D4">
        <w:tab/>
        <w:t xml:space="preserve">if the company is required to give the Commissioner its </w:t>
      </w:r>
      <w:r w:rsidRPr="006E03D4">
        <w:rPr>
          <w:position w:val="6"/>
          <w:sz w:val="16"/>
        </w:rPr>
        <w:t>*</w:t>
      </w:r>
      <w:r w:rsidRPr="006E03D4">
        <w:t>income tax return for the income year during which that time occurs—the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company would be required to give the Commissioner such a return if it were required to give the Commissioner such a return.</w:t>
      </w:r>
    </w:p>
    <w:p w:rsidR="00832DA0" w:rsidRPr="006E03D4" w:rsidRDefault="00832DA0" w:rsidP="00832DA0">
      <w:pPr>
        <w:pStyle w:val="ActHead5"/>
      </w:pPr>
      <w:bookmarkStart w:id="541" w:name="_Toc390699076"/>
      <w:r w:rsidRPr="006E03D4">
        <w:rPr>
          <w:rStyle w:val="CharSectno"/>
        </w:rPr>
        <w:t>719</w:t>
      </w:r>
      <w:r>
        <w:rPr>
          <w:rStyle w:val="CharSectno"/>
        </w:rPr>
        <w:noBreakHyphen/>
      </w:r>
      <w:r w:rsidRPr="006E03D4">
        <w:rPr>
          <w:rStyle w:val="CharSectno"/>
        </w:rPr>
        <w:t>79</w:t>
      </w:r>
      <w:r w:rsidRPr="006E03D4">
        <w:t xml:space="preserve">  Notice of appointment of provisional head company after formation of group</w:t>
      </w:r>
      <w:bookmarkEnd w:id="541"/>
    </w:p>
    <w:p w:rsidR="00832DA0" w:rsidRPr="006E03D4" w:rsidRDefault="00832DA0" w:rsidP="00832DA0">
      <w:pPr>
        <w:pStyle w:val="subsection"/>
      </w:pPr>
      <w:r w:rsidRPr="006E03D4">
        <w:tab/>
        <w:t>(1)</w:t>
      </w:r>
      <w:r w:rsidRPr="006E03D4">
        <w:tab/>
        <w:t xml:space="preserve">This section applies if an entity is appointed to be the </w:t>
      </w:r>
      <w:r w:rsidRPr="006E03D4">
        <w:rPr>
          <w:position w:val="6"/>
          <w:sz w:val="16"/>
        </w:rPr>
        <w:t>*</w:t>
      </w:r>
      <w:r w:rsidRPr="006E03D4">
        <w:t xml:space="preserve">provisional head company of a </w:t>
      </w:r>
      <w:r w:rsidRPr="006E03D4">
        <w:rPr>
          <w:position w:val="6"/>
          <w:sz w:val="16"/>
        </w:rPr>
        <w:t>*</w:t>
      </w:r>
      <w:r w:rsidRPr="006E03D4">
        <w:t>MEC group because of a choice under subsection</w:t>
      </w:r>
      <w:r>
        <w:t> </w:t>
      </w:r>
      <w:r w:rsidRPr="006E03D4">
        <w:t>719</w:t>
      </w:r>
      <w:r>
        <w:noBreakHyphen/>
      </w:r>
      <w:r w:rsidRPr="006E03D4">
        <w:t>60(3).</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 xml:space="preserve">provisional head company must give the Commissioner a notice in the </w:t>
      </w:r>
      <w:r w:rsidRPr="006E03D4">
        <w:rPr>
          <w:position w:val="6"/>
          <w:sz w:val="16"/>
        </w:rPr>
        <w:t>*</w:t>
      </w:r>
      <w:r w:rsidRPr="006E03D4">
        <w:t>approved form containing the following information:</w:t>
      </w:r>
    </w:p>
    <w:p w:rsidR="00832DA0" w:rsidRPr="006E03D4" w:rsidRDefault="00832DA0" w:rsidP="00832DA0">
      <w:pPr>
        <w:pStyle w:val="paragraph"/>
      </w:pPr>
      <w:r w:rsidRPr="006E03D4">
        <w:tab/>
        <w:t>(a)</w:t>
      </w:r>
      <w:r w:rsidRPr="006E03D4">
        <w:tab/>
        <w:t>the identity of the provisional head company;</w:t>
      </w:r>
    </w:p>
    <w:p w:rsidR="00832DA0" w:rsidRPr="006E03D4" w:rsidRDefault="00832DA0" w:rsidP="00832DA0">
      <w:pPr>
        <w:pStyle w:val="paragraph"/>
      </w:pPr>
      <w:r w:rsidRPr="006E03D4">
        <w:tab/>
        <w:t>(b)</w:t>
      </w:r>
      <w:r w:rsidRPr="006E03D4">
        <w:tab/>
        <w:t>the day on which the choice was made;</w:t>
      </w:r>
    </w:p>
    <w:p w:rsidR="00832DA0" w:rsidRPr="006E03D4" w:rsidRDefault="00832DA0" w:rsidP="00832DA0">
      <w:pPr>
        <w:pStyle w:val="paragraph"/>
      </w:pPr>
      <w:r w:rsidRPr="006E03D4">
        <w:tab/>
        <w:t>(c)</w:t>
      </w:r>
      <w:r w:rsidRPr="006E03D4">
        <w:tab/>
        <w:t xml:space="preserve">the day on which the </w:t>
      </w:r>
      <w:r w:rsidRPr="006E03D4">
        <w:rPr>
          <w:position w:val="6"/>
          <w:sz w:val="16"/>
        </w:rPr>
        <w:t>*</w:t>
      </w:r>
      <w:r w:rsidRPr="006E03D4">
        <w:t>cessation event mentioned in subsection</w:t>
      </w:r>
      <w:r>
        <w:t> </w:t>
      </w:r>
      <w:r w:rsidRPr="006E03D4">
        <w:t>719</w:t>
      </w:r>
      <w:r>
        <w:noBreakHyphen/>
      </w:r>
      <w:r w:rsidRPr="006E03D4">
        <w:t>60(3) occurs.</w:t>
      </w:r>
    </w:p>
    <w:p w:rsidR="00832DA0" w:rsidRPr="006E03D4" w:rsidRDefault="00832DA0" w:rsidP="00832DA0">
      <w:pPr>
        <w:pStyle w:val="subsection"/>
      </w:pPr>
      <w:r w:rsidRPr="006E03D4">
        <w:lastRenderedPageBreak/>
        <w:tab/>
        <w:t>(3)</w:t>
      </w:r>
      <w:r w:rsidRPr="006E03D4">
        <w:tab/>
        <w:t>The notice must be given no later than:</w:t>
      </w:r>
    </w:p>
    <w:p w:rsidR="00832DA0" w:rsidRPr="006E03D4" w:rsidRDefault="00832DA0" w:rsidP="00832DA0">
      <w:pPr>
        <w:pStyle w:val="paragraph"/>
      </w:pPr>
      <w:r w:rsidRPr="006E03D4">
        <w:tab/>
        <w:t>(a)</w:t>
      </w:r>
      <w:r w:rsidRPr="006E03D4">
        <w:tab/>
        <w:t>if:</w:t>
      </w:r>
    </w:p>
    <w:p w:rsidR="00832DA0" w:rsidRPr="006E03D4" w:rsidRDefault="00832DA0" w:rsidP="00832DA0">
      <w:pPr>
        <w:pStyle w:val="paragraphsub"/>
      </w:pPr>
      <w:r w:rsidRPr="006E03D4">
        <w:tab/>
        <w:t>(i)</w:t>
      </w:r>
      <w:r w:rsidRPr="006E03D4">
        <w:tab/>
        <w:t>the group came into existence because of a choice under section</w:t>
      </w:r>
      <w:r>
        <w:t> </w:t>
      </w:r>
      <w:r w:rsidRPr="006E03D4">
        <w:t>719</w:t>
      </w:r>
      <w:r>
        <w:noBreakHyphen/>
      </w:r>
      <w:r w:rsidRPr="006E03D4">
        <w:t>50; and</w:t>
      </w:r>
    </w:p>
    <w:p w:rsidR="00832DA0" w:rsidRPr="006E03D4" w:rsidRDefault="00832DA0" w:rsidP="00832DA0">
      <w:pPr>
        <w:pStyle w:val="paragraphsub"/>
      </w:pPr>
      <w:r w:rsidRPr="006E03D4">
        <w:tab/>
        <w:t>(ii)</w:t>
      </w:r>
      <w:r w:rsidRPr="006E03D4">
        <w:tab/>
        <w:t>the event happens more than 28 days before a notice under section</w:t>
      </w:r>
      <w:r>
        <w:t> </w:t>
      </w:r>
      <w:r w:rsidRPr="006E03D4">
        <w:t>719</w:t>
      </w:r>
      <w:r>
        <w:noBreakHyphen/>
      </w:r>
      <w:r w:rsidRPr="006E03D4">
        <w:t>76 in relation to the choice is given;</w:t>
      </w:r>
    </w:p>
    <w:p w:rsidR="00832DA0" w:rsidRPr="006E03D4" w:rsidRDefault="00832DA0" w:rsidP="00832DA0">
      <w:pPr>
        <w:pStyle w:val="paragraph"/>
      </w:pPr>
      <w:r w:rsidRPr="006E03D4">
        <w:tab/>
      </w:r>
      <w:r w:rsidRPr="006E03D4">
        <w:tab/>
        <w:t xml:space="preserve">the day on which the notice mentioned in </w:t>
      </w:r>
      <w:r>
        <w:t>subparagraph (</w:t>
      </w:r>
      <w:r w:rsidRPr="006E03D4">
        <w:t>ii) is given; or</w:t>
      </w:r>
    </w:p>
    <w:p w:rsidR="00832DA0" w:rsidRPr="006E03D4" w:rsidRDefault="00832DA0" w:rsidP="00832DA0">
      <w:pPr>
        <w:pStyle w:val="paragraph"/>
      </w:pPr>
      <w:r w:rsidRPr="006E03D4">
        <w:tab/>
        <w:t>(b)</w:t>
      </w:r>
      <w:r w:rsidRPr="006E03D4">
        <w:tab/>
        <w:t xml:space="preserve">in any other case—28 days after the </w:t>
      </w:r>
      <w:r w:rsidRPr="006E03D4">
        <w:rPr>
          <w:position w:val="6"/>
          <w:sz w:val="16"/>
        </w:rPr>
        <w:t>*</w:t>
      </w:r>
      <w:r w:rsidRPr="006E03D4">
        <w:t>cessation event.</w:t>
      </w:r>
    </w:p>
    <w:p w:rsidR="00832DA0" w:rsidRPr="006E03D4" w:rsidRDefault="00832DA0" w:rsidP="00832DA0">
      <w:pPr>
        <w:pStyle w:val="ActHead5"/>
      </w:pPr>
      <w:bookmarkStart w:id="542" w:name="_Toc390699077"/>
      <w:r w:rsidRPr="006E03D4">
        <w:rPr>
          <w:rStyle w:val="CharSectno"/>
        </w:rPr>
        <w:t>719</w:t>
      </w:r>
      <w:r>
        <w:rPr>
          <w:rStyle w:val="CharSectno"/>
        </w:rPr>
        <w:noBreakHyphen/>
      </w:r>
      <w:r w:rsidRPr="006E03D4">
        <w:rPr>
          <w:rStyle w:val="CharSectno"/>
        </w:rPr>
        <w:t>80</w:t>
      </w:r>
      <w:r w:rsidRPr="006E03D4">
        <w:t xml:space="preserve">  Notice of events affecting MEC group</w:t>
      </w:r>
      <w:bookmarkEnd w:id="542"/>
    </w:p>
    <w:p w:rsidR="00832DA0" w:rsidRPr="006E03D4" w:rsidRDefault="00832DA0" w:rsidP="00832DA0">
      <w:pPr>
        <w:pStyle w:val="subsection"/>
      </w:pPr>
      <w:r w:rsidRPr="006E03D4">
        <w:tab/>
        <w:t>(1)</w:t>
      </w:r>
      <w:r w:rsidRPr="006E03D4">
        <w:tab/>
        <w:t xml:space="preserve">If an event (the </w:t>
      </w:r>
      <w:r w:rsidRPr="006E03D4">
        <w:rPr>
          <w:b/>
          <w:i/>
        </w:rPr>
        <w:t>notifiable event</w:t>
      </w:r>
      <w:r w:rsidRPr="006E03D4">
        <w:t xml:space="preserve">) described in column 2 of an item of the table happens in relation to a </w:t>
      </w:r>
      <w:r w:rsidRPr="006E03D4">
        <w:rPr>
          <w:position w:val="6"/>
          <w:sz w:val="16"/>
        </w:rPr>
        <w:t>*</w:t>
      </w:r>
      <w:r w:rsidRPr="006E03D4">
        <w:t xml:space="preserve">MEC group, the entity described in column 3 of the item must give the Commissioner notice in the </w:t>
      </w:r>
      <w:r w:rsidRPr="006E03D4">
        <w:rPr>
          <w:position w:val="6"/>
          <w:sz w:val="16"/>
        </w:rPr>
        <w:t>*</w:t>
      </w:r>
      <w:r w:rsidRPr="006E03D4">
        <w:t>approved form of the notifiable event.</w:t>
      </w:r>
    </w:p>
    <w:p w:rsidR="00832DA0" w:rsidRPr="006E03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6E03D4" w:rsidTr="00C968AA">
        <w:trPr>
          <w:cantSplit/>
          <w:tblHeader/>
        </w:trPr>
        <w:tc>
          <w:tcPr>
            <w:tcW w:w="7110" w:type="dxa"/>
            <w:gridSpan w:val="3"/>
            <w:tcBorders>
              <w:top w:val="single" w:sz="12" w:space="0" w:color="auto"/>
              <w:bottom w:val="single" w:sz="6" w:space="0" w:color="auto"/>
            </w:tcBorders>
          </w:tcPr>
          <w:p w:rsidR="00832DA0" w:rsidRPr="006E03D4" w:rsidRDefault="00832DA0" w:rsidP="00C968AA">
            <w:pPr>
              <w:pStyle w:val="Tabletext"/>
              <w:keepNext/>
            </w:pPr>
            <w:r w:rsidRPr="006E03D4">
              <w:rPr>
                <w:b/>
              </w:rPr>
              <w:t>Notice of events</w:t>
            </w:r>
          </w:p>
        </w:tc>
      </w:tr>
      <w:tr w:rsidR="00832DA0" w:rsidRPr="006E03D4" w:rsidTr="00C968AA">
        <w:trPr>
          <w:cantSplit/>
          <w:tblHeader/>
        </w:trPr>
        <w:tc>
          <w:tcPr>
            <w:tcW w:w="1133" w:type="dxa"/>
            <w:tcBorders>
              <w:top w:val="single" w:sz="6" w:space="0" w:color="auto"/>
              <w:bottom w:val="single" w:sz="12" w:space="0" w:color="auto"/>
            </w:tcBorders>
          </w:tcPr>
          <w:p w:rsidR="00832DA0" w:rsidRPr="006E03D4" w:rsidRDefault="00832DA0" w:rsidP="00C968AA">
            <w:pPr>
              <w:pStyle w:val="Tabletext"/>
              <w:keepNext/>
            </w:pPr>
            <w:r w:rsidRPr="006E03D4">
              <w:rPr>
                <w:b/>
              </w:rPr>
              <w:t>Column 1</w:t>
            </w:r>
          </w:p>
          <w:p w:rsidR="00832DA0" w:rsidRPr="006E03D4" w:rsidRDefault="00832DA0" w:rsidP="00C968AA">
            <w:pPr>
              <w:pStyle w:val="Tabletext"/>
              <w:keepNext/>
              <w:rPr>
                <w:b/>
              </w:rPr>
            </w:pPr>
            <w:r w:rsidRPr="006E03D4">
              <w:rPr>
                <w:b/>
              </w:rPr>
              <w:t>Item</w:t>
            </w:r>
          </w:p>
        </w:tc>
        <w:tc>
          <w:tcPr>
            <w:tcW w:w="2268" w:type="dxa"/>
            <w:tcBorders>
              <w:top w:val="single" w:sz="6" w:space="0" w:color="auto"/>
              <w:bottom w:val="single" w:sz="12" w:space="0" w:color="auto"/>
            </w:tcBorders>
          </w:tcPr>
          <w:p w:rsidR="00832DA0" w:rsidRPr="006E03D4" w:rsidRDefault="00832DA0" w:rsidP="00C968AA">
            <w:pPr>
              <w:pStyle w:val="Tabletext"/>
              <w:keepNext/>
            </w:pPr>
            <w:r w:rsidRPr="006E03D4">
              <w:rPr>
                <w:b/>
              </w:rPr>
              <w:t>Column 2</w:t>
            </w:r>
          </w:p>
          <w:p w:rsidR="00832DA0" w:rsidRPr="006E03D4" w:rsidRDefault="00832DA0" w:rsidP="00C968AA">
            <w:pPr>
              <w:pStyle w:val="Tabletext"/>
              <w:keepNext/>
              <w:rPr>
                <w:b/>
              </w:rPr>
            </w:pPr>
            <w:r w:rsidRPr="006E03D4">
              <w:rPr>
                <w:b/>
              </w:rPr>
              <w:t>If this event happens:</w:t>
            </w:r>
          </w:p>
        </w:tc>
        <w:tc>
          <w:tcPr>
            <w:tcW w:w="3709" w:type="dxa"/>
            <w:tcBorders>
              <w:top w:val="single" w:sz="6" w:space="0" w:color="auto"/>
              <w:bottom w:val="single" w:sz="12" w:space="0" w:color="auto"/>
            </w:tcBorders>
          </w:tcPr>
          <w:p w:rsidR="00832DA0" w:rsidRPr="006E03D4" w:rsidRDefault="00832DA0" w:rsidP="00C968AA">
            <w:pPr>
              <w:pStyle w:val="Tabletext"/>
              <w:keepNext/>
            </w:pPr>
            <w:r w:rsidRPr="006E03D4">
              <w:rPr>
                <w:b/>
              </w:rPr>
              <w:t>Column 3</w:t>
            </w:r>
          </w:p>
          <w:p w:rsidR="00832DA0" w:rsidRPr="006E03D4" w:rsidRDefault="00832DA0" w:rsidP="00C968AA">
            <w:pPr>
              <w:pStyle w:val="Tabletext"/>
              <w:keepNext/>
              <w:rPr>
                <w:b/>
              </w:rPr>
            </w:pPr>
            <w:r w:rsidRPr="006E03D4">
              <w:rPr>
                <w:b/>
              </w:rPr>
              <w:t>Notice must be given by:</w:t>
            </w:r>
          </w:p>
        </w:tc>
      </w:tr>
      <w:tr w:rsidR="00832DA0" w:rsidRPr="006E03D4" w:rsidTr="00C968AA">
        <w:trPr>
          <w:cantSplit/>
        </w:trPr>
        <w:tc>
          <w:tcPr>
            <w:tcW w:w="113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26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An entity becomes a member of a </w:t>
            </w:r>
            <w:r w:rsidRPr="006E03D4">
              <w:rPr>
                <w:position w:val="6"/>
                <w:sz w:val="16"/>
              </w:rPr>
              <w:t>*</w:t>
            </w:r>
            <w:r w:rsidRPr="006E03D4">
              <w:t>MEC group</w:t>
            </w:r>
          </w:p>
        </w:tc>
        <w:tc>
          <w:tcPr>
            <w:tcW w:w="370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provisional head company of the group</w:t>
            </w:r>
          </w:p>
        </w:tc>
      </w:tr>
      <w:tr w:rsidR="00832DA0" w:rsidRPr="006E03D4" w:rsidTr="00C968AA">
        <w:trPr>
          <w:cantSplit/>
        </w:trPr>
        <w:tc>
          <w:tcPr>
            <w:tcW w:w="113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An entity ceases to be a member of a MEC group</w:t>
            </w:r>
          </w:p>
        </w:tc>
        <w:tc>
          <w:tcPr>
            <w:tcW w:w="3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provisional head company of the group</w:t>
            </w:r>
          </w:p>
        </w:tc>
      </w:tr>
      <w:tr w:rsidR="00832DA0" w:rsidRPr="006E03D4" w:rsidTr="00C968AA">
        <w:trPr>
          <w:cantSplit/>
        </w:trPr>
        <w:tc>
          <w:tcPr>
            <w:tcW w:w="1133" w:type="dxa"/>
            <w:tcBorders>
              <w:top w:val="single" w:sz="2" w:space="0" w:color="auto"/>
              <w:bottom w:val="single" w:sz="12" w:space="0" w:color="auto"/>
            </w:tcBorders>
          </w:tcPr>
          <w:p w:rsidR="00832DA0" w:rsidRPr="006E03D4" w:rsidRDefault="00832DA0" w:rsidP="00C968AA">
            <w:pPr>
              <w:pStyle w:val="Tabletext"/>
            </w:pPr>
            <w:r w:rsidRPr="006E03D4">
              <w:t>3.</w:t>
            </w:r>
          </w:p>
        </w:tc>
        <w:tc>
          <w:tcPr>
            <w:tcW w:w="2268" w:type="dxa"/>
            <w:tcBorders>
              <w:top w:val="single" w:sz="2" w:space="0" w:color="auto"/>
              <w:bottom w:val="single" w:sz="12" w:space="0" w:color="auto"/>
            </w:tcBorders>
          </w:tcPr>
          <w:p w:rsidR="00832DA0" w:rsidRPr="006E03D4" w:rsidRDefault="00832DA0" w:rsidP="00C968AA">
            <w:pPr>
              <w:pStyle w:val="Tabletext"/>
            </w:pPr>
            <w:r w:rsidRPr="006E03D4">
              <w:t xml:space="preserve">A </w:t>
            </w:r>
            <w:r w:rsidRPr="006E03D4">
              <w:rPr>
                <w:position w:val="6"/>
                <w:sz w:val="16"/>
              </w:rPr>
              <w:t>*</w:t>
            </w:r>
            <w:r w:rsidRPr="006E03D4">
              <w:t xml:space="preserve">cessation event happens to the </w:t>
            </w:r>
            <w:r w:rsidRPr="006E03D4">
              <w:rPr>
                <w:position w:val="6"/>
                <w:sz w:val="16"/>
              </w:rPr>
              <w:t>*</w:t>
            </w:r>
            <w:r w:rsidRPr="006E03D4">
              <w:t>provisional head company of a MEC group</w:t>
            </w:r>
          </w:p>
        </w:tc>
        <w:tc>
          <w:tcPr>
            <w:tcW w:w="3709" w:type="dxa"/>
            <w:tcBorders>
              <w:top w:val="single" w:sz="2" w:space="0" w:color="auto"/>
              <w:bottom w:val="single" w:sz="12" w:space="0" w:color="auto"/>
            </w:tcBorders>
          </w:tcPr>
          <w:p w:rsidR="00832DA0" w:rsidRPr="006E03D4" w:rsidRDefault="00832DA0" w:rsidP="00C968AA">
            <w:pPr>
              <w:pStyle w:val="Tabletext"/>
            </w:pPr>
            <w:r w:rsidRPr="006E03D4">
              <w:t>The company, or the person (if any) who was its public officer just before it ceased to exist if the company ceased to be the provisional head company because it ceases to exist</w:t>
            </w:r>
          </w:p>
        </w:tc>
      </w:tr>
    </w:tbl>
    <w:p w:rsidR="00832DA0" w:rsidRPr="006E03D4" w:rsidRDefault="00832DA0" w:rsidP="00832DA0">
      <w:pPr>
        <w:pStyle w:val="subsection"/>
        <w:keepNext/>
        <w:keepLines/>
      </w:pPr>
      <w:r w:rsidRPr="006E03D4">
        <w:tab/>
        <w:t>(2)</w:t>
      </w:r>
      <w:r w:rsidRPr="006E03D4">
        <w:tab/>
        <w:t>The entity described in column 3 of the relevant item must give notice of the notifiable event:</w:t>
      </w:r>
    </w:p>
    <w:p w:rsidR="00832DA0" w:rsidRPr="006E03D4" w:rsidRDefault="00832DA0" w:rsidP="00832DA0">
      <w:pPr>
        <w:pStyle w:val="paragraph"/>
        <w:keepNext/>
        <w:keepLines/>
      </w:pPr>
      <w:r w:rsidRPr="006E03D4">
        <w:tab/>
        <w:t>(a)</w:t>
      </w:r>
      <w:r w:rsidRPr="006E03D4">
        <w:tab/>
        <w:t>if:</w:t>
      </w:r>
    </w:p>
    <w:p w:rsidR="00832DA0" w:rsidRPr="006E03D4" w:rsidRDefault="00832DA0" w:rsidP="00832DA0">
      <w:pPr>
        <w:pStyle w:val="paragraphsub"/>
      </w:pPr>
      <w:r w:rsidRPr="006E03D4">
        <w:tab/>
        <w:t>(i)</w:t>
      </w:r>
      <w:r w:rsidRPr="006E03D4">
        <w:tab/>
        <w:t>the group came into existence because of a choice under section</w:t>
      </w:r>
      <w:r>
        <w:t> </w:t>
      </w:r>
      <w:r w:rsidRPr="006E03D4">
        <w:t>719</w:t>
      </w:r>
      <w:r>
        <w:noBreakHyphen/>
      </w:r>
      <w:r w:rsidRPr="006E03D4">
        <w:t>50; and</w:t>
      </w:r>
    </w:p>
    <w:p w:rsidR="00832DA0" w:rsidRPr="006E03D4" w:rsidRDefault="00832DA0" w:rsidP="00832DA0">
      <w:pPr>
        <w:pStyle w:val="paragraphsub"/>
      </w:pPr>
      <w:r w:rsidRPr="006E03D4">
        <w:lastRenderedPageBreak/>
        <w:tab/>
        <w:t>(ii)</w:t>
      </w:r>
      <w:r w:rsidRPr="006E03D4">
        <w:tab/>
        <w:t>the notifiable event happens before the relevant notice is given to the Commissioner under section</w:t>
      </w:r>
      <w:r>
        <w:t> </w:t>
      </w:r>
      <w:r w:rsidRPr="006E03D4">
        <w:t>719</w:t>
      </w:r>
      <w:r>
        <w:noBreakHyphen/>
      </w:r>
      <w:r w:rsidRPr="006E03D4">
        <w:t>76 (notice of choice to consolidate);</w:t>
      </w:r>
    </w:p>
    <w:p w:rsidR="00832DA0" w:rsidRPr="006E03D4" w:rsidRDefault="00832DA0" w:rsidP="00832DA0">
      <w:pPr>
        <w:pStyle w:val="paragraph"/>
      </w:pPr>
      <w:r w:rsidRPr="006E03D4">
        <w:tab/>
      </w:r>
      <w:r w:rsidRPr="006E03D4">
        <w:tab/>
        <w:t xml:space="preserve">no later than the day mentioned in </w:t>
      </w:r>
      <w:r>
        <w:t>subsection (</w:t>
      </w:r>
      <w:r w:rsidRPr="006E03D4">
        <w:t>3); or</w:t>
      </w:r>
    </w:p>
    <w:p w:rsidR="00832DA0" w:rsidRPr="006E03D4" w:rsidRDefault="00832DA0" w:rsidP="00832DA0">
      <w:pPr>
        <w:pStyle w:val="paragraph"/>
      </w:pPr>
      <w:r w:rsidRPr="006E03D4">
        <w:tab/>
        <w:t>(b)</w:t>
      </w:r>
      <w:r w:rsidRPr="006E03D4">
        <w:tab/>
        <w:t>if:</w:t>
      </w:r>
    </w:p>
    <w:p w:rsidR="00832DA0" w:rsidRPr="006E03D4" w:rsidRDefault="00832DA0" w:rsidP="00832DA0">
      <w:pPr>
        <w:pStyle w:val="paragraphsub"/>
      </w:pPr>
      <w:r w:rsidRPr="006E03D4">
        <w:tab/>
        <w:t>(i)</w:t>
      </w:r>
      <w:r w:rsidRPr="006E03D4">
        <w:tab/>
        <w:t xml:space="preserve">the group results from a </w:t>
      </w:r>
      <w:r w:rsidRPr="006E03D4">
        <w:rPr>
          <w:position w:val="6"/>
          <w:sz w:val="16"/>
        </w:rPr>
        <w:t>*</w:t>
      </w:r>
      <w:r w:rsidRPr="006E03D4">
        <w:t>special conversion event; and</w:t>
      </w:r>
    </w:p>
    <w:p w:rsidR="00832DA0" w:rsidRPr="006E03D4" w:rsidRDefault="00832DA0" w:rsidP="00832DA0">
      <w:pPr>
        <w:pStyle w:val="paragraphsub"/>
      </w:pPr>
      <w:r w:rsidRPr="006E03D4">
        <w:tab/>
        <w:t>(ii)</w:t>
      </w:r>
      <w:r w:rsidRPr="006E03D4">
        <w:tab/>
        <w:t>a choice under section</w:t>
      </w:r>
      <w:r>
        <w:t> </w:t>
      </w:r>
      <w:r w:rsidRPr="006E03D4">
        <w:t>703</w:t>
      </w:r>
      <w:r>
        <w:noBreakHyphen/>
      </w:r>
      <w:r w:rsidRPr="006E03D4">
        <w:t xml:space="preserve">50 is made in relation to the </w:t>
      </w:r>
      <w:r w:rsidRPr="006E03D4">
        <w:rPr>
          <w:position w:val="6"/>
          <w:sz w:val="16"/>
        </w:rPr>
        <w:t>*</w:t>
      </w:r>
      <w:r w:rsidRPr="006E03D4">
        <w:t>consolidated group mentioned in paragraph</w:t>
      </w:r>
      <w:r>
        <w:t> </w:t>
      </w:r>
      <w:r w:rsidRPr="006E03D4">
        <w:t>719</w:t>
      </w:r>
      <w:r>
        <w:noBreakHyphen/>
      </w:r>
      <w:r w:rsidRPr="006E03D4">
        <w:t>40(1)(b); and</w:t>
      </w:r>
    </w:p>
    <w:p w:rsidR="00832DA0" w:rsidRPr="006E03D4" w:rsidRDefault="00832DA0" w:rsidP="00832DA0">
      <w:pPr>
        <w:pStyle w:val="paragraphsub"/>
      </w:pPr>
      <w:r w:rsidRPr="006E03D4">
        <w:tab/>
        <w:t>(iii)</w:t>
      </w:r>
      <w:r w:rsidRPr="006E03D4">
        <w:tab/>
        <w:t>the notifiable event happens before the relevant notice is given to the Commissioner under section</w:t>
      </w:r>
      <w:r>
        <w:t> </w:t>
      </w:r>
      <w:r w:rsidRPr="006E03D4">
        <w:t>703</w:t>
      </w:r>
      <w:r>
        <w:noBreakHyphen/>
      </w:r>
      <w:r w:rsidRPr="006E03D4">
        <w:t>58 (notice of choice to consolidate);</w:t>
      </w:r>
    </w:p>
    <w:p w:rsidR="00832DA0" w:rsidRPr="006E03D4" w:rsidRDefault="00832DA0" w:rsidP="00832DA0">
      <w:pPr>
        <w:pStyle w:val="paragraph"/>
      </w:pPr>
      <w:r w:rsidRPr="006E03D4">
        <w:tab/>
      </w:r>
      <w:r w:rsidRPr="006E03D4">
        <w:tab/>
        <w:t xml:space="preserve">no later than the day mentioned in </w:t>
      </w:r>
      <w:r>
        <w:t>subsection (</w:t>
      </w:r>
      <w:r w:rsidRPr="006E03D4">
        <w:t>3); or</w:t>
      </w:r>
    </w:p>
    <w:p w:rsidR="00832DA0" w:rsidRPr="006E03D4" w:rsidRDefault="00832DA0" w:rsidP="00832DA0">
      <w:pPr>
        <w:pStyle w:val="paragraph"/>
      </w:pPr>
      <w:r w:rsidRPr="006E03D4">
        <w:tab/>
        <w:t>(c)</w:t>
      </w:r>
      <w:r w:rsidRPr="006E03D4">
        <w:tab/>
        <w:t>in any other case—within 28 days after the notifiable event.</w:t>
      </w:r>
    </w:p>
    <w:p w:rsidR="00832DA0" w:rsidRPr="006E03D4" w:rsidRDefault="00832DA0" w:rsidP="00832DA0">
      <w:pPr>
        <w:pStyle w:val="subsection"/>
      </w:pPr>
      <w:r w:rsidRPr="006E03D4">
        <w:tab/>
        <w:t>(3)</w:t>
      </w:r>
      <w:r w:rsidRPr="006E03D4">
        <w:tab/>
        <w:t>The day is:</w:t>
      </w:r>
    </w:p>
    <w:p w:rsidR="00832DA0" w:rsidRPr="006E03D4" w:rsidRDefault="00832DA0" w:rsidP="00832DA0">
      <w:pPr>
        <w:pStyle w:val="paragraph"/>
      </w:pPr>
      <w:r w:rsidRPr="006E03D4">
        <w:tab/>
        <w:t>(a)</w:t>
      </w:r>
      <w:r w:rsidRPr="006E03D4">
        <w:tab/>
        <w:t xml:space="preserve">if the entity is required to give the Commissioner its </w:t>
      </w:r>
      <w:r w:rsidRPr="006E03D4">
        <w:rPr>
          <w:position w:val="6"/>
          <w:sz w:val="16"/>
        </w:rPr>
        <w:t>*</w:t>
      </w:r>
      <w:r w:rsidRPr="006E03D4">
        <w:t>income tax return for the income year during which the notifiable event happens—the day on which the company gives the Commissioner that income tax return; or</w:t>
      </w:r>
    </w:p>
    <w:p w:rsidR="00832DA0" w:rsidRPr="006E03D4" w:rsidRDefault="00832DA0" w:rsidP="00832DA0">
      <w:pPr>
        <w:pStyle w:val="paragraph"/>
      </w:pPr>
      <w:r w:rsidRPr="006E03D4">
        <w:tab/>
        <w:t>(b)</w:t>
      </w:r>
      <w:r w:rsidRPr="006E03D4">
        <w:tab/>
        <w:t>otherwise—the last day in the period within which the entity would be required to give the Commissioner such a return if it were required to give the Commissioner such a return.</w:t>
      </w:r>
    </w:p>
    <w:p w:rsidR="00832DA0" w:rsidRPr="006E03D4" w:rsidRDefault="00832DA0" w:rsidP="00832DA0">
      <w:pPr>
        <w:pStyle w:val="ActHead4"/>
      </w:pPr>
      <w:bookmarkStart w:id="543" w:name="_Toc390699078"/>
      <w:r w:rsidRPr="006E03D4">
        <w:t>Effects of change of head company</w:t>
      </w:r>
      <w:bookmarkEnd w:id="543"/>
    </w:p>
    <w:p w:rsidR="00832DA0" w:rsidRPr="006E03D4" w:rsidRDefault="00832DA0" w:rsidP="00832DA0">
      <w:pPr>
        <w:pStyle w:val="ActHead5"/>
      </w:pPr>
      <w:bookmarkStart w:id="544" w:name="_Toc390699079"/>
      <w:r w:rsidRPr="006E03D4">
        <w:rPr>
          <w:rStyle w:val="CharSectno"/>
        </w:rPr>
        <w:t>719</w:t>
      </w:r>
      <w:r>
        <w:rPr>
          <w:rStyle w:val="CharSectno"/>
        </w:rPr>
        <w:noBreakHyphen/>
      </w:r>
      <w:r w:rsidRPr="006E03D4">
        <w:rPr>
          <w:rStyle w:val="CharSectno"/>
        </w:rPr>
        <w:t>85</w:t>
      </w:r>
      <w:r w:rsidRPr="006E03D4">
        <w:t xml:space="preserve">  Application</w:t>
      </w:r>
      <w:bookmarkEnd w:id="544"/>
    </w:p>
    <w:p w:rsidR="00832DA0" w:rsidRPr="006E03D4" w:rsidRDefault="00832DA0" w:rsidP="00832DA0">
      <w:pPr>
        <w:pStyle w:val="subsection"/>
      </w:pPr>
      <w:r w:rsidRPr="006E03D4">
        <w:tab/>
      </w:r>
      <w:r w:rsidRPr="006E03D4">
        <w:tab/>
        <w:t>Sections</w:t>
      </w:r>
      <w:r>
        <w:t> </w:t>
      </w:r>
      <w:r w:rsidRPr="006E03D4">
        <w:t>719</w:t>
      </w:r>
      <w:r>
        <w:noBreakHyphen/>
      </w:r>
      <w:r w:rsidRPr="006E03D4">
        <w:t>90 to 719</w:t>
      </w:r>
      <w:r>
        <w:noBreakHyphen/>
      </w:r>
      <w:r w:rsidRPr="006E03D4">
        <w:t>95 set out the effects if:</w:t>
      </w:r>
    </w:p>
    <w:p w:rsidR="00832DA0" w:rsidRPr="006E03D4" w:rsidRDefault="00832DA0" w:rsidP="00832DA0">
      <w:pPr>
        <w:pStyle w:val="paragraph"/>
      </w:pPr>
      <w:r w:rsidRPr="006E03D4">
        <w:tab/>
        <w:t>(a)</w:t>
      </w:r>
      <w:r w:rsidRPr="006E03D4">
        <w:tab/>
        <w:t xml:space="preserve">a company (the </w:t>
      </w:r>
      <w:r w:rsidRPr="006E03D4">
        <w:rPr>
          <w:b/>
          <w:i/>
        </w:rPr>
        <w:t>old head company</w:t>
      </w:r>
      <w:r w:rsidRPr="006E03D4">
        <w:t xml:space="preserve">) is the </w:t>
      </w:r>
      <w:r w:rsidRPr="006E03D4">
        <w:rPr>
          <w:position w:val="6"/>
          <w:sz w:val="16"/>
        </w:rPr>
        <w:t>*</w:t>
      </w:r>
      <w:r w:rsidRPr="006E03D4">
        <w:t xml:space="preserve">head company of a </w:t>
      </w:r>
      <w:r w:rsidRPr="006E03D4">
        <w:rPr>
          <w:position w:val="6"/>
          <w:sz w:val="16"/>
        </w:rPr>
        <w:t>*</w:t>
      </w:r>
      <w:r w:rsidRPr="006E03D4">
        <w:t>MEC group at the end of an income year; and</w:t>
      </w:r>
    </w:p>
    <w:p w:rsidR="00832DA0" w:rsidRPr="006E03D4" w:rsidRDefault="00832DA0" w:rsidP="00832DA0">
      <w:pPr>
        <w:pStyle w:val="paragraph"/>
      </w:pPr>
      <w:r w:rsidRPr="006E03D4">
        <w:tab/>
        <w:t>(b)</w:t>
      </w:r>
      <w:r w:rsidRPr="006E03D4">
        <w:tab/>
        <w:t xml:space="preserve">a different company (the </w:t>
      </w:r>
      <w:r w:rsidRPr="006E03D4">
        <w:rPr>
          <w:b/>
          <w:i/>
        </w:rPr>
        <w:t>new head company</w:t>
      </w:r>
      <w:r w:rsidRPr="006E03D4">
        <w:t xml:space="preserve">) is the head company of the group at the start of the next income year (the </w:t>
      </w:r>
      <w:r w:rsidRPr="006E03D4">
        <w:rPr>
          <w:b/>
          <w:i/>
        </w:rPr>
        <w:t>transition time</w:t>
      </w:r>
      <w:r w:rsidRPr="006E03D4">
        <w:t>).</w:t>
      </w:r>
    </w:p>
    <w:p w:rsidR="00832DA0" w:rsidRPr="006E03D4" w:rsidRDefault="00832DA0" w:rsidP="00832DA0">
      <w:pPr>
        <w:pStyle w:val="notetext"/>
      </w:pPr>
      <w:r w:rsidRPr="006E03D4">
        <w:t>Note:</w:t>
      </w:r>
      <w:r w:rsidRPr="006E03D4">
        <w:tab/>
        <w:t>This case can arise from the operation of section</w:t>
      </w:r>
      <w:r>
        <w:t> </w:t>
      </w:r>
      <w:r w:rsidRPr="006E03D4">
        <w:t>719</w:t>
      </w:r>
      <w:r>
        <w:noBreakHyphen/>
      </w:r>
      <w:r w:rsidRPr="006E03D4">
        <w:t>75, which treats an entity that is the provisional head company of the group at a certain time in the income year as being the group’s head company at all times in the income year when the group is in existence.</w:t>
      </w:r>
    </w:p>
    <w:p w:rsidR="00832DA0" w:rsidRPr="006E03D4" w:rsidRDefault="00832DA0" w:rsidP="00832DA0">
      <w:pPr>
        <w:pStyle w:val="notetext"/>
      </w:pPr>
      <w:r w:rsidRPr="006E03D4">
        <w:lastRenderedPageBreak/>
        <w:tab/>
        <w:t>The old head company is also taken to become a subsidiary member of the group at the transition time, and the new head company is taken to cease being a subsidiary member at that time. Section</w:t>
      </w:r>
      <w:r>
        <w:t> </w:t>
      </w:r>
      <w:r w:rsidRPr="006E03D4">
        <w:t>719</w:t>
      </w:r>
      <w:r>
        <w:noBreakHyphen/>
      </w:r>
      <w:r w:rsidRPr="006E03D4">
        <w:t>95 ensures that these results do not change the tax position of the group.</w:t>
      </w:r>
    </w:p>
    <w:p w:rsidR="00832DA0" w:rsidRPr="006E03D4" w:rsidRDefault="00832DA0" w:rsidP="00832DA0">
      <w:pPr>
        <w:pStyle w:val="ActHead5"/>
      </w:pPr>
      <w:bookmarkStart w:id="545" w:name="_Toc390699080"/>
      <w:r w:rsidRPr="006E03D4">
        <w:rPr>
          <w:rStyle w:val="CharSectno"/>
        </w:rPr>
        <w:t>719</w:t>
      </w:r>
      <w:r>
        <w:rPr>
          <w:rStyle w:val="CharSectno"/>
        </w:rPr>
        <w:noBreakHyphen/>
      </w:r>
      <w:r w:rsidRPr="006E03D4">
        <w:rPr>
          <w:rStyle w:val="CharSectno"/>
        </w:rPr>
        <w:t>90</w:t>
      </w:r>
      <w:r w:rsidRPr="006E03D4">
        <w:t xml:space="preserve">  New head company treated as substituted for old head company at all times before the transition time</w:t>
      </w:r>
      <w:bookmarkEnd w:id="545"/>
    </w:p>
    <w:p w:rsidR="00832DA0" w:rsidRPr="006E03D4" w:rsidRDefault="00832DA0" w:rsidP="00832DA0">
      <w:pPr>
        <w:pStyle w:val="subsection"/>
      </w:pPr>
      <w:r w:rsidRPr="006E03D4">
        <w:tab/>
        <w:t>(1)</w:t>
      </w:r>
      <w:r w:rsidRPr="006E03D4">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6E03D4" w:rsidRDefault="00832DA0" w:rsidP="00832DA0">
      <w:pPr>
        <w:pStyle w:val="notetext"/>
      </w:pPr>
      <w:r w:rsidRPr="006E03D4">
        <w:t>Note:</w:t>
      </w:r>
      <w:r w:rsidRPr="006E03D4">
        <w:tab/>
        <w:t>This section treats the new head company as having in effect assumed the identity of the old head company throughout the period before the transition time, but without affecting any of the other attributes of the old head company.</w:t>
      </w:r>
    </w:p>
    <w:p w:rsidR="00832DA0" w:rsidRPr="006E03D4" w:rsidRDefault="00832DA0" w:rsidP="00832DA0">
      <w:pPr>
        <w:pStyle w:val="subsection"/>
      </w:pPr>
      <w:r w:rsidRPr="006E03D4">
        <w:tab/>
        <w:t>(2)</w:t>
      </w:r>
      <w:r w:rsidRPr="006E03D4">
        <w:tab/>
        <w:t xml:space="preserve">To avoid doubt, </w:t>
      </w:r>
      <w:r>
        <w:t>subsection (</w:t>
      </w:r>
      <w:r w:rsidRPr="006E03D4">
        <w:t>1) also covers everything that, immediately before the transition time, was taken, because of:</w:t>
      </w:r>
    </w:p>
    <w:p w:rsidR="00832DA0" w:rsidRPr="006E03D4" w:rsidRDefault="00832DA0" w:rsidP="00832DA0">
      <w:pPr>
        <w:pStyle w:val="paragraph"/>
      </w:pPr>
      <w:r w:rsidRPr="006E03D4">
        <w:tab/>
        <w:t>(a)</w:t>
      </w:r>
      <w:r w:rsidRPr="006E03D4">
        <w:tab/>
        <w:t>section</w:t>
      </w:r>
      <w:r>
        <w:t> </w:t>
      </w:r>
      <w:r w:rsidRPr="006E03D4">
        <w:t>701</w:t>
      </w:r>
      <w:r>
        <w:noBreakHyphen/>
      </w:r>
      <w:r w:rsidRPr="006E03D4">
        <w:t>1 (Single entity rule); or</w:t>
      </w:r>
    </w:p>
    <w:p w:rsidR="00832DA0" w:rsidRPr="006E03D4" w:rsidRDefault="00832DA0" w:rsidP="00832DA0">
      <w:pPr>
        <w:pStyle w:val="paragraph"/>
      </w:pPr>
      <w:r w:rsidRPr="006E03D4">
        <w:tab/>
        <w:t>(b)</w:t>
      </w:r>
      <w:r w:rsidRPr="006E03D4">
        <w:tab/>
        <w:t>section</w:t>
      </w:r>
      <w:r>
        <w:t> </w:t>
      </w:r>
      <w:r w:rsidRPr="006E03D4">
        <w:t>701</w:t>
      </w:r>
      <w:r>
        <w:noBreakHyphen/>
      </w:r>
      <w:r w:rsidRPr="006E03D4">
        <w:t>5 (Entry history rule); or</w:t>
      </w:r>
    </w:p>
    <w:p w:rsidR="00832DA0" w:rsidRPr="006E03D4" w:rsidRDefault="00832DA0" w:rsidP="00832DA0">
      <w:pPr>
        <w:pStyle w:val="paragraph"/>
      </w:pPr>
      <w:r w:rsidRPr="006E03D4">
        <w:tab/>
        <w:t>(c)</w:t>
      </w:r>
      <w:r w:rsidRPr="006E03D4">
        <w:tab/>
        <w:t>section</w:t>
      </w:r>
      <w:r>
        <w:t> </w:t>
      </w:r>
      <w:r w:rsidRPr="006E03D4">
        <w:t>703</w:t>
      </w:r>
      <w:r>
        <w:noBreakHyphen/>
      </w:r>
      <w:r w:rsidRPr="006E03D4">
        <w:t>75 (about the effects of choice to continue consolidated group after shelf company becomes new head company); or</w:t>
      </w:r>
    </w:p>
    <w:p w:rsidR="00832DA0" w:rsidRPr="006E03D4" w:rsidRDefault="00832DA0" w:rsidP="00832DA0">
      <w:pPr>
        <w:pStyle w:val="paragraph"/>
      </w:pPr>
      <w:r w:rsidRPr="006E03D4">
        <w:tab/>
        <w:t>(ca)</w:t>
      </w:r>
      <w:r w:rsidRPr="006E03D4">
        <w:tab/>
        <w:t>section</w:t>
      </w:r>
      <w:r>
        <w:t> </w:t>
      </w:r>
      <w:r w:rsidRPr="006E03D4">
        <w:t>719</w:t>
      </w:r>
      <w:r>
        <w:noBreakHyphen/>
      </w:r>
      <w:r w:rsidRPr="006E03D4">
        <w:t>125 (about the effects of a group conversion involving a MEC group); or</w:t>
      </w:r>
    </w:p>
    <w:p w:rsidR="00832DA0" w:rsidRPr="006E03D4" w:rsidRDefault="00832DA0" w:rsidP="00832DA0">
      <w:pPr>
        <w:pStyle w:val="paragraph"/>
      </w:pPr>
      <w:r w:rsidRPr="006E03D4">
        <w:tab/>
        <w:t>(d)</w:t>
      </w:r>
      <w:r w:rsidRPr="006E03D4">
        <w:tab/>
        <w:t>one or more previous applications of this section;</w:t>
      </w:r>
    </w:p>
    <w:p w:rsidR="00832DA0" w:rsidRPr="006E03D4" w:rsidRDefault="00832DA0" w:rsidP="00832DA0">
      <w:pPr>
        <w:pStyle w:val="subsection2"/>
      </w:pPr>
      <w:r w:rsidRPr="006E03D4">
        <w:t>to have happened in relation to the old head company.</w:t>
      </w:r>
    </w:p>
    <w:p w:rsidR="00832DA0" w:rsidRPr="006E03D4" w:rsidRDefault="00832DA0" w:rsidP="00832DA0">
      <w:pPr>
        <w:pStyle w:val="subsection"/>
      </w:pPr>
      <w:r w:rsidRPr="006E03D4">
        <w:tab/>
        <w:t>(3)</w:t>
      </w:r>
      <w:r w:rsidRPr="006E03D4">
        <w:tab/>
      </w:r>
      <w:r>
        <w:t>Subsections (</w:t>
      </w:r>
      <w:r w:rsidRPr="006E03D4">
        <w:t>1) and (2) have effect:</w:t>
      </w:r>
    </w:p>
    <w:p w:rsidR="00832DA0" w:rsidRPr="006E03D4" w:rsidRDefault="00832DA0" w:rsidP="00832DA0">
      <w:pPr>
        <w:pStyle w:val="paragraph"/>
      </w:pPr>
      <w:r w:rsidRPr="006E03D4">
        <w:tab/>
        <w:t>(a)</w:t>
      </w:r>
      <w:r w:rsidRPr="006E03D4">
        <w:tab/>
        <w:t>for the head company core purposes in relation to an income year ending after the transition time; and</w:t>
      </w:r>
    </w:p>
    <w:p w:rsidR="00832DA0" w:rsidRPr="006E03D4" w:rsidRDefault="00832DA0" w:rsidP="00832DA0">
      <w:pPr>
        <w:pStyle w:val="paragraph"/>
      </w:pPr>
      <w:r w:rsidRPr="006E03D4">
        <w:tab/>
        <w:t>(b)</w:t>
      </w:r>
      <w:r w:rsidRPr="006E03D4">
        <w:tab/>
        <w:t>for the entity core purposes in relation to an income year ending after the transition time.</w:t>
      </w:r>
    </w:p>
    <w:p w:rsidR="00832DA0" w:rsidRPr="006E03D4" w:rsidRDefault="00832DA0" w:rsidP="00832DA0">
      <w:pPr>
        <w:pStyle w:val="subsection"/>
      </w:pPr>
      <w:r w:rsidRPr="006E03D4">
        <w:tab/>
        <w:t>(4)</w:t>
      </w:r>
      <w:r w:rsidRPr="006E03D4">
        <w:tab/>
      </w:r>
      <w:r>
        <w:t>Subsections (</w:t>
      </w:r>
      <w:r w:rsidRPr="006E03D4">
        <w:t>1) and (2) have effect subject to:</w:t>
      </w:r>
    </w:p>
    <w:p w:rsidR="00832DA0" w:rsidRPr="006E03D4" w:rsidRDefault="00832DA0" w:rsidP="00832DA0">
      <w:pPr>
        <w:pStyle w:val="paragraph"/>
      </w:pPr>
      <w:r w:rsidRPr="006E03D4">
        <w:tab/>
        <w:t>(a)</w:t>
      </w:r>
      <w:r w:rsidRPr="006E03D4">
        <w:tab/>
        <w:t>section</w:t>
      </w:r>
      <w:r>
        <w:t> </w:t>
      </w:r>
      <w:r w:rsidRPr="006E03D4">
        <w:t>701</w:t>
      </w:r>
      <w:r>
        <w:noBreakHyphen/>
      </w:r>
      <w:r w:rsidRPr="006E03D4">
        <w:t>40 (Exit history rule); and</w:t>
      </w:r>
    </w:p>
    <w:p w:rsidR="00832DA0" w:rsidRPr="006E03D4" w:rsidRDefault="00832DA0" w:rsidP="00832DA0">
      <w:pPr>
        <w:pStyle w:val="paragraph"/>
      </w:pPr>
      <w:r w:rsidRPr="006E03D4">
        <w:lastRenderedPageBreak/>
        <w:tab/>
        <w:t>(b)</w:t>
      </w:r>
      <w:r w:rsidRPr="006E03D4">
        <w:tab/>
        <w:t>a provision of this Act to which section</w:t>
      </w:r>
      <w:r>
        <w:t> </w:t>
      </w:r>
      <w:r w:rsidRPr="006E03D4">
        <w:t>701</w:t>
      </w:r>
      <w:r>
        <w:noBreakHyphen/>
      </w:r>
      <w:r w:rsidRPr="006E03D4">
        <w:t>40 is subject because of section</w:t>
      </w:r>
      <w:r>
        <w:t> </w:t>
      </w:r>
      <w:r w:rsidRPr="006E03D4">
        <w:t>701</w:t>
      </w:r>
      <w:r>
        <w:noBreakHyphen/>
      </w:r>
      <w:r w:rsidRPr="006E03D4">
        <w:t>85 (about exceptions to the core rules in Division</w:t>
      </w:r>
      <w:r>
        <w:t> </w:t>
      </w:r>
      <w:r w:rsidRPr="006E03D4">
        <w:t>701).</w:t>
      </w:r>
    </w:p>
    <w:p w:rsidR="00832DA0" w:rsidRPr="006E03D4" w:rsidRDefault="00832DA0" w:rsidP="00832DA0">
      <w:pPr>
        <w:pStyle w:val="notetext"/>
      </w:pPr>
      <w:r w:rsidRPr="006E03D4">
        <w:t>Note:</w:t>
      </w:r>
      <w:r w:rsidRPr="006E03D4">
        <w:tab/>
        <w:t xml:space="preserve">An example of provisions covered by </w:t>
      </w:r>
      <w:r>
        <w:t>paragraph (</w:t>
      </w:r>
      <w:r w:rsidRPr="006E03D4">
        <w:t>b) of this subsection is section</w:t>
      </w:r>
      <w:r>
        <w:t> </w:t>
      </w:r>
      <w:r w:rsidRPr="006E03D4">
        <w:t>707</w:t>
      </w:r>
      <w:r>
        <w:noBreakHyphen/>
      </w:r>
      <w:r w:rsidRPr="006E03D4">
        <w:t>410, which ensures that section</w:t>
      </w:r>
      <w:r>
        <w:t> </w:t>
      </w:r>
      <w:r w:rsidRPr="006E03D4">
        <w:t>701</w:t>
      </w:r>
      <w:r>
        <w:noBreakHyphen/>
      </w:r>
      <w:r w:rsidRPr="006E03D4">
        <w:t>40 (Exit history rule) does not result in a leaving entity inheriting a loss of any sort.</w:t>
      </w:r>
    </w:p>
    <w:p w:rsidR="00832DA0" w:rsidRPr="006E03D4" w:rsidRDefault="00832DA0" w:rsidP="00832DA0">
      <w:pPr>
        <w:pStyle w:val="ActHead5"/>
      </w:pPr>
      <w:bookmarkStart w:id="546" w:name="_Toc390699081"/>
      <w:r w:rsidRPr="006E03D4">
        <w:rPr>
          <w:rStyle w:val="CharSectno"/>
        </w:rPr>
        <w:t>719</w:t>
      </w:r>
      <w:r>
        <w:rPr>
          <w:rStyle w:val="CharSectno"/>
        </w:rPr>
        <w:noBreakHyphen/>
      </w:r>
      <w:r w:rsidRPr="006E03D4">
        <w:rPr>
          <w:rStyle w:val="CharSectno"/>
        </w:rPr>
        <w:t>95</w:t>
      </w:r>
      <w:r w:rsidRPr="006E03D4">
        <w:t xml:space="preserve">  No consequences of old head company becoming, and new head company ceasing to be, subsidiary member of the group</w:t>
      </w:r>
      <w:bookmarkEnd w:id="546"/>
    </w:p>
    <w:p w:rsidR="00832DA0" w:rsidRPr="006E03D4" w:rsidRDefault="00832DA0" w:rsidP="00832DA0">
      <w:pPr>
        <w:pStyle w:val="subsection"/>
      </w:pPr>
      <w:r w:rsidRPr="006E03D4">
        <w:tab/>
        <w:t>(1)</w:t>
      </w:r>
      <w:r w:rsidRPr="006E03D4">
        <w:tab/>
        <w:t xml:space="preserve">A provision of this Part that applies on an entity becoming a </w:t>
      </w:r>
      <w:r w:rsidRPr="006E03D4">
        <w:rPr>
          <w:position w:val="6"/>
          <w:sz w:val="16"/>
        </w:rPr>
        <w:t>*</w:t>
      </w:r>
      <w:r w:rsidRPr="006E03D4">
        <w:t xml:space="preserve">subsidiary member of a </w:t>
      </w:r>
      <w:r w:rsidRPr="006E03D4">
        <w:rPr>
          <w:position w:val="6"/>
          <w:sz w:val="16"/>
        </w:rPr>
        <w:t>*</w:t>
      </w:r>
      <w:r w:rsidRPr="006E03D4">
        <w:t xml:space="preserve">MEC group does </w:t>
      </w:r>
      <w:r w:rsidRPr="006E03D4">
        <w:rPr>
          <w:i/>
        </w:rPr>
        <w:t>not</w:t>
      </w:r>
      <w:r w:rsidRPr="006E03D4">
        <w:t xml:space="preserve"> apply to an entity being taken to have become such a member because the entity stopped being the </w:t>
      </w:r>
      <w:r w:rsidRPr="006E03D4">
        <w:rPr>
          <w:position w:val="6"/>
          <w:sz w:val="16"/>
        </w:rPr>
        <w:t>*</w:t>
      </w:r>
      <w:r w:rsidRPr="006E03D4">
        <w:t>head company of the group as mentioned in section</w:t>
      </w:r>
      <w:r>
        <w:t> </w:t>
      </w:r>
      <w:r w:rsidRPr="006E03D4">
        <w:t>719</w:t>
      </w:r>
      <w:r>
        <w:noBreakHyphen/>
      </w:r>
      <w:r w:rsidRPr="006E03D4">
        <w:t>85, unless the provision is expressed to apply despite this subsection.</w:t>
      </w:r>
    </w:p>
    <w:p w:rsidR="00832DA0" w:rsidRPr="006E03D4" w:rsidRDefault="00832DA0" w:rsidP="00832DA0">
      <w:pPr>
        <w:pStyle w:val="notetext"/>
      </w:pPr>
      <w:r w:rsidRPr="006E03D4">
        <w:t>Note:</w:t>
      </w:r>
      <w:r w:rsidRPr="006E03D4">
        <w:tab/>
        <w:t>An example of the effect of this subsection is that section</w:t>
      </w:r>
      <w:r>
        <w:t> </w:t>
      </w:r>
      <w:r w:rsidRPr="006E03D4">
        <w:t>701</w:t>
      </w:r>
      <w:r>
        <w:noBreakHyphen/>
      </w:r>
      <w:r w:rsidRPr="006E03D4">
        <w:t>5 (Entry history rule) does not apply. See instead section</w:t>
      </w:r>
      <w:r>
        <w:t> </w:t>
      </w:r>
      <w:r w:rsidRPr="006E03D4">
        <w:t>719</w:t>
      </w:r>
      <w:r>
        <w:noBreakHyphen/>
      </w:r>
      <w:r w:rsidRPr="006E03D4">
        <w:t>90.</w:t>
      </w:r>
    </w:p>
    <w:p w:rsidR="00832DA0" w:rsidRPr="006E03D4" w:rsidRDefault="00832DA0" w:rsidP="00832DA0">
      <w:pPr>
        <w:pStyle w:val="subsection"/>
      </w:pPr>
      <w:r w:rsidRPr="006E03D4">
        <w:tab/>
        <w:t>(2)</w:t>
      </w:r>
      <w:r w:rsidRPr="006E03D4">
        <w:tab/>
        <w:t xml:space="preserve">To avoid doubt, </w:t>
      </w:r>
      <w:r>
        <w:t>subsection (</w:t>
      </w:r>
      <w:r w:rsidRPr="006E03D4">
        <w:t>1) does not affect the application of subsection</w:t>
      </w:r>
      <w:r>
        <w:t> </w:t>
      </w:r>
      <w:r w:rsidRPr="006E03D4">
        <w:t>701</w:t>
      </w:r>
      <w:r>
        <w:noBreakHyphen/>
      </w:r>
      <w:r w:rsidRPr="006E03D4">
        <w:t>1(1) (the single entity rule).</w:t>
      </w:r>
    </w:p>
    <w:p w:rsidR="00832DA0" w:rsidRPr="006E03D4" w:rsidRDefault="00832DA0" w:rsidP="00832DA0">
      <w:pPr>
        <w:pStyle w:val="subsection"/>
      </w:pPr>
      <w:r w:rsidRPr="006E03D4">
        <w:tab/>
        <w:t>(3)</w:t>
      </w:r>
      <w:r w:rsidRPr="006E03D4">
        <w:tab/>
        <w:t xml:space="preserve">A provision of this Part that applies on an entity ceasing to be a </w:t>
      </w:r>
      <w:r w:rsidRPr="006E03D4">
        <w:rPr>
          <w:position w:val="6"/>
          <w:sz w:val="16"/>
        </w:rPr>
        <w:t>*</w:t>
      </w:r>
      <w:r w:rsidRPr="006E03D4">
        <w:t xml:space="preserve">subsidiary member of a </w:t>
      </w:r>
      <w:r w:rsidRPr="006E03D4">
        <w:rPr>
          <w:position w:val="6"/>
          <w:sz w:val="16"/>
        </w:rPr>
        <w:t>*</w:t>
      </w:r>
      <w:r w:rsidRPr="006E03D4">
        <w:t xml:space="preserve">MEC group does </w:t>
      </w:r>
      <w:r w:rsidRPr="006E03D4">
        <w:rPr>
          <w:i/>
        </w:rPr>
        <w:t>not</w:t>
      </w:r>
      <w:r w:rsidRPr="006E03D4">
        <w:t xml:space="preserve"> apply to an entity being taken to cease being such a member because the entity became the </w:t>
      </w:r>
      <w:r w:rsidRPr="006E03D4">
        <w:rPr>
          <w:position w:val="6"/>
          <w:sz w:val="16"/>
        </w:rPr>
        <w:t>*</w:t>
      </w:r>
      <w:r w:rsidRPr="006E03D4">
        <w:t>head company of the group as mentioned in section</w:t>
      </w:r>
      <w:r>
        <w:t> </w:t>
      </w:r>
      <w:r w:rsidRPr="006E03D4">
        <w:t>719</w:t>
      </w:r>
      <w:r>
        <w:noBreakHyphen/>
      </w:r>
      <w:r w:rsidRPr="006E03D4">
        <w:t>85, unless the provision is expressed to apply despite this subsection.</w:t>
      </w:r>
    </w:p>
    <w:p w:rsidR="00832DA0" w:rsidRPr="006E03D4" w:rsidRDefault="00832DA0" w:rsidP="00832DA0">
      <w:pPr>
        <w:pStyle w:val="notetext"/>
      </w:pPr>
      <w:r w:rsidRPr="006E03D4">
        <w:t>Note:</w:t>
      </w:r>
      <w:r w:rsidRPr="006E03D4">
        <w:tab/>
        <w:t>An example of the effect of this subsection is that section</w:t>
      </w:r>
      <w:r>
        <w:t> </w:t>
      </w:r>
      <w:r w:rsidRPr="006E03D4">
        <w:t>701</w:t>
      </w:r>
      <w:r>
        <w:noBreakHyphen/>
      </w:r>
      <w:r w:rsidRPr="006E03D4">
        <w:t>40 (Exit history rule) does not apply. See instead section</w:t>
      </w:r>
      <w:r>
        <w:t> </w:t>
      </w:r>
      <w:r w:rsidRPr="006E03D4">
        <w:t>719</w:t>
      </w:r>
      <w:r>
        <w:noBreakHyphen/>
      </w:r>
      <w:r w:rsidRPr="006E03D4">
        <w:t>90.</w:t>
      </w:r>
    </w:p>
    <w:p w:rsidR="00832DA0" w:rsidRPr="006E03D4" w:rsidRDefault="00832DA0" w:rsidP="00832DA0">
      <w:pPr>
        <w:pStyle w:val="ActHead4"/>
      </w:pPr>
      <w:bookmarkStart w:id="547" w:name="_Toc390699082"/>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BA</w:t>
      </w:r>
      <w:r w:rsidRPr="006E03D4">
        <w:t>—</w:t>
      </w:r>
      <w:r w:rsidRPr="006E03D4">
        <w:rPr>
          <w:rStyle w:val="CharSubdText"/>
        </w:rPr>
        <w:t>Group conversions involving MEC groups</w:t>
      </w:r>
      <w:bookmarkEnd w:id="547"/>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719</w:t>
      </w:r>
      <w:r>
        <w:noBreakHyphen/>
      </w:r>
      <w:r w:rsidRPr="006E03D4">
        <w:t>120</w:t>
      </w:r>
      <w:r w:rsidRPr="006E03D4">
        <w:tab/>
        <w:t>Application</w:t>
      </w:r>
    </w:p>
    <w:p w:rsidR="00832DA0" w:rsidRPr="006E03D4" w:rsidRDefault="00832DA0" w:rsidP="00832DA0">
      <w:pPr>
        <w:pStyle w:val="TofSectsSection"/>
      </w:pPr>
      <w:r w:rsidRPr="006E03D4">
        <w:t>719</w:t>
      </w:r>
      <w:r>
        <w:noBreakHyphen/>
      </w:r>
      <w:r w:rsidRPr="006E03D4">
        <w:t>125</w:t>
      </w:r>
      <w:r w:rsidRPr="006E03D4">
        <w:tab/>
        <w:t>Head company of new group retains history of head company of old group</w:t>
      </w:r>
    </w:p>
    <w:p w:rsidR="00832DA0" w:rsidRPr="006E03D4" w:rsidRDefault="00832DA0" w:rsidP="00832DA0">
      <w:pPr>
        <w:pStyle w:val="TofSectsSection"/>
      </w:pPr>
      <w:r w:rsidRPr="006E03D4">
        <w:t>719</w:t>
      </w:r>
      <w:r>
        <w:noBreakHyphen/>
      </w:r>
      <w:r w:rsidRPr="006E03D4">
        <w:t>130</w:t>
      </w:r>
      <w:r w:rsidRPr="006E03D4">
        <w:tab/>
        <w:t>Provisions of this Part not to apply to conversion</w:t>
      </w:r>
    </w:p>
    <w:p w:rsidR="00832DA0" w:rsidRPr="006E03D4" w:rsidRDefault="00832DA0" w:rsidP="00832DA0">
      <w:pPr>
        <w:pStyle w:val="TofSectsSection"/>
      </w:pPr>
      <w:r w:rsidRPr="006E03D4">
        <w:t>719</w:t>
      </w:r>
      <w:r>
        <w:noBreakHyphen/>
      </w:r>
      <w:r w:rsidRPr="006E03D4">
        <w:t>135</w:t>
      </w:r>
      <w:r w:rsidRPr="006E03D4">
        <w:tab/>
        <w:t>Provisions of this Part applying to conversion despite section</w:t>
      </w:r>
      <w:r>
        <w:t> </w:t>
      </w:r>
      <w:r w:rsidRPr="006E03D4">
        <w:t>719</w:t>
      </w:r>
      <w:r>
        <w:noBreakHyphen/>
      </w:r>
      <w:r w:rsidRPr="006E03D4">
        <w:t>130</w:t>
      </w:r>
    </w:p>
    <w:p w:rsidR="00832DA0" w:rsidRPr="006E03D4" w:rsidRDefault="00832DA0" w:rsidP="00832DA0">
      <w:pPr>
        <w:pStyle w:val="TofSectsSection"/>
      </w:pPr>
      <w:r w:rsidRPr="006E03D4">
        <w:lastRenderedPageBreak/>
        <w:t>719</w:t>
      </w:r>
      <w:r>
        <w:noBreakHyphen/>
      </w:r>
      <w:r w:rsidRPr="006E03D4">
        <w:t>140</w:t>
      </w:r>
      <w:r w:rsidRPr="006E03D4">
        <w:tab/>
        <w:t>Other provisions of this Part not applying to conversion</w:t>
      </w:r>
    </w:p>
    <w:p w:rsidR="00832DA0" w:rsidRPr="006E03D4" w:rsidRDefault="00832DA0" w:rsidP="00832DA0">
      <w:pPr>
        <w:pStyle w:val="ActHead5"/>
      </w:pPr>
      <w:bookmarkStart w:id="548" w:name="_Toc390699083"/>
      <w:r w:rsidRPr="006E03D4">
        <w:rPr>
          <w:rStyle w:val="CharSectno"/>
        </w:rPr>
        <w:t>719</w:t>
      </w:r>
      <w:r>
        <w:rPr>
          <w:rStyle w:val="CharSectno"/>
        </w:rPr>
        <w:noBreakHyphen/>
      </w:r>
      <w:r w:rsidRPr="006E03D4">
        <w:rPr>
          <w:rStyle w:val="CharSectno"/>
        </w:rPr>
        <w:t>120</w:t>
      </w:r>
      <w:r w:rsidRPr="006E03D4">
        <w:t xml:space="preserve">  Application</w:t>
      </w:r>
      <w:bookmarkEnd w:id="548"/>
    </w:p>
    <w:p w:rsidR="00832DA0" w:rsidRPr="006E03D4" w:rsidRDefault="00832DA0" w:rsidP="00832DA0">
      <w:pPr>
        <w:pStyle w:val="subsection"/>
      </w:pPr>
      <w:r w:rsidRPr="006E03D4">
        <w:tab/>
        <w:t>(1)</w:t>
      </w:r>
      <w:r w:rsidRPr="006E03D4">
        <w:tab/>
        <w:t xml:space="preserve">This Subdivision applies if, at a particular time (the </w:t>
      </w:r>
      <w:r w:rsidRPr="006E03D4">
        <w:rPr>
          <w:b/>
          <w:i/>
        </w:rPr>
        <w:t>conversion time</w:t>
      </w:r>
      <w:r w:rsidRPr="006E03D4">
        <w:t>):</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consolidated group (the </w:t>
      </w:r>
      <w:r w:rsidRPr="006E03D4">
        <w:rPr>
          <w:b/>
          <w:i/>
        </w:rPr>
        <w:t>new group</w:t>
      </w:r>
      <w:r w:rsidRPr="006E03D4">
        <w:t xml:space="preserve">) is </w:t>
      </w:r>
      <w:r w:rsidRPr="006E03D4">
        <w:rPr>
          <w:position w:val="6"/>
          <w:sz w:val="16"/>
        </w:rPr>
        <w:t>*</w:t>
      </w:r>
      <w:r w:rsidRPr="006E03D4">
        <w:t xml:space="preserve">created from a </w:t>
      </w:r>
      <w:r w:rsidRPr="006E03D4">
        <w:rPr>
          <w:position w:val="6"/>
          <w:sz w:val="16"/>
        </w:rPr>
        <w:t>*</w:t>
      </w:r>
      <w:r w:rsidRPr="006E03D4">
        <w:t xml:space="preserve">MEC group (the </w:t>
      </w:r>
      <w:r w:rsidRPr="006E03D4">
        <w:rPr>
          <w:b/>
          <w:i/>
        </w:rPr>
        <w:t>old group</w:t>
      </w:r>
      <w:r w:rsidRPr="006E03D4">
        <w:t>); or</w:t>
      </w:r>
    </w:p>
    <w:p w:rsidR="00832DA0" w:rsidRPr="006E03D4" w:rsidRDefault="00832DA0" w:rsidP="00832DA0">
      <w:pPr>
        <w:pStyle w:val="paragraph"/>
      </w:pPr>
      <w:r w:rsidRPr="006E03D4">
        <w:tab/>
        <w:t>(b)</w:t>
      </w:r>
      <w:r w:rsidRPr="006E03D4">
        <w:tab/>
        <w:t xml:space="preserve">a MEC group (the </w:t>
      </w:r>
      <w:r w:rsidRPr="006E03D4">
        <w:rPr>
          <w:b/>
          <w:i/>
        </w:rPr>
        <w:t>new group</w:t>
      </w:r>
      <w:r w:rsidRPr="006E03D4">
        <w:t xml:space="preserve">) is created from a consolidated group (the </w:t>
      </w:r>
      <w:r w:rsidRPr="006E03D4">
        <w:rPr>
          <w:b/>
          <w:i/>
        </w:rPr>
        <w:t>old group</w:t>
      </w:r>
      <w:r w:rsidRPr="006E03D4">
        <w:t>).</w:t>
      </w:r>
    </w:p>
    <w:p w:rsidR="00832DA0" w:rsidRPr="006E03D4" w:rsidRDefault="00832DA0" w:rsidP="00832DA0">
      <w:pPr>
        <w:pStyle w:val="subsection"/>
        <w:keepNext/>
        <w:keepLines/>
      </w:pPr>
      <w:r w:rsidRPr="006E03D4">
        <w:tab/>
        <w:t>(2)</w:t>
      </w:r>
      <w:r w:rsidRPr="006E03D4">
        <w:tab/>
        <w:t>However, sections</w:t>
      </w:r>
      <w:r>
        <w:t> </w:t>
      </w:r>
      <w:r w:rsidRPr="006E03D4">
        <w:t>719</w:t>
      </w:r>
      <w:r>
        <w:noBreakHyphen/>
      </w:r>
      <w:r w:rsidRPr="006E03D4">
        <w:t>130 and 719</w:t>
      </w:r>
      <w:r>
        <w:noBreakHyphen/>
      </w:r>
      <w:r w:rsidRPr="006E03D4">
        <w:t>135 apply only in relation to entities that:</w:t>
      </w:r>
    </w:p>
    <w:p w:rsidR="00832DA0" w:rsidRPr="006E03D4" w:rsidRDefault="00832DA0" w:rsidP="00832DA0">
      <w:pPr>
        <w:pStyle w:val="paragraph"/>
      </w:pPr>
      <w:r w:rsidRPr="006E03D4">
        <w:tab/>
        <w:t>(a)</w:t>
      </w:r>
      <w:r w:rsidRPr="006E03D4">
        <w:tab/>
        <w:t xml:space="preserve">were </w:t>
      </w:r>
      <w:r w:rsidRPr="006E03D4">
        <w:rPr>
          <w:position w:val="6"/>
          <w:sz w:val="16"/>
        </w:rPr>
        <w:t>*</w:t>
      </w:r>
      <w:r w:rsidRPr="006E03D4">
        <w:t>members of the old group just before the conversion time; and</w:t>
      </w:r>
    </w:p>
    <w:p w:rsidR="00832DA0" w:rsidRPr="006E03D4" w:rsidRDefault="00832DA0" w:rsidP="00832DA0">
      <w:pPr>
        <w:pStyle w:val="paragraph"/>
      </w:pPr>
      <w:r w:rsidRPr="006E03D4">
        <w:tab/>
        <w:t>(b)</w:t>
      </w:r>
      <w:r w:rsidRPr="006E03D4">
        <w:tab/>
        <w:t>are members of the new group at that time.</w:t>
      </w:r>
    </w:p>
    <w:p w:rsidR="00832DA0" w:rsidRPr="006E03D4" w:rsidRDefault="00832DA0" w:rsidP="00832DA0">
      <w:pPr>
        <w:pStyle w:val="ActHead5"/>
      </w:pPr>
      <w:bookmarkStart w:id="549" w:name="_Toc390699084"/>
      <w:r w:rsidRPr="006E03D4">
        <w:rPr>
          <w:rStyle w:val="CharSectno"/>
        </w:rPr>
        <w:t>719</w:t>
      </w:r>
      <w:r>
        <w:rPr>
          <w:rStyle w:val="CharSectno"/>
        </w:rPr>
        <w:noBreakHyphen/>
      </w:r>
      <w:r w:rsidRPr="006E03D4">
        <w:rPr>
          <w:rStyle w:val="CharSectno"/>
        </w:rPr>
        <w:t>125</w:t>
      </w:r>
      <w:r w:rsidRPr="006E03D4">
        <w:t xml:space="preserve">  Head company of new group retains history of head company of old group</w:t>
      </w:r>
      <w:bookmarkEnd w:id="549"/>
    </w:p>
    <w:p w:rsidR="00832DA0" w:rsidRPr="006E03D4" w:rsidRDefault="00832DA0" w:rsidP="00832DA0">
      <w:pPr>
        <w:pStyle w:val="subsection"/>
      </w:pPr>
      <w:r w:rsidRPr="006E03D4">
        <w:tab/>
        <w:t>(1)</w:t>
      </w:r>
      <w:r w:rsidRPr="006E03D4">
        <w:tab/>
        <w:t xml:space="preserve">Everything that happened in relation to the </w:t>
      </w:r>
      <w:r w:rsidRPr="006E03D4">
        <w:rPr>
          <w:position w:val="6"/>
          <w:sz w:val="16"/>
        </w:rPr>
        <w:t>*</w:t>
      </w:r>
      <w:r w:rsidRPr="006E03D4">
        <w:t>head company of the old group before the conversion time is taken instead to have happened in relation to:</w:t>
      </w:r>
    </w:p>
    <w:p w:rsidR="00832DA0" w:rsidRPr="006E03D4" w:rsidRDefault="00832DA0" w:rsidP="00832DA0">
      <w:pPr>
        <w:pStyle w:val="paragraph"/>
      </w:pPr>
      <w:r w:rsidRPr="006E03D4">
        <w:tab/>
        <w:t>(a)</w:t>
      </w:r>
      <w:r w:rsidRPr="006E03D4">
        <w:tab/>
        <w:t>if the head company of the old group is the same entity as the head company of the new group—that entity in its role as head company of the new group; or</w:t>
      </w:r>
    </w:p>
    <w:p w:rsidR="00832DA0" w:rsidRPr="006E03D4" w:rsidRDefault="00832DA0" w:rsidP="00832DA0">
      <w:pPr>
        <w:pStyle w:val="paragraph"/>
      </w:pPr>
      <w:r w:rsidRPr="006E03D4">
        <w:tab/>
        <w:t>(b)</w:t>
      </w:r>
      <w:r w:rsidRPr="006E03D4">
        <w:tab/>
        <w:t>otherwise—the head company of the new group (just as if the head company of the new group had been the head company of the old group at all times before the conversion time).</w:t>
      </w:r>
    </w:p>
    <w:p w:rsidR="00832DA0" w:rsidRPr="006E03D4" w:rsidRDefault="00832DA0" w:rsidP="00832DA0">
      <w:pPr>
        <w:pStyle w:val="subsection"/>
      </w:pPr>
      <w:r w:rsidRPr="006E03D4">
        <w:tab/>
        <w:t>(2)</w:t>
      </w:r>
      <w:r w:rsidRPr="006E03D4">
        <w:tab/>
        <w:t xml:space="preserve">To avoid doubt, </w:t>
      </w:r>
      <w:r>
        <w:t>subsection (</w:t>
      </w:r>
      <w:r w:rsidRPr="006E03D4">
        <w:t xml:space="preserve">1) also covers everything that, immediately before the conversion time, was taken to have happened in relation to the </w:t>
      </w:r>
      <w:r w:rsidRPr="006E03D4">
        <w:rPr>
          <w:position w:val="6"/>
          <w:sz w:val="16"/>
        </w:rPr>
        <w:t>*</w:t>
      </w:r>
      <w:r w:rsidRPr="006E03D4">
        <w:t>head company of the old group because of:</w:t>
      </w:r>
    </w:p>
    <w:p w:rsidR="00832DA0" w:rsidRPr="006E03D4" w:rsidRDefault="00832DA0" w:rsidP="00832DA0">
      <w:pPr>
        <w:pStyle w:val="paragraph"/>
      </w:pPr>
      <w:r w:rsidRPr="006E03D4">
        <w:tab/>
        <w:t>(a)</w:t>
      </w:r>
      <w:r w:rsidRPr="006E03D4">
        <w:tab/>
        <w:t>section</w:t>
      </w:r>
      <w:r>
        <w:t> </w:t>
      </w:r>
      <w:r w:rsidRPr="006E03D4">
        <w:t>701</w:t>
      </w:r>
      <w:r>
        <w:noBreakHyphen/>
      </w:r>
      <w:r w:rsidRPr="006E03D4">
        <w:t>1 (the single entity rule); or</w:t>
      </w:r>
    </w:p>
    <w:p w:rsidR="00832DA0" w:rsidRPr="006E03D4" w:rsidRDefault="00832DA0" w:rsidP="00832DA0">
      <w:pPr>
        <w:pStyle w:val="paragraph"/>
      </w:pPr>
      <w:r w:rsidRPr="006E03D4">
        <w:tab/>
        <w:t>(b)</w:t>
      </w:r>
      <w:r w:rsidRPr="006E03D4">
        <w:tab/>
        <w:t>section</w:t>
      </w:r>
      <w:r>
        <w:t> </w:t>
      </w:r>
      <w:r w:rsidRPr="006E03D4">
        <w:t>701</w:t>
      </w:r>
      <w:r>
        <w:noBreakHyphen/>
      </w:r>
      <w:r w:rsidRPr="006E03D4">
        <w:t>5 (the entry history rule); or</w:t>
      </w:r>
    </w:p>
    <w:p w:rsidR="00832DA0" w:rsidRPr="006E03D4" w:rsidRDefault="00832DA0" w:rsidP="00832DA0">
      <w:pPr>
        <w:pStyle w:val="paragraph"/>
      </w:pPr>
      <w:r w:rsidRPr="006E03D4">
        <w:tab/>
        <w:t>(c)</w:t>
      </w:r>
      <w:r w:rsidRPr="006E03D4">
        <w:tab/>
        <w:t>section</w:t>
      </w:r>
      <w:r>
        <w:t> </w:t>
      </w:r>
      <w:r w:rsidRPr="006E03D4">
        <w:t>703</w:t>
      </w:r>
      <w:r>
        <w:noBreakHyphen/>
      </w:r>
      <w:r w:rsidRPr="006E03D4">
        <w:t xml:space="preserve">75 (about the effects of choice to continue </w:t>
      </w:r>
      <w:r w:rsidRPr="006E03D4">
        <w:rPr>
          <w:position w:val="6"/>
          <w:sz w:val="16"/>
        </w:rPr>
        <w:t>*</w:t>
      </w:r>
      <w:r w:rsidRPr="006E03D4">
        <w:t>consolidated group after shelf company becomes new head company); or</w:t>
      </w:r>
    </w:p>
    <w:p w:rsidR="00832DA0" w:rsidRPr="006E03D4" w:rsidRDefault="00832DA0" w:rsidP="00832DA0">
      <w:pPr>
        <w:pStyle w:val="paragraph"/>
      </w:pPr>
      <w:r w:rsidRPr="006E03D4">
        <w:lastRenderedPageBreak/>
        <w:tab/>
        <w:t>(d)</w:t>
      </w:r>
      <w:r w:rsidRPr="006E03D4">
        <w:tab/>
        <w:t>section</w:t>
      </w:r>
      <w:r>
        <w:t> </w:t>
      </w:r>
      <w:r w:rsidRPr="006E03D4">
        <w:t>719</w:t>
      </w:r>
      <w:r>
        <w:noBreakHyphen/>
      </w:r>
      <w:r w:rsidRPr="006E03D4">
        <w:t xml:space="preserve">90 (about the effects of a change of head company of a </w:t>
      </w:r>
      <w:r w:rsidRPr="006E03D4">
        <w:rPr>
          <w:position w:val="6"/>
          <w:sz w:val="16"/>
        </w:rPr>
        <w:t>*</w:t>
      </w:r>
      <w:r w:rsidRPr="006E03D4">
        <w:t>MEC group); or</w:t>
      </w:r>
    </w:p>
    <w:p w:rsidR="00832DA0" w:rsidRPr="006E03D4" w:rsidRDefault="00832DA0" w:rsidP="00832DA0">
      <w:pPr>
        <w:pStyle w:val="paragraph"/>
      </w:pPr>
      <w:r w:rsidRPr="006E03D4">
        <w:tab/>
        <w:t>(e)</w:t>
      </w:r>
      <w:r w:rsidRPr="006E03D4">
        <w:tab/>
        <w:t>one or more previous applications of this Division.</w:t>
      </w:r>
    </w:p>
    <w:p w:rsidR="00832DA0" w:rsidRPr="006E03D4" w:rsidRDefault="00832DA0" w:rsidP="00832DA0">
      <w:pPr>
        <w:pStyle w:val="subsection"/>
      </w:pPr>
      <w:r w:rsidRPr="006E03D4">
        <w:tab/>
        <w:t>(3)</w:t>
      </w:r>
      <w:r w:rsidRPr="006E03D4">
        <w:tab/>
      </w:r>
      <w:r>
        <w:t>Subsections (</w:t>
      </w:r>
      <w:r w:rsidRPr="006E03D4">
        <w:t>1) and (2) have effect:</w:t>
      </w:r>
    </w:p>
    <w:p w:rsidR="00832DA0" w:rsidRPr="006E03D4" w:rsidRDefault="00832DA0" w:rsidP="00832DA0">
      <w:pPr>
        <w:pStyle w:val="paragraph"/>
      </w:pPr>
      <w:r w:rsidRPr="006E03D4">
        <w:tab/>
        <w:t>(a)</w:t>
      </w:r>
      <w:r w:rsidRPr="006E03D4">
        <w:tab/>
        <w:t xml:space="preserve">for the </w:t>
      </w:r>
      <w:r w:rsidRPr="006E03D4">
        <w:rPr>
          <w:position w:val="6"/>
          <w:sz w:val="16"/>
        </w:rPr>
        <w:t>*</w:t>
      </w:r>
      <w:r w:rsidRPr="006E03D4">
        <w:t>head company core purposes in relation to an income year ending after the conversion time; and</w:t>
      </w:r>
    </w:p>
    <w:p w:rsidR="00832DA0" w:rsidRPr="006E03D4" w:rsidRDefault="00832DA0" w:rsidP="00832DA0">
      <w:pPr>
        <w:pStyle w:val="paragraph"/>
      </w:pPr>
      <w:r w:rsidRPr="006E03D4">
        <w:tab/>
        <w:t>(b)</w:t>
      </w:r>
      <w:r w:rsidRPr="006E03D4">
        <w:tab/>
        <w:t>for the entity core purposes in relation to an income year ending after the conversion time; and</w:t>
      </w:r>
    </w:p>
    <w:p w:rsidR="00832DA0" w:rsidRPr="006E03D4" w:rsidRDefault="00832DA0" w:rsidP="00832DA0">
      <w:pPr>
        <w:pStyle w:val="paragraph"/>
      </w:pPr>
      <w:r w:rsidRPr="006E03D4">
        <w:tab/>
        <w:t>(c)</w:t>
      </w:r>
      <w:r w:rsidRPr="006E03D4">
        <w:tab/>
        <w:t xml:space="preserve">for the purposes of determining the balance of the </w:t>
      </w:r>
      <w:r w:rsidRPr="006E03D4">
        <w:rPr>
          <w:position w:val="6"/>
          <w:sz w:val="16"/>
        </w:rPr>
        <w:t>*</w:t>
      </w:r>
      <w:r w:rsidRPr="006E03D4">
        <w:t>franking account of the head company of the new group at and after the conversion time.</w:t>
      </w:r>
    </w:p>
    <w:p w:rsidR="00832DA0" w:rsidRPr="006E03D4" w:rsidRDefault="00832DA0" w:rsidP="00832DA0">
      <w:pPr>
        <w:pStyle w:val="subsection"/>
      </w:pPr>
      <w:r w:rsidRPr="006E03D4">
        <w:tab/>
        <w:t>(4)</w:t>
      </w:r>
      <w:r w:rsidRPr="006E03D4">
        <w:tab/>
      </w:r>
      <w:r>
        <w:t>Subsections (</w:t>
      </w:r>
      <w:r w:rsidRPr="006E03D4">
        <w:t>1) and (2) have effect subject to:</w:t>
      </w:r>
    </w:p>
    <w:p w:rsidR="00832DA0" w:rsidRPr="006E03D4" w:rsidRDefault="00832DA0" w:rsidP="00832DA0">
      <w:pPr>
        <w:pStyle w:val="paragraph"/>
      </w:pPr>
      <w:r w:rsidRPr="006E03D4">
        <w:tab/>
        <w:t>(a)</w:t>
      </w:r>
      <w:r w:rsidRPr="006E03D4">
        <w:tab/>
        <w:t>section</w:t>
      </w:r>
      <w:r>
        <w:t> </w:t>
      </w:r>
      <w:r w:rsidRPr="006E03D4">
        <w:t>701</w:t>
      </w:r>
      <w:r>
        <w:noBreakHyphen/>
      </w:r>
      <w:r w:rsidRPr="006E03D4">
        <w:t>40 (Exit history rule); and</w:t>
      </w:r>
    </w:p>
    <w:p w:rsidR="00832DA0" w:rsidRPr="006E03D4" w:rsidRDefault="00832DA0" w:rsidP="00832DA0">
      <w:pPr>
        <w:pStyle w:val="paragraph"/>
      </w:pPr>
      <w:r w:rsidRPr="006E03D4">
        <w:tab/>
        <w:t>(b)</w:t>
      </w:r>
      <w:r w:rsidRPr="006E03D4">
        <w:tab/>
        <w:t>a provision of this Act to which section</w:t>
      </w:r>
      <w:r>
        <w:t> </w:t>
      </w:r>
      <w:r w:rsidRPr="006E03D4">
        <w:t>701</w:t>
      </w:r>
      <w:r>
        <w:noBreakHyphen/>
      </w:r>
      <w:r w:rsidRPr="006E03D4">
        <w:t>40 is subject because of section</w:t>
      </w:r>
      <w:r>
        <w:t> </w:t>
      </w:r>
      <w:r w:rsidRPr="006E03D4">
        <w:t>701</w:t>
      </w:r>
      <w:r>
        <w:noBreakHyphen/>
      </w:r>
      <w:r w:rsidRPr="006E03D4">
        <w:t>85 (about exceptions to the core rules in Division</w:t>
      </w:r>
      <w:r>
        <w:t> </w:t>
      </w:r>
      <w:r w:rsidRPr="006E03D4">
        <w:t>701).</w:t>
      </w:r>
    </w:p>
    <w:p w:rsidR="00832DA0" w:rsidRPr="006E03D4" w:rsidRDefault="00832DA0" w:rsidP="00832DA0">
      <w:pPr>
        <w:pStyle w:val="notetext"/>
      </w:pPr>
      <w:r w:rsidRPr="006E03D4">
        <w:t>Note:</w:t>
      </w:r>
      <w:r w:rsidRPr="006E03D4">
        <w:tab/>
        <w:t xml:space="preserve">An example of provisions covered by </w:t>
      </w:r>
      <w:r>
        <w:t>paragraph (</w:t>
      </w:r>
      <w:r w:rsidRPr="006E03D4">
        <w:t>b) of this subsection is Subdivision</w:t>
      </w:r>
      <w:r>
        <w:t> </w:t>
      </w:r>
      <w:r w:rsidRPr="006E03D4">
        <w:t>717</w:t>
      </w:r>
      <w:r>
        <w:noBreakHyphen/>
      </w:r>
      <w:r w:rsidRPr="006E03D4">
        <w:t xml:space="preserve">E (about transferring to a company leaving a consolidated group various surpluses under the CFC rules in Part X of the </w:t>
      </w:r>
      <w:r w:rsidRPr="006E03D4">
        <w:rPr>
          <w:i/>
        </w:rPr>
        <w:t>Income Tax Assessment Act 1936</w:t>
      </w:r>
      <w:r w:rsidRPr="006E03D4">
        <w:t>).</w:t>
      </w:r>
    </w:p>
    <w:p w:rsidR="00832DA0" w:rsidRPr="006E03D4" w:rsidRDefault="00832DA0" w:rsidP="00832DA0">
      <w:pPr>
        <w:pStyle w:val="ActHead5"/>
      </w:pPr>
      <w:bookmarkStart w:id="550" w:name="_Toc390699085"/>
      <w:r w:rsidRPr="006E03D4">
        <w:rPr>
          <w:rStyle w:val="CharSectno"/>
        </w:rPr>
        <w:t>719</w:t>
      </w:r>
      <w:r>
        <w:rPr>
          <w:rStyle w:val="CharSectno"/>
        </w:rPr>
        <w:noBreakHyphen/>
      </w:r>
      <w:r w:rsidRPr="006E03D4">
        <w:rPr>
          <w:rStyle w:val="CharSectno"/>
        </w:rPr>
        <w:t>130</w:t>
      </w:r>
      <w:r w:rsidRPr="006E03D4">
        <w:t xml:space="preserve">  Provisions of this Part not to apply to conversion</w:t>
      </w:r>
      <w:bookmarkEnd w:id="550"/>
    </w:p>
    <w:p w:rsidR="00832DA0" w:rsidRPr="006E03D4" w:rsidRDefault="00832DA0" w:rsidP="00832DA0">
      <w:pPr>
        <w:pStyle w:val="subsection"/>
      </w:pPr>
      <w:r w:rsidRPr="006E03D4">
        <w:tab/>
        <w:t>(1)</w:t>
      </w:r>
      <w:r w:rsidRPr="006E03D4">
        <w:tab/>
        <w:t xml:space="preserve">A provision mentioned in </w:t>
      </w:r>
      <w:r>
        <w:t>subsection (</w:t>
      </w:r>
      <w:r w:rsidRPr="006E03D4">
        <w:t xml:space="preserve">5) that applies on an entity becoming a </w:t>
      </w:r>
      <w:r w:rsidRPr="006E03D4">
        <w:rPr>
          <w:position w:val="6"/>
          <w:sz w:val="16"/>
        </w:rPr>
        <w:t>*</w:t>
      </w:r>
      <w:r w:rsidRPr="006E03D4">
        <w:t xml:space="preserve">member of a </w:t>
      </w:r>
      <w:r w:rsidRPr="006E03D4">
        <w:rPr>
          <w:position w:val="6"/>
          <w:sz w:val="16"/>
        </w:rPr>
        <w:t>*</w:t>
      </w:r>
      <w:r w:rsidRPr="006E03D4">
        <w:t xml:space="preserve">consolidated group or </w:t>
      </w:r>
      <w:r w:rsidRPr="006E03D4">
        <w:rPr>
          <w:position w:val="6"/>
          <w:sz w:val="16"/>
        </w:rPr>
        <w:t>*</w:t>
      </w:r>
      <w:r w:rsidRPr="006E03D4">
        <w:t xml:space="preserve">MEC group does </w:t>
      </w:r>
      <w:r w:rsidRPr="006E03D4">
        <w:rPr>
          <w:i/>
        </w:rPr>
        <w:t>not</w:t>
      </w:r>
      <w:r w:rsidRPr="006E03D4">
        <w:t xml:space="preserve"> apply to an entity becoming such a member because of a situation described in subsection</w:t>
      </w:r>
      <w:r>
        <w:t> </w:t>
      </w:r>
      <w:r w:rsidRPr="006E03D4">
        <w:t>719</w:t>
      </w:r>
      <w:r>
        <w:noBreakHyphen/>
      </w:r>
      <w:r w:rsidRPr="006E03D4">
        <w:t>120(1), unless the provision is expressed to apply despite this subsection.</w:t>
      </w:r>
    </w:p>
    <w:p w:rsidR="00832DA0" w:rsidRPr="006E03D4" w:rsidRDefault="00832DA0" w:rsidP="00832DA0">
      <w:pPr>
        <w:pStyle w:val="notetext"/>
      </w:pPr>
      <w:r w:rsidRPr="006E03D4">
        <w:t>Note 1:</w:t>
      </w:r>
      <w:r w:rsidRPr="006E03D4">
        <w:tab/>
        <w:t>An example of the effect of this subsection is that section</w:t>
      </w:r>
      <w:r>
        <w:t> </w:t>
      </w:r>
      <w:r w:rsidRPr="006E03D4">
        <w:t>701</w:t>
      </w:r>
      <w:r>
        <w:noBreakHyphen/>
      </w:r>
      <w:r w:rsidRPr="006E03D4">
        <w:t>5 (entry history rule) does not apply. See instead section</w:t>
      </w:r>
      <w:r>
        <w:t> </w:t>
      </w:r>
      <w:r w:rsidRPr="006E03D4">
        <w:t>719</w:t>
      </w:r>
      <w:r>
        <w:noBreakHyphen/>
      </w:r>
      <w:r w:rsidRPr="006E03D4">
        <w:t>125.</w:t>
      </w:r>
    </w:p>
    <w:p w:rsidR="00832DA0" w:rsidRPr="006E03D4" w:rsidRDefault="00832DA0" w:rsidP="00832DA0">
      <w:pPr>
        <w:pStyle w:val="notetext"/>
      </w:pPr>
      <w:r w:rsidRPr="006E03D4">
        <w:t>Note 2:</w:t>
      </w:r>
      <w:r w:rsidRPr="006E03D4">
        <w:tab/>
        <w:t>Further examples of the effect of this subsection are that Division</w:t>
      </w:r>
      <w:r>
        <w:t> </w:t>
      </w:r>
      <w:r w:rsidRPr="006E03D4">
        <w:t>705 (cost setting on entry) and Division</w:t>
      </w:r>
      <w:r>
        <w:t> </w:t>
      </w:r>
      <w:r w:rsidRPr="006E03D4">
        <w:t>707 (losses) do not apply.</w:t>
      </w:r>
    </w:p>
    <w:p w:rsidR="00832DA0" w:rsidRPr="006E03D4" w:rsidRDefault="00832DA0" w:rsidP="00832DA0">
      <w:pPr>
        <w:pStyle w:val="subsection"/>
      </w:pPr>
      <w:r w:rsidRPr="006E03D4">
        <w:tab/>
        <w:t>(2)</w:t>
      </w:r>
      <w:r w:rsidRPr="006E03D4">
        <w:tab/>
      </w:r>
      <w:r>
        <w:t>Subsection (</w:t>
      </w:r>
      <w:r w:rsidRPr="006E03D4">
        <w:t>1) does not affect the application of subsection</w:t>
      </w:r>
      <w:r>
        <w:t> </w:t>
      </w:r>
      <w:r w:rsidRPr="006E03D4">
        <w:t>701</w:t>
      </w:r>
      <w:r>
        <w:noBreakHyphen/>
      </w:r>
      <w:r w:rsidRPr="006E03D4">
        <w:t>1(1) (the single entity rule).</w:t>
      </w:r>
    </w:p>
    <w:p w:rsidR="00832DA0" w:rsidRPr="006E03D4" w:rsidRDefault="00832DA0" w:rsidP="00832DA0">
      <w:pPr>
        <w:pStyle w:val="subsection"/>
      </w:pPr>
      <w:r w:rsidRPr="006E03D4">
        <w:tab/>
        <w:t>(3)</w:t>
      </w:r>
      <w:r w:rsidRPr="006E03D4">
        <w:tab/>
        <w:t xml:space="preserve">A provision mentioned in </w:t>
      </w:r>
      <w:r>
        <w:t>subsection (</w:t>
      </w:r>
      <w:r w:rsidRPr="006E03D4">
        <w:t xml:space="preserve">5) that applies on an entity ceasing to be a </w:t>
      </w:r>
      <w:r w:rsidRPr="006E03D4">
        <w:rPr>
          <w:position w:val="6"/>
          <w:sz w:val="16"/>
        </w:rPr>
        <w:t>*</w:t>
      </w:r>
      <w:r w:rsidRPr="006E03D4">
        <w:t xml:space="preserve">member of a </w:t>
      </w:r>
      <w:r w:rsidRPr="006E03D4">
        <w:rPr>
          <w:position w:val="6"/>
          <w:sz w:val="16"/>
        </w:rPr>
        <w:t>*</w:t>
      </w:r>
      <w:r w:rsidRPr="006E03D4">
        <w:t xml:space="preserve">consolidated group or </w:t>
      </w:r>
      <w:r w:rsidRPr="006E03D4">
        <w:rPr>
          <w:position w:val="6"/>
          <w:sz w:val="16"/>
        </w:rPr>
        <w:t>*</w:t>
      </w:r>
      <w:r w:rsidRPr="006E03D4">
        <w:t xml:space="preserve">MEC group </w:t>
      </w:r>
      <w:r w:rsidRPr="006E03D4">
        <w:lastRenderedPageBreak/>
        <w:t xml:space="preserve">does </w:t>
      </w:r>
      <w:r w:rsidRPr="006E03D4">
        <w:rPr>
          <w:i/>
        </w:rPr>
        <w:t>not</w:t>
      </w:r>
      <w:r w:rsidRPr="006E03D4">
        <w:t xml:space="preserve"> apply to an entity ceasing being such a member because of a situation described in subsection</w:t>
      </w:r>
      <w:r>
        <w:t> </w:t>
      </w:r>
      <w:r w:rsidRPr="006E03D4">
        <w:t>719</w:t>
      </w:r>
      <w:r>
        <w:noBreakHyphen/>
      </w:r>
      <w:r w:rsidRPr="006E03D4">
        <w:t>120(1), unless the provision is expressed to apply despite this subsection.</w:t>
      </w:r>
    </w:p>
    <w:p w:rsidR="00832DA0" w:rsidRPr="006E03D4" w:rsidRDefault="00832DA0" w:rsidP="00832DA0">
      <w:pPr>
        <w:pStyle w:val="notetext"/>
      </w:pPr>
      <w:r w:rsidRPr="006E03D4">
        <w:t>Note 1:</w:t>
      </w:r>
      <w:r w:rsidRPr="006E03D4">
        <w:tab/>
        <w:t>An example of the effect of this subsection is that section</w:t>
      </w:r>
      <w:r>
        <w:t> </w:t>
      </w:r>
      <w:r w:rsidRPr="006E03D4">
        <w:t>701</w:t>
      </w:r>
      <w:r>
        <w:noBreakHyphen/>
      </w:r>
      <w:r w:rsidRPr="006E03D4">
        <w:t>40 (Exit history rule) does not apply. See instead section</w:t>
      </w:r>
      <w:r>
        <w:t> </w:t>
      </w:r>
      <w:r w:rsidRPr="006E03D4">
        <w:t>719</w:t>
      </w:r>
      <w:r>
        <w:noBreakHyphen/>
      </w:r>
      <w:r w:rsidRPr="006E03D4">
        <w:t>125.</w:t>
      </w:r>
    </w:p>
    <w:p w:rsidR="00832DA0" w:rsidRPr="006E03D4" w:rsidRDefault="00832DA0" w:rsidP="00832DA0">
      <w:pPr>
        <w:pStyle w:val="notetext"/>
      </w:pPr>
      <w:r w:rsidRPr="006E03D4">
        <w:t>Note 2:</w:t>
      </w:r>
      <w:r w:rsidRPr="006E03D4">
        <w:tab/>
        <w:t>Another example of the effect of this subsection is that Division</w:t>
      </w:r>
      <w:r>
        <w:t> </w:t>
      </w:r>
      <w:r w:rsidRPr="006E03D4">
        <w:t>711 (cost setting on exit) does not apply.</w:t>
      </w:r>
    </w:p>
    <w:p w:rsidR="00832DA0" w:rsidRPr="006E03D4" w:rsidRDefault="00832DA0" w:rsidP="00832DA0">
      <w:pPr>
        <w:pStyle w:val="subsection"/>
        <w:keepNext/>
        <w:keepLines/>
      </w:pPr>
      <w:r w:rsidRPr="006E03D4">
        <w:tab/>
        <w:t>(4)</w:t>
      </w:r>
      <w:r w:rsidRPr="006E03D4">
        <w:tab/>
      </w:r>
      <w:r>
        <w:t>Subsection (</w:t>
      </w:r>
      <w:r w:rsidRPr="006E03D4">
        <w:t>3) does not apply if:</w:t>
      </w:r>
    </w:p>
    <w:p w:rsidR="00832DA0" w:rsidRPr="006E03D4" w:rsidRDefault="00832DA0" w:rsidP="00832DA0">
      <w:pPr>
        <w:pStyle w:val="paragraph"/>
      </w:pPr>
      <w:r w:rsidRPr="006E03D4">
        <w:tab/>
        <w:t>(a)</w:t>
      </w:r>
      <w:r w:rsidRPr="006E03D4">
        <w:tab/>
        <w:t>the old group mentioned in subsection</w:t>
      </w:r>
      <w:r>
        <w:t> </w:t>
      </w:r>
      <w:r w:rsidRPr="006E03D4">
        <w:t>719</w:t>
      </w:r>
      <w:r>
        <w:noBreakHyphen/>
      </w:r>
      <w:r w:rsidRPr="006E03D4">
        <w:t xml:space="preserve">120(1) is a </w:t>
      </w:r>
      <w:r w:rsidRPr="006E03D4">
        <w:rPr>
          <w:position w:val="6"/>
          <w:sz w:val="16"/>
        </w:rPr>
        <w:t>*</w:t>
      </w:r>
      <w:r w:rsidRPr="006E03D4">
        <w:t>consolidated group; and</w:t>
      </w:r>
    </w:p>
    <w:p w:rsidR="00832DA0" w:rsidRPr="006E03D4" w:rsidRDefault="00832DA0" w:rsidP="00832DA0">
      <w:pPr>
        <w:pStyle w:val="paragraph"/>
      </w:pPr>
      <w:r w:rsidRPr="006E03D4">
        <w:tab/>
        <w:t>(b)</w:t>
      </w:r>
      <w:r w:rsidRPr="006E03D4">
        <w:tab/>
        <w:t>the new group mentioned in subsection</w:t>
      </w:r>
      <w:r>
        <w:t> </w:t>
      </w:r>
      <w:r w:rsidRPr="006E03D4">
        <w:t>719</w:t>
      </w:r>
      <w:r>
        <w:noBreakHyphen/>
      </w:r>
      <w:r w:rsidRPr="006E03D4">
        <w:t xml:space="preserve">120(1) is a </w:t>
      </w:r>
      <w:r w:rsidRPr="006E03D4">
        <w:rPr>
          <w:position w:val="6"/>
          <w:sz w:val="16"/>
        </w:rPr>
        <w:t>*</w:t>
      </w:r>
      <w:r w:rsidRPr="006E03D4">
        <w:t>MEC group; and</w:t>
      </w:r>
    </w:p>
    <w:p w:rsidR="00832DA0" w:rsidRPr="006E03D4" w:rsidRDefault="00832DA0" w:rsidP="00832DA0">
      <w:pPr>
        <w:pStyle w:val="paragraph"/>
      </w:pPr>
      <w:r w:rsidRPr="006E03D4">
        <w:tab/>
        <w:t>(c)</w:t>
      </w:r>
      <w:r w:rsidRPr="006E03D4">
        <w:tab/>
        <w:t xml:space="preserve">the entity ceasing to be a </w:t>
      </w:r>
      <w:r w:rsidRPr="006E03D4">
        <w:rPr>
          <w:position w:val="6"/>
          <w:sz w:val="16"/>
        </w:rPr>
        <w:t>*</w:t>
      </w:r>
      <w:r w:rsidRPr="006E03D4">
        <w:t xml:space="preserve">member of the old group becomes an </w:t>
      </w:r>
      <w:r w:rsidRPr="006E03D4">
        <w:rPr>
          <w:position w:val="6"/>
          <w:sz w:val="16"/>
        </w:rPr>
        <w:t>*</w:t>
      </w:r>
      <w:r w:rsidRPr="006E03D4">
        <w:t>eligible tier</w:t>
      </w:r>
      <w:r>
        <w:noBreakHyphen/>
      </w:r>
      <w:r w:rsidRPr="006E03D4">
        <w:t>1 company in respect of the new group.</w:t>
      </w:r>
    </w:p>
    <w:p w:rsidR="00832DA0" w:rsidRPr="006E03D4" w:rsidRDefault="00832DA0" w:rsidP="00832DA0">
      <w:pPr>
        <w:pStyle w:val="subsection"/>
      </w:pPr>
      <w:r w:rsidRPr="006E03D4">
        <w:tab/>
        <w:t>(5)</w:t>
      </w:r>
      <w:r w:rsidRPr="006E03D4">
        <w:tab/>
        <w:t>The provisions are as follows:</w:t>
      </w:r>
    </w:p>
    <w:p w:rsidR="00832DA0" w:rsidRPr="006E03D4" w:rsidRDefault="00832DA0" w:rsidP="00832DA0">
      <w:pPr>
        <w:pStyle w:val="paragraph"/>
      </w:pPr>
      <w:r w:rsidRPr="006E03D4">
        <w:tab/>
        <w:t>(a)</w:t>
      </w:r>
      <w:r w:rsidRPr="006E03D4">
        <w:tab/>
        <w:t>Subdivision</w:t>
      </w:r>
      <w:r>
        <w:t> </w:t>
      </w:r>
      <w:r w:rsidRPr="006E03D4">
        <w:t>104</w:t>
      </w:r>
      <w:r>
        <w:noBreakHyphen/>
      </w:r>
      <w:r w:rsidRPr="006E03D4">
        <w:t>L;</w:t>
      </w:r>
    </w:p>
    <w:p w:rsidR="00832DA0" w:rsidRPr="006E03D4" w:rsidRDefault="00832DA0" w:rsidP="00832DA0">
      <w:pPr>
        <w:pStyle w:val="paragraph"/>
      </w:pPr>
      <w:r w:rsidRPr="006E03D4">
        <w:tab/>
        <w:t>(b)</w:t>
      </w:r>
      <w:r w:rsidRPr="006E03D4">
        <w:tab/>
        <w:t>section</w:t>
      </w:r>
      <w:r>
        <w:t> </w:t>
      </w:r>
      <w:r w:rsidRPr="006E03D4">
        <w:t>165</w:t>
      </w:r>
      <w:r>
        <w:noBreakHyphen/>
      </w:r>
      <w:r w:rsidRPr="006E03D4">
        <w:t>212E;</w:t>
      </w:r>
    </w:p>
    <w:p w:rsidR="00832DA0" w:rsidRPr="006E03D4" w:rsidRDefault="00832DA0" w:rsidP="00832DA0">
      <w:pPr>
        <w:pStyle w:val="paragraph"/>
      </w:pPr>
      <w:r w:rsidRPr="006E03D4">
        <w:tab/>
        <w:t>(c)</w:t>
      </w:r>
      <w:r w:rsidRPr="006E03D4">
        <w:tab/>
        <w:t>this Part (other than this Subdivision);</w:t>
      </w:r>
    </w:p>
    <w:p w:rsidR="00832DA0" w:rsidRPr="006E03D4" w:rsidRDefault="00832DA0" w:rsidP="00832DA0">
      <w:pPr>
        <w:pStyle w:val="paragraph"/>
      </w:pPr>
      <w:r w:rsidRPr="006E03D4">
        <w:tab/>
        <w:t>(d)</w:t>
      </w:r>
      <w:r w:rsidRPr="006E03D4">
        <w:tab/>
        <w:t>Part</w:t>
      </w:r>
      <w:r>
        <w:t> </w:t>
      </w:r>
      <w:r w:rsidRPr="006E03D4">
        <w:t>3</w:t>
      </w:r>
      <w:r>
        <w:noBreakHyphen/>
      </w:r>
      <w:r w:rsidRPr="006E03D4">
        <w:t xml:space="preserve">90 of the </w:t>
      </w:r>
      <w:r w:rsidRPr="006E03D4">
        <w:rPr>
          <w:i/>
        </w:rPr>
        <w:t>Income Tax (Transitional Provisions) Act 1997</w:t>
      </w:r>
      <w:r w:rsidRPr="006E03D4">
        <w:t>.</w:t>
      </w:r>
    </w:p>
    <w:p w:rsidR="00832DA0" w:rsidRPr="006E03D4" w:rsidRDefault="00832DA0" w:rsidP="00832DA0">
      <w:pPr>
        <w:pStyle w:val="ActHead5"/>
      </w:pPr>
      <w:bookmarkStart w:id="551" w:name="_Toc390699086"/>
      <w:r w:rsidRPr="006E03D4">
        <w:rPr>
          <w:rStyle w:val="CharSectno"/>
        </w:rPr>
        <w:t>719</w:t>
      </w:r>
      <w:r>
        <w:rPr>
          <w:rStyle w:val="CharSectno"/>
        </w:rPr>
        <w:noBreakHyphen/>
      </w:r>
      <w:r w:rsidRPr="006E03D4">
        <w:rPr>
          <w:rStyle w:val="CharSectno"/>
        </w:rPr>
        <w:t>135</w:t>
      </w:r>
      <w:r w:rsidRPr="006E03D4">
        <w:t xml:space="preserve">  Provisions of this Part applying to conversion despite section</w:t>
      </w:r>
      <w:r>
        <w:t> </w:t>
      </w:r>
      <w:r w:rsidRPr="006E03D4">
        <w:t>719</w:t>
      </w:r>
      <w:r>
        <w:noBreakHyphen/>
      </w:r>
      <w:r w:rsidRPr="006E03D4">
        <w:t>130</w:t>
      </w:r>
      <w:bookmarkEnd w:id="551"/>
    </w:p>
    <w:p w:rsidR="00832DA0" w:rsidRPr="006E03D4" w:rsidRDefault="00832DA0" w:rsidP="00832DA0">
      <w:pPr>
        <w:pStyle w:val="subsection"/>
      </w:pPr>
      <w:r w:rsidRPr="006E03D4">
        <w:tab/>
        <w:t>(1)</w:t>
      </w:r>
      <w:r w:rsidRPr="006E03D4">
        <w:tab/>
        <w:t>This section applies despite subsections</w:t>
      </w:r>
      <w:r>
        <w:t> </w:t>
      </w:r>
      <w:r w:rsidRPr="006E03D4">
        <w:t>719</w:t>
      </w:r>
      <w:r>
        <w:noBreakHyphen/>
      </w:r>
      <w:r w:rsidRPr="006E03D4">
        <w:t>130(1) and (3).</w:t>
      </w:r>
    </w:p>
    <w:p w:rsidR="00832DA0" w:rsidRPr="006E03D4" w:rsidRDefault="00832DA0" w:rsidP="00832DA0">
      <w:pPr>
        <w:pStyle w:val="subsection"/>
        <w:keepNext/>
        <w:keepLines/>
      </w:pPr>
      <w:r w:rsidRPr="006E03D4">
        <w:tab/>
        <w:t>(2)</w:t>
      </w:r>
      <w:r w:rsidRPr="006E03D4">
        <w:tab/>
        <w:t xml:space="preserve">If the new group is a </w:t>
      </w:r>
      <w:r w:rsidRPr="006E03D4">
        <w:rPr>
          <w:position w:val="6"/>
          <w:sz w:val="16"/>
        </w:rPr>
        <w:t>*</w:t>
      </w:r>
      <w:r w:rsidRPr="006E03D4">
        <w:t xml:space="preserve">consolidated group, the following provisions may apply on an entity ceasing to be a </w:t>
      </w:r>
      <w:r w:rsidRPr="006E03D4">
        <w:rPr>
          <w:position w:val="6"/>
          <w:sz w:val="16"/>
        </w:rPr>
        <w:t>*</w:t>
      </w:r>
      <w:r w:rsidRPr="006E03D4">
        <w:t>member of the old group:</w:t>
      </w:r>
    </w:p>
    <w:p w:rsidR="00832DA0" w:rsidRPr="006E03D4" w:rsidRDefault="00832DA0" w:rsidP="00832DA0">
      <w:pPr>
        <w:pStyle w:val="paragraph"/>
      </w:pPr>
      <w:r w:rsidRPr="006E03D4">
        <w:tab/>
        <w:t>(a)</w:t>
      </w:r>
      <w:r w:rsidRPr="006E03D4">
        <w:tab/>
        <w:t>Subdivision</w:t>
      </w:r>
      <w:r>
        <w:t> </w:t>
      </w:r>
      <w:r w:rsidRPr="006E03D4">
        <w:t>719</w:t>
      </w:r>
      <w:r>
        <w:noBreakHyphen/>
      </w:r>
      <w:r w:rsidRPr="006E03D4">
        <w:t>K;</w:t>
      </w:r>
    </w:p>
    <w:p w:rsidR="00832DA0" w:rsidRPr="006E03D4" w:rsidRDefault="00832DA0" w:rsidP="00832DA0">
      <w:pPr>
        <w:pStyle w:val="paragraph"/>
      </w:pPr>
      <w:r w:rsidRPr="006E03D4">
        <w:tab/>
        <w:t>(b)</w:t>
      </w:r>
      <w:r w:rsidRPr="006E03D4">
        <w:tab/>
        <w:t>any other provision of this Part, to the extent that the application of the provision is necessary for the application of Subdivision</w:t>
      </w:r>
      <w:r>
        <w:t> </w:t>
      </w:r>
      <w:r w:rsidRPr="006E03D4">
        <w:t>719</w:t>
      </w:r>
      <w:r>
        <w:noBreakHyphen/>
      </w:r>
      <w:r w:rsidRPr="006E03D4">
        <w:t>K.</w:t>
      </w:r>
    </w:p>
    <w:p w:rsidR="00832DA0" w:rsidRPr="006E03D4" w:rsidRDefault="00832DA0" w:rsidP="00832DA0">
      <w:pPr>
        <w:pStyle w:val="ActHead5"/>
      </w:pPr>
      <w:bookmarkStart w:id="552" w:name="_Toc390699087"/>
      <w:r w:rsidRPr="006E03D4">
        <w:rPr>
          <w:rStyle w:val="CharSectno"/>
        </w:rPr>
        <w:t>719</w:t>
      </w:r>
      <w:r>
        <w:rPr>
          <w:rStyle w:val="CharSectno"/>
        </w:rPr>
        <w:noBreakHyphen/>
      </w:r>
      <w:r w:rsidRPr="006E03D4">
        <w:rPr>
          <w:rStyle w:val="CharSectno"/>
        </w:rPr>
        <w:t>140</w:t>
      </w:r>
      <w:r w:rsidRPr="006E03D4">
        <w:t xml:space="preserve">  Other provisions of this Part not applying to conversion</w:t>
      </w:r>
      <w:bookmarkEnd w:id="552"/>
    </w:p>
    <w:p w:rsidR="00832DA0" w:rsidRPr="006E03D4" w:rsidRDefault="00832DA0" w:rsidP="00832DA0">
      <w:pPr>
        <w:pStyle w:val="subsection"/>
      </w:pPr>
      <w:r w:rsidRPr="006E03D4">
        <w:tab/>
      </w:r>
      <w:r w:rsidRPr="006E03D4">
        <w:tab/>
        <w:t xml:space="preserve">If the new group is a </w:t>
      </w:r>
      <w:r w:rsidRPr="006E03D4">
        <w:rPr>
          <w:position w:val="6"/>
          <w:sz w:val="16"/>
        </w:rPr>
        <w:t>*</w:t>
      </w:r>
      <w:r w:rsidRPr="006E03D4">
        <w:t xml:space="preserve">consolidated group, the following provisions do not apply merely because the old group ceases to exist at the </w:t>
      </w:r>
      <w:r w:rsidRPr="006E03D4">
        <w:lastRenderedPageBreak/>
        <w:t xml:space="preserve">conversion time (or merely because the </w:t>
      </w:r>
      <w:r w:rsidRPr="006E03D4">
        <w:rPr>
          <w:position w:val="6"/>
          <w:sz w:val="16"/>
        </w:rPr>
        <w:t>*</w:t>
      </w:r>
      <w:r w:rsidRPr="006E03D4">
        <w:t>potential MEC group of which the old group consisted ceases to exist at that time):</w:t>
      </w:r>
    </w:p>
    <w:p w:rsidR="00832DA0" w:rsidRPr="006E03D4" w:rsidRDefault="00832DA0" w:rsidP="00832DA0">
      <w:pPr>
        <w:pStyle w:val="paragraph"/>
      </w:pPr>
      <w:r w:rsidRPr="006E03D4">
        <w:tab/>
        <w:t>(a)</w:t>
      </w:r>
      <w:r w:rsidRPr="006E03D4">
        <w:tab/>
        <w:t>section</w:t>
      </w:r>
      <w:r>
        <w:t> </w:t>
      </w:r>
      <w:r w:rsidRPr="006E03D4">
        <w:t>719</w:t>
      </w:r>
      <w:r>
        <w:noBreakHyphen/>
      </w:r>
      <w:r w:rsidRPr="006E03D4">
        <w:t>280;</w:t>
      </w:r>
    </w:p>
    <w:p w:rsidR="00832DA0" w:rsidRPr="006E03D4" w:rsidRDefault="00832DA0" w:rsidP="00832DA0">
      <w:pPr>
        <w:pStyle w:val="paragraph"/>
      </w:pPr>
      <w:r w:rsidRPr="006E03D4">
        <w:tab/>
        <w:t>(b)</w:t>
      </w:r>
      <w:r w:rsidRPr="006E03D4">
        <w:tab/>
        <w:t>section</w:t>
      </w:r>
      <w:r>
        <w:t> </w:t>
      </w:r>
      <w:r w:rsidRPr="006E03D4">
        <w:t>719</w:t>
      </w:r>
      <w:r>
        <w:noBreakHyphen/>
      </w:r>
      <w:r w:rsidRPr="006E03D4">
        <w:t>465;</w:t>
      </w:r>
    </w:p>
    <w:p w:rsidR="00832DA0" w:rsidRPr="006E03D4" w:rsidRDefault="00832DA0" w:rsidP="00832DA0">
      <w:pPr>
        <w:pStyle w:val="paragraph"/>
      </w:pPr>
      <w:r w:rsidRPr="006E03D4">
        <w:tab/>
        <w:t>(c)</w:t>
      </w:r>
      <w:r w:rsidRPr="006E03D4">
        <w:tab/>
        <w:t>section</w:t>
      </w:r>
      <w:r>
        <w:t> </w:t>
      </w:r>
      <w:r w:rsidRPr="006E03D4">
        <w:t>719</w:t>
      </w:r>
      <w:r>
        <w:noBreakHyphen/>
      </w:r>
      <w:r w:rsidRPr="006E03D4">
        <w:t>705;</w:t>
      </w:r>
    </w:p>
    <w:p w:rsidR="00832DA0" w:rsidRPr="006E03D4" w:rsidRDefault="00832DA0" w:rsidP="00832DA0">
      <w:pPr>
        <w:pStyle w:val="paragraph"/>
      </w:pPr>
      <w:r w:rsidRPr="006E03D4">
        <w:tab/>
        <w:t>(d)</w:t>
      </w:r>
      <w:r w:rsidRPr="006E03D4">
        <w:tab/>
        <w:t>section</w:t>
      </w:r>
      <w:r>
        <w:t> </w:t>
      </w:r>
      <w:r w:rsidRPr="006E03D4">
        <w:t>719</w:t>
      </w:r>
      <w:r>
        <w:noBreakHyphen/>
      </w:r>
      <w:r w:rsidRPr="006E03D4">
        <w:t>725;</w:t>
      </w:r>
    </w:p>
    <w:p w:rsidR="00832DA0" w:rsidRPr="006E03D4" w:rsidRDefault="00832DA0" w:rsidP="00832DA0">
      <w:pPr>
        <w:pStyle w:val="paragraph"/>
      </w:pPr>
      <w:r w:rsidRPr="006E03D4">
        <w:tab/>
        <w:t>(e)</w:t>
      </w:r>
      <w:r w:rsidRPr="006E03D4">
        <w:tab/>
        <w:t>any other provision of this Part, to the extent that the application of the provision is necessary for the application of any of those sections.</w:t>
      </w:r>
    </w:p>
    <w:p w:rsidR="00832DA0" w:rsidRPr="006E03D4" w:rsidRDefault="00832DA0" w:rsidP="00832DA0">
      <w:pPr>
        <w:pStyle w:val="ActHead4"/>
        <w:keepNext w:val="0"/>
        <w:keepLines w:val="0"/>
      </w:pPr>
      <w:bookmarkStart w:id="553" w:name="_Toc390699088"/>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C</w:t>
      </w:r>
      <w:r w:rsidRPr="006E03D4">
        <w:t>—</w:t>
      </w:r>
      <w:r w:rsidRPr="006E03D4">
        <w:rPr>
          <w:rStyle w:val="CharSubdText"/>
        </w:rPr>
        <w:t>MEC group cost setting rules: joining cases</w:t>
      </w:r>
      <w:bookmarkEnd w:id="553"/>
    </w:p>
    <w:p w:rsidR="00832DA0" w:rsidRPr="006E03D4" w:rsidRDefault="00832DA0" w:rsidP="00832DA0">
      <w:pPr>
        <w:pStyle w:val="ActHead4"/>
        <w:keepNext w:val="0"/>
        <w:keepLines w:val="0"/>
      </w:pPr>
      <w:bookmarkStart w:id="554" w:name="_Toc390699089"/>
      <w:r w:rsidRPr="006E03D4">
        <w:t>Guide to Subdivision</w:t>
      </w:r>
      <w:r>
        <w:t> </w:t>
      </w:r>
      <w:r w:rsidRPr="006E03D4">
        <w:t>719</w:t>
      </w:r>
      <w:r>
        <w:noBreakHyphen/>
      </w:r>
      <w:r w:rsidRPr="006E03D4">
        <w:t>C</w:t>
      </w:r>
      <w:bookmarkEnd w:id="554"/>
    </w:p>
    <w:p w:rsidR="00832DA0" w:rsidRPr="006E03D4" w:rsidRDefault="00832DA0" w:rsidP="00832DA0">
      <w:pPr>
        <w:pStyle w:val="ActHead5"/>
        <w:keepNext w:val="0"/>
        <w:keepLines w:val="0"/>
      </w:pPr>
      <w:bookmarkStart w:id="555" w:name="_Toc390699090"/>
      <w:r w:rsidRPr="006E03D4">
        <w:rPr>
          <w:rStyle w:val="CharSectno"/>
        </w:rPr>
        <w:t>719</w:t>
      </w:r>
      <w:r>
        <w:rPr>
          <w:rStyle w:val="CharSectno"/>
        </w:rPr>
        <w:noBreakHyphen/>
      </w:r>
      <w:r w:rsidRPr="006E03D4">
        <w:rPr>
          <w:rStyle w:val="CharSectno"/>
        </w:rPr>
        <w:t>150</w:t>
      </w:r>
      <w:r w:rsidRPr="006E03D4">
        <w:t xml:space="preserve">  What this Subdivision is about</w:t>
      </w:r>
      <w:bookmarkEnd w:id="555"/>
    </w:p>
    <w:p w:rsidR="00832DA0" w:rsidRPr="006E03D4" w:rsidRDefault="00832DA0" w:rsidP="00832DA0">
      <w:pPr>
        <w:pStyle w:val="BoxText"/>
      </w:pPr>
      <w:r w:rsidRPr="006E03D4">
        <w:t>When an entity (other than an eligible tier</w:t>
      </w:r>
      <w:r>
        <w:noBreakHyphen/>
      </w:r>
      <w:r w:rsidRPr="006E03D4">
        <w:t>1 company) becomes a subsidiary member of a MEC group, the tax cost of its assets is set at a tax cost setting amount that is worked out in accordance with Divisions</w:t>
      </w:r>
      <w:r>
        <w:t> </w:t>
      </w:r>
      <w:r w:rsidRPr="006E03D4">
        <w:t>701 and 705 as modified by this Subdivision. Assets of eligible tier</w:t>
      </w:r>
      <w:r>
        <w:noBreakHyphen/>
      </w:r>
      <w:r w:rsidRPr="006E03D4">
        <w:t>1 companies becoming members of a MEC group do not have their tax cost set.</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keepNext/>
      </w:pPr>
      <w:r w:rsidRPr="006E03D4">
        <w:t>Application and object</w:t>
      </w:r>
    </w:p>
    <w:p w:rsidR="00832DA0" w:rsidRPr="006E03D4" w:rsidRDefault="00832DA0" w:rsidP="00832DA0">
      <w:pPr>
        <w:pStyle w:val="TofSectsSection"/>
        <w:rPr>
          <w:color w:val="000000"/>
        </w:rPr>
      </w:pPr>
      <w:r w:rsidRPr="006E03D4">
        <w:rPr>
          <w:color w:val="000000"/>
        </w:rPr>
        <w:t>719</w:t>
      </w:r>
      <w:r>
        <w:rPr>
          <w:color w:val="000000"/>
        </w:rPr>
        <w:noBreakHyphen/>
      </w:r>
      <w:r w:rsidRPr="006E03D4">
        <w:rPr>
          <w:color w:val="000000"/>
        </w:rPr>
        <w:t>155</w:t>
      </w:r>
      <w:r w:rsidRPr="006E03D4">
        <w:rPr>
          <w:color w:val="000000"/>
        </w:rPr>
        <w:tab/>
        <w:t>Object of this Subdivision</w:t>
      </w:r>
    </w:p>
    <w:p w:rsidR="00832DA0" w:rsidRPr="006E03D4" w:rsidRDefault="00832DA0" w:rsidP="00832DA0">
      <w:pPr>
        <w:pStyle w:val="TofSectsGroupHeading"/>
      </w:pPr>
      <w:r w:rsidRPr="006E03D4">
        <w:t>Modified application of tax cost setting rules for joining</w:t>
      </w:r>
    </w:p>
    <w:p w:rsidR="00832DA0" w:rsidRPr="006E03D4" w:rsidRDefault="00832DA0" w:rsidP="00832DA0">
      <w:pPr>
        <w:pStyle w:val="TofSectsSection"/>
      </w:pPr>
      <w:r w:rsidRPr="006E03D4">
        <w:t>719</w:t>
      </w:r>
      <w:r>
        <w:noBreakHyphen/>
      </w:r>
      <w:r w:rsidRPr="006E03D4">
        <w:t>160</w:t>
      </w:r>
      <w:r w:rsidRPr="006E03D4">
        <w:tab/>
        <w:t>Tax cost setting rules for joining have effect with modifications</w:t>
      </w:r>
    </w:p>
    <w:p w:rsidR="00832DA0" w:rsidRPr="006E03D4" w:rsidRDefault="00832DA0" w:rsidP="00832DA0">
      <w:pPr>
        <w:pStyle w:val="TofSectsSection"/>
        <w:rPr>
          <w:color w:val="000000"/>
        </w:rPr>
      </w:pPr>
      <w:r w:rsidRPr="006E03D4">
        <w:rPr>
          <w:color w:val="000000"/>
        </w:rPr>
        <w:t>719</w:t>
      </w:r>
      <w:r>
        <w:rPr>
          <w:color w:val="000000"/>
        </w:rPr>
        <w:noBreakHyphen/>
      </w:r>
      <w:r w:rsidRPr="006E03D4">
        <w:rPr>
          <w:color w:val="000000"/>
        </w:rPr>
        <w:t>165</w:t>
      </w:r>
      <w:r w:rsidRPr="006E03D4">
        <w:rPr>
          <w:color w:val="000000"/>
        </w:rPr>
        <w:tab/>
      </w:r>
      <w:r w:rsidRPr="006E03D4">
        <w:t>Trading stock value and registered emissions unit value not set for assets of eligible tier</w:t>
      </w:r>
      <w:r>
        <w:noBreakHyphen/>
      </w:r>
      <w:r w:rsidRPr="006E03D4">
        <w:t>1 companies</w:t>
      </w:r>
    </w:p>
    <w:p w:rsidR="00832DA0" w:rsidRPr="006E03D4" w:rsidRDefault="00832DA0" w:rsidP="00832DA0">
      <w:pPr>
        <w:pStyle w:val="TofSectsSection"/>
      </w:pPr>
      <w:r w:rsidRPr="006E03D4">
        <w:rPr>
          <w:color w:val="000000"/>
        </w:rPr>
        <w:t>719</w:t>
      </w:r>
      <w:r>
        <w:rPr>
          <w:color w:val="000000"/>
        </w:rPr>
        <w:noBreakHyphen/>
      </w:r>
      <w:r w:rsidRPr="006E03D4">
        <w:rPr>
          <w:color w:val="000000"/>
        </w:rPr>
        <w:t>170</w:t>
      </w:r>
      <w:r w:rsidRPr="006E03D4">
        <w:rPr>
          <w:color w:val="000000"/>
        </w:rPr>
        <w:tab/>
        <w:t>Modified effect of subsections</w:t>
      </w:r>
      <w:r>
        <w:rPr>
          <w:color w:val="000000"/>
        </w:rPr>
        <w:t> </w:t>
      </w:r>
      <w:r w:rsidRPr="006E03D4">
        <w:t>705</w:t>
      </w:r>
      <w:r>
        <w:noBreakHyphen/>
      </w:r>
      <w:r w:rsidRPr="006E03D4">
        <w:t>175(1) and 705</w:t>
      </w:r>
      <w:r>
        <w:noBreakHyphen/>
      </w:r>
      <w:r w:rsidRPr="006E03D4">
        <w:t>185(1)</w:t>
      </w:r>
    </w:p>
    <w:p w:rsidR="00832DA0" w:rsidRPr="006E03D4" w:rsidRDefault="00832DA0" w:rsidP="00832DA0">
      <w:pPr>
        <w:pStyle w:val="ActHead4"/>
      </w:pPr>
      <w:bookmarkStart w:id="556" w:name="_Toc390699091"/>
      <w:r w:rsidRPr="006E03D4">
        <w:lastRenderedPageBreak/>
        <w:t>Application and object</w:t>
      </w:r>
      <w:bookmarkEnd w:id="556"/>
    </w:p>
    <w:p w:rsidR="00832DA0" w:rsidRPr="006E03D4" w:rsidRDefault="00832DA0" w:rsidP="00832DA0">
      <w:pPr>
        <w:pStyle w:val="ActHead5"/>
      </w:pPr>
      <w:bookmarkStart w:id="557" w:name="_Toc390699092"/>
      <w:r w:rsidRPr="006E03D4">
        <w:rPr>
          <w:rStyle w:val="CharSectno"/>
        </w:rPr>
        <w:t>719</w:t>
      </w:r>
      <w:r>
        <w:rPr>
          <w:rStyle w:val="CharSectno"/>
        </w:rPr>
        <w:noBreakHyphen/>
      </w:r>
      <w:r w:rsidRPr="006E03D4">
        <w:rPr>
          <w:rStyle w:val="CharSectno"/>
        </w:rPr>
        <w:t>155</w:t>
      </w:r>
      <w:r w:rsidRPr="006E03D4">
        <w:rPr>
          <w:color w:val="000000"/>
        </w:rPr>
        <w:t xml:space="preserve">  Object of this Subdivision</w:t>
      </w:r>
      <w:bookmarkEnd w:id="557"/>
    </w:p>
    <w:p w:rsidR="00832DA0" w:rsidRPr="006E03D4" w:rsidRDefault="00832DA0" w:rsidP="00832DA0">
      <w:pPr>
        <w:pStyle w:val="subsection"/>
        <w:rPr>
          <w:color w:val="000000"/>
        </w:rPr>
      </w:pPr>
      <w:r w:rsidRPr="006E03D4">
        <w:rPr>
          <w:color w:val="000000"/>
        </w:rPr>
        <w:tab/>
      </w:r>
      <w:r w:rsidRPr="006E03D4">
        <w:rPr>
          <w:color w:val="000000"/>
        </w:rPr>
        <w:tab/>
        <w:t>The object of this Subdivision is to modify the tax cost setting rules in Divisions</w:t>
      </w:r>
      <w:r>
        <w:rPr>
          <w:color w:val="000000"/>
        </w:rPr>
        <w:t> </w:t>
      </w:r>
      <w:r w:rsidRPr="006E03D4">
        <w:rPr>
          <w:color w:val="000000"/>
        </w:rPr>
        <w:t xml:space="preserve">701 and 705 so that they take account of the special characteristics of </w:t>
      </w:r>
      <w:r w:rsidRPr="006E03D4">
        <w:rPr>
          <w:color w:val="000000"/>
          <w:position w:val="6"/>
          <w:sz w:val="16"/>
        </w:rPr>
        <w:t>*</w:t>
      </w:r>
      <w:r w:rsidRPr="006E03D4">
        <w:rPr>
          <w:color w:val="000000"/>
        </w:rPr>
        <w:t>MEC groups.</w:t>
      </w:r>
    </w:p>
    <w:p w:rsidR="00832DA0" w:rsidRPr="006E03D4" w:rsidRDefault="00832DA0" w:rsidP="00832DA0">
      <w:pPr>
        <w:pStyle w:val="ActHead4"/>
      </w:pPr>
      <w:bookmarkStart w:id="558" w:name="_Toc390699093"/>
      <w:r w:rsidRPr="006E03D4">
        <w:t>Modified application of tax cost setting rules for joining</w:t>
      </w:r>
      <w:bookmarkEnd w:id="558"/>
    </w:p>
    <w:p w:rsidR="00832DA0" w:rsidRPr="006E03D4" w:rsidRDefault="00832DA0" w:rsidP="00832DA0">
      <w:pPr>
        <w:pStyle w:val="ActHead5"/>
      </w:pPr>
      <w:bookmarkStart w:id="559" w:name="_Toc390699094"/>
      <w:r w:rsidRPr="006E03D4">
        <w:rPr>
          <w:rStyle w:val="CharSectno"/>
        </w:rPr>
        <w:t>719</w:t>
      </w:r>
      <w:r>
        <w:rPr>
          <w:rStyle w:val="CharSectno"/>
        </w:rPr>
        <w:noBreakHyphen/>
      </w:r>
      <w:r w:rsidRPr="006E03D4">
        <w:rPr>
          <w:rStyle w:val="CharSectno"/>
        </w:rPr>
        <w:t>160</w:t>
      </w:r>
      <w:r w:rsidRPr="006E03D4">
        <w:t xml:space="preserve">  Tax cost setting rules for joining have effect with modifications</w:t>
      </w:r>
      <w:bookmarkEnd w:id="559"/>
    </w:p>
    <w:p w:rsidR="00832DA0" w:rsidRPr="006E03D4" w:rsidRDefault="00832DA0" w:rsidP="00832DA0">
      <w:pPr>
        <w:pStyle w:val="subsection"/>
      </w:pPr>
      <w:r w:rsidRPr="006E03D4">
        <w:tab/>
        <w:t>(1A)</w:t>
      </w:r>
      <w:r w:rsidRPr="006E03D4">
        <w:tab/>
        <w:t xml:space="preserve">This section applies if an entity (the </w:t>
      </w:r>
      <w:r w:rsidRPr="006E03D4">
        <w:rPr>
          <w:b/>
          <w:i/>
        </w:rPr>
        <w:t>MEC 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MEC group at a time (the </w:t>
      </w:r>
      <w:r w:rsidRPr="006E03D4">
        <w:rPr>
          <w:b/>
          <w:i/>
        </w:rPr>
        <w:t>MEC joining time</w:t>
      </w:r>
      <w:r w:rsidRPr="006E03D4">
        <w:t>).</w:t>
      </w:r>
    </w:p>
    <w:p w:rsidR="00832DA0" w:rsidRPr="006E03D4" w:rsidRDefault="00832DA0" w:rsidP="00832DA0">
      <w:pPr>
        <w:pStyle w:val="subsection"/>
      </w:pPr>
      <w:r w:rsidRPr="006E03D4">
        <w:tab/>
        <w:t>(1)</w:t>
      </w:r>
      <w:r w:rsidRPr="006E03D4">
        <w:tab/>
        <w:t>This section has effect for the head company core purposes set out in subsection</w:t>
      </w:r>
      <w:r>
        <w:t> </w:t>
      </w:r>
      <w:r w:rsidRPr="006E03D4">
        <w:t>701</w:t>
      </w:r>
      <w:r>
        <w:noBreakHyphen/>
      </w:r>
      <w:r w:rsidRPr="006E03D4">
        <w:t>1(2).</w:t>
      </w:r>
    </w:p>
    <w:p w:rsidR="00832DA0" w:rsidRPr="006E03D4" w:rsidRDefault="00832DA0" w:rsidP="00832DA0">
      <w:pPr>
        <w:pStyle w:val="SubsectionHead"/>
      </w:pPr>
      <w:r w:rsidRPr="006E03D4">
        <w:t>General modifying rule</w:t>
      </w:r>
    </w:p>
    <w:p w:rsidR="00832DA0" w:rsidRPr="006E03D4" w:rsidRDefault="00832DA0" w:rsidP="00832DA0">
      <w:pPr>
        <w:pStyle w:val="subsection"/>
      </w:pPr>
      <w:r w:rsidRPr="006E03D4">
        <w:tab/>
        <w:t>(2)</w:t>
      </w:r>
      <w:r w:rsidRPr="006E03D4">
        <w:tab/>
        <w:t xml:space="preserve">The provisions mentioned in </w:t>
      </w:r>
      <w:r>
        <w:t>subsection (</w:t>
      </w:r>
      <w:r w:rsidRPr="006E03D4">
        <w:t xml:space="preserve">3) operate, for the purposes of setting the </w:t>
      </w:r>
      <w:r w:rsidRPr="006E03D4">
        <w:rPr>
          <w:position w:val="6"/>
          <w:sz w:val="16"/>
        </w:rPr>
        <w:t>*</w:t>
      </w:r>
      <w:r w:rsidRPr="006E03D4">
        <w:t xml:space="preserve">tax cost of an asset of the MEC joining entity, as if each </w:t>
      </w:r>
      <w:r w:rsidRPr="006E03D4">
        <w:rPr>
          <w:position w:val="6"/>
          <w:sz w:val="16"/>
        </w:rPr>
        <w:t>*</w:t>
      </w:r>
      <w:r w:rsidRPr="006E03D4">
        <w:t xml:space="preserve">subsidiary member of the group (including the MEC joining entity) that is an </w:t>
      </w:r>
      <w:r w:rsidRPr="006E03D4">
        <w:rPr>
          <w:position w:val="6"/>
          <w:sz w:val="16"/>
        </w:rPr>
        <w:t>*</w:t>
      </w:r>
      <w:r w:rsidRPr="006E03D4">
        <w:t>eligible tier</w:t>
      </w:r>
      <w:r>
        <w:noBreakHyphen/>
      </w:r>
      <w:r w:rsidRPr="006E03D4">
        <w:t xml:space="preserve">1 company at the MEC joining time were a part of the </w:t>
      </w:r>
      <w:r w:rsidRPr="006E03D4">
        <w:rPr>
          <w:position w:val="6"/>
          <w:sz w:val="16"/>
        </w:rPr>
        <w:t>*</w:t>
      </w:r>
      <w:r w:rsidRPr="006E03D4">
        <w:t>head company of the group, rather than a separate entity.</w:t>
      </w:r>
    </w:p>
    <w:p w:rsidR="00832DA0" w:rsidRPr="006E03D4" w:rsidRDefault="00832DA0" w:rsidP="00832DA0">
      <w:pPr>
        <w:pStyle w:val="notetext"/>
      </w:pPr>
      <w:r w:rsidRPr="006E03D4">
        <w:t>Note 1:</w:t>
      </w:r>
      <w:r w:rsidRPr="006E03D4">
        <w:tab/>
        <w:t>This subsection means that references in those provisions to matters internal to the group operate as if eligible tier</w:t>
      </w:r>
      <w:r>
        <w:noBreakHyphen/>
      </w:r>
      <w:r w:rsidRPr="006E03D4">
        <w:t>1 companies in the group were parts of the head company of the group. For example:</w:t>
      </w:r>
    </w:p>
    <w:p w:rsidR="00832DA0" w:rsidRPr="006E03D4" w:rsidRDefault="00832DA0" w:rsidP="00832DA0">
      <w:pPr>
        <w:pStyle w:val="notepara"/>
      </w:pPr>
      <w:r w:rsidRPr="006E03D4">
        <w:t>(a)</w:t>
      </w:r>
      <w:r w:rsidRPr="006E03D4">
        <w:tab/>
        <w:t>provisions operating if the head company holds (whether directly or indirectly) membership interests in another entity operate even if an eligible tier</w:t>
      </w:r>
      <w:r>
        <w:noBreakHyphen/>
      </w:r>
      <w:r w:rsidRPr="006E03D4">
        <w:t>1 company actually holds those interests; and</w:t>
      </w:r>
    </w:p>
    <w:p w:rsidR="00832DA0" w:rsidRPr="006E03D4" w:rsidRDefault="00832DA0" w:rsidP="00832DA0">
      <w:pPr>
        <w:pStyle w:val="notepara"/>
      </w:pPr>
      <w:r w:rsidRPr="006E03D4">
        <w:t>(b)</w:t>
      </w:r>
      <w:r w:rsidRPr="006E03D4">
        <w:tab/>
        <w:t>provisions operating if the head company owns or controls another entity operate even if one or more eligible tier</w:t>
      </w:r>
      <w:r>
        <w:noBreakHyphen/>
      </w:r>
      <w:r w:rsidRPr="006E03D4">
        <w:t>1 companies actually own or control that other entity; and</w:t>
      </w:r>
    </w:p>
    <w:p w:rsidR="00832DA0" w:rsidRPr="006E03D4" w:rsidRDefault="00832DA0" w:rsidP="00832DA0">
      <w:pPr>
        <w:pStyle w:val="notepara"/>
      </w:pPr>
      <w:r w:rsidRPr="006E03D4">
        <w:t>(c)</w:t>
      </w:r>
      <w:r w:rsidRPr="006E03D4">
        <w:tab/>
        <w:t>provisions operating if an entity is interposed between the head company and another entity operate even if the first entity is actually interposed between an eligible tier</w:t>
      </w:r>
      <w:r>
        <w:noBreakHyphen/>
      </w:r>
      <w:r w:rsidRPr="006E03D4">
        <w:t>1 company and the other entity.</w:t>
      </w:r>
    </w:p>
    <w:p w:rsidR="00832DA0" w:rsidRPr="006E03D4" w:rsidRDefault="00832DA0" w:rsidP="00832DA0">
      <w:pPr>
        <w:pStyle w:val="notetext"/>
      </w:pPr>
      <w:r w:rsidRPr="006E03D4">
        <w:lastRenderedPageBreak/>
        <w:t>Note 2:</w:t>
      </w:r>
      <w:r w:rsidRPr="006E03D4">
        <w:tab/>
        <w:t>If the MEC joining entity is an eligible tier</w:t>
      </w:r>
      <w:r>
        <w:noBreakHyphen/>
      </w:r>
      <w:r w:rsidRPr="006E03D4">
        <w:t>1 company, this subsection means the assets of the entity do not have their tax cost reset at the MEC joining time. This is because Subdivision</w:t>
      </w:r>
      <w:r>
        <w:t> </w:t>
      </w:r>
      <w:r w:rsidRPr="006E03D4">
        <w:t>705</w:t>
      </w:r>
      <w:r>
        <w:noBreakHyphen/>
      </w:r>
      <w:r w:rsidRPr="006E03D4">
        <w:t xml:space="preserve">A (and related provisions) reset the tax cost of assets of </w:t>
      </w:r>
      <w:r w:rsidRPr="006E03D4">
        <w:rPr>
          <w:i/>
        </w:rPr>
        <w:t xml:space="preserve">subsidiary </w:t>
      </w:r>
      <w:r w:rsidRPr="006E03D4">
        <w:t>members of a group, but not assets of the head company.</w:t>
      </w:r>
    </w:p>
    <w:p w:rsidR="00832DA0" w:rsidRPr="006E03D4" w:rsidRDefault="00832DA0" w:rsidP="00832DA0">
      <w:pPr>
        <w:pStyle w:val="subsection"/>
      </w:pPr>
      <w:r w:rsidRPr="006E03D4">
        <w:tab/>
        <w:t>(3)</w:t>
      </w:r>
      <w:r w:rsidRPr="006E03D4">
        <w:tab/>
        <w:t>The provisions are:</w:t>
      </w:r>
    </w:p>
    <w:p w:rsidR="00832DA0" w:rsidRPr="006E03D4" w:rsidRDefault="00832DA0" w:rsidP="00832DA0">
      <w:pPr>
        <w:pStyle w:val="paragraph"/>
      </w:pPr>
      <w:r w:rsidRPr="006E03D4">
        <w:tab/>
        <w:t>(a)</w:t>
      </w:r>
      <w:r w:rsidRPr="006E03D4">
        <w:tab/>
        <w:t>section</w:t>
      </w:r>
      <w:r>
        <w:t> </w:t>
      </w:r>
      <w:r w:rsidRPr="006E03D4">
        <w:t>701</w:t>
      </w:r>
      <w:r>
        <w:noBreakHyphen/>
      </w:r>
      <w:r w:rsidRPr="006E03D4">
        <w:t>10 (about setting the tax cost of assets of an entity joining a group); and</w:t>
      </w:r>
    </w:p>
    <w:p w:rsidR="00832DA0" w:rsidRPr="006E03D4" w:rsidRDefault="00832DA0" w:rsidP="00832DA0">
      <w:pPr>
        <w:pStyle w:val="paragraph"/>
      </w:pPr>
      <w:r w:rsidRPr="006E03D4">
        <w:tab/>
        <w:t>(b)</w:t>
      </w:r>
      <w:r w:rsidRPr="006E03D4">
        <w:tab/>
        <w:t>Subdivision</w:t>
      </w:r>
      <w:r>
        <w:t> </w:t>
      </w:r>
      <w:r w:rsidRPr="006E03D4">
        <w:t>705</w:t>
      </w:r>
      <w:r>
        <w:noBreakHyphen/>
      </w:r>
      <w:r w:rsidRPr="006E03D4">
        <w:t>A; and</w:t>
      </w:r>
    </w:p>
    <w:p w:rsidR="00832DA0" w:rsidRPr="006E03D4" w:rsidRDefault="00832DA0" w:rsidP="00832DA0">
      <w:pPr>
        <w:pStyle w:val="paragraph"/>
      </w:pPr>
      <w:r w:rsidRPr="006E03D4">
        <w:tab/>
        <w:t>(c)</w:t>
      </w:r>
      <w:r w:rsidRPr="006E03D4">
        <w:tab/>
        <w:t>any other provision of this Act giving Subdivision</w:t>
      </w:r>
      <w:r>
        <w:t> </w:t>
      </w:r>
      <w:r w:rsidRPr="006E03D4">
        <w:t>705</w:t>
      </w:r>
      <w:r>
        <w:noBreakHyphen/>
      </w:r>
      <w:r w:rsidRPr="006E03D4">
        <w:t>A a modified effect in circumstances other than those covered by that Subdivision.</w:t>
      </w:r>
    </w:p>
    <w:p w:rsidR="00832DA0" w:rsidRPr="006E03D4" w:rsidRDefault="00832DA0" w:rsidP="00832DA0">
      <w:pPr>
        <w:pStyle w:val="notetext"/>
      </w:pPr>
      <w:r w:rsidRPr="006E03D4">
        <w:t>Note:</w:t>
      </w:r>
      <w:r w:rsidRPr="006E03D4">
        <w:tab/>
        <w:t xml:space="preserve">An example of provisions covered by </w:t>
      </w:r>
      <w:r>
        <w:t>paragraph (</w:t>
      </w:r>
      <w:r w:rsidRPr="006E03D4">
        <w:t>c) are the provisions of Subdivision</w:t>
      </w:r>
      <w:r>
        <w:t> </w:t>
      </w:r>
      <w:r w:rsidRPr="006E03D4">
        <w:t>705</w:t>
      </w:r>
      <w:r>
        <w:noBreakHyphen/>
      </w:r>
      <w:r w:rsidRPr="006E03D4">
        <w:t>B giving Subdivision</w:t>
      </w:r>
      <w:r>
        <w:t> </w:t>
      </w:r>
      <w:r w:rsidRPr="006E03D4">
        <w:t>705</w:t>
      </w:r>
      <w:r>
        <w:noBreakHyphen/>
      </w:r>
      <w:r w:rsidRPr="006E03D4">
        <w:t>A a modified effect when a consolidated group is formed.</w:t>
      </w:r>
    </w:p>
    <w:p w:rsidR="00832DA0" w:rsidRPr="006E03D4" w:rsidRDefault="00832DA0" w:rsidP="00832DA0">
      <w:pPr>
        <w:pStyle w:val="ActHead5"/>
      </w:pPr>
      <w:bookmarkStart w:id="560" w:name="_Toc390699095"/>
      <w:r w:rsidRPr="006E03D4">
        <w:rPr>
          <w:rStyle w:val="CharSectno"/>
        </w:rPr>
        <w:t>719</w:t>
      </w:r>
      <w:r>
        <w:rPr>
          <w:rStyle w:val="CharSectno"/>
        </w:rPr>
        <w:noBreakHyphen/>
      </w:r>
      <w:r w:rsidRPr="006E03D4">
        <w:rPr>
          <w:rStyle w:val="CharSectno"/>
        </w:rPr>
        <w:t>165</w:t>
      </w:r>
      <w:r w:rsidRPr="006E03D4">
        <w:t xml:space="preserve">  Trading stock value and registered emissions unit value not set for assets of eligible tier</w:t>
      </w:r>
      <w:r>
        <w:noBreakHyphen/>
      </w:r>
      <w:r w:rsidRPr="006E03D4">
        <w:t>1 companies</w:t>
      </w:r>
      <w:bookmarkEnd w:id="560"/>
    </w:p>
    <w:p w:rsidR="00832DA0" w:rsidRPr="006E03D4" w:rsidRDefault="00832DA0" w:rsidP="00832DA0">
      <w:pPr>
        <w:pStyle w:val="subsection"/>
      </w:pPr>
      <w:r w:rsidRPr="006E03D4">
        <w:tab/>
        <w:t>(1)</w:t>
      </w:r>
      <w:r w:rsidRPr="006E03D4">
        <w:tab/>
        <w:t xml:space="preserve">This section applies if an entity (the </w:t>
      </w:r>
      <w:r w:rsidRPr="006E03D4">
        <w:rPr>
          <w:b/>
          <w:i/>
        </w:rPr>
        <w:t>MEC joining entity</w:t>
      </w:r>
      <w:r w:rsidRPr="006E03D4">
        <w:t xml:space="preserve">) becomes a </w:t>
      </w:r>
      <w:r w:rsidRPr="006E03D4">
        <w:rPr>
          <w:position w:val="6"/>
          <w:sz w:val="16"/>
        </w:rPr>
        <w:t>*</w:t>
      </w:r>
      <w:r w:rsidRPr="006E03D4">
        <w:t xml:space="preserve">subsidiary member of a </w:t>
      </w:r>
      <w:r w:rsidRPr="006E03D4">
        <w:rPr>
          <w:position w:val="6"/>
          <w:sz w:val="16"/>
        </w:rPr>
        <w:t>*</w:t>
      </w:r>
      <w:r w:rsidRPr="006E03D4">
        <w:t xml:space="preserve">MEC group at a time (the </w:t>
      </w:r>
      <w:r w:rsidRPr="006E03D4">
        <w:rPr>
          <w:b/>
          <w:i/>
        </w:rPr>
        <w:t>MEC joining time</w:t>
      </w:r>
      <w:r w:rsidRPr="006E03D4">
        <w:t>).</w:t>
      </w:r>
    </w:p>
    <w:p w:rsidR="00832DA0" w:rsidRPr="006E03D4" w:rsidRDefault="00832DA0" w:rsidP="00832DA0">
      <w:pPr>
        <w:pStyle w:val="subsection"/>
      </w:pPr>
      <w:r w:rsidRPr="006E03D4">
        <w:tab/>
        <w:t>(2)</w:t>
      </w:r>
      <w:r w:rsidRPr="006E03D4">
        <w:tab/>
        <w:t>Subsection</w:t>
      </w:r>
      <w:r>
        <w:t> </w:t>
      </w:r>
      <w:r w:rsidRPr="006E03D4">
        <w:t>701</w:t>
      </w:r>
      <w:r>
        <w:noBreakHyphen/>
      </w:r>
      <w:r w:rsidRPr="006E03D4">
        <w:t>35(4) (setting value of trading stock at tax</w:t>
      </w:r>
      <w:r>
        <w:noBreakHyphen/>
      </w:r>
      <w:r w:rsidRPr="006E03D4">
        <w:t xml:space="preserve">neutral amount) does not apply to the assets of the MEC joining entity if it is an </w:t>
      </w:r>
      <w:r w:rsidRPr="006E03D4">
        <w:rPr>
          <w:position w:val="6"/>
          <w:sz w:val="16"/>
        </w:rPr>
        <w:t>*</w:t>
      </w:r>
      <w:r w:rsidRPr="006E03D4">
        <w:t>eligible tier</w:t>
      </w:r>
      <w:r>
        <w:noBreakHyphen/>
      </w:r>
      <w:r w:rsidRPr="006E03D4">
        <w:t>1 company at the MEC joining time.</w:t>
      </w:r>
    </w:p>
    <w:p w:rsidR="00832DA0" w:rsidRPr="006E03D4" w:rsidRDefault="00832DA0" w:rsidP="00832DA0">
      <w:pPr>
        <w:pStyle w:val="subsection"/>
        <w:keepNext/>
        <w:keepLines/>
      </w:pPr>
      <w:r w:rsidRPr="006E03D4">
        <w:tab/>
        <w:t>(3)</w:t>
      </w:r>
      <w:r w:rsidRPr="006E03D4">
        <w:tab/>
        <w:t>Subsection</w:t>
      </w:r>
      <w:r>
        <w:t> </w:t>
      </w:r>
      <w:r w:rsidRPr="006E03D4">
        <w:t>701</w:t>
      </w:r>
      <w:r>
        <w:noBreakHyphen/>
      </w:r>
      <w:r w:rsidRPr="006E03D4">
        <w:t>35(5) (setting value of registered emissions unit at tax</w:t>
      </w:r>
      <w:r>
        <w:noBreakHyphen/>
      </w:r>
      <w:r w:rsidRPr="006E03D4">
        <w:t xml:space="preserve">neutral amount) does not apply to the assets of the MEC joining entity if it is an </w:t>
      </w:r>
      <w:r w:rsidRPr="006E03D4">
        <w:rPr>
          <w:position w:val="6"/>
          <w:sz w:val="16"/>
        </w:rPr>
        <w:t>*</w:t>
      </w:r>
      <w:r w:rsidRPr="006E03D4">
        <w:t>eligible tier</w:t>
      </w:r>
      <w:r>
        <w:noBreakHyphen/>
      </w:r>
      <w:r w:rsidRPr="006E03D4">
        <w:t>1 company at the MEC joining time.</w:t>
      </w:r>
    </w:p>
    <w:p w:rsidR="00832DA0" w:rsidRPr="006E03D4" w:rsidRDefault="00832DA0" w:rsidP="00832DA0">
      <w:pPr>
        <w:pStyle w:val="ActHead5"/>
      </w:pPr>
      <w:bookmarkStart w:id="561" w:name="_Toc390699096"/>
      <w:r w:rsidRPr="006E03D4">
        <w:rPr>
          <w:rStyle w:val="CharSectno"/>
        </w:rPr>
        <w:t>719</w:t>
      </w:r>
      <w:r>
        <w:rPr>
          <w:rStyle w:val="CharSectno"/>
        </w:rPr>
        <w:noBreakHyphen/>
      </w:r>
      <w:r w:rsidRPr="006E03D4">
        <w:rPr>
          <w:rStyle w:val="CharSectno"/>
        </w:rPr>
        <w:t>170</w:t>
      </w:r>
      <w:r w:rsidRPr="006E03D4">
        <w:t xml:space="preserve">  </w:t>
      </w:r>
      <w:r w:rsidRPr="006E03D4">
        <w:rPr>
          <w:color w:val="000000"/>
        </w:rPr>
        <w:t>Modified effect of subsections</w:t>
      </w:r>
      <w:r>
        <w:rPr>
          <w:color w:val="000000"/>
        </w:rPr>
        <w:t> </w:t>
      </w:r>
      <w:r w:rsidRPr="006E03D4">
        <w:t>705</w:t>
      </w:r>
      <w:r>
        <w:noBreakHyphen/>
      </w:r>
      <w:r w:rsidRPr="006E03D4">
        <w:t>175(1) and 705</w:t>
      </w:r>
      <w:r>
        <w:noBreakHyphen/>
      </w:r>
      <w:r w:rsidRPr="006E03D4">
        <w:t>185(1)</w:t>
      </w:r>
      <w:bookmarkEnd w:id="561"/>
    </w:p>
    <w:p w:rsidR="00832DA0" w:rsidRPr="006E03D4" w:rsidRDefault="00832DA0" w:rsidP="00832DA0">
      <w:pPr>
        <w:pStyle w:val="subsection"/>
      </w:pPr>
      <w:r w:rsidRPr="006E03D4">
        <w:tab/>
        <w:t>(1)</w:t>
      </w:r>
      <w:r w:rsidRPr="006E03D4">
        <w:tab/>
        <w:t xml:space="preserve">This section applies if all of the </w:t>
      </w:r>
      <w:r w:rsidRPr="006E03D4">
        <w:rPr>
          <w:position w:val="6"/>
          <w:sz w:val="16"/>
        </w:rPr>
        <w:t>*</w:t>
      </w:r>
      <w:r w:rsidRPr="006E03D4">
        <w:t xml:space="preserve">members of a </w:t>
      </w:r>
      <w:r w:rsidRPr="006E03D4">
        <w:rPr>
          <w:position w:val="6"/>
          <w:sz w:val="16"/>
        </w:rPr>
        <w:t>*</w:t>
      </w:r>
      <w:r w:rsidRPr="006E03D4">
        <w:t xml:space="preserve">MEC group (the </w:t>
      </w:r>
      <w:r w:rsidRPr="006E03D4">
        <w:rPr>
          <w:b/>
          <w:i/>
        </w:rPr>
        <w:t>acquired group</w:t>
      </w:r>
      <w:r w:rsidRPr="006E03D4">
        <w:t xml:space="preserve">) become members of another MEC group, or of a </w:t>
      </w:r>
      <w:r w:rsidRPr="006E03D4">
        <w:rPr>
          <w:position w:val="6"/>
          <w:sz w:val="16"/>
        </w:rPr>
        <w:t>*</w:t>
      </w:r>
      <w:r w:rsidRPr="006E03D4">
        <w:t xml:space="preserve">consolidated group, at a particular time (the </w:t>
      </w:r>
      <w:r w:rsidRPr="006E03D4">
        <w:rPr>
          <w:b/>
          <w:i/>
        </w:rPr>
        <w:t>acquisition time</w:t>
      </w:r>
      <w:r w:rsidRPr="006E03D4">
        <w:t xml:space="preserve">) as a result of the </w:t>
      </w:r>
      <w:r w:rsidRPr="006E03D4">
        <w:rPr>
          <w:position w:val="6"/>
          <w:sz w:val="16"/>
        </w:rPr>
        <w:t>*</w:t>
      </w:r>
      <w:r w:rsidRPr="006E03D4">
        <w:t xml:space="preserve">acquisition of </w:t>
      </w:r>
      <w:r w:rsidRPr="006E03D4">
        <w:rPr>
          <w:position w:val="6"/>
          <w:sz w:val="16"/>
        </w:rPr>
        <w:t>*</w:t>
      </w:r>
      <w:r w:rsidRPr="006E03D4">
        <w:t>membership interests in: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head company of the acquired group; and</w:t>
      </w:r>
    </w:p>
    <w:p w:rsidR="00832DA0" w:rsidRPr="006E03D4" w:rsidRDefault="00832DA0" w:rsidP="00832DA0">
      <w:pPr>
        <w:pStyle w:val="paragraph"/>
      </w:pPr>
      <w:r w:rsidRPr="006E03D4">
        <w:lastRenderedPageBreak/>
        <w:tab/>
        <w:t>(b)</w:t>
      </w:r>
      <w:r w:rsidRPr="006E03D4">
        <w:tab/>
        <w:t xml:space="preserve">other entities that were </w:t>
      </w:r>
      <w:r w:rsidRPr="006E03D4">
        <w:rPr>
          <w:position w:val="6"/>
          <w:sz w:val="16"/>
        </w:rPr>
        <w:t>*</w:t>
      </w:r>
      <w:r w:rsidRPr="006E03D4">
        <w:t>eligible tier</w:t>
      </w:r>
      <w:r>
        <w:noBreakHyphen/>
      </w:r>
      <w:r w:rsidRPr="006E03D4">
        <w:t>1 companies of the acquired group just before the acquisition time.</w:t>
      </w:r>
    </w:p>
    <w:p w:rsidR="00832DA0" w:rsidRPr="006E03D4" w:rsidRDefault="00832DA0" w:rsidP="00832DA0">
      <w:pPr>
        <w:pStyle w:val="subsection"/>
        <w:rPr>
          <w:color w:val="000000"/>
        </w:rPr>
      </w:pPr>
      <w:r w:rsidRPr="006E03D4">
        <w:tab/>
        <w:t>(2)</w:t>
      </w:r>
      <w:r w:rsidRPr="006E03D4">
        <w:tab/>
        <w:t>Subsections</w:t>
      </w:r>
      <w:r>
        <w:t> </w:t>
      </w:r>
      <w:r w:rsidRPr="006E03D4">
        <w:t>705</w:t>
      </w:r>
      <w:r>
        <w:noBreakHyphen/>
      </w:r>
      <w:r w:rsidRPr="006E03D4">
        <w:t>175(1) and 705</w:t>
      </w:r>
      <w:r>
        <w:noBreakHyphen/>
      </w:r>
      <w:r w:rsidRPr="006E03D4">
        <w:t xml:space="preserve">185(1) have effect as if </w:t>
      </w:r>
      <w:r w:rsidRPr="006E03D4">
        <w:rPr>
          <w:color w:val="000000"/>
        </w:rPr>
        <w:t xml:space="preserve">a </w:t>
      </w:r>
      <w:r w:rsidRPr="006E03D4">
        <w:rPr>
          <w:color w:val="000000"/>
          <w:position w:val="6"/>
          <w:sz w:val="16"/>
        </w:rPr>
        <w:t>*</w:t>
      </w:r>
      <w:r w:rsidRPr="006E03D4">
        <w:rPr>
          <w:color w:val="000000"/>
        </w:rPr>
        <w:t xml:space="preserve">membership interest in an </w:t>
      </w:r>
      <w:r w:rsidRPr="006E03D4">
        <w:t xml:space="preserve">entity mentioned in </w:t>
      </w:r>
      <w:r>
        <w:t>paragraph (</w:t>
      </w:r>
      <w:r w:rsidRPr="006E03D4">
        <w:t>1)(b) of this section were</w:t>
      </w:r>
      <w:r w:rsidRPr="006E03D4">
        <w:rPr>
          <w:color w:val="000000"/>
        </w:rPr>
        <w:t xml:space="preserve"> a membership interest in the </w:t>
      </w:r>
      <w:r w:rsidRPr="006E03D4">
        <w:rPr>
          <w:color w:val="000000"/>
          <w:position w:val="6"/>
          <w:sz w:val="16"/>
        </w:rPr>
        <w:t>*</w:t>
      </w:r>
      <w:r w:rsidRPr="006E03D4">
        <w:rPr>
          <w:color w:val="000000"/>
        </w:rPr>
        <w:t>head company of the acquired group.</w:t>
      </w:r>
    </w:p>
    <w:p w:rsidR="00832DA0" w:rsidRPr="006E03D4" w:rsidRDefault="00832DA0" w:rsidP="00832DA0">
      <w:pPr>
        <w:pStyle w:val="notetext"/>
        <w:rPr>
          <w:color w:val="000000"/>
        </w:rPr>
      </w:pPr>
      <w:r w:rsidRPr="006E03D4">
        <w:t>Note 1:</w:t>
      </w:r>
      <w:r w:rsidRPr="006E03D4">
        <w:tab/>
        <w:t xml:space="preserve">If the </w:t>
      </w:r>
      <w:r w:rsidRPr="006E03D4">
        <w:rPr>
          <w:i/>
        </w:rPr>
        <w:t xml:space="preserve">acquiring </w:t>
      </w:r>
      <w:r w:rsidRPr="006E03D4">
        <w:t>group is a MEC group, and the head company of the acquired group becomes an eligible tier</w:t>
      </w:r>
      <w:r>
        <w:noBreakHyphen/>
      </w:r>
      <w:r w:rsidRPr="006E03D4">
        <w:t xml:space="preserve">1 company of the </w:t>
      </w:r>
      <w:r w:rsidRPr="006E03D4">
        <w:rPr>
          <w:i/>
        </w:rPr>
        <w:t xml:space="preserve">acquiring </w:t>
      </w:r>
      <w:r w:rsidRPr="006E03D4">
        <w:t xml:space="preserve">group, </w:t>
      </w:r>
      <w:r w:rsidRPr="006E03D4">
        <w:rPr>
          <w:color w:val="000000"/>
        </w:rPr>
        <w:t xml:space="preserve">the assets of the members of the acquired group do </w:t>
      </w:r>
      <w:r w:rsidRPr="006E03D4">
        <w:rPr>
          <w:i/>
          <w:color w:val="000000"/>
        </w:rPr>
        <w:t xml:space="preserve">not </w:t>
      </w:r>
      <w:r w:rsidRPr="006E03D4">
        <w:rPr>
          <w:color w:val="000000"/>
        </w:rPr>
        <w:t>have their tax cost reset at the acquisition time. This is because:</w:t>
      </w:r>
    </w:p>
    <w:p w:rsidR="00832DA0" w:rsidRPr="006E03D4" w:rsidRDefault="00832DA0" w:rsidP="00832DA0">
      <w:pPr>
        <w:pStyle w:val="notepara"/>
        <w:rPr>
          <w:color w:val="000000"/>
        </w:rPr>
      </w:pPr>
      <w:r w:rsidRPr="006E03D4">
        <w:rPr>
          <w:color w:val="000000"/>
        </w:rPr>
        <w:t>(a)</w:t>
      </w:r>
      <w:r w:rsidRPr="006E03D4">
        <w:rPr>
          <w:color w:val="000000"/>
        </w:rPr>
        <w:tab/>
      </w:r>
      <w:r w:rsidRPr="006E03D4">
        <w:t>section</w:t>
      </w:r>
      <w:r>
        <w:t> </w:t>
      </w:r>
      <w:r w:rsidRPr="006E03D4">
        <w:t>719</w:t>
      </w:r>
      <w:r>
        <w:noBreakHyphen/>
      </w:r>
      <w:r w:rsidRPr="006E03D4">
        <w:t xml:space="preserve">160 treats an entity becoming an </w:t>
      </w:r>
      <w:r w:rsidRPr="006E03D4">
        <w:rPr>
          <w:color w:val="000000"/>
        </w:rPr>
        <w:t>eligible tier</w:t>
      </w:r>
      <w:r>
        <w:rPr>
          <w:color w:val="000000"/>
        </w:rPr>
        <w:noBreakHyphen/>
      </w:r>
      <w:r w:rsidRPr="006E03D4">
        <w:rPr>
          <w:color w:val="000000"/>
        </w:rPr>
        <w:t>1 company of</w:t>
      </w:r>
      <w:r w:rsidRPr="006E03D4">
        <w:t xml:space="preserve"> the </w:t>
      </w:r>
      <w:r w:rsidRPr="006E03D4">
        <w:rPr>
          <w:i/>
        </w:rPr>
        <w:t xml:space="preserve">acquiring </w:t>
      </w:r>
      <w:r w:rsidRPr="006E03D4">
        <w:t xml:space="preserve">group </w:t>
      </w:r>
      <w:r w:rsidRPr="006E03D4">
        <w:rPr>
          <w:color w:val="000000"/>
        </w:rPr>
        <w:t>as if it were a part of the head company of that group; and</w:t>
      </w:r>
    </w:p>
    <w:p w:rsidR="00832DA0" w:rsidRPr="006E03D4" w:rsidRDefault="00832DA0" w:rsidP="00832DA0">
      <w:pPr>
        <w:pStyle w:val="notepara"/>
      </w:pPr>
      <w:r w:rsidRPr="006E03D4">
        <w:rPr>
          <w:color w:val="000000"/>
        </w:rPr>
        <w:t>(b)</w:t>
      </w:r>
      <w:r w:rsidRPr="006E03D4">
        <w:rPr>
          <w:color w:val="000000"/>
        </w:rPr>
        <w:tab/>
      </w:r>
      <w:r w:rsidRPr="006E03D4">
        <w:t>section</w:t>
      </w:r>
      <w:r>
        <w:t> </w:t>
      </w:r>
      <w:r w:rsidRPr="006E03D4">
        <w:t>705</w:t>
      </w:r>
      <w:r>
        <w:noBreakHyphen/>
      </w:r>
      <w:r w:rsidRPr="006E03D4">
        <w:t>185 treats the subsidiary members of the acquired group as part of the head company of the acquired group.</w:t>
      </w:r>
    </w:p>
    <w:p w:rsidR="00832DA0" w:rsidRPr="006E03D4" w:rsidRDefault="00832DA0" w:rsidP="00832DA0">
      <w:pPr>
        <w:pStyle w:val="notetext"/>
      </w:pPr>
      <w:r w:rsidRPr="006E03D4">
        <w:t>Note 2:</w:t>
      </w:r>
      <w:r w:rsidRPr="006E03D4">
        <w:tab/>
        <w:t>If:</w:t>
      </w:r>
    </w:p>
    <w:p w:rsidR="00832DA0" w:rsidRPr="006E03D4" w:rsidRDefault="00832DA0" w:rsidP="00832DA0">
      <w:pPr>
        <w:pStyle w:val="notepara"/>
      </w:pPr>
      <w:r w:rsidRPr="006E03D4">
        <w:rPr>
          <w:color w:val="000000"/>
        </w:rPr>
        <w:t>(a)</w:t>
      </w:r>
      <w:r w:rsidRPr="006E03D4">
        <w:rPr>
          <w:color w:val="000000"/>
        </w:rPr>
        <w:tab/>
      </w:r>
      <w:r w:rsidRPr="006E03D4">
        <w:t xml:space="preserve">the </w:t>
      </w:r>
      <w:r w:rsidRPr="006E03D4">
        <w:rPr>
          <w:i/>
        </w:rPr>
        <w:t xml:space="preserve">acquiring </w:t>
      </w:r>
      <w:r w:rsidRPr="006E03D4">
        <w:t xml:space="preserve">group is a MEC group, but the head company of the acquired group does </w:t>
      </w:r>
      <w:r w:rsidRPr="006E03D4">
        <w:rPr>
          <w:i/>
        </w:rPr>
        <w:t>not</w:t>
      </w:r>
      <w:r w:rsidRPr="006E03D4">
        <w:t xml:space="preserve"> become an eligible tier</w:t>
      </w:r>
      <w:r>
        <w:noBreakHyphen/>
      </w:r>
      <w:r w:rsidRPr="006E03D4">
        <w:t xml:space="preserve">1 company of the </w:t>
      </w:r>
      <w:r w:rsidRPr="006E03D4">
        <w:rPr>
          <w:i/>
        </w:rPr>
        <w:t xml:space="preserve">acquiring </w:t>
      </w:r>
      <w:r w:rsidRPr="006E03D4">
        <w:t xml:space="preserve">group; </w:t>
      </w:r>
      <w:r w:rsidRPr="006E03D4">
        <w:rPr>
          <w:color w:val="000000"/>
        </w:rPr>
        <w:t>or</w:t>
      </w:r>
    </w:p>
    <w:p w:rsidR="00832DA0" w:rsidRPr="006E03D4" w:rsidRDefault="00832DA0" w:rsidP="00832DA0">
      <w:pPr>
        <w:pStyle w:val="notepara"/>
        <w:rPr>
          <w:color w:val="000000"/>
        </w:rPr>
      </w:pPr>
      <w:r w:rsidRPr="006E03D4">
        <w:rPr>
          <w:color w:val="000000"/>
        </w:rPr>
        <w:t>(b)</w:t>
      </w:r>
      <w:r w:rsidRPr="006E03D4">
        <w:rPr>
          <w:color w:val="000000"/>
        </w:rPr>
        <w:tab/>
      </w:r>
      <w:r w:rsidRPr="006E03D4">
        <w:t xml:space="preserve">the </w:t>
      </w:r>
      <w:r w:rsidRPr="006E03D4">
        <w:rPr>
          <w:i/>
        </w:rPr>
        <w:t xml:space="preserve">acquiring </w:t>
      </w:r>
      <w:r w:rsidRPr="006E03D4">
        <w:t>group is a consolidated group and the acquired group is a MEC group</w:t>
      </w:r>
      <w:r w:rsidRPr="006E03D4">
        <w:rPr>
          <w:color w:val="000000"/>
        </w:rPr>
        <w:t>;</w:t>
      </w:r>
    </w:p>
    <w:p w:rsidR="00832DA0" w:rsidRPr="006E03D4" w:rsidRDefault="00832DA0" w:rsidP="00832DA0">
      <w:pPr>
        <w:pStyle w:val="notetext"/>
        <w:spacing w:before="60"/>
      </w:pPr>
      <w:r w:rsidRPr="006E03D4">
        <w:tab/>
      </w:r>
      <w:r w:rsidRPr="006E03D4">
        <w:rPr>
          <w:color w:val="000000"/>
        </w:rPr>
        <w:t>the assets of the members of the acquired group have their tax cost reset at the acquisition time (</w:t>
      </w:r>
      <w:r w:rsidRPr="006E03D4">
        <w:t>section</w:t>
      </w:r>
      <w:r>
        <w:t> </w:t>
      </w:r>
      <w:r w:rsidRPr="006E03D4">
        <w:t>719</w:t>
      </w:r>
      <w:r>
        <w:noBreakHyphen/>
      </w:r>
      <w:r w:rsidRPr="006E03D4">
        <w:t>160 does not preclude tax cost resetting in these cases). For the purposes of resetting the tax cost of those assets, section</w:t>
      </w:r>
      <w:r>
        <w:t> </w:t>
      </w:r>
      <w:r w:rsidRPr="006E03D4">
        <w:t>705</w:t>
      </w:r>
      <w:r>
        <w:noBreakHyphen/>
      </w:r>
      <w:r w:rsidRPr="006E03D4">
        <w:t>185 treats the subsidiary members of the acquired group as part of the head company of the acquired group.</w:t>
      </w:r>
    </w:p>
    <w:p w:rsidR="00832DA0" w:rsidRPr="006E03D4" w:rsidRDefault="00832DA0" w:rsidP="00832DA0">
      <w:pPr>
        <w:pStyle w:val="ActHead4"/>
      </w:pPr>
      <w:bookmarkStart w:id="562" w:name="_Toc390699097"/>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F</w:t>
      </w:r>
      <w:r w:rsidRPr="006E03D4">
        <w:t>—</w:t>
      </w:r>
      <w:r w:rsidRPr="006E03D4">
        <w:rPr>
          <w:rStyle w:val="CharSubdText"/>
        </w:rPr>
        <w:t>Losses</w:t>
      </w:r>
      <w:bookmarkEnd w:id="562"/>
    </w:p>
    <w:p w:rsidR="00832DA0" w:rsidRPr="006E03D4" w:rsidRDefault="00832DA0" w:rsidP="00832DA0">
      <w:pPr>
        <w:pStyle w:val="ActHead4"/>
      </w:pPr>
      <w:bookmarkStart w:id="563" w:name="_Toc390699098"/>
      <w:r w:rsidRPr="006E03D4">
        <w:t>Guide to Subdivision</w:t>
      </w:r>
      <w:r>
        <w:t> </w:t>
      </w:r>
      <w:r w:rsidRPr="006E03D4">
        <w:t>719</w:t>
      </w:r>
      <w:r>
        <w:noBreakHyphen/>
      </w:r>
      <w:r w:rsidRPr="006E03D4">
        <w:t>F</w:t>
      </w:r>
      <w:bookmarkEnd w:id="563"/>
    </w:p>
    <w:p w:rsidR="00832DA0" w:rsidRPr="006E03D4" w:rsidRDefault="00832DA0" w:rsidP="00832DA0">
      <w:pPr>
        <w:pStyle w:val="ActHead5"/>
      </w:pPr>
      <w:bookmarkStart w:id="564" w:name="_Toc390699099"/>
      <w:r w:rsidRPr="006E03D4">
        <w:rPr>
          <w:rStyle w:val="CharSectno"/>
        </w:rPr>
        <w:t>719</w:t>
      </w:r>
      <w:r>
        <w:rPr>
          <w:rStyle w:val="CharSectno"/>
        </w:rPr>
        <w:noBreakHyphen/>
      </w:r>
      <w:r w:rsidRPr="006E03D4">
        <w:rPr>
          <w:rStyle w:val="CharSectno"/>
        </w:rPr>
        <w:t>250</w:t>
      </w:r>
      <w:r w:rsidRPr="006E03D4">
        <w:t xml:space="preserve">  What this Subdivision is about</w:t>
      </w:r>
      <w:bookmarkEnd w:id="564"/>
    </w:p>
    <w:p w:rsidR="00832DA0" w:rsidRPr="006E03D4" w:rsidRDefault="00832DA0" w:rsidP="00832DA0">
      <w:pPr>
        <w:pStyle w:val="BoxText"/>
      </w:pPr>
      <w:r w:rsidRPr="006E03D4">
        <w:t>This Subdivision modifies the rules about transferring and utilising losses so the rules operate appropriately in relation to MEC groups, taking account of the special characteristics of those groups. The modifications mainly affect:</w:t>
      </w:r>
    </w:p>
    <w:p w:rsidR="00832DA0" w:rsidRPr="006E03D4" w:rsidRDefault="00832DA0" w:rsidP="00832DA0">
      <w:pPr>
        <w:pStyle w:val="BoxPara"/>
      </w:pPr>
      <w:r w:rsidRPr="006E03D4">
        <w:tab/>
        <w:t>(a)</w:t>
      </w:r>
      <w:r w:rsidRPr="006E03D4">
        <w:tab/>
        <w:t>rules about maintaining the same ownership to be able to utilise a loss; and</w:t>
      </w:r>
    </w:p>
    <w:p w:rsidR="00832DA0" w:rsidRPr="006E03D4" w:rsidRDefault="00832DA0" w:rsidP="00832DA0">
      <w:pPr>
        <w:pStyle w:val="BoxPara"/>
      </w:pPr>
      <w:r w:rsidRPr="006E03D4">
        <w:lastRenderedPageBreak/>
        <w:tab/>
        <w:t>(b)</w:t>
      </w:r>
      <w:r w:rsidRPr="006E03D4">
        <w:tab/>
        <w:t>rules for working out how much of a loss can be utilised by reference to bundles of losses and their available fractions.</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Maintaining the same ownership to be able to utilise loss</w:t>
      </w:r>
    </w:p>
    <w:p w:rsidR="00832DA0" w:rsidRPr="006E03D4" w:rsidRDefault="00832DA0" w:rsidP="00832DA0">
      <w:pPr>
        <w:pStyle w:val="TofSectsSection"/>
      </w:pPr>
      <w:r w:rsidRPr="006E03D4">
        <w:t>719</w:t>
      </w:r>
      <w:r>
        <w:noBreakHyphen/>
      </w:r>
      <w:r w:rsidRPr="006E03D4">
        <w:t>255</w:t>
      </w:r>
      <w:r w:rsidRPr="006E03D4">
        <w:tab/>
        <w:t>Special rules</w:t>
      </w:r>
    </w:p>
    <w:p w:rsidR="00832DA0" w:rsidRPr="006E03D4" w:rsidRDefault="00832DA0" w:rsidP="00832DA0">
      <w:pPr>
        <w:pStyle w:val="TofSectsSection"/>
      </w:pPr>
      <w:r w:rsidRPr="006E03D4">
        <w:t>719</w:t>
      </w:r>
      <w:r>
        <w:noBreakHyphen/>
      </w:r>
      <w:r w:rsidRPr="006E03D4">
        <w:t>260</w:t>
      </w:r>
      <w:r w:rsidRPr="006E03D4">
        <w:tab/>
        <w:t>Special test for utilising a loss because a company maintains the same owners</w:t>
      </w:r>
    </w:p>
    <w:p w:rsidR="00832DA0" w:rsidRPr="006E03D4" w:rsidRDefault="00832DA0" w:rsidP="00832DA0">
      <w:pPr>
        <w:pStyle w:val="TofSectsSection"/>
      </w:pPr>
      <w:r w:rsidRPr="006E03D4">
        <w:t>719</w:t>
      </w:r>
      <w:r>
        <w:noBreakHyphen/>
      </w:r>
      <w:r w:rsidRPr="006E03D4">
        <w:t>265</w:t>
      </w:r>
      <w:r w:rsidRPr="006E03D4">
        <w:tab/>
        <w:t>What is the test company?</w:t>
      </w:r>
    </w:p>
    <w:p w:rsidR="00832DA0" w:rsidRPr="006E03D4" w:rsidRDefault="00832DA0" w:rsidP="00832DA0">
      <w:pPr>
        <w:pStyle w:val="TofSectsSection"/>
      </w:pPr>
      <w:r w:rsidRPr="006E03D4">
        <w:t>719</w:t>
      </w:r>
      <w:r>
        <w:noBreakHyphen/>
      </w:r>
      <w:r w:rsidRPr="006E03D4">
        <w:t>270</w:t>
      </w:r>
      <w:r w:rsidRPr="006E03D4">
        <w:tab/>
        <w:t>Assumptions about the test company having made the loss for an income year</w:t>
      </w:r>
    </w:p>
    <w:p w:rsidR="00832DA0" w:rsidRPr="006E03D4" w:rsidRDefault="00832DA0" w:rsidP="00832DA0">
      <w:pPr>
        <w:pStyle w:val="TofSectsSection"/>
      </w:pPr>
      <w:r w:rsidRPr="006E03D4">
        <w:t>719</w:t>
      </w:r>
      <w:r>
        <w:noBreakHyphen/>
      </w:r>
      <w:r w:rsidRPr="006E03D4">
        <w:t>275</w:t>
      </w:r>
      <w:r w:rsidRPr="006E03D4">
        <w:tab/>
        <w:t>Assumptions about nothing happening to affect direct and indirect ownership of the test company</w:t>
      </w:r>
    </w:p>
    <w:p w:rsidR="00832DA0" w:rsidRPr="006E03D4" w:rsidRDefault="00832DA0" w:rsidP="00832DA0">
      <w:pPr>
        <w:pStyle w:val="TofSectsSection"/>
      </w:pPr>
      <w:r w:rsidRPr="006E03D4">
        <w:t>719</w:t>
      </w:r>
      <w:r>
        <w:noBreakHyphen/>
      </w:r>
      <w:r w:rsidRPr="006E03D4">
        <w:t>280</w:t>
      </w:r>
      <w:r w:rsidRPr="006E03D4">
        <w:tab/>
        <w:t>Assumptions about the test company failing to meet the conditions in section</w:t>
      </w:r>
      <w:r>
        <w:t> </w:t>
      </w:r>
      <w:r w:rsidRPr="006E03D4">
        <w:t>165</w:t>
      </w:r>
      <w:r>
        <w:noBreakHyphen/>
      </w:r>
      <w:r w:rsidRPr="006E03D4">
        <w:t>12</w:t>
      </w:r>
    </w:p>
    <w:p w:rsidR="00832DA0" w:rsidRPr="006E03D4" w:rsidRDefault="00832DA0" w:rsidP="00832DA0">
      <w:pPr>
        <w:pStyle w:val="TofSectsGroupHeading"/>
      </w:pPr>
      <w:r w:rsidRPr="006E03D4">
        <w:t>Same business test and change of head company</w:t>
      </w:r>
    </w:p>
    <w:p w:rsidR="00832DA0" w:rsidRPr="006E03D4" w:rsidRDefault="00832DA0" w:rsidP="00832DA0">
      <w:pPr>
        <w:pStyle w:val="TofSectsSection"/>
      </w:pPr>
      <w:r w:rsidRPr="006E03D4">
        <w:t>719</w:t>
      </w:r>
      <w:r>
        <w:noBreakHyphen/>
      </w:r>
      <w:r w:rsidRPr="006E03D4">
        <w:t>285</w:t>
      </w:r>
      <w:r w:rsidRPr="006E03D4">
        <w:tab/>
        <w:t>Same business test and change of head company</w:t>
      </w:r>
    </w:p>
    <w:p w:rsidR="00832DA0" w:rsidRPr="006E03D4" w:rsidRDefault="00832DA0" w:rsidP="00832DA0">
      <w:pPr>
        <w:pStyle w:val="TofSectsGroupHeading"/>
      </w:pPr>
      <w:r w:rsidRPr="006E03D4">
        <w:t>Bundles of losses and their available fractions</w:t>
      </w:r>
    </w:p>
    <w:p w:rsidR="00832DA0" w:rsidRPr="006E03D4" w:rsidRDefault="00832DA0" w:rsidP="00832DA0">
      <w:pPr>
        <w:pStyle w:val="TofSectsSection"/>
      </w:pPr>
      <w:r w:rsidRPr="006E03D4">
        <w:t>719</w:t>
      </w:r>
      <w:r>
        <w:noBreakHyphen/>
      </w:r>
      <w:r w:rsidRPr="006E03D4">
        <w:t>300</w:t>
      </w:r>
      <w:r w:rsidRPr="006E03D4">
        <w:tab/>
        <w:t>Application</w:t>
      </w:r>
    </w:p>
    <w:p w:rsidR="00832DA0" w:rsidRPr="006E03D4" w:rsidRDefault="00832DA0" w:rsidP="00832DA0">
      <w:pPr>
        <w:pStyle w:val="TofSectsSection"/>
      </w:pPr>
      <w:r w:rsidRPr="006E03D4">
        <w:t>719</w:t>
      </w:r>
      <w:r>
        <w:noBreakHyphen/>
      </w:r>
      <w:r w:rsidRPr="006E03D4">
        <w:t>305</w:t>
      </w:r>
      <w:r w:rsidRPr="006E03D4">
        <w:tab/>
        <w:t>Subdivision</w:t>
      </w:r>
      <w:r>
        <w:t> </w:t>
      </w:r>
      <w:r w:rsidRPr="006E03D4">
        <w:t>707</w:t>
      </w:r>
      <w:r>
        <w:noBreakHyphen/>
      </w:r>
      <w:r w:rsidRPr="006E03D4">
        <w:t>C affects utilisation of losses made by ongoing head company while it was head company</w:t>
      </w:r>
    </w:p>
    <w:p w:rsidR="00832DA0" w:rsidRPr="006E03D4" w:rsidRDefault="00832DA0" w:rsidP="00832DA0">
      <w:pPr>
        <w:pStyle w:val="TofSectsSection"/>
      </w:pPr>
      <w:r w:rsidRPr="006E03D4">
        <w:t>719</w:t>
      </w:r>
      <w:r>
        <w:noBreakHyphen/>
      </w:r>
      <w:r w:rsidRPr="006E03D4">
        <w:t>310</w:t>
      </w:r>
      <w:r w:rsidRPr="006E03D4">
        <w:tab/>
        <w:t>Adjustment of available fractions for bundles of losses previously transferred to ongoing head company</w:t>
      </w:r>
    </w:p>
    <w:p w:rsidR="00832DA0" w:rsidRPr="006E03D4" w:rsidRDefault="00832DA0" w:rsidP="00832DA0">
      <w:pPr>
        <w:pStyle w:val="TofSectsSection"/>
      </w:pPr>
      <w:r w:rsidRPr="006E03D4">
        <w:t>719</w:t>
      </w:r>
      <w:r>
        <w:noBreakHyphen/>
      </w:r>
      <w:r w:rsidRPr="006E03D4">
        <w:t>315</w:t>
      </w:r>
      <w:r w:rsidRPr="006E03D4">
        <w:tab/>
        <w:t>Further adjustment of available fractions for all bundles</w:t>
      </w:r>
    </w:p>
    <w:p w:rsidR="00832DA0" w:rsidRPr="006E03D4" w:rsidRDefault="00832DA0" w:rsidP="00832DA0">
      <w:pPr>
        <w:pStyle w:val="TofSectsSection"/>
      </w:pPr>
      <w:r w:rsidRPr="006E03D4">
        <w:t>719</w:t>
      </w:r>
      <w:r>
        <w:noBreakHyphen/>
      </w:r>
      <w:r w:rsidRPr="006E03D4">
        <w:t>320</w:t>
      </w:r>
      <w:r w:rsidRPr="006E03D4">
        <w:tab/>
        <w:t>Limit on utilising losses other than the prior group losses</w:t>
      </w:r>
    </w:p>
    <w:p w:rsidR="00832DA0" w:rsidRPr="006E03D4" w:rsidRDefault="00832DA0" w:rsidP="00832DA0">
      <w:pPr>
        <w:pStyle w:val="TofSectsSection"/>
      </w:pPr>
      <w:r w:rsidRPr="006E03D4">
        <w:t>719</w:t>
      </w:r>
      <w:r>
        <w:noBreakHyphen/>
      </w:r>
      <w:r w:rsidRPr="006E03D4">
        <w:t>325</w:t>
      </w:r>
      <w:r w:rsidRPr="006E03D4">
        <w:tab/>
        <w:t>Cancellation of all losses in a bundle</w:t>
      </w:r>
    </w:p>
    <w:p w:rsidR="00832DA0" w:rsidRPr="006E03D4" w:rsidRDefault="00832DA0" w:rsidP="00832DA0">
      <w:pPr>
        <w:pStyle w:val="ActHead4"/>
      </w:pPr>
      <w:bookmarkStart w:id="565" w:name="_Toc390699100"/>
      <w:r w:rsidRPr="006E03D4">
        <w:t>Maintaining the same ownership to be able to utilise loss</w:t>
      </w:r>
      <w:bookmarkEnd w:id="565"/>
    </w:p>
    <w:p w:rsidR="00832DA0" w:rsidRPr="006E03D4" w:rsidRDefault="00832DA0" w:rsidP="00832DA0">
      <w:pPr>
        <w:pStyle w:val="ActHead5"/>
      </w:pPr>
      <w:bookmarkStart w:id="566" w:name="_Toc390699101"/>
      <w:r w:rsidRPr="006E03D4">
        <w:rPr>
          <w:rStyle w:val="CharSectno"/>
        </w:rPr>
        <w:t>719</w:t>
      </w:r>
      <w:r>
        <w:rPr>
          <w:rStyle w:val="CharSectno"/>
        </w:rPr>
        <w:noBreakHyphen/>
      </w:r>
      <w:r w:rsidRPr="006E03D4">
        <w:rPr>
          <w:rStyle w:val="CharSectno"/>
        </w:rPr>
        <w:t>255</w:t>
      </w:r>
      <w:r w:rsidRPr="006E03D4">
        <w:t xml:space="preserve">  Special rules</w:t>
      </w:r>
      <w:bookmarkEnd w:id="566"/>
    </w:p>
    <w:p w:rsidR="00832DA0" w:rsidRPr="006E03D4" w:rsidRDefault="00832DA0" w:rsidP="00832DA0">
      <w:pPr>
        <w:pStyle w:val="subsection"/>
      </w:pPr>
      <w:r w:rsidRPr="006E03D4">
        <w:tab/>
        <w:t>(1)</w:t>
      </w:r>
      <w:r w:rsidRPr="006E03D4">
        <w:tab/>
        <w:t>This section and section</w:t>
      </w:r>
      <w:r>
        <w:t> </w:t>
      </w:r>
      <w:r w:rsidRPr="006E03D4">
        <w:t>719</w:t>
      </w:r>
      <w:r>
        <w:noBreakHyphen/>
      </w:r>
      <w:r w:rsidRPr="006E03D4">
        <w:t xml:space="preserve">260 have effect for the purposes of working out whether a loss can be </w:t>
      </w:r>
      <w:r w:rsidRPr="006E03D4">
        <w:rPr>
          <w:position w:val="6"/>
          <w:sz w:val="16"/>
        </w:rPr>
        <w:t>*</w:t>
      </w:r>
      <w:r w:rsidRPr="006E03D4">
        <w:t xml:space="preserve">utilised for an income year (the </w:t>
      </w:r>
      <w:r w:rsidRPr="006E03D4">
        <w:rPr>
          <w:b/>
          <w:i/>
        </w:rPr>
        <w:t>claim year</w:t>
      </w:r>
      <w:r w:rsidRPr="006E03D4">
        <w:t xml:space="preserve">) by a company (the </w:t>
      </w:r>
      <w:r w:rsidRPr="006E03D4">
        <w:rPr>
          <w:b/>
          <w:i/>
        </w:rPr>
        <w:t>focal company</w:t>
      </w:r>
      <w:r w:rsidRPr="006E03D4">
        <w:t>) that made the loss if:</w:t>
      </w:r>
    </w:p>
    <w:p w:rsidR="00832DA0" w:rsidRPr="006E03D4" w:rsidRDefault="00832DA0" w:rsidP="00832DA0">
      <w:pPr>
        <w:pStyle w:val="paragraph"/>
      </w:pPr>
      <w:r w:rsidRPr="006E03D4">
        <w:lastRenderedPageBreak/>
        <w:tab/>
        <w:t>(a)</w:t>
      </w:r>
      <w:r w:rsidRPr="006E03D4">
        <w:tab/>
        <w:t>section</w:t>
      </w:r>
      <w:r>
        <w:t> </w:t>
      </w:r>
      <w:r w:rsidRPr="006E03D4">
        <w:t>165</w:t>
      </w:r>
      <w:r>
        <w:noBreakHyphen/>
      </w:r>
      <w:r w:rsidRPr="006E03D4">
        <w:t>12 is relevant to the question whether the focal company can utilise the loss; and</w:t>
      </w:r>
    </w:p>
    <w:p w:rsidR="00832DA0" w:rsidRPr="006E03D4" w:rsidRDefault="00832DA0" w:rsidP="00832DA0">
      <w:pPr>
        <w:pStyle w:val="paragraph"/>
      </w:pPr>
      <w:r w:rsidRPr="006E03D4">
        <w:tab/>
        <w:t>(b)</w:t>
      </w:r>
      <w:r w:rsidRPr="006E03D4">
        <w:tab/>
        <w:t xml:space="preserve">the focal company is the </w:t>
      </w:r>
      <w:r w:rsidRPr="006E03D4">
        <w:rPr>
          <w:position w:val="6"/>
          <w:sz w:val="16"/>
        </w:rPr>
        <w:t>*</w:t>
      </w:r>
      <w:r w:rsidRPr="006E03D4">
        <w:t xml:space="preserve">head company of a </w:t>
      </w:r>
      <w:r w:rsidRPr="006E03D4">
        <w:rPr>
          <w:position w:val="6"/>
          <w:sz w:val="16"/>
        </w:rPr>
        <w:t>*</w:t>
      </w:r>
      <w:r w:rsidRPr="006E03D4">
        <w:t xml:space="preserve">MEC group at any time in its </w:t>
      </w:r>
      <w:r w:rsidRPr="006E03D4">
        <w:rPr>
          <w:position w:val="6"/>
          <w:sz w:val="16"/>
        </w:rPr>
        <w:t>*</w:t>
      </w:r>
      <w:r w:rsidRPr="006E03D4">
        <w:t>ownership test period for the loss (as affected by section</w:t>
      </w:r>
      <w:r>
        <w:t> </w:t>
      </w:r>
      <w:r w:rsidRPr="006E03D4">
        <w:t>707</w:t>
      </w:r>
      <w:r>
        <w:noBreakHyphen/>
      </w:r>
      <w:r w:rsidRPr="006E03D4">
        <w:t>205, if relevant).</w:t>
      </w:r>
    </w:p>
    <w:p w:rsidR="00832DA0" w:rsidRPr="006E03D4" w:rsidRDefault="00832DA0" w:rsidP="00832DA0">
      <w:pPr>
        <w:pStyle w:val="notetext"/>
      </w:pPr>
      <w:r w:rsidRPr="006E03D4">
        <w:t>Note:</w:t>
      </w:r>
      <w:r w:rsidRPr="006E03D4">
        <w:tab/>
        <w:t>If the focal company made the loss because of a transfer under Subdivision</w:t>
      </w:r>
      <w:r>
        <w:t> </w:t>
      </w:r>
      <w:r w:rsidRPr="006E03D4">
        <w:t>707</w:t>
      </w:r>
      <w:r>
        <w:noBreakHyphen/>
      </w:r>
      <w:r w:rsidRPr="006E03D4">
        <w:t>A, section</w:t>
      </w:r>
      <w:r>
        <w:t> </w:t>
      </w:r>
      <w:r w:rsidRPr="006E03D4">
        <w:t>707</w:t>
      </w:r>
      <w:r>
        <w:noBreakHyphen/>
      </w:r>
      <w:r w:rsidRPr="006E03D4">
        <w:t>205 has the effect that the ownership test period starts for the focal company at the time of the transfer.</w:t>
      </w:r>
    </w:p>
    <w:p w:rsidR="00832DA0" w:rsidRPr="006E03D4" w:rsidRDefault="00832DA0" w:rsidP="00832DA0">
      <w:pPr>
        <w:pStyle w:val="SubsectionHead"/>
      </w:pPr>
      <w:r w:rsidRPr="006E03D4">
        <w:t>Section</w:t>
      </w:r>
      <w:r>
        <w:t> </w:t>
      </w:r>
      <w:r w:rsidRPr="006E03D4">
        <w:t>707</w:t>
      </w:r>
      <w:r>
        <w:noBreakHyphen/>
      </w:r>
      <w:r w:rsidRPr="006E03D4">
        <w:t>210 does not have effect</w:t>
      </w:r>
    </w:p>
    <w:p w:rsidR="00832DA0" w:rsidRPr="006E03D4" w:rsidRDefault="00832DA0" w:rsidP="00832DA0">
      <w:pPr>
        <w:pStyle w:val="subsection"/>
      </w:pPr>
      <w:r w:rsidRPr="006E03D4">
        <w:tab/>
        <w:t>(2)</w:t>
      </w:r>
      <w:r w:rsidRPr="006E03D4">
        <w:tab/>
        <w:t>Section</w:t>
      </w:r>
      <w:r>
        <w:t> </w:t>
      </w:r>
      <w:r w:rsidRPr="006E03D4">
        <w:t>707</w:t>
      </w:r>
      <w:r>
        <w:noBreakHyphen/>
      </w:r>
      <w:r w:rsidRPr="006E03D4">
        <w:t xml:space="preserve">210 does not have effect for the purposes of working out whether the focal company can </w:t>
      </w:r>
      <w:r w:rsidRPr="006E03D4">
        <w:rPr>
          <w:position w:val="6"/>
          <w:sz w:val="16"/>
        </w:rPr>
        <w:t>*</w:t>
      </w:r>
      <w:r w:rsidRPr="006E03D4">
        <w:t>utilise the loss for the claim year.</w:t>
      </w:r>
    </w:p>
    <w:p w:rsidR="00832DA0" w:rsidRPr="006E03D4" w:rsidRDefault="00832DA0" w:rsidP="00832DA0">
      <w:pPr>
        <w:pStyle w:val="notetext"/>
      </w:pPr>
      <w:r w:rsidRPr="006E03D4">
        <w:t>Note:</w:t>
      </w:r>
      <w:r w:rsidRPr="006E03D4">
        <w:tab/>
        <w:t>Section</w:t>
      </w:r>
      <w:r>
        <w:t> </w:t>
      </w:r>
      <w:r w:rsidRPr="006E03D4">
        <w:t>707</w:t>
      </w:r>
      <w:r>
        <w:noBreakHyphen/>
      </w:r>
      <w:r w:rsidRPr="006E03D4">
        <w:t>210 is about whether a company can utilise a loss it made because the loss was transferred to it under Subdivision</w:t>
      </w:r>
      <w:r>
        <w:t> </w:t>
      </w:r>
      <w:r w:rsidRPr="006E03D4">
        <w:t>707</w:t>
      </w:r>
      <w:r>
        <w:noBreakHyphen/>
      </w:r>
      <w:r w:rsidRPr="006E03D4">
        <w:t>A because the transferor met the conditions in section</w:t>
      </w:r>
      <w:r>
        <w:t> </w:t>
      </w:r>
      <w:r w:rsidRPr="006E03D4">
        <w:t>165</w:t>
      </w:r>
      <w:r>
        <w:noBreakHyphen/>
      </w:r>
      <w:r w:rsidRPr="006E03D4">
        <w:t>12.</w:t>
      </w:r>
    </w:p>
    <w:p w:rsidR="00832DA0" w:rsidRPr="006E03D4" w:rsidRDefault="00832DA0" w:rsidP="00832DA0">
      <w:pPr>
        <w:pStyle w:val="ActHead5"/>
      </w:pPr>
      <w:bookmarkStart w:id="567" w:name="_Toc390699102"/>
      <w:r w:rsidRPr="006E03D4">
        <w:rPr>
          <w:rStyle w:val="CharSectno"/>
        </w:rPr>
        <w:t>719</w:t>
      </w:r>
      <w:r>
        <w:rPr>
          <w:rStyle w:val="CharSectno"/>
        </w:rPr>
        <w:noBreakHyphen/>
      </w:r>
      <w:r w:rsidRPr="006E03D4">
        <w:rPr>
          <w:rStyle w:val="CharSectno"/>
        </w:rPr>
        <w:t>260</w:t>
      </w:r>
      <w:r w:rsidRPr="006E03D4">
        <w:t xml:space="preserve">  Special test for utilising a loss because a company maintains the same owners</w:t>
      </w:r>
      <w:bookmarkEnd w:id="567"/>
    </w:p>
    <w:p w:rsidR="00832DA0" w:rsidRPr="006E03D4" w:rsidRDefault="00832DA0" w:rsidP="00832DA0">
      <w:pPr>
        <w:pStyle w:val="SubsectionHead"/>
      </w:pPr>
      <w:r w:rsidRPr="006E03D4">
        <w:t>Meeting the conditions in section</w:t>
      </w:r>
      <w:r>
        <w:t> </w:t>
      </w:r>
      <w:r w:rsidRPr="006E03D4">
        <w:t>165</w:t>
      </w:r>
      <w:r>
        <w:noBreakHyphen/>
      </w:r>
      <w:r w:rsidRPr="006E03D4">
        <w:t>12</w:t>
      </w:r>
    </w:p>
    <w:p w:rsidR="00832DA0" w:rsidRPr="006E03D4" w:rsidRDefault="00832DA0" w:rsidP="00832DA0">
      <w:pPr>
        <w:pStyle w:val="subsection"/>
      </w:pPr>
      <w:r w:rsidRPr="006E03D4">
        <w:tab/>
        <w:t>(1)</w:t>
      </w:r>
      <w:r w:rsidRPr="006E03D4">
        <w:tab/>
        <w:t>The focal company is taken to meet the conditions in section</w:t>
      </w:r>
      <w:r>
        <w:t> </w:t>
      </w:r>
      <w:r w:rsidRPr="006E03D4">
        <w:t>165</w:t>
      </w:r>
      <w:r>
        <w:noBreakHyphen/>
      </w:r>
      <w:r w:rsidRPr="006E03D4">
        <w:t xml:space="preserve">12 for the claim year and the loss if and only if the company (the </w:t>
      </w:r>
      <w:r w:rsidRPr="006E03D4">
        <w:rPr>
          <w:b/>
          <w:i/>
        </w:rPr>
        <w:t>test company</w:t>
      </w:r>
      <w:r w:rsidRPr="006E03D4">
        <w:t>) identified in relation to the focal company in accordance with section</w:t>
      </w:r>
      <w:r>
        <w:t> </w:t>
      </w:r>
      <w:r w:rsidRPr="006E03D4">
        <w:t>719</w:t>
      </w:r>
      <w:r>
        <w:noBreakHyphen/>
      </w:r>
      <w:r w:rsidRPr="006E03D4">
        <w:t>265 would have met those conditions for that year on the relevant assumptions in:</w:t>
      </w:r>
    </w:p>
    <w:p w:rsidR="00832DA0" w:rsidRPr="006E03D4" w:rsidRDefault="00832DA0" w:rsidP="00832DA0">
      <w:pPr>
        <w:pStyle w:val="paragraph"/>
      </w:pPr>
      <w:r w:rsidRPr="006E03D4">
        <w:tab/>
        <w:t>(a)</w:t>
      </w:r>
      <w:r w:rsidRPr="006E03D4">
        <w:tab/>
        <w:t>section</w:t>
      </w:r>
      <w:r>
        <w:t> </w:t>
      </w:r>
      <w:r w:rsidRPr="006E03D4">
        <w:t>719</w:t>
      </w:r>
      <w:r>
        <w:noBreakHyphen/>
      </w:r>
      <w:r w:rsidRPr="006E03D4">
        <w:t>270 (which is about assuming the test company made the loss for a particular income year); and</w:t>
      </w:r>
    </w:p>
    <w:p w:rsidR="00832DA0" w:rsidRPr="006E03D4" w:rsidRDefault="00832DA0" w:rsidP="00832DA0">
      <w:pPr>
        <w:pStyle w:val="paragraph"/>
      </w:pPr>
      <w:r w:rsidRPr="006E03D4">
        <w:tab/>
        <w:t>(b)</w:t>
      </w:r>
      <w:r w:rsidRPr="006E03D4">
        <w:tab/>
        <w:t>section</w:t>
      </w:r>
      <w:r>
        <w:t> </w:t>
      </w:r>
      <w:r w:rsidRPr="006E03D4">
        <w:t>719</w:t>
      </w:r>
      <w:r>
        <w:noBreakHyphen/>
      </w:r>
      <w:r w:rsidRPr="006E03D4">
        <w:t>275 (which is about assuming that nothing happened in relation to certain things that would affect whether the test company would meet those conditions); and</w:t>
      </w:r>
    </w:p>
    <w:p w:rsidR="00832DA0" w:rsidRPr="006E03D4" w:rsidRDefault="00832DA0" w:rsidP="00832DA0">
      <w:pPr>
        <w:pStyle w:val="paragraph"/>
      </w:pPr>
      <w:r w:rsidRPr="006E03D4">
        <w:tab/>
        <w:t>(c)</w:t>
      </w:r>
      <w:r w:rsidRPr="006E03D4">
        <w:tab/>
        <w:t>section</w:t>
      </w:r>
      <w:r>
        <w:t> </w:t>
      </w:r>
      <w:r w:rsidRPr="006E03D4">
        <w:t>719</w:t>
      </w:r>
      <w:r>
        <w:noBreakHyphen/>
      </w:r>
      <w:r w:rsidRPr="006E03D4">
        <w:t>280 (which is about assuming that the test company would have failed to meet those conditions in certain circumstances).</w:t>
      </w:r>
    </w:p>
    <w:p w:rsidR="00832DA0" w:rsidRPr="006E03D4" w:rsidRDefault="00832DA0" w:rsidP="00832DA0">
      <w:pPr>
        <w:pStyle w:val="SubsectionHead"/>
      </w:pPr>
      <w:r w:rsidRPr="006E03D4">
        <w:lastRenderedPageBreak/>
        <w:t>Focal company’s failure to meet conditions in section</w:t>
      </w:r>
      <w:r>
        <w:t> </w:t>
      </w:r>
      <w:r w:rsidRPr="006E03D4">
        <w:t>165</w:t>
      </w:r>
      <w:r>
        <w:noBreakHyphen/>
      </w:r>
      <w:r w:rsidRPr="006E03D4">
        <w:t>12</w:t>
      </w:r>
    </w:p>
    <w:p w:rsidR="00832DA0" w:rsidRPr="006E03D4" w:rsidRDefault="00832DA0" w:rsidP="00832DA0">
      <w:pPr>
        <w:pStyle w:val="subsection"/>
      </w:pPr>
      <w:r w:rsidRPr="006E03D4">
        <w:tab/>
        <w:t>(2)</w:t>
      </w:r>
      <w:r w:rsidRPr="006E03D4">
        <w:tab/>
        <w:t>The focal company is taken to fail to meet a condition in section</w:t>
      </w:r>
      <w:r>
        <w:t> </w:t>
      </w:r>
      <w:r w:rsidRPr="006E03D4">
        <w:t>165</w:t>
      </w:r>
      <w:r>
        <w:noBreakHyphen/>
      </w:r>
      <w:r w:rsidRPr="006E03D4">
        <w:t>12 only at:</w:t>
      </w:r>
    </w:p>
    <w:p w:rsidR="00832DA0" w:rsidRPr="006E03D4" w:rsidRDefault="00832DA0" w:rsidP="00832DA0">
      <w:pPr>
        <w:pStyle w:val="paragraph"/>
      </w:pPr>
      <w:r w:rsidRPr="006E03D4">
        <w:tab/>
        <w:t>(a)</w:t>
      </w:r>
      <w:r w:rsidRPr="006E03D4">
        <w:tab/>
        <w:t xml:space="preserve">the first time the test company would have failed to meet the condition on the relevant assumptions mentioned in </w:t>
      </w:r>
      <w:r>
        <w:t>subsection (</w:t>
      </w:r>
      <w:r w:rsidRPr="006E03D4">
        <w:t>1); or</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test time described in subsection</w:t>
      </w:r>
      <w:r>
        <w:t> </w:t>
      </w:r>
      <w:r w:rsidRPr="006E03D4">
        <w:t>166</w:t>
      </w:r>
      <w:r>
        <w:noBreakHyphen/>
      </w:r>
      <w:r w:rsidRPr="006E03D4">
        <w:t>5(6) for the test company, if:</w:t>
      </w:r>
    </w:p>
    <w:p w:rsidR="00832DA0" w:rsidRPr="006E03D4" w:rsidRDefault="00832DA0" w:rsidP="00832DA0">
      <w:pPr>
        <w:pStyle w:val="paragraphsub"/>
      </w:pPr>
      <w:r w:rsidRPr="006E03D4">
        <w:tab/>
        <w:t>(i)</w:t>
      </w:r>
      <w:r w:rsidRPr="006E03D4">
        <w:tab/>
        <w:t>Division</w:t>
      </w:r>
      <w:r>
        <w:t> </w:t>
      </w:r>
      <w:r w:rsidRPr="006E03D4">
        <w:t xml:space="preserve">166 is relevant to working out whether the test company could have </w:t>
      </w:r>
      <w:r w:rsidRPr="006E03D4">
        <w:rPr>
          <w:position w:val="6"/>
          <w:sz w:val="16"/>
        </w:rPr>
        <w:t>*</w:t>
      </w:r>
      <w:r w:rsidRPr="006E03D4">
        <w:t xml:space="preserve">utilised the loss for the claim year on the relevant assumptions mentioned in </w:t>
      </w:r>
      <w:r>
        <w:t>paragraphs (</w:t>
      </w:r>
      <w:r w:rsidRPr="006E03D4">
        <w:t>1)(a) and (b); and</w:t>
      </w:r>
    </w:p>
    <w:p w:rsidR="00832DA0" w:rsidRPr="006E03D4" w:rsidRDefault="00832DA0" w:rsidP="00832DA0">
      <w:pPr>
        <w:pStyle w:val="paragraphsub"/>
      </w:pPr>
      <w:r w:rsidRPr="006E03D4">
        <w:tab/>
        <w:t>(ii)</w:t>
      </w:r>
      <w:r w:rsidRPr="006E03D4">
        <w:tab/>
        <w:t>the test company is not assumed under section</w:t>
      </w:r>
      <w:r>
        <w:t> </w:t>
      </w:r>
      <w:r w:rsidRPr="006E03D4">
        <w:t>719</w:t>
      </w:r>
      <w:r>
        <w:noBreakHyphen/>
      </w:r>
      <w:r w:rsidRPr="006E03D4">
        <w:t>280 to fail to meet the condition before the test time.</w:t>
      </w:r>
    </w:p>
    <w:p w:rsidR="00832DA0" w:rsidRPr="006E03D4" w:rsidRDefault="00832DA0" w:rsidP="00832DA0">
      <w:pPr>
        <w:pStyle w:val="notetext"/>
      </w:pPr>
      <w:r w:rsidRPr="006E03D4">
        <w:t>Note:</w:t>
      </w:r>
      <w:r w:rsidRPr="006E03D4">
        <w:tab/>
        <w:t>If the focal company is taken to fail to meet a condition in section</w:t>
      </w:r>
      <w:r>
        <w:t> </w:t>
      </w:r>
      <w:r w:rsidRPr="006E03D4">
        <w:t>165</w:t>
      </w:r>
      <w:r>
        <w:noBreakHyphen/>
      </w:r>
      <w:r w:rsidRPr="006E03D4">
        <w:t>12, the focal company will not be able to utilise the loss for the claim year unless the focal company meets the condition in section</w:t>
      </w:r>
      <w:r>
        <w:t> </w:t>
      </w:r>
      <w:r w:rsidRPr="006E03D4">
        <w:t>165</w:t>
      </w:r>
      <w:r>
        <w:noBreakHyphen/>
      </w:r>
      <w:r w:rsidRPr="006E03D4">
        <w:t>13 by satisfying the same business test. That test applies to the focal company (and not the test company).</w:t>
      </w:r>
    </w:p>
    <w:p w:rsidR="00832DA0" w:rsidRPr="006E03D4" w:rsidRDefault="00832DA0" w:rsidP="00832DA0">
      <w:pPr>
        <w:pStyle w:val="SubsectionHead"/>
      </w:pPr>
      <w:r w:rsidRPr="006E03D4">
        <w:t>Same business test for focal company under Division</w:t>
      </w:r>
      <w:r>
        <w:t> </w:t>
      </w:r>
      <w:r w:rsidRPr="006E03D4">
        <w:t>166</w:t>
      </w:r>
    </w:p>
    <w:p w:rsidR="00832DA0" w:rsidRPr="006E03D4" w:rsidRDefault="00832DA0" w:rsidP="00832DA0">
      <w:pPr>
        <w:pStyle w:val="subsection"/>
      </w:pPr>
      <w:r w:rsidRPr="006E03D4">
        <w:tab/>
        <w:t>(3)</w:t>
      </w:r>
      <w:r w:rsidRPr="006E03D4">
        <w:tab/>
        <w:t>If subsection</w:t>
      </w:r>
      <w:r>
        <w:t> </w:t>
      </w:r>
      <w:r w:rsidRPr="006E03D4">
        <w:t>166</w:t>
      </w:r>
      <w:r>
        <w:noBreakHyphen/>
      </w:r>
      <w:r w:rsidRPr="006E03D4">
        <w:t xml:space="preserve">5(5) affects whether the focal company can </w:t>
      </w:r>
      <w:r w:rsidRPr="006E03D4">
        <w:rPr>
          <w:position w:val="6"/>
          <w:sz w:val="16"/>
        </w:rPr>
        <w:t>*</w:t>
      </w:r>
      <w:r w:rsidRPr="006E03D4">
        <w:t xml:space="preserve">utilise the loss for the claim year because the focal company is a </w:t>
      </w:r>
      <w:r w:rsidRPr="006E03D4">
        <w:rPr>
          <w:position w:val="6"/>
          <w:sz w:val="16"/>
        </w:rPr>
        <w:t>*</w:t>
      </w:r>
      <w:r w:rsidRPr="006E03D4">
        <w:t xml:space="preserve">widely held company or an </w:t>
      </w:r>
      <w:r w:rsidRPr="006E03D4">
        <w:rPr>
          <w:position w:val="6"/>
          <w:sz w:val="16"/>
        </w:rPr>
        <w:t>*</w:t>
      </w:r>
      <w:r w:rsidRPr="006E03D4">
        <w:t>eligible Division</w:t>
      </w:r>
      <w:r>
        <w:t> </w:t>
      </w:r>
      <w:r w:rsidRPr="006E03D4">
        <w:t>166 company, or both, during the year, subsection</w:t>
      </w:r>
      <w:r>
        <w:t> </w:t>
      </w:r>
      <w:r w:rsidRPr="006E03D4">
        <w:t>166</w:t>
      </w:r>
      <w:r>
        <w:noBreakHyphen/>
      </w:r>
      <w:r w:rsidRPr="006E03D4">
        <w:t xml:space="preserve">5(6) operates as if it required the </w:t>
      </w:r>
      <w:r w:rsidRPr="006E03D4">
        <w:rPr>
          <w:position w:val="6"/>
          <w:sz w:val="16"/>
        </w:rPr>
        <w:t>*</w:t>
      </w:r>
      <w:r w:rsidRPr="006E03D4">
        <w:t xml:space="preserve">same business test to be applied to the </w:t>
      </w:r>
      <w:r w:rsidRPr="006E03D4">
        <w:rPr>
          <w:position w:val="6"/>
          <w:sz w:val="16"/>
        </w:rPr>
        <w:t>*</w:t>
      </w:r>
      <w:r w:rsidRPr="006E03D4">
        <w:t xml:space="preserve">business the focal company carried on just before the time described in </w:t>
      </w:r>
      <w:r>
        <w:t>subsection (</w:t>
      </w:r>
      <w:r w:rsidRPr="006E03D4">
        <w:t>2) of this section.</w:t>
      </w:r>
    </w:p>
    <w:p w:rsidR="00832DA0" w:rsidRPr="006E03D4" w:rsidRDefault="00832DA0" w:rsidP="00832DA0">
      <w:pPr>
        <w:pStyle w:val="SubsectionHead"/>
      </w:pPr>
      <w:r w:rsidRPr="006E03D4">
        <w:t>Same business test for focal company to transfer loss</w:t>
      </w:r>
    </w:p>
    <w:p w:rsidR="00832DA0" w:rsidRPr="006E03D4" w:rsidRDefault="00832DA0" w:rsidP="00832DA0">
      <w:pPr>
        <w:pStyle w:val="subsection"/>
      </w:pPr>
      <w:r w:rsidRPr="006E03D4">
        <w:tab/>
        <w:t>(4)</w:t>
      </w:r>
      <w:r w:rsidRPr="006E03D4">
        <w:tab/>
        <w:t>If subsection</w:t>
      </w:r>
      <w:r>
        <w:t> </w:t>
      </w:r>
      <w:r w:rsidRPr="006E03D4">
        <w:t>707</w:t>
      </w:r>
      <w:r>
        <w:noBreakHyphen/>
      </w:r>
      <w:r w:rsidRPr="006E03D4">
        <w:t>125(4) is relevant to working out whether the focal company can transfer the loss to a company under Subdivision</w:t>
      </w:r>
      <w:r>
        <w:t> </w:t>
      </w:r>
      <w:r w:rsidRPr="006E03D4">
        <w:t>707</w:t>
      </w:r>
      <w:r>
        <w:noBreakHyphen/>
      </w:r>
      <w:r w:rsidRPr="006E03D4">
        <w:t>A, that subsection:</w:t>
      </w:r>
    </w:p>
    <w:p w:rsidR="00832DA0" w:rsidRPr="006E03D4" w:rsidRDefault="00832DA0" w:rsidP="00832DA0">
      <w:pPr>
        <w:pStyle w:val="paragraph"/>
      </w:pPr>
      <w:r w:rsidRPr="006E03D4">
        <w:tab/>
        <w:t>(a)</w:t>
      </w:r>
      <w:r w:rsidRPr="006E03D4">
        <w:tab/>
        <w:t>has effect as if subsection</w:t>
      </w:r>
      <w:r>
        <w:t> </w:t>
      </w:r>
      <w:r w:rsidRPr="006E03D4">
        <w:t>707</w:t>
      </w:r>
      <w:r>
        <w:noBreakHyphen/>
      </w:r>
      <w:r w:rsidRPr="006E03D4">
        <w:t xml:space="preserve">125(5) described the focal company’s income year containing the time at which the focal company is taken under </w:t>
      </w:r>
      <w:r>
        <w:t>subsection (</w:t>
      </w:r>
      <w:r w:rsidRPr="006E03D4">
        <w:t>2) of this section to fail to meet a condition in section</w:t>
      </w:r>
      <w:r>
        <w:t> </w:t>
      </w:r>
      <w:r w:rsidRPr="006E03D4">
        <w:t>165</w:t>
      </w:r>
      <w:r>
        <w:noBreakHyphen/>
      </w:r>
      <w:r w:rsidRPr="006E03D4">
        <w:t>12; and</w:t>
      </w:r>
    </w:p>
    <w:p w:rsidR="00832DA0" w:rsidRPr="006E03D4" w:rsidRDefault="00832DA0" w:rsidP="00832DA0">
      <w:pPr>
        <w:pStyle w:val="paragraph"/>
      </w:pPr>
      <w:r w:rsidRPr="006E03D4">
        <w:lastRenderedPageBreak/>
        <w:tab/>
        <w:t>(b)</w:t>
      </w:r>
      <w:r w:rsidRPr="006E03D4">
        <w:tab/>
        <w:t xml:space="preserve">has effect despite </w:t>
      </w:r>
      <w:r>
        <w:t>subsection (</w:t>
      </w:r>
      <w:r w:rsidRPr="006E03D4">
        <w:t>3) of this section.</w:t>
      </w:r>
    </w:p>
    <w:p w:rsidR="00832DA0" w:rsidRPr="006E03D4" w:rsidRDefault="00832DA0" w:rsidP="00832DA0">
      <w:pPr>
        <w:pStyle w:val="notetext"/>
      </w:pPr>
      <w:r w:rsidRPr="006E03D4">
        <w:t>Note:</w:t>
      </w:r>
      <w:r w:rsidRPr="006E03D4">
        <w:tab/>
        <w:t>For working out whether certain losses can be transferred under Subdivision</w:t>
      </w:r>
      <w:r>
        <w:t> </w:t>
      </w:r>
      <w:r w:rsidRPr="006E03D4">
        <w:t>707</w:t>
      </w:r>
      <w:r>
        <w:noBreakHyphen/>
      </w:r>
      <w:r w:rsidRPr="006E03D4">
        <w:t>A, subsection</w:t>
      </w:r>
      <w:r>
        <w:t> </w:t>
      </w:r>
      <w:r w:rsidRPr="006E03D4">
        <w:t>707</w:t>
      </w:r>
      <w:r>
        <w:noBreakHyphen/>
      </w:r>
      <w:r w:rsidRPr="006E03D4">
        <w:t>125(4) modifies the operation of subsection</w:t>
      </w:r>
      <w:r>
        <w:t> </w:t>
      </w:r>
      <w:r w:rsidRPr="006E03D4">
        <w:t>166</w:t>
      </w:r>
      <w:r>
        <w:noBreakHyphen/>
      </w:r>
      <w:r w:rsidRPr="006E03D4">
        <w:t>5(6) by extending the same business test period to include the income year described in subsection</w:t>
      </w:r>
      <w:r>
        <w:t> </w:t>
      </w:r>
      <w:r w:rsidRPr="006E03D4">
        <w:t>707</w:t>
      </w:r>
      <w:r>
        <w:noBreakHyphen/>
      </w:r>
      <w:r w:rsidRPr="006E03D4">
        <w:t>125(5).</w:t>
      </w:r>
    </w:p>
    <w:p w:rsidR="00832DA0" w:rsidRPr="006E03D4" w:rsidRDefault="00832DA0" w:rsidP="00832DA0">
      <w:pPr>
        <w:pStyle w:val="ActHead5"/>
      </w:pPr>
      <w:bookmarkStart w:id="568" w:name="_Toc390699103"/>
      <w:r w:rsidRPr="006E03D4">
        <w:rPr>
          <w:rStyle w:val="CharSectno"/>
        </w:rPr>
        <w:t>719</w:t>
      </w:r>
      <w:r>
        <w:rPr>
          <w:rStyle w:val="CharSectno"/>
        </w:rPr>
        <w:noBreakHyphen/>
      </w:r>
      <w:r w:rsidRPr="006E03D4">
        <w:rPr>
          <w:rStyle w:val="CharSectno"/>
        </w:rPr>
        <w:t>265</w:t>
      </w:r>
      <w:r w:rsidRPr="006E03D4">
        <w:t xml:space="preserve">  What is the test company?</w:t>
      </w:r>
      <w:bookmarkEnd w:id="568"/>
    </w:p>
    <w:p w:rsidR="00832DA0" w:rsidRPr="006E03D4" w:rsidRDefault="00832DA0" w:rsidP="00832DA0">
      <w:pPr>
        <w:pStyle w:val="subsection"/>
        <w:keepNext/>
        <w:keepLines/>
      </w:pPr>
      <w:r w:rsidRPr="006E03D4">
        <w:tab/>
        <w:t>(1)</w:t>
      </w:r>
      <w:r w:rsidRPr="006E03D4">
        <w:tab/>
        <w:t>To identify for the purposes of section</w:t>
      </w:r>
      <w:r>
        <w:t> </w:t>
      </w:r>
      <w:r w:rsidRPr="006E03D4">
        <w:t>719</w:t>
      </w:r>
      <w:r>
        <w:noBreakHyphen/>
      </w:r>
      <w:r w:rsidRPr="006E03D4">
        <w:t>260 the company that is the test company for the focal company for the loss:</w:t>
      </w:r>
    </w:p>
    <w:p w:rsidR="00832DA0" w:rsidRPr="006E03D4" w:rsidRDefault="00832DA0" w:rsidP="00832DA0">
      <w:pPr>
        <w:pStyle w:val="paragraph"/>
        <w:keepNext/>
        <w:keepLines/>
      </w:pPr>
      <w:r w:rsidRPr="006E03D4">
        <w:tab/>
        <w:t>(a)</w:t>
      </w:r>
      <w:r w:rsidRPr="006E03D4">
        <w:tab/>
        <w:t xml:space="preserve">first, identify the test company for the focal company by applying whichever one of </w:t>
      </w:r>
      <w:r>
        <w:t>subsections (</w:t>
      </w:r>
      <w:r w:rsidRPr="006E03D4">
        <w:t>2), (3), (3A), (4) and (6) is relevant; and</w:t>
      </w:r>
    </w:p>
    <w:p w:rsidR="00832DA0" w:rsidRPr="006E03D4" w:rsidRDefault="00832DA0" w:rsidP="00832DA0">
      <w:pPr>
        <w:pStyle w:val="paragraph"/>
      </w:pPr>
      <w:r w:rsidRPr="006E03D4">
        <w:tab/>
        <w:t>(b)</w:t>
      </w:r>
      <w:r w:rsidRPr="006E03D4">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832DA0" w:rsidRPr="006E03D4" w:rsidRDefault="00832DA0" w:rsidP="00832DA0">
      <w:pPr>
        <w:keepNext/>
        <w:keepLines/>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6E03D4" w:rsidTr="00C968AA">
        <w:trPr>
          <w:cantSplit/>
          <w:tblHeader/>
        </w:trPr>
        <w:tc>
          <w:tcPr>
            <w:tcW w:w="7086" w:type="dxa"/>
            <w:gridSpan w:val="4"/>
            <w:tcBorders>
              <w:top w:val="single" w:sz="12" w:space="0" w:color="auto"/>
              <w:bottom w:val="single" w:sz="6" w:space="0" w:color="auto"/>
            </w:tcBorders>
          </w:tcPr>
          <w:p w:rsidR="00832DA0" w:rsidRPr="006E03D4" w:rsidRDefault="00832DA0" w:rsidP="00C968AA">
            <w:pPr>
              <w:pStyle w:val="Tabletext"/>
              <w:keepNext/>
              <w:rPr>
                <w:b/>
              </w:rPr>
            </w:pPr>
            <w:r w:rsidRPr="006E03D4">
              <w:rPr>
                <w:b/>
              </w:rPr>
              <w:t>Repeated application of this section</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2126"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1</w:t>
            </w:r>
            <w:r w:rsidRPr="006E03D4">
              <w:rPr>
                <w:b/>
              </w:rPr>
              <w:br/>
              <w:t>If the test company for the focal company is identified:</w:t>
            </w:r>
          </w:p>
        </w:tc>
        <w:tc>
          <w:tcPr>
            <w:tcW w:w="226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2</w:t>
            </w:r>
            <w:r w:rsidRPr="006E03D4">
              <w:rPr>
                <w:b/>
              </w:rPr>
              <w:br/>
              <w:t>Apply this section again as if this company were the focal company:</w:t>
            </w:r>
          </w:p>
        </w:tc>
        <w:tc>
          <w:tcPr>
            <w:tcW w:w="241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3</w:t>
            </w:r>
            <w:r w:rsidRPr="006E03D4">
              <w:rPr>
                <w:b/>
              </w:rPr>
              <w:br/>
              <w:t>Take account only of things that happened before this event:</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2126"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 xml:space="preserve">Under </w:t>
            </w:r>
            <w:r>
              <w:t>subsection (</w:t>
            </w:r>
            <w:r w:rsidRPr="006E03D4">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transferor mentioned in </w:t>
            </w:r>
            <w:r>
              <w:t>subsection (</w:t>
            </w:r>
            <w:r w:rsidRPr="006E03D4">
              <w:t>2)</w:t>
            </w:r>
          </w:p>
        </w:tc>
        <w:tc>
          <w:tcPr>
            <w:tcW w:w="241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transfer mentioned in </w:t>
            </w:r>
            <w:r>
              <w:t>subsection (</w:t>
            </w:r>
            <w:r w:rsidRPr="006E03D4">
              <w:t>2)</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2</w:t>
            </w:r>
          </w:p>
        </w:tc>
        <w:tc>
          <w:tcPr>
            <w:tcW w:w="2126"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 xml:space="preserve">Under </w:t>
            </w:r>
            <w:r>
              <w:t>subsection (</w:t>
            </w:r>
            <w:r w:rsidRPr="006E03D4">
              <w:t>6) as the company that is the test company for the first head company</w:t>
            </w:r>
          </w:p>
        </w:tc>
        <w:tc>
          <w:tcPr>
            <w:tcW w:w="2268" w:type="dxa"/>
            <w:tcBorders>
              <w:top w:val="single" w:sz="2" w:space="0" w:color="auto"/>
              <w:bottom w:val="single" w:sz="12" w:space="0" w:color="auto"/>
            </w:tcBorders>
          </w:tcPr>
          <w:p w:rsidR="00832DA0" w:rsidRPr="006E03D4" w:rsidRDefault="00832DA0" w:rsidP="00C968AA">
            <w:pPr>
              <w:pStyle w:val="Tabletext"/>
            </w:pPr>
            <w:r w:rsidRPr="006E03D4">
              <w:t xml:space="preserve">The first head company mentioned in </w:t>
            </w:r>
            <w:r>
              <w:t>subsection (</w:t>
            </w:r>
            <w:r w:rsidRPr="006E03D4">
              <w:t>6)</w:t>
            </w:r>
          </w:p>
        </w:tc>
        <w:tc>
          <w:tcPr>
            <w:tcW w:w="2410" w:type="dxa"/>
            <w:tcBorders>
              <w:top w:val="single" w:sz="2" w:space="0" w:color="auto"/>
              <w:bottom w:val="single" w:sz="12" w:space="0" w:color="auto"/>
            </w:tcBorders>
          </w:tcPr>
          <w:p w:rsidR="00832DA0" w:rsidRPr="006E03D4" w:rsidRDefault="00832DA0" w:rsidP="00C968AA">
            <w:pPr>
              <w:pStyle w:val="Tabletext"/>
            </w:pPr>
            <w:r w:rsidRPr="006E03D4">
              <w:t xml:space="preserve">The first head company ceasing to be the </w:t>
            </w:r>
            <w:r w:rsidRPr="006E03D4">
              <w:rPr>
                <w:position w:val="6"/>
                <w:sz w:val="16"/>
              </w:rPr>
              <w:t>*</w:t>
            </w:r>
            <w:r w:rsidRPr="006E03D4">
              <w:t xml:space="preserve">head company of the </w:t>
            </w:r>
            <w:r w:rsidRPr="006E03D4">
              <w:rPr>
                <w:position w:val="6"/>
                <w:sz w:val="16"/>
              </w:rPr>
              <w:t>*</w:t>
            </w:r>
            <w:r w:rsidRPr="006E03D4">
              <w:t xml:space="preserve">MEC group mentioned in </w:t>
            </w:r>
            <w:r>
              <w:t>subsection (</w:t>
            </w:r>
            <w:r w:rsidRPr="006E03D4">
              <w:t>6)</w:t>
            </w:r>
          </w:p>
        </w:tc>
      </w:tr>
    </w:tbl>
    <w:p w:rsidR="00832DA0" w:rsidRPr="006E03D4" w:rsidRDefault="00832DA0" w:rsidP="00832DA0">
      <w:pPr>
        <w:pStyle w:val="notetext"/>
      </w:pPr>
      <w:r w:rsidRPr="006E03D4">
        <w:t>Note:</w:t>
      </w:r>
      <w:r w:rsidRPr="006E03D4">
        <w:tab/>
        <w:t>More than 2 applications of this section may be needed to identify the test company for the focal company.</w:t>
      </w:r>
    </w:p>
    <w:p w:rsidR="00832DA0" w:rsidRPr="006E03D4" w:rsidRDefault="00832DA0" w:rsidP="00832DA0">
      <w:pPr>
        <w:pStyle w:val="SubsectionHead"/>
      </w:pPr>
      <w:r w:rsidRPr="006E03D4">
        <w:lastRenderedPageBreak/>
        <w:t>COT transfer of loss to focal company</w:t>
      </w:r>
    </w:p>
    <w:p w:rsidR="00832DA0" w:rsidRPr="006E03D4" w:rsidRDefault="00832DA0" w:rsidP="00832DA0">
      <w:pPr>
        <w:pStyle w:val="subsection"/>
      </w:pPr>
      <w:r w:rsidRPr="006E03D4">
        <w:tab/>
        <w:t>(2)</w:t>
      </w:r>
      <w:r w:rsidRPr="006E03D4">
        <w:tab/>
        <w:t xml:space="preserve">The test company for the focal company is the company described in column 2 of the relevant item of the table if the focal company made the loss because of a </w:t>
      </w:r>
      <w:r w:rsidRPr="006E03D4">
        <w:rPr>
          <w:position w:val="6"/>
          <w:sz w:val="16"/>
        </w:rPr>
        <w:t>*</w:t>
      </w:r>
      <w:r w:rsidRPr="006E03D4">
        <w:t>COT transfer to the focal company.</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3342"/>
        <w:gridCol w:w="3465"/>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Test company for the focal company</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3342"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1</w:t>
            </w:r>
            <w:r w:rsidRPr="006E03D4">
              <w:rPr>
                <w:b/>
              </w:rPr>
              <w:br/>
              <w:t>If:</w:t>
            </w:r>
          </w:p>
        </w:tc>
        <w:tc>
          <w:tcPr>
            <w:tcW w:w="3462"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2</w:t>
            </w:r>
            <w:r w:rsidRPr="006E03D4">
              <w:rPr>
                <w:b/>
              </w:rPr>
              <w:br/>
              <w:t>The test company for the focal company is:</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3342"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focal company and the transferor are the same company</w:t>
            </w:r>
          </w:p>
        </w:tc>
        <w:tc>
          <w:tcPr>
            <w:tcW w:w="3462"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focal company</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2</w:t>
            </w:r>
          </w:p>
        </w:tc>
        <w:tc>
          <w:tcPr>
            <w:tcW w:w="3342"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The focal company and the transferor are different companies</w:t>
            </w:r>
          </w:p>
        </w:tc>
        <w:tc>
          <w:tcPr>
            <w:tcW w:w="3462" w:type="dxa"/>
            <w:tcBorders>
              <w:top w:val="single" w:sz="2" w:space="0" w:color="auto"/>
              <w:bottom w:val="single" w:sz="12" w:space="0" w:color="auto"/>
            </w:tcBorders>
          </w:tcPr>
          <w:p w:rsidR="00832DA0" w:rsidRPr="006E03D4" w:rsidRDefault="00832DA0" w:rsidP="00C968AA">
            <w:pPr>
              <w:pStyle w:val="Tabletext"/>
            </w:pPr>
            <w:r w:rsidRPr="006E03D4">
              <w:t>The company that is the test company for the transferor</w:t>
            </w:r>
          </w:p>
        </w:tc>
      </w:tr>
    </w:tbl>
    <w:p w:rsidR="00832DA0" w:rsidRPr="006E03D4" w:rsidRDefault="00832DA0" w:rsidP="00832DA0">
      <w:pPr>
        <w:pStyle w:val="SubsectionHead"/>
      </w:pPr>
      <w:r w:rsidRPr="006E03D4">
        <w:t>Loss transferred because same business test satisfied</w:t>
      </w:r>
    </w:p>
    <w:p w:rsidR="00832DA0" w:rsidRPr="006E03D4" w:rsidRDefault="00832DA0" w:rsidP="00832DA0">
      <w:pPr>
        <w:pStyle w:val="subsection"/>
        <w:keepNext/>
        <w:keepLines/>
      </w:pPr>
      <w:r w:rsidRPr="006E03D4">
        <w:tab/>
        <w:t>(3)</w:t>
      </w:r>
      <w:r w:rsidRPr="006E03D4">
        <w:tab/>
        <w:t>The test company for the focal company is the company described in column 2 of the relevant item of the table if the focal company made the loss because the loss was transferred under Subdivision</w:t>
      </w:r>
      <w:r>
        <w:t> </w:t>
      </w:r>
      <w:r w:rsidRPr="006E03D4">
        <w:t>707</w:t>
      </w:r>
      <w:r>
        <w:noBreakHyphen/>
      </w:r>
      <w:r w:rsidRPr="006E03D4">
        <w:t xml:space="preserve">A to the focal company from a company because it satisfied the </w:t>
      </w:r>
      <w:r w:rsidRPr="006E03D4">
        <w:rPr>
          <w:position w:val="6"/>
          <w:sz w:val="16"/>
        </w:rPr>
        <w:t>*</w:t>
      </w:r>
      <w:r w:rsidRPr="006E03D4">
        <w:t>same business test for:</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same business test period;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test time specified in Division</w:t>
      </w:r>
      <w:r>
        <w:t> </w:t>
      </w:r>
      <w:r w:rsidRPr="006E03D4">
        <w:t>165 or 166 or section</w:t>
      </w:r>
      <w:r>
        <w:t> </w:t>
      </w:r>
      <w:r w:rsidRPr="006E03D4">
        <w:t>707</w:t>
      </w:r>
      <w:r>
        <w:noBreakHyphen/>
      </w:r>
      <w:r w:rsidRPr="006E03D4">
        <w:t>125.</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3342"/>
        <w:gridCol w:w="3465"/>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Test company for the focal company</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3342"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1</w:t>
            </w:r>
            <w:r w:rsidRPr="006E03D4">
              <w:rPr>
                <w:b/>
              </w:rPr>
              <w:br/>
              <w:t>If:</w:t>
            </w:r>
          </w:p>
        </w:tc>
        <w:tc>
          <w:tcPr>
            <w:tcW w:w="3465"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2</w:t>
            </w:r>
            <w:r w:rsidRPr="006E03D4">
              <w:rPr>
                <w:b/>
              </w:rPr>
              <w:br/>
              <w:t>The test company for the focal company is:</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3342"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 xml:space="preserve">The focal company was the </w:t>
            </w:r>
            <w:r w:rsidRPr="006E03D4">
              <w:rPr>
                <w:position w:val="6"/>
                <w:sz w:val="16"/>
              </w:rPr>
              <w:t>*</w:t>
            </w:r>
            <w:r w:rsidRPr="006E03D4">
              <w:t xml:space="preserve">head company of a </w:t>
            </w:r>
            <w:r w:rsidRPr="006E03D4">
              <w:rPr>
                <w:position w:val="6"/>
                <w:sz w:val="16"/>
              </w:rPr>
              <w:t>*</w:t>
            </w:r>
            <w:r w:rsidRPr="006E03D4">
              <w:t>MEC group at the time of the transfer</w:t>
            </w:r>
          </w:p>
        </w:tc>
        <w:tc>
          <w:tcPr>
            <w:tcW w:w="346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company that was the </w:t>
            </w:r>
            <w:r w:rsidRPr="006E03D4">
              <w:rPr>
                <w:position w:val="6"/>
                <w:sz w:val="16"/>
              </w:rPr>
              <w:t>*</w:t>
            </w:r>
            <w:r w:rsidRPr="006E03D4">
              <w:t>top company for the MEC group at the time of the transfer</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2</w:t>
            </w:r>
          </w:p>
        </w:tc>
        <w:tc>
          <w:tcPr>
            <w:tcW w:w="3342"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 xml:space="preserve">The focal company was </w:t>
            </w:r>
            <w:r w:rsidRPr="006E03D4">
              <w:rPr>
                <w:i/>
              </w:rPr>
              <w:t>not</w:t>
            </w:r>
            <w:r w:rsidRPr="006E03D4">
              <w:t xml:space="preserve"> the </w:t>
            </w:r>
            <w:r w:rsidRPr="006E03D4">
              <w:rPr>
                <w:position w:val="6"/>
                <w:sz w:val="16"/>
              </w:rPr>
              <w:t>*</w:t>
            </w:r>
            <w:r w:rsidRPr="006E03D4">
              <w:t xml:space="preserve">head company of a </w:t>
            </w:r>
            <w:r w:rsidRPr="006E03D4">
              <w:rPr>
                <w:position w:val="6"/>
                <w:sz w:val="16"/>
              </w:rPr>
              <w:t>*</w:t>
            </w:r>
            <w:r w:rsidRPr="006E03D4">
              <w:t>MEC group at the time of the transfer</w:t>
            </w:r>
          </w:p>
        </w:tc>
        <w:tc>
          <w:tcPr>
            <w:tcW w:w="3465" w:type="dxa"/>
            <w:tcBorders>
              <w:top w:val="single" w:sz="2" w:space="0" w:color="auto"/>
              <w:bottom w:val="single" w:sz="12" w:space="0" w:color="auto"/>
            </w:tcBorders>
          </w:tcPr>
          <w:p w:rsidR="00832DA0" w:rsidRPr="006E03D4" w:rsidRDefault="00832DA0" w:rsidP="00C968AA">
            <w:pPr>
              <w:pStyle w:val="Tabletext"/>
            </w:pPr>
            <w:r w:rsidRPr="006E03D4">
              <w:t>The focal company</w:t>
            </w:r>
          </w:p>
        </w:tc>
      </w:tr>
    </w:tbl>
    <w:p w:rsidR="00832DA0" w:rsidRPr="006E03D4" w:rsidRDefault="00832DA0" w:rsidP="00832DA0">
      <w:pPr>
        <w:pStyle w:val="SubsectionHead"/>
      </w:pPr>
      <w:r w:rsidRPr="006E03D4">
        <w:lastRenderedPageBreak/>
        <w:t>Transfer of tax loss from designated infrastructure project entity</w:t>
      </w:r>
    </w:p>
    <w:p w:rsidR="00832DA0" w:rsidRPr="006E03D4" w:rsidRDefault="00832DA0" w:rsidP="00832DA0">
      <w:pPr>
        <w:pStyle w:val="subsection"/>
      </w:pPr>
      <w:r w:rsidRPr="006E03D4">
        <w:tab/>
        <w:t>(3A)</w:t>
      </w:r>
      <w:r w:rsidRPr="006E03D4">
        <w:tab/>
        <w:t>If:</w:t>
      </w:r>
    </w:p>
    <w:p w:rsidR="00832DA0" w:rsidRPr="006E03D4" w:rsidRDefault="00832DA0" w:rsidP="00832DA0">
      <w:pPr>
        <w:pStyle w:val="paragraph"/>
      </w:pPr>
      <w:r w:rsidRPr="006E03D4">
        <w:tab/>
        <w:t>(a)</w:t>
      </w:r>
      <w:r w:rsidRPr="006E03D4">
        <w:tab/>
        <w:t>the focal company made the loss because the loss was transferred under Subdivision</w:t>
      </w:r>
      <w:r>
        <w:t> </w:t>
      </w:r>
      <w:r w:rsidRPr="006E03D4">
        <w:t>707</w:t>
      </w:r>
      <w:r>
        <w:noBreakHyphen/>
      </w:r>
      <w:r w:rsidRPr="006E03D4">
        <w:t xml:space="preserve">A to the focal company as the </w:t>
      </w:r>
      <w:r w:rsidRPr="006E03D4">
        <w:rPr>
          <w:position w:val="6"/>
          <w:sz w:val="16"/>
        </w:rPr>
        <w:t>*</w:t>
      </w:r>
      <w:r w:rsidRPr="006E03D4">
        <w:t xml:space="preserve">head company of a </w:t>
      </w:r>
      <w:r w:rsidRPr="006E03D4">
        <w:rPr>
          <w:position w:val="6"/>
          <w:sz w:val="16"/>
        </w:rPr>
        <w:t>*</w:t>
      </w:r>
      <w:r w:rsidRPr="006E03D4">
        <w:t>MEC group; and</w:t>
      </w:r>
    </w:p>
    <w:p w:rsidR="00832DA0" w:rsidRPr="006E03D4" w:rsidRDefault="00832DA0" w:rsidP="00832DA0">
      <w:pPr>
        <w:pStyle w:val="paragraph"/>
      </w:pPr>
      <w:r w:rsidRPr="006E03D4">
        <w:tab/>
        <w:t>(b)</w:t>
      </w:r>
      <w:r w:rsidRPr="006E03D4">
        <w:tab/>
        <w:t>subsection</w:t>
      </w:r>
      <w:r>
        <w:t> </w:t>
      </w:r>
      <w:r w:rsidRPr="006E03D4">
        <w:t>707</w:t>
      </w:r>
      <w:r>
        <w:noBreakHyphen/>
      </w:r>
      <w:r w:rsidRPr="006E03D4">
        <w:t>120(5) (about designated infrastructure project entities joining consolidated groups) applies to the transfer;</w:t>
      </w:r>
    </w:p>
    <w:p w:rsidR="00832DA0" w:rsidRPr="006E03D4" w:rsidRDefault="00832DA0" w:rsidP="00832DA0">
      <w:pPr>
        <w:pStyle w:val="subsection2"/>
      </w:pPr>
      <w:r w:rsidRPr="006E03D4">
        <w:t xml:space="preserve">the test company for the focal company is the company that was the </w:t>
      </w:r>
      <w:r w:rsidRPr="006E03D4">
        <w:rPr>
          <w:position w:val="6"/>
          <w:sz w:val="16"/>
        </w:rPr>
        <w:t>*</w:t>
      </w:r>
      <w:r w:rsidRPr="006E03D4">
        <w:t>top company for the MEC group at the time of a transfer.</w:t>
      </w:r>
    </w:p>
    <w:p w:rsidR="00832DA0" w:rsidRPr="006E03D4" w:rsidRDefault="00832DA0" w:rsidP="00832DA0">
      <w:pPr>
        <w:pStyle w:val="SubsectionHead"/>
      </w:pPr>
      <w:r w:rsidRPr="006E03D4">
        <w:t>Loss not transferred from a company</w:t>
      </w:r>
    </w:p>
    <w:p w:rsidR="00832DA0" w:rsidRPr="006E03D4" w:rsidRDefault="00832DA0" w:rsidP="00832DA0">
      <w:pPr>
        <w:pStyle w:val="subsection"/>
      </w:pPr>
      <w:r w:rsidRPr="006E03D4">
        <w:tab/>
        <w:t>(4)</w:t>
      </w:r>
      <w:r w:rsidRPr="006E03D4">
        <w:tab/>
        <w:t xml:space="preserve">The test company for the focal company is the company described in column 2 of the relevant item of the table if the focal company made the loss </w:t>
      </w:r>
      <w:r w:rsidRPr="006E03D4">
        <w:rPr>
          <w:i/>
        </w:rPr>
        <w:t>apart from</w:t>
      </w:r>
      <w:r w:rsidRPr="006E03D4">
        <w:t xml:space="preserve"> a transfer of the loss under Subdivision</w:t>
      </w:r>
      <w:r>
        <w:t> </w:t>
      </w:r>
      <w:r w:rsidRPr="006E03D4">
        <w:t>707</w:t>
      </w:r>
      <w:r>
        <w:noBreakHyphen/>
      </w:r>
      <w:r w:rsidRPr="006E03D4">
        <w:t>A from a company.</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3342"/>
        <w:gridCol w:w="3465"/>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Test company for the focal company</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3342"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1</w:t>
            </w:r>
            <w:r w:rsidRPr="006E03D4">
              <w:rPr>
                <w:b/>
              </w:rPr>
              <w:br/>
              <w:t>If:</w:t>
            </w:r>
          </w:p>
        </w:tc>
        <w:tc>
          <w:tcPr>
            <w:tcW w:w="3462"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Column 2</w:t>
            </w:r>
            <w:r w:rsidRPr="006E03D4">
              <w:rPr>
                <w:b/>
              </w:rPr>
              <w:br/>
              <w:t>The test company for the focal company is:</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3342"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focal company made the loss apart from Subdivision</w:t>
            </w:r>
            <w:r>
              <w:t> </w:t>
            </w:r>
            <w:r w:rsidRPr="006E03D4">
              <w:t>707</w:t>
            </w:r>
            <w:r>
              <w:noBreakHyphen/>
            </w:r>
            <w:r w:rsidRPr="006E03D4">
              <w:t xml:space="preserve">A and was the </w:t>
            </w:r>
            <w:r w:rsidRPr="006E03D4">
              <w:rPr>
                <w:position w:val="6"/>
                <w:sz w:val="16"/>
              </w:rPr>
              <w:t>*</w:t>
            </w:r>
            <w:r w:rsidRPr="006E03D4">
              <w:t xml:space="preserve">head company of a </w:t>
            </w:r>
            <w:r w:rsidRPr="006E03D4">
              <w:rPr>
                <w:position w:val="6"/>
                <w:sz w:val="16"/>
              </w:rPr>
              <w:t>*</w:t>
            </w:r>
            <w:r w:rsidRPr="006E03D4">
              <w:t>MEC group at the start of the income year for which it made the loss</w:t>
            </w:r>
          </w:p>
        </w:tc>
        <w:tc>
          <w:tcPr>
            <w:tcW w:w="3462"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company that was the </w:t>
            </w:r>
            <w:r w:rsidRPr="006E03D4">
              <w:rPr>
                <w:position w:val="6"/>
                <w:sz w:val="16"/>
              </w:rPr>
              <w:t>*</w:t>
            </w:r>
            <w:r w:rsidRPr="006E03D4">
              <w:t>top company for the MEC group at the start of the income year</w:t>
            </w:r>
          </w:p>
        </w:tc>
      </w:tr>
      <w:tr w:rsidR="00832DA0" w:rsidRPr="006E03D4" w:rsidTr="00C968AA">
        <w:trPr>
          <w:cantSplit/>
        </w:trPr>
        <w:tc>
          <w:tcPr>
            <w:tcW w:w="279"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2</w:t>
            </w:r>
          </w:p>
        </w:tc>
        <w:tc>
          <w:tcPr>
            <w:tcW w:w="3342"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focal company made the loss because it was transferred under Subdivision</w:t>
            </w:r>
            <w:r>
              <w:t> </w:t>
            </w:r>
            <w:r w:rsidRPr="006E03D4">
              <w:t>707</w:t>
            </w:r>
            <w:r>
              <w:noBreakHyphen/>
            </w:r>
            <w:r w:rsidRPr="006E03D4">
              <w:t xml:space="preserve">A to the focal company as the </w:t>
            </w:r>
            <w:r w:rsidRPr="006E03D4">
              <w:rPr>
                <w:position w:val="6"/>
                <w:sz w:val="16"/>
              </w:rPr>
              <w:t>*</w:t>
            </w:r>
            <w:r w:rsidRPr="006E03D4">
              <w:t xml:space="preserve">head company of a </w:t>
            </w:r>
            <w:r w:rsidRPr="006E03D4">
              <w:rPr>
                <w:position w:val="6"/>
                <w:sz w:val="16"/>
              </w:rPr>
              <w:t>*</w:t>
            </w:r>
            <w:r w:rsidRPr="006E03D4">
              <w:t>MEC group from an entity other than a company</w:t>
            </w:r>
          </w:p>
        </w:tc>
        <w:tc>
          <w:tcPr>
            <w:tcW w:w="346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company that was the </w:t>
            </w:r>
            <w:r w:rsidRPr="006E03D4">
              <w:rPr>
                <w:position w:val="6"/>
                <w:sz w:val="16"/>
              </w:rPr>
              <w:t>*</w:t>
            </w:r>
            <w:r w:rsidRPr="006E03D4">
              <w:t>top company for the MEC group at the time of the transfer</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3</w:t>
            </w:r>
          </w:p>
        </w:tc>
        <w:tc>
          <w:tcPr>
            <w:tcW w:w="3342"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Neither item</w:t>
            </w:r>
            <w:r>
              <w:t> </w:t>
            </w:r>
            <w:r w:rsidRPr="006E03D4">
              <w:t>1 nor item</w:t>
            </w:r>
            <w:r>
              <w:t> </w:t>
            </w:r>
            <w:r w:rsidRPr="006E03D4">
              <w:t>2 applies</w:t>
            </w:r>
          </w:p>
        </w:tc>
        <w:tc>
          <w:tcPr>
            <w:tcW w:w="3462" w:type="dxa"/>
            <w:tcBorders>
              <w:top w:val="single" w:sz="2" w:space="0" w:color="auto"/>
              <w:bottom w:val="single" w:sz="12" w:space="0" w:color="auto"/>
            </w:tcBorders>
          </w:tcPr>
          <w:p w:rsidR="00832DA0" w:rsidRPr="006E03D4" w:rsidRDefault="00832DA0" w:rsidP="00C968AA">
            <w:pPr>
              <w:pStyle w:val="Tabletext"/>
            </w:pPr>
            <w:r w:rsidRPr="006E03D4">
              <w:t>The focal company</w:t>
            </w:r>
          </w:p>
        </w:tc>
      </w:tr>
    </w:tbl>
    <w:p w:rsidR="00832DA0" w:rsidRPr="006E03D4" w:rsidRDefault="00832DA0" w:rsidP="00832DA0">
      <w:pPr>
        <w:pStyle w:val="SubsectionHead"/>
      </w:pPr>
      <w:r w:rsidRPr="006E03D4">
        <w:lastRenderedPageBreak/>
        <w:t xml:space="preserve">Relationship between </w:t>
      </w:r>
      <w:r>
        <w:t>subsections (</w:t>
      </w:r>
      <w:r w:rsidRPr="006E03D4">
        <w:t>2), (3) and (4)</w:t>
      </w:r>
    </w:p>
    <w:p w:rsidR="00832DA0" w:rsidRPr="006E03D4" w:rsidRDefault="00832DA0" w:rsidP="00832DA0">
      <w:pPr>
        <w:pStyle w:val="subsection"/>
      </w:pPr>
      <w:r w:rsidRPr="006E03D4">
        <w:tab/>
        <w:t>(5)</w:t>
      </w:r>
      <w:r w:rsidRPr="006E03D4">
        <w:tab/>
      </w:r>
      <w:r>
        <w:t>Subsection (</w:t>
      </w:r>
      <w:r w:rsidRPr="006E03D4">
        <w:t xml:space="preserve">2) or (3), and </w:t>
      </w:r>
      <w:r w:rsidRPr="006E03D4">
        <w:rPr>
          <w:i/>
        </w:rPr>
        <w:t>not</w:t>
      </w:r>
      <w:r w:rsidRPr="006E03D4">
        <w:t xml:space="preserve"> </w:t>
      </w:r>
      <w:r>
        <w:t>subsection (</w:t>
      </w:r>
      <w:r w:rsidRPr="006E03D4">
        <w:t>4), is relevant for identifying the test company for the focal company if the focal company made the loss apart from a transfer under Subdivision</w:t>
      </w:r>
      <w:r>
        <w:t> </w:t>
      </w:r>
      <w:r w:rsidRPr="006E03D4">
        <w:t>707</w:t>
      </w:r>
      <w:r>
        <w:noBreakHyphen/>
      </w:r>
      <w:r w:rsidRPr="006E03D4">
        <w:t>A, and later transferred the loss to itself under that Subdivision.</w:t>
      </w:r>
    </w:p>
    <w:p w:rsidR="00832DA0" w:rsidRPr="006E03D4" w:rsidRDefault="00832DA0" w:rsidP="00832DA0">
      <w:pPr>
        <w:pStyle w:val="SubsectionHead"/>
      </w:pPr>
      <w:r w:rsidRPr="006E03D4">
        <w:t>Change of head company</w:t>
      </w:r>
    </w:p>
    <w:p w:rsidR="00832DA0" w:rsidRPr="006E03D4" w:rsidRDefault="00832DA0" w:rsidP="00832DA0">
      <w:pPr>
        <w:pStyle w:val="subsection"/>
      </w:pPr>
      <w:r w:rsidRPr="006E03D4">
        <w:tab/>
        <w:t>(6)</w:t>
      </w:r>
      <w:r w:rsidRPr="006E03D4">
        <w:tab/>
        <w:t>If, under section</w:t>
      </w:r>
      <w:r>
        <w:t> </w:t>
      </w:r>
      <w:r w:rsidRPr="006E03D4">
        <w:t>719</w:t>
      </w:r>
      <w:r>
        <w:noBreakHyphen/>
      </w:r>
      <w:r w:rsidRPr="006E03D4">
        <w:t>90, the focal company is taken to have made the loss because:</w:t>
      </w:r>
    </w:p>
    <w:p w:rsidR="00832DA0" w:rsidRPr="006E03D4" w:rsidRDefault="00832DA0" w:rsidP="00832DA0">
      <w:pPr>
        <w:pStyle w:val="paragraph"/>
      </w:pPr>
      <w:r w:rsidRPr="006E03D4">
        <w:tab/>
        <w:t>(a)</w:t>
      </w:r>
      <w:r w:rsidRPr="006E03D4">
        <w:tab/>
        <w:t xml:space="preserve">a company (the </w:t>
      </w:r>
      <w:r w:rsidRPr="006E03D4">
        <w:rPr>
          <w:b/>
          <w:i/>
        </w:rPr>
        <w:t>first head company</w:t>
      </w:r>
      <w:r w:rsidRPr="006E03D4">
        <w:t>) other than the focal company made the loss apart from that section and either:</w:t>
      </w:r>
    </w:p>
    <w:p w:rsidR="00832DA0" w:rsidRPr="006E03D4" w:rsidRDefault="00832DA0" w:rsidP="00832DA0">
      <w:pPr>
        <w:pStyle w:val="paragraphsub"/>
      </w:pPr>
      <w:r w:rsidRPr="006E03D4">
        <w:tab/>
        <w:t>(i)</w:t>
      </w:r>
      <w:r w:rsidRPr="006E03D4">
        <w:tab/>
        <w:t xml:space="preserve">was the </w:t>
      </w:r>
      <w:r w:rsidRPr="006E03D4">
        <w:rPr>
          <w:position w:val="6"/>
          <w:sz w:val="16"/>
        </w:rPr>
        <w:t>*</w:t>
      </w:r>
      <w:r w:rsidRPr="006E03D4">
        <w:t xml:space="preserve">head company of a </w:t>
      </w:r>
      <w:r w:rsidRPr="006E03D4">
        <w:rPr>
          <w:position w:val="6"/>
          <w:sz w:val="16"/>
        </w:rPr>
        <w:t>*</w:t>
      </w:r>
      <w:r w:rsidRPr="006E03D4">
        <w:t>MEC group at any time during the income year for which it made the loss; or</w:t>
      </w:r>
    </w:p>
    <w:p w:rsidR="00832DA0" w:rsidRPr="006E03D4" w:rsidRDefault="00832DA0" w:rsidP="00832DA0">
      <w:pPr>
        <w:pStyle w:val="paragraphsub"/>
      </w:pPr>
      <w:r w:rsidRPr="006E03D4">
        <w:tab/>
        <w:t>(ii)</w:t>
      </w:r>
      <w:r w:rsidRPr="006E03D4">
        <w:tab/>
        <w:t xml:space="preserve">became the head company of a MEC group after that income year (without having been a </w:t>
      </w:r>
      <w:r w:rsidRPr="006E03D4">
        <w:rPr>
          <w:position w:val="6"/>
          <w:sz w:val="16"/>
        </w:rPr>
        <w:t>*</w:t>
      </w:r>
      <w:r w:rsidRPr="006E03D4">
        <w:t>subsidiary member of the group before becoming the head company); and</w:t>
      </w:r>
    </w:p>
    <w:p w:rsidR="00832DA0" w:rsidRPr="006E03D4" w:rsidRDefault="00832DA0" w:rsidP="00832DA0">
      <w:pPr>
        <w:pStyle w:val="paragraph"/>
      </w:pPr>
      <w:r w:rsidRPr="006E03D4">
        <w:tab/>
        <w:t>(b)</w:t>
      </w:r>
      <w:r w:rsidRPr="006E03D4">
        <w:tab/>
        <w:t>the focal company was later the head company of the MEC group;</w:t>
      </w:r>
    </w:p>
    <w:p w:rsidR="00832DA0" w:rsidRPr="006E03D4" w:rsidRDefault="00832DA0" w:rsidP="00832DA0">
      <w:pPr>
        <w:pStyle w:val="subsection2"/>
      </w:pPr>
      <w:r w:rsidRPr="006E03D4">
        <w:t>the test company for the focal company is the company that is the test company for the first head company.</w:t>
      </w:r>
    </w:p>
    <w:p w:rsidR="00832DA0" w:rsidRPr="006E03D4" w:rsidRDefault="00832DA0" w:rsidP="00832DA0">
      <w:pPr>
        <w:pStyle w:val="notetext"/>
      </w:pPr>
      <w:r w:rsidRPr="006E03D4">
        <w:t>Note:</w:t>
      </w:r>
      <w:r w:rsidRPr="006E03D4">
        <w:tab/>
        <w:t>Section</w:t>
      </w:r>
      <w:r>
        <w:t> </w:t>
      </w:r>
      <w:r w:rsidRPr="006E03D4">
        <w:t>719</w:t>
      </w:r>
      <w:r>
        <w:noBreakHyphen/>
      </w:r>
      <w:r w:rsidRPr="006E03D4">
        <w:t>90 applies if there is a change in the head company of a MEC group, treating the later head company as if what had happened to the earlier head company had happened to the later head company.</w:t>
      </w:r>
    </w:p>
    <w:p w:rsidR="00832DA0" w:rsidRPr="006E03D4" w:rsidRDefault="00832DA0" w:rsidP="00832DA0">
      <w:pPr>
        <w:pStyle w:val="subsection"/>
      </w:pPr>
      <w:r w:rsidRPr="006E03D4">
        <w:tab/>
        <w:t>(7)</w:t>
      </w:r>
      <w:r w:rsidRPr="006E03D4">
        <w:tab/>
      </w:r>
      <w:r>
        <w:t>Subsections (</w:t>
      </w:r>
      <w:r w:rsidRPr="006E03D4">
        <w:t>2), (3) and (4) and section</w:t>
      </w:r>
      <w:r>
        <w:t> </w:t>
      </w:r>
      <w:r w:rsidRPr="006E03D4">
        <w:t>719</w:t>
      </w:r>
      <w:r>
        <w:noBreakHyphen/>
      </w:r>
      <w:r w:rsidRPr="006E03D4">
        <w:t xml:space="preserve">90 have effect subject to </w:t>
      </w:r>
      <w:r>
        <w:t>subsection (</w:t>
      </w:r>
      <w:r w:rsidRPr="006E03D4">
        <w:t>6) of this section.</w:t>
      </w:r>
    </w:p>
    <w:p w:rsidR="00832DA0" w:rsidRPr="006E03D4" w:rsidRDefault="00832DA0" w:rsidP="00832DA0">
      <w:pPr>
        <w:pStyle w:val="ActHead5"/>
      </w:pPr>
      <w:bookmarkStart w:id="569" w:name="_Toc390699104"/>
      <w:r w:rsidRPr="006E03D4">
        <w:rPr>
          <w:rStyle w:val="CharSectno"/>
        </w:rPr>
        <w:t>719</w:t>
      </w:r>
      <w:r>
        <w:rPr>
          <w:rStyle w:val="CharSectno"/>
        </w:rPr>
        <w:noBreakHyphen/>
      </w:r>
      <w:r w:rsidRPr="006E03D4">
        <w:rPr>
          <w:rStyle w:val="CharSectno"/>
        </w:rPr>
        <w:t>270</w:t>
      </w:r>
      <w:r w:rsidRPr="006E03D4">
        <w:t xml:space="preserve">  Assumptions about the test company having made the loss for an income year</w:t>
      </w:r>
      <w:bookmarkEnd w:id="569"/>
    </w:p>
    <w:p w:rsidR="00832DA0" w:rsidRPr="006E03D4" w:rsidRDefault="00832DA0" w:rsidP="00832DA0">
      <w:pPr>
        <w:pStyle w:val="SubsectionHead"/>
      </w:pPr>
      <w:r w:rsidRPr="006E03D4">
        <w:t>If test company was top company for focal company’s MEC group</w:t>
      </w:r>
    </w:p>
    <w:p w:rsidR="00832DA0" w:rsidRPr="006E03D4" w:rsidRDefault="00832DA0" w:rsidP="00832DA0">
      <w:pPr>
        <w:pStyle w:val="subsection"/>
      </w:pPr>
      <w:r w:rsidRPr="006E03D4">
        <w:tab/>
        <w:t>(1)</w:t>
      </w:r>
      <w:r w:rsidRPr="006E03D4">
        <w:tab/>
        <w:t xml:space="preserve">If the test company was the </w:t>
      </w:r>
      <w:r w:rsidRPr="006E03D4">
        <w:rPr>
          <w:position w:val="6"/>
          <w:sz w:val="16"/>
        </w:rPr>
        <w:t>*</w:t>
      </w:r>
      <w:r w:rsidRPr="006E03D4">
        <w:t xml:space="preserve">top company for a </w:t>
      </w:r>
      <w:r w:rsidRPr="006E03D4">
        <w:rPr>
          <w:position w:val="6"/>
          <w:sz w:val="16"/>
        </w:rPr>
        <w:t>*</w:t>
      </w:r>
      <w:r w:rsidRPr="006E03D4">
        <w:t xml:space="preserve">MEC group and the focal company is or was the </w:t>
      </w:r>
      <w:r w:rsidRPr="006E03D4">
        <w:rPr>
          <w:position w:val="6"/>
          <w:sz w:val="16"/>
        </w:rPr>
        <w:t>*</w:t>
      </w:r>
      <w:r w:rsidRPr="006E03D4">
        <w:t>head company of that MEC group, assume that the test company made the loss for an income year starting at the relevant time shown in the table.</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3544"/>
        <w:gridCol w:w="3263"/>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lastRenderedPageBreak/>
              <w:t>Start of income year for which test company is assumed to have made loss</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354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w:t>
            </w:r>
          </w:p>
        </w:tc>
        <w:tc>
          <w:tcPr>
            <w:tcW w:w="326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relevant time is:</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3544"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focal company made the loss apart from Subdivision</w:t>
            </w:r>
            <w:r>
              <w:t> </w:t>
            </w:r>
            <w:r w:rsidRPr="006E03D4">
              <w:t>707</w:t>
            </w:r>
            <w:r>
              <w:noBreakHyphen/>
            </w:r>
            <w:r w:rsidRPr="006E03D4">
              <w:t>A</w:t>
            </w:r>
          </w:p>
        </w:tc>
        <w:tc>
          <w:tcPr>
            <w:tcW w:w="326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start of the income year for which the focal company made the loss</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2</w:t>
            </w:r>
          </w:p>
        </w:tc>
        <w:tc>
          <w:tcPr>
            <w:tcW w:w="3544"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The focal company made the loss because it was transferred to the focal company under Subdivision</w:t>
            </w:r>
            <w:r>
              <w:t> </w:t>
            </w:r>
            <w:r w:rsidRPr="006E03D4">
              <w:t>707</w:t>
            </w:r>
            <w:r>
              <w:noBreakHyphen/>
            </w:r>
            <w:r w:rsidRPr="006E03D4">
              <w:t>A</w:t>
            </w:r>
          </w:p>
        </w:tc>
        <w:tc>
          <w:tcPr>
            <w:tcW w:w="3260" w:type="dxa"/>
            <w:tcBorders>
              <w:top w:val="single" w:sz="2" w:space="0" w:color="auto"/>
              <w:bottom w:val="single" w:sz="12" w:space="0" w:color="auto"/>
            </w:tcBorders>
          </w:tcPr>
          <w:p w:rsidR="00832DA0" w:rsidRPr="006E03D4" w:rsidRDefault="00832DA0" w:rsidP="00C968AA">
            <w:pPr>
              <w:pStyle w:val="Tabletext"/>
            </w:pPr>
            <w:r w:rsidRPr="006E03D4">
              <w:t>The time of the transfer</w:t>
            </w:r>
          </w:p>
        </w:tc>
      </w:tr>
    </w:tbl>
    <w:p w:rsidR="00832DA0" w:rsidRPr="006E03D4" w:rsidRDefault="00832DA0" w:rsidP="00832DA0">
      <w:pPr>
        <w:pStyle w:val="notetext"/>
      </w:pPr>
      <w:r w:rsidRPr="006E03D4">
        <w:t>Note:</w:t>
      </w:r>
      <w:r w:rsidRPr="006E03D4">
        <w:tab/>
      </w:r>
      <w:r>
        <w:t>Subsection (</w:t>
      </w:r>
      <w:r w:rsidRPr="006E03D4">
        <w:t>1) applies even if the test company is still the top company for the MEC group at the end of the claim year.</w:t>
      </w:r>
    </w:p>
    <w:p w:rsidR="00832DA0" w:rsidRPr="006E03D4" w:rsidRDefault="00832DA0" w:rsidP="00832DA0">
      <w:pPr>
        <w:pStyle w:val="SubsectionHead"/>
      </w:pPr>
      <w:r w:rsidRPr="006E03D4">
        <w:t>If test company is focal company or first head company</w:t>
      </w:r>
    </w:p>
    <w:p w:rsidR="00832DA0" w:rsidRPr="006E03D4" w:rsidRDefault="00832DA0" w:rsidP="00832DA0">
      <w:pPr>
        <w:pStyle w:val="subsection"/>
      </w:pPr>
      <w:r w:rsidRPr="006E03D4">
        <w:tab/>
        <w:t>(2)</w:t>
      </w:r>
      <w:r w:rsidRPr="006E03D4">
        <w:tab/>
        <w:t>If the test company is:</w:t>
      </w:r>
    </w:p>
    <w:p w:rsidR="00832DA0" w:rsidRPr="006E03D4" w:rsidRDefault="00832DA0" w:rsidP="00832DA0">
      <w:pPr>
        <w:pStyle w:val="paragraph"/>
      </w:pPr>
      <w:r w:rsidRPr="006E03D4">
        <w:tab/>
        <w:t>(a)</w:t>
      </w:r>
      <w:r w:rsidRPr="006E03D4">
        <w:tab/>
        <w:t>the focal company; or</w:t>
      </w:r>
    </w:p>
    <w:p w:rsidR="00832DA0" w:rsidRPr="006E03D4" w:rsidRDefault="00832DA0" w:rsidP="00832DA0">
      <w:pPr>
        <w:pStyle w:val="paragraph"/>
      </w:pPr>
      <w:r w:rsidRPr="006E03D4">
        <w:tab/>
        <w:t>(b)</w:t>
      </w:r>
      <w:r w:rsidRPr="006E03D4">
        <w:tab/>
        <w:t>the first head company identified in subsection</w:t>
      </w:r>
      <w:r>
        <w:t> </w:t>
      </w:r>
      <w:r w:rsidRPr="006E03D4">
        <w:t>719</w:t>
      </w:r>
      <w:r>
        <w:noBreakHyphen/>
      </w:r>
      <w:r w:rsidRPr="006E03D4">
        <w:t>265(6) by reference to the focal company;</w:t>
      </w:r>
    </w:p>
    <w:p w:rsidR="00832DA0" w:rsidRPr="006E03D4" w:rsidRDefault="00832DA0" w:rsidP="00832DA0">
      <w:pPr>
        <w:pStyle w:val="subsection2"/>
      </w:pPr>
      <w:r w:rsidRPr="006E03D4">
        <w:t>assume that the test company made the loss for an income year starting at the relevant time shown in the table.</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3544"/>
        <w:gridCol w:w="3263"/>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Start of income year for which test company is assumed to have made loss</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354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w:t>
            </w:r>
          </w:p>
        </w:tc>
        <w:tc>
          <w:tcPr>
            <w:tcW w:w="326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relevant time is:</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3544"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test company made the loss apart from Subdivision</w:t>
            </w:r>
            <w:r>
              <w:t> </w:t>
            </w:r>
            <w:r w:rsidRPr="006E03D4">
              <w:t>707</w:t>
            </w:r>
            <w:r>
              <w:noBreakHyphen/>
            </w:r>
            <w:r w:rsidRPr="006E03D4">
              <w:t xml:space="preserve">A (even if the test company later transferred the loss to itself in a </w:t>
            </w:r>
            <w:r w:rsidRPr="006E03D4">
              <w:rPr>
                <w:position w:val="6"/>
                <w:sz w:val="16"/>
              </w:rPr>
              <w:t>*</w:t>
            </w:r>
            <w:r w:rsidRPr="006E03D4">
              <w:t>COT transfer)</w:t>
            </w:r>
          </w:p>
        </w:tc>
        <w:tc>
          <w:tcPr>
            <w:tcW w:w="326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start of the income year for which the test company made the loss</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2</w:t>
            </w:r>
          </w:p>
        </w:tc>
        <w:tc>
          <w:tcPr>
            <w:tcW w:w="3544"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The test company made the loss because it was transferred to the test company under Subdivision</w:t>
            </w:r>
            <w:r>
              <w:t> </w:t>
            </w:r>
            <w:r w:rsidRPr="006E03D4">
              <w:t>707</w:t>
            </w:r>
            <w:r>
              <w:noBreakHyphen/>
            </w:r>
            <w:r w:rsidRPr="006E03D4">
              <w:t xml:space="preserve">A in a transfer other than a </w:t>
            </w:r>
            <w:r w:rsidRPr="006E03D4">
              <w:rPr>
                <w:position w:val="6"/>
                <w:sz w:val="16"/>
              </w:rPr>
              <w:t>*</w:t>
            </w:r>
            <w:r w:rsidRPr="006E03D4">
              <w:t>COT transfer (even if the test company first made the loss apart from that Subdivision)</w:t>
            </w:r>
          </w:p>
        </w:tc>
        <w:tc>
          <w:tcPr>
            <w:tcW w:w="3260" w:type="dxa"/>
            <w:tcBorders>
              <w:top w:val="single" w:sz="2" w:space="0" w:color="auto"/>
              <w:bottom w:val="single" w:sz="12" w:space="0" w:color="auto"/>
            </w:tcBorders>
          </w:tcPr>
          <w:p w:rsidR="00832DA0" w:rsidRPr="006E03D4" w:rsidRDefault="00832DA0" w:rsidP="00C968AA">
            <w:pPr>
              <w:pStyle w:val="Tabletext"/>
            </w:pPr>
            <w:r w:rsidRPr="006E03D4">
              <w:t>The time of the transfer</w:t>
            </w:r>
          </w:p>
        </w:tc>
      </w:tr>
    </w:tbl>
    <w:p w:rsidR="00832DA0" w:rsidRPr="006E03D4" w:rsidRDefault="00832DA0" w:rsidP="00832DA0">
      <w:pPr>
        <w:pStyle w:val="subsection"/>
      </w:pPr>
      <w:r w:rsidRPr="006E03D4">
        <w:tab/>
        <w:t>(3)</w:t>
      </w:r>
      <w:r w:rsidRPr="006E03D4">
        <w:tab/>
        <w:t>If the test company is the first head company, disregard section</w:t>
      </w:r>
      <w:r>
        <w:t> </w:t>
      </w:r>
      <w:r w:rsidRPr="006E03D4">
        <w:t>719</w:t>
      </w:r>
      <w:r>
        <w:noBreakHyphen/>
      </w:r>
      <w:r w:rsidRPr="006E03D4">
        <w:t xml:space="preserve">90 for the purposes of working out the relevant time using the table in </w:t>
      </w:r>
      <w:r>
        <w:t>subsection (</w:t>
      </w:r>
      <w:r w:rsidRPr="006E03D4">
        <w:t>2) of this section.</w:t>
      </w:r>
    </w:p>
    <w:p w:rsidR="00832DA0" w:rsidRPr="006E03D4" w:rsidRDefault="00832DA0" w:rsidP="00832DA0">
      <w:pPr>
        <w:pStyle w:val="notetext"/>
      </w:pPr>
      <w:r w:rsidRPr="006E03D4">
        <w:lastRenderedPageBreak/>
        <w:t>Note:</w:t>
      </w:r>
      <w:r w:rsidRPr="006E03D4">
        <w:tab/>
        <w:t>This ensures that section</w:t>
      </w:r>
      <w:r>
        <w:t> </w:t>
      </w:r>
      <w:r w:rsidRPr="006E03D4">
        <w:t>719</w:t>
      </w:r>
      <w:r>
        <w:noBreakHyphen/>
      </w:r>
      <w:r w:rsidRPr="006E03D4">
        <w:t>90 does not make the items in the table inapplicable by treating the test company as if another company had made the loss instead of the test company.</w:t>
      </w:r>
    </w:p>
    <w:p w:rsidR="00832DA0" w:rsidRPr="006E03D4" w:rsidRDefault="00832DA0" w:rsidP="00832DA0">
      <w:pPr>
        <w:pStyle w:val="SubsectionHead"/>
      </w:pPr>
      <w:r w:rsidRPr="006E03D4">
        <w:t xml:space="preserve">If </w:t>
      </w:r>
      <w:r>
        <w:t>subsections (</w:t>
      </w:r>
      <w:r w:rsidRPr="006E03D4">
        <w:t>1) and (2) do not apply</w:t>
      </w:r>
    </w:p>
    <w:p w:rsidR="00832DA0" w:rsidRPr="006E03D4" w:rsidRDefault="00832DA0" w:rsidP="00832DA0">
      <w:pPr>
        <w:pStyle w:val="subsection"/>
      </w:pPr>
      <w:r w:rsidRPr="006E03D4">
        <w:tab/>
        <w:t>(4)</w:t>
      </w:r>
      <w:r w:rsidRPr="006E03D4">
        <w:tab/>
        <w:t xml:space="preserve">If neither </w:t>
      </w:r>
      <w:r>
        <w:t>subsection (</w:t>
      </w:r>
      <w:r w:rsidRPr="006E03D4">
        <w:t xml:space="preserve">1) nor </w:t>
      </w:r>
      <w:r>
        <w:t>subsection (</w:t>
      </w:r>
      <w:r w:rsidRPr="006E03D4">
        <w:t>2) applies, assume that the test company made the loss for an income year starting at the relevant time shown in the table.</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3544"/>
        <w:gridCol w:w="3263"/>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Start of income year for which test company is assumed to have made loss</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354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w:t>
            </w:r>
          </w:p>
        </w:tc>
        <w:tc>
          <w:tcPr>
            <w:tcW w:w="326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relevant time is:</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3544"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test company made the loss apart from Subdivision</w:t>
            </w:r>
            <w:r>
              <w:t> </w:t>
            </w:r>
            <w:r w:rsidRPr="006E03D4">
              <w:t>707</w:t>
            </w:r>
            <w:r>
              <w:noBreakHyphen/>
            </w:r>
            <w:r w:rsidRPr="006E03D4">
              <w:t xml:space="preserve">A (even if the test company later transferred the loss to itself in a </w:t>
            </w:r>
            <w:r w:rsidRPr="006E03D4">
              <w:rPr>
                <w:position w:val="6"/>
                <w:sz w:val="16"/>
              </w:rPr>
              <w:t>*</w:t>
            </w:r>
            <w:r w:rsidRPr="006E03D4">
              <w:t>COT transfer)</w:t>
            </w:r>
          </w:p>
        </w:tc>
        <w:tc>
          <w:tcPr>
            <w:tcW w:w="326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start of the income year for which the test company made the loss</w:t>
            </w:r>
          </w:p>
        </w:tc>
      </w:tr>
      <w:tr w:rsidR="00832DA0" w:rsidRPr="006E03D4" w:rsidTr="00C968AA">
        <w:trPr>
          <w:cantSplit/>
        </w:trPr>
        <w:tc>
          <w:tcPr>
            <w:tcW w:w="279"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2</w:t>
            </w:r>
          </w:p>
        </w:tc>
        <w:tc>
          <w:tcPr>
            <w:tcW w:w="3544"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pPr>
            <w:r w:rsidRPr="006E03D4">
              <w:t>The test company made the loss because it was transferred to the test company under Subdivision</w:t>
            </w:r>
            <w:r>
              <w:t> </w:t>
            </w:r>
            <w:r w:rsidRPr="006E03D4">
              <w:t>707</w:t>
            </w:r>
            <w:r>
              <w:noBreakHyphen/>
            </w:r>
            <w:r w:rsidRPr="006E03D4">
              <w:t xml:space="preserve">A in a transfer other than a </w:t>
            </w:r>
            <w:r w:rsidRPr="006E03D4">
              <w:rPr>
                <w:position w:val="6"/>
                <w:sz w:val="16"/>
              </w:rPr>
              <w:t>*</w:t>
            </w:r>
            <w:r w:rsidRPr="006E03D4">
              <w:t>COT transfer (even if the test company first made the loss apart from that Subdivision)</w:t>
            </w:r>
          </w:p>
        </w:tc>
        <w:tc>
          <w:tcPr>
            <w:tcW w:w="326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time of the transfer</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3</w:t>
            </w:r>
          </w:p>
        </w:tc>
        <w:tc>
          <w:tcPr>
            <w:tcW w:w="3544"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 xml:space="preserve">The test company is the test company for the focal company for the loss because the test company was the </w:t>
            </w:r>
            <w:r w:rsidRPr="006E03D4">
              <w:rPr>
                <w:position w:val="6"/>
                <w:sz w:val="16"/>
              </w:rPr>
              <w:t>*</w:t>
            </w:r>
            <w:r w:rsidRPr="006E03D4">
              <w:t xml:space="preserve">top company for a </w:t>
            </w:r>
            <w:r w:rsidRPr="006E03D4">
              <w:rPr>
                <w:position w:val="6"/>
                <w:sz w:val="16"/>
              </w:rPr>
              <w:t>*</w:t>
            </w:r>
            <w:r w:rsidRPr="006E03D4">
              <w:t xml:space="preserve">MEC group whose </w:t>
            </w:r>
            <w:r w:rsidRPr="006E03D4">
              <w:rPr>
                <w:position w:val="6"/>
                <w:sz w:val="16"/>
              </w:rPr>
              <w:t>*</w:t>
            </w:r>
            <w:r w:rsidRPr="006E03D4">
              <w:t>head company made the loss before it was transferred to the focal company under Subdivision</w:t>
            </w:r>
            <w:r>
              <w:t> </w:t>
            </w:r>
            <w:r w:rsidRPr="006E03D4">
              <w:t>707</w:t>
            </w:r>
            <w:r>
              <w:noBreakHyphen/>
            </w:r>
            <w:r w:rsidRPr="006E03D4">
              <w:t>A</w:t>
            </w:r>
          </w:p>
        </w:tc>
        <w:tc>
          <w:tcPr>
            <w:tcW w:w="3260" w:type="dxa"/>
            <w:tcBorders>
              <w:top w:val="single" w:sz="2" w:space="0" w:color="auto"/>
              <w:bottom w:val="single" w:sz="12" w:space="0" w:color="auto"/>
            </w:tcBorders>
          </w:tcPr>
          <w:p w:rsidR="00832DA0" w:rsidRPr="006E03D4" w:rsidRDefault="00832DA0" w:rsidP="00C968AA">
            <w:pPr>
              <w:pStyle w:val="Tabletext"/>
            </w:pPr>
            <w:r w:rsidRPr="006E03D4">
              <w:t xml:space="preserve">The time that was the relevant time under </w:t>
            </w:r>
            <w:r>
              <w:t>subsection (</w:t>
            </w:r>
            <w:r w:rsidRPr="006E03D4">
              <w:t xml:space="preserve">1) for the test company as the test company for the </w:t>
            </w:r>
            <w:r w:rsidRPr="006E03D4">
              <w:rPr>
                <w:i/>
              </w:rPr>
              <w:t>first</w:t>
            </w:r>
            <w:r w:rsidRPr="006E03D4">
              <w:t xml:space="preserve"> company for which the test company was the test company for the loss</w:t>
            </w:r>
          </w:p>
        </w:tc>
      </w:tr>
    </w:tbl>
    <w:p w:rsidR="00832DA0" w:rsidRPr="006E03D4" w:rsidRDefault="00832DA0" w:rsidP="00832DA0">
      <w:pPr>
        <w:pStyle w:val="notetext"/>
      </w:pPr>
      <w:r w:rsidRPr="006E03D4">
        <w:t>Note:</w:t>
      </w:r>
      <w:r w:rsidRPr="006E03D4">
        <w:tab/>
      </w:r>
      <w:r>
        <w:t>Subsection (</w:t>
      </w:r>
      <w:r w:rsidRPr="006E03D4">
        <w:t>4) applies if the focal company made the loss because of a COT transfer of the loss to the focal company from another company.</w:t>
      </w:r>
    </w:p>
    <w:p w:rsidR="00832DA0" w:rsidRPr="006E03D4" w:rsidRDefault="00832DA0" w:rsidP="00832DA0">
      <w:pPr>
        <w:pStyle w:val="subsection"/>
      </w:pPr>
      <w:r w:rsidRPr="006E03D4">
        <w:tab/>
        <w:t>(5)</w:t>
      </w:r>
      <w:r w:rsidRPr="006E03D4">
        <w:tab/>
        <w:t>Disregard section</w:t>
      </w:r>
      <w:r>
        <w:t> </w:t>
      </w:r>
      <w:r w:rsidRPr="006E03D4">
        <w:t>719</w:t>
      </w:r>
      <w:r>
        <w:noBreakHyphen/>
      </w:r>
      <w:r w:rsidRPr="006E03D4">
        <w:t>90 for the purposes of items</w:t>
      </w:r>
      <w:r>
        <w:t> </w:t>
      </w:r>
      <w:r w:rsidRPr="006E03D4">
        <w:t xml:space="preserve">1 and 2 of the table in </w:t>
      </w:r>
      <w:r>
        <w:t>subsection (</w:t>
      </w:r>
      <w:r w:rsidRPr="006E03D4">
        <w:t>4) of this section if the test company was identified using subsection</w:t>
      </w:r>
      <w:r>
        <w:t> </w:t>
      </w:r>
      <w:r w:rsidRPr="006E03D4">
        <w:t>719</w:t>
      </w:r>
      <w:r>
        <w:noBreakHyphen/>
      </w:r>
      <w:r w:rsidRPr="006E03D4">
        <w:t>265(6).</w:t>
      </w:r>
    </w:p>
    <w:p w:rsidR="00832DA0" w:rsidRPr="006E03D4" w:rsidRDefault="00832DA0" w:rsidP="00832DA0">
      <w:pPr>
        <w:pStyle w:val="notetext"/>
      </w:pPr>
      <w:r w:rsidRPr="006E03D4">
        <w:t>Note:</w:t>
      </w:r>
      <w:r w:rsidRPr="006E03D4">
        <w:tab/>
        <w:t>This ensures that section</w:t>
      </w:r>
      <w:r>
        <w:t> </w:t>
      </w:r>
      <w:r w:rsidRPr="006E03D4">
        <w:t>719</w:t>
      </w:r>
      <w:r>
        <w:noBreakHyphen/>
      </w:r>
      <w:r w:rsidRPr="006E03D4">
        <w:t>90 does not make those items inapplicable by treating the test company as if another company had made the loss instead of the test company.</w:t>
      </w:r>
    </w:p>
    <w:p w:rsidR="00832DA0" w:rsidRPr="006E03D4" w:rsidRDefault="00832DA0" w:rsidP="00832DA0">
      <w:pPr>
        <w:pStyle w:val="SubsectionHead"/>
      </w:pPr>
      <w:r w:rsidRPr="006E03D4">
        <w:lastRenderedPageBreak/>
        <w:t>Other events do not override assumption</w:t>
      </w:r>
    </w:p>
    <w:p w:rsidR="00832DA0" w:rsidRPr="006E03D4" w:rsidRDefault="00832DA0" w:rsidP="00832DA0">
      <w:pPr>
        <w:pStyle w:val="subsection"/>
      </w:pPr>
      <w:r w:rsidRPr="006E03D4">
        <w:tab/>
        <w:t>(6)</w:t>
      </w:r>
      <w:r w:rsidRPr="006E03D4">
        <w:tab/>
        <w:t>If the test company transferred the loss to itself or another company under Subdivision</w:t>
      </w:r>
      <w:r>
        <w:t> </w:t>
      </w:r>
      <w:r w:rsidRPr="006E03D4">
        <w:t>707</w:t>
      </w:r>
      <w:r>
        <w:noBreakHyphen/>
      </w:r>
      <w:r w:rsidRPr="006E03D4">
        <w:t>A, assume that the transfer did not affect, for income years ending after the transfer:</w:t>
      </w:r>
    </w:p>
    <w:p w:rsidR="00832DA0" w:rsidRPr="006E03D4" w:rsidRDefault="00832DA0" w:rsidP="00832DA0">
      <w:pPr>
        <w:pStyle w:val="paragraph"/>
      </w:pPr>
      <w:r w:rsidRPr="006E03D4">
        <w:tab/>
        <w:t>(a)</w:t>
      </w:r>
      <w:r w:rsidRPr="006E03D4">
        <w:tab/>
        <w:t>the fact that the test company made the loss; or</w:t>
      </w:r>
    </w:p>
    <w:p w:rsidR="00832DA0" w:rsidRPr="006E03D4" w:rsidRDefault="00832DA0" w:rsidP="00832DA0">
      <w:pPr>
        <w:pStyle w:val="paragraph"/>
      </w:pPr>
      <w:r w:rsidRPr="006E03D4">
        <w:tab/>
        <w:t>(b)</w:t>
      </w:r>
      <w:r w:rsidRPr="006E03D4">
        <w:tab/>
        <w:t xml:space="preserve">the income year for which the test company is assumed (under </w:t>
      </w:r>
      <w:r>
        <w:t>subsection (</w:t>
      </w:r>
      <w:r w:rsidRPr="006E03D4">
        <w:t>1), (2) or (4)) to have made the loss.</w:t>
      </w:r>
    </w:p>
    <w:p w:rsidR="00832DA0" w:rsidRPr="006E03D4" w:rsidRDefault="00832DA0" w:rsidP="00832DA0">
      <w:pPr>
        <w:pStyle w:val="ActHead5"/>
      </w:pPr>
      <w:bookmarkStart w:id="570" w:name="_Toc390699105"/>
      <w:r w:rsidRPr="006E03D4">
        <w:rPr>
          <w:rStyle w:val="CharSectno"/>
        </w:rPr>
        <w:t>719</w:t>
      </w:r>
      <w:r>
        <w:rPr>
          <w:rStyle w:val="CharSectno"/>
        </w:rPr>
        <w:noBreakHyphen/>
      </w:r>
      <w:r w:rsidRPr="006E03D4">
        <w:rPr>
          <w:rStyle w:val="CharSectno"/>
        </w:rPr>
        <w:t>275</w:t>
      </w:r>
      <w:r w:rsidRPr="006E03D4">
        <w:t xml:space="preserve">  Assumptions about nothing happening to affect direct and indirect ownership of the test company</w:t>
      </w:r>
      <w:bookmarkEnd w:id="570"/>
    </w:p>
    <w:p w:rsidR="00832DA0" w:rsidRPr="006E03D4" w:rsidRDefault="00832DA0" w:rsidP="00832DA0">
      <w:pPr>
        <w:pStyle w:val="subsection"/>
      </w:pPr>
      <w:r w:rsidRPr="006E03D4">
        <w:tab/>
        <w:t>(1)</w:t>
      </w:r>
      <w:r w:rsidRPr="006E03D4">
        <w:tab/>
        <w:t xml:space="preserve">This section sets out an assumption that must be made whenever an event described in </w:t>
      </w:r>
      <w:r>
        <w:t>subsection (</w:t>
      </w:r>
      <w:r w:rsidRPr="006E03D4">
        <w:t>2) occurs:</w:t>
      </w:r>
    </w:p>
    <w:p w:rsidR="00832DA0" w:rsidRPr="006E03D4" w:rsidRDefault="00832DA0" w:rsidP="00832DA0">
      <w:pPr>
        <w:pStyle w:val="paragraph"/>
      </w:pPr>
      <w:r w:rsidRPr="006E03D4">
        <w:tab/>
        <w:t>(a)</w:t>
      </w:r>
      <w:r w:rsidRPr="006E03D4">
        <w:tab/>
        <w:t>after the time assumed under section</w:t>
      </w:r>
      <w:r>
        <w:t> </w:t>
      </w:r>
      <w:r w:rsidRPr="006E03D4">
        <w:t>719</w:t>
      </w:r>
      <w:r>
        <w:noBreakHyphen/>
      </w:r>
      <w:r w:rsidRPr="006E03D4">
        <w:t>270 to be the start of the income year for which the test company made the loss; and</w:t>
      </w:r>
    </w:p>
    <w:p w:rsidR="00832DA0" w:rsidRPr="006E03D4" w:rsidRDefault="00832DA0" w:rsidP="00832DA0">
      <w:pPr>
        <w:pStyle w:val="paragraph"/>
      </w:pPr>
      <w:r w:rsidRPr="006E03D4">
        <w:tab/>
        <w:t>(b)</w:t>
      </w:r>
      <w:r w:rsidRPr="006E03D4">
        <w:tab/>
        <w:t>before the end of the claim year;</w:t>
      </w:r>
    </w:p>
    <w:p w:rsidR="00832DA0" w:rsidRPr="006E03D4" w:rsidRDefault="00832DA0" w:rsidP="00832DA0">
      <w:pPr>
        <w:pStyle w:val="subsection2"/>
      </w:pPr>
      <w:r w:rsidRPr="006E03D4">
        <w:t>(whether or not the test company or the focal company is one of the companies mentioned in the description of the event).</w:t>
      </w:r>
    </w:p>
    <w:p w:rsidR="00832DA0" w:rsidRPr="006E03D4" w:rsidRDefault="00832DA0" w:rsidP="00832DA0">
      <w:pPr>
        <w:pStyle w:val="subsection"/>
      </w:pPr>
      <w:r w:rsidRPr="006E03D4">
        <w:tab/>
        <w:t>(2)</w:t>
      </w:r>
      <w:r w:rsidRPr="006E03D4">
        <w:tab/>
        <w:t xml:space="preserve">Assume that, after an event described in an item of the table, nothing happens in relation to </w:t>
      </w:r>
      <w:r w:rsidRPr="006E03D4">
        <w:rPr>
          <w:position w:val="6"/>
          <w:sz w:val="16"/>
        </w:rPr>
        <w:t>*</w:t>
      </w:r>
      <w:r w:rsidRPr="006E03D4">
        <w:t>membership interests or voting power in an entity described in the item that would affect whether the test company would meet the conditions in section</w:t>
      </w:r>
      <w:r>
        <w:t> </w:t>
      </w:r>
      <w:r w:rsidRPr="006E03D4">
        <w:t>165</w:t>
      </w:r>
      <w:r>
        <w:noBreakHyphen/>
      </w:r>
      <w:r w:rsidRPr="006E03D4">
        <w:t>12 for the claim year and the loss.</w:t>
      </w:r>
    </w:p>
    <w:p w:rsidR="00832DA0" w:rsidRPr="006E03D4" w:rsidRDefault="00832DA0" w:rsidP="00832DA0"/>
    <w:tbl>
      <w:tblPr>
        <w:tblW w:w="0" w:type="auto"/>
        <w:tblInd w:w="113" w:type="dxa"/>
        <w:tblLayout w:type="fixed"/>
        <w:tblLook w:val="0000" w:firstRow="0" w:lastRow="0" w:firstColumn="0" w:lastColumn="0" w:noHBand="0" w:noVBand="0"/>
      </w:tblPr>
      <w:tblGrid>
        <w:gridCol w:w="279"/>
        <w:gridCol w:w="2907"/>
        <w:gridCol w:w="3900"/>
      </w:tblGrid>
      <w:tr w:rsidR="00832DA0" w:rsidRPr="006E03D4" w:rsidTr="00C968AA">
        <w:trPr>
          <w:cantSplit/>
          <w:tblHeader/>
        </w:trPr>
        <w:tc>
          <w:tcPr>
            <w:tcW w:w="7086"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Assumption about nothing happening to membership interests or voting power</w:t>
            </w:r>
          </w:p>
        </w:tc>
      </w:tr>
      <w:tr w:rsidR="00832DA0" w:rsidRPr="006E03D4" w:rsidTr="00C968AA">
        <w:trPr>
          <w:cantSplit/>
          <w:tblHeader/>
        </w:trPr>
        <w:tc>
          <w:tcPr>
            <w:tcW w:w="279" w:type="dxa"/>
            <w:tcBorders>
              <w:top w:val="single" w:sz="6" w:space="0" w:color="auto"/>
              <w:bottom w:val="single" w:sz="12" w:space="0" w:color="auto"/>
            </w:tcBorders>
          </w:tcPr>
          <w:p w:rsidR="00832DA0" w:rsidRPr="006E03D4" w:rsidRDefault="00832DA0" w:rsidP="00C968AA">
            <w:pPr>
              <w:pStyle w:val="Tabletext"/>
              <w:keepNext/>
              <w:rPr>
                <w:b/>
              </w:rPr>
            </w:pPr>
          </w:p>
        </w:tc>
        <w:tc>
          <w:tcPr>
            <w:tcW w:w="2907"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 this event occurs:</w:t>
            </w:r>
          </w:p>
        </w:tc>
        <w:tc>
          <w:tcPr>
            <w:tcW w:w="3897"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Assume that nothing happens in relation to membership interests or voting power in:</w:t>
            </w:r>
          </w:p>
        </w:tc>
      </w:tr>
      <w:tr w:rsidR="00832DA0" w:rsidRPr="006E03D4" w:rsidTr="00C968AA">
        <w:trPr>
          <w:cantSplit/>
        </w:trPr>
        <w:tc>
          <w:tcPr>
            <w:tcW w:w="279"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1</w:t>
            </w:r>
          </w:p>
        </w:tc>
        <w:tc>
          <w:tcPr>
            <w:tcW w:w="2907" w:type="dxa"/>
            <w:tcBorders>
              <w:top w:val="single" w:sz="12" w:space="0" w:color="auto"/>
              <w:bottom w:val="single" w:sz="2" w:space="0" w:color="auto"/>
            </w:tcBorders>
            <w:shd w:val="clear" w:color="auto" w:fill="auto"/>
          </w:tcPr>
          <w:p w:rsidR="00832DA0" w:rsidRPr="006E03D4" w:rsidRDefault="00832DA0" w:rsidP="00C968AA">
            <w:pPr>
              <w:pStyle w:val="Tabletext"/>
              <w:tabs>
                <w:tab w:val="left" w:pos="357"/>
              </w:tabs>
            </w:pPr>
            <w:r w:rsidRPr="006E03D4">
              <w:t xml:space="preserve">There is a </w:t>
            </w:r>
            <w:r w:rsidRPr="006E03D4">
              <w:rPr>
                <w:position w:val="6"/>
                <w:sz w:val="16"/>
              </w:rPr>
              <w:t>*</w:t>
            </w:r>
            <w:r w:rsidRPr="006E03D4">
              <w:t xml:space="preserve">COT transfer of the loss to the </w:t>
            </w:r>
            <w:r w:rsidRPr="006E03D4">
              <w:rPr>
                <w:position w:val="6"/>
                <w:sz w:val="16"/>
              </w:rPr>
              <w:t>*</w:t>
            </w:r>
            <w:r w:rsidRPr="006E03D4">
              <w:t xml:space="preserve">head company of a </w:t>
            </w:r>
            <w:r w:rsidRPr="006E03D4">
              <w:rPr>
                <w:position w:val="6"/>
                <w:sz w:val="16"/>
              </w:rPr>
              <w:t>*</w:t>
            </w:r>
            <w:r w:rsidRPr="006E03D4">
              <w:t>MEC group (but not from a company that was the head company of another MEC group just before the transfer)</w:t>
            </w:r>
          </w:p>
        </w:tc>
        <w:tc>
          <w:tcPr>
            <w:tcW w:w="3897"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transferor or an entity that was at the time of the transfer interposed between the transferor and the </w:t>
            </w:r>
            <w:r w:rsidRPr="006E03D4">
              <w:rPr>
                <w:position w:val="6"/>
                <w:sz w:val="16"/>
              </w:rPr>
              <w:t>*</w:t>
            </w:r>
            <w:r w:rsidRPr="006E03D4">
              <w:t>top company for the MEC group</w:t>
            </w:r>
          </w:p>
        </w:tc>
      </w:tr>
      <w:tr w:rsidR="00832DA0" w:rsidRPr="006E03D4" w:rsidTr="00C968AA">
        <w:trPr>
          <w:cantSplit/>
        </w:trPr>
        <w:tc>
          <w:tcPr>
            <w:tcW w:w="279"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lastRenderedPageBreak/>
              <w:t>2</w:t>
            </w:r>
          </w:p>
        </w:tc>
        <w:tc>
          <w:tcPr>
            <w:tcW w:w="2907"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pPr>
            <w:r w:rsidRPr="006E03D4">
              <w:t xml:space="preserve">There is a </w:t>
            </w:r>
            <w:r w:rsidRPr="006E03D4">
              <w:rPr>
                <w:position w:val="6"/>
                <w:sz w:val="16"/>
              </w:rPr>
              <w:t>*</w:t>
            </w:r>
            <w:r w:rsidRPr="006E03D4">
              <w:t xml:space="preserve">COT transfer of the loss to the </w:t>
            </w:r>
            <w:r w:rsidRPr="006E03D4">
              <w:rPr>
                <w:position w:val="6"/>
                <w:sz w:val="16"/>
              </w:rPr>
              <w:t>*</w:t>
            </w:r>
            <w:r w:rsidRPr="006E03D4">
              <w:t xml:space="preserve">head company of a </w:t>
            </w:r>
            <w:r w:rsidRPr="006E03D4">
              <w:rPr>
                <w:position w:val="6"/>
                <w:sz w:val="16"/>
              </w:rPr>
              <w:t>*</w:t>
            </w:r>
            <w:r w:rsidRPr="006E03D4">
              <w:t>MEC group from a company that was the head company of another MEC group just before the transfer</w:t>
            </w:r>
          </w:p>
        </w:tc>
        <w:tc>
          <w:tcPr>
            <w:tcW w:w="3897"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company that was just before the transfer the </w:t>
            </w:r>
            <w:r w:rsidRPr="006E03D4">
              <w:rPr>
                <w:position w:val="6"/>
                <w:sz w:val="16"/>
              </w:rPr>
              <w:t>*</w:t>
            </w:r>
            <w:r w:rsidRPr="006E03D4">
              <w:t>top company for the other MEC group, or an entity that was at the time of the transfer interposed between that company and the top company of the MEC group to whose head company the loss was transferred</w:t>
            </w:r>
          </w:p>
        </w:tc>
      </w:tr>
      <w:tr w:rsidR="00832DA0" w:rsidRPr="006E03D4" w:rsidTr="00C968AA">
        <w:trPr>
          <w:cantSplit/>
        </w:trPr>
        <w:tc>
          <w:tcPr>
            <w:tcW w:w="279"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3</w:t>
            </w:r>
          </w:p>
        </w:tc>
        <w:tc>
          <w:tcPr>
            <w:tcW w:w="2907"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pPr>
            <w:r w:rsidRPr="006E03D4">
              <w:t xml:space="preserve">There is a change in the identity of the </w:t>
            </w:r>
            <w:r w:rsidRPr="006E03D4">
              <w:rPr>
                <w:position w:val="6"/>
                <w:sz w:val="16"/>
              </w:rPr>
              <w:t>*</w:t>
            </w:r>
            <w:r w:rsidRPr="006E03D4">
              <w:t xml:space="preserve">top company for a </w:t>
            </w:r>
            <w:r w:rsidRPr="006E03D4">
              <w:rPr>
                <w:position w:val="6"/>
                <w:sz w:val="16"/>
              </w:rPr>
              <w:t>*</w:t>
            </w:r>
            <w:r w:rsidRPr="006E03D4">
              <w:t xml:space="preserve">MEC group whose </w:t>
            </w:r>
            <w:r w:rsidRPr="006E03D4">
              <w:rPr>
                <w:position w:val="6"/>
                <w:sz w:val="16"/>
              </w:rPr>
              <w:t>*</w:t>
            </w:r>
            <w:r w:rsidRPr="006E03D4">
              <w:t>head company has made the loss</w:t>
            </w:r>
          </w:p>
        </w:tc>
        <w:tc>
          <w:tcPr>
            <w:tcW w:w="3897"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6E03D4" w:rsidTr="00C968AA">
        <w:trPr>
          <w:cantSplit/>
        </w:trPr>
        <w:tc>
          <w:tcPr>
            <w:tcW w:w="279"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ind w:left="357" w:hanging="357"/>
            </w:pPr>
            <w:r w:rsidRPr="006E03D4">
              <w:t>4</w:t>
            </w:r>
          </w:p>
        </w:tc>
        <w:tc>
          <w:tcPr>
            <w:tcW w:w="2907" w:type="dxa"/>
            <w:tcBorders>
              <w:top w:val="single" w:sz="2" w:space="0" w:color="auto"/>
              <w:bottom w:val="single" w:sz="2" w:space="0" w:color="auto"/>
            </w:tcBorders>
            <w:shd w:val="clear" w:color="auto" w:fill="auto"/>
          </w:tcPr>
          <w:p w:rsidR="00832DA0" w:rsidRPr="006E03D4" w:rsidRDefault="00832DA0" w:rsidP="00C968AA">
            <w:pPr>
              <w:pStyle w:val="Tabletext"/>
              <w:tabs>
                <w:tab w:val="left" w:pos="357"/>
              </w:tabs>
            </w:pPr>
            <w:r w:rsidRPr="006E03D4">
              <w:t xml:space="preserve">A company that has made the loss becomes at a time the </w:t>
            </w:r>
            <w:r w:rsidRPr="006E03D4">
              <w:rPr>
                <w:position w:val="6"/>
                <w:sz w:val="16"/>
              </w:rPr>
              <w:t>*</w:t>
            </w:r>
            <w:r w:rsidRPr="006E03D4">
              <w:t xml:space="preserve">head company of a </w:t>
            </w:r>
            <w:r w:rsidRPr="006E03D4">
              <w:rPr>
                <w:position w:val="6"/>
                <w:sz w:val="16"/>
              </w:rPr>
              <w:t>*</w:t>
            </w:r>
            <w:r w:rsidRPr="006E03D4">
              <w:t>MEC group (as the first company to be the head company of the group) and has not before that time transferred the loss to another company under Subdivision</w:t>
            </w:r>
            <w:r>
              <w:t> </w:t>
            </w:r>
            <w:r w:rsidRPr="006E03D4">
              <w:t>707</w:t>
            </w:r>
            <w:r>
              <w:noBreakHyphen/>
            </w:r>
            <w:r w:rsidRPr="006E03D4">
              <w:t>A</w:t>
            </w:r>
          </w:p>
        </w:tc>
        <w:tc>
          <w:tcPr>
            <w:tcW w:w="3897"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company or an entity that was at the time interposed between the company and the </w:t>
            </w:r>
            <w:r w:rsidRPr="006E03D4">
              <w:rPr>
                <w:position w:val="6"/>
                <w:sz w:val="16"/>
              </w:rPr>
              <w:t>*</w:t>
            </w:r>
            <w:r w:rsidRPr="006E03D4">
              <w:t>top company for the MEC group</w:t>
            </w:r>
          </w:p>
        </w:tc>
      </w:tr>
      <w:tr w:rsidR="00832DA0" w:rsidRPr="006E03D4" w:rsidTr="00C968AA">
        <w:trPr>
          <w:cantSplit/>
        </w:trPr>
        <w:tc>
          <w:tcPr>
            <w:tcW w:w="279" w:type="dxa"/>
            <w:tcBorders>
              <w:top w:val="single" w:sz="2" w:space="0" w:color="auto"/>
              <w:bottom w:val="single" w:sz="12" w:space="0" w:color="auto"/>
            </w:tcBorders>
          </w:tcPr>
          <w:p w:rsidR="00832DA0" w:rsidRPr="006E03D4" w:rsidRDefault="00832DA0" w:rsidP="00C968AA">
            <w:pPr>
              <w:pStyle w:val="Tabletext"/>
              <w:tabs>
                <w:tab w:val="left" w:pos="357"/>
              </w:tabs>
              <w:ind w:left="357" w:hanging="357"/>
            </w:pPr>
            <w:r w:rsidRPr="006E03D4">
              <w:t>5</w:t>
            </w:r>
          </w:p>
        </w:tc>
        <w:tc>
          <w:tcPr>
            <w:tcW w:w="2907" w:type="dxa"/>
            <w:tcBorders>
              <w:top w:val="single" w:sz="2" w:space="0" w:color="auto"/>
              <w:bottom w:val="single" w:sz="12" w:space="0" w:color="auto"/>
            </w:tcBorders>
          </w:tcPr>
          <w:p w:rsidR="00832DA0" w:rsidRPr="006E03D4" w:rsidRDefault="00832DA0" w:rsidP="00C968AA">
            <w:pPr>
              <w:pStyle w:val="Tabletext"/>
              <w:tabs>
                <w:tab w:val="left" w:pos="357"/>
              </w:tabs>
            </w:pPr>
            <w:r w:rsidRPr="006E03D4">
              <w:t xml:space="preserve">There is a </w:t>
            </w:r>
            <w:r w:rsidRPr="006E03D4">
              <w:rPr>
                <w:position w:val="6"/>
                <w:sz w:val="16"/>
              </w:rPr>
              <w:t>*</w:t>
            </w:r>
            <w:r w:rsidRPr="006E03D4">
              <w:t xml:space="preserve">COT transfer of the loss to the </w:t>
            </w:r>
            <w:r w:rsidRPr="006E03D4">
              <w:rPr>
                <w:position w:val="6"/>
                <w:sz w:val="16"/>
              </w:rPr>
              <w:t>*</w:t>
            </w:r>
            <w:r w:rsidRPr="006E03D4">
              <w:t xml:space="preserve">head company of a </w:t>
            </w:r>
            <w:r w:rsidRPr="006E03D4">
              <w:rPr>
                <w:position w:val="6"/>
                <w:sz w:val="16"/>
              </w:rPr>
              <w:t>*</w:t>
            </w:r>
            <w:r w:rsidRPr="006E03D4">
              <w:t>consolidated group from another company</w:t>
            </w:r>
          </w:p>
        </w:tc>
        <w:tc>
          <w:tcPr>
            <w:tcW w:w="3897" w:type="dxa"/>
            <w:tcBorders>
              <w:top w:val="single" w:sz="2" w:space="0" w:color="auto"/>
              <w:bottom w:val="single" w:sz="12" w:space="0" w:color="auto"/>
            </w:tcBorders>
          </w:tcPr>
          <w:p w:rsidR="00832DA0" w:rsidRPr="006E03D4" w:rsidRDefault="00832DA0" w:rsidP="00C968AA">
            <w:pPr>
              <w:pStyle w:val="Tabletext"/>
            </w:pPr>
            <w:r w:rsidRPr="006E03D4">
              <w:t>The other company or an entity that was at the time of the transfer interposed between the other company and the head company</w:t>
            </w:r>
          </w:p>
        </w:tc>
      </w:tr>
    </w:tbl>
    <w:p w:rsidR="00832DA0" w:rsidRPr="006E03D4" w:rsidRDefault="00832DA0" w:rsidP="00832DA0">
      <w:pPr>
        <w:pStyle w:val="subsection"/>
      </w:pPr>
      <w:r w:rsidRPr="006E03D4">
        <w:tab/>
        <w:t>(3)</w:t>
      </w:r>
      <w:r w:rsidRPr="006E03D4">
        <w:tab/>
        <w:t>For the purposes of this section, a company is taken to make a loss:</w:t>
      </w:r>
    </w:p>
    <w:p w:rsidR="00832DA0" w:rsidRPr="006E03D4" w:rsidRDefault="00832DA0" w:rsidP="00832DA0">
      <w:pPr>
        <w:pStyle w:val="paragraph"/>
      </w:pPr>
      <w:r w:rsidRPr="006E03D4">
        <w:tab/>
        <w:t>(a)</w:t>
      </w:r>
      <w:r w:rsidRPr="006E03D4">
        <w:tab/>
        <w:t xml:space="preserve">at the </w:t>
      </w:r>
      <w:r w:rsidRPr="006E03D4">
        <w:rPr>
          <w:i/>
        </w:rPr>
        <w:t>start</w:t>
      </w:r>
      <w:r w:rsidRPr="006E03D4">
        <w:t xml:space="preserve"> of the income year for which the company makes the loss, if it makes the loss apart from a transfer under Subdivision</w:t>
      </w:r>
      <w:r>
        <w:t> </w:t>
      </w:r>
      <w:r w:rsidRPr="006E03D4">
        <w:t>707</w:t>
      </w:r>
      <w:r>
        <w:noBreakHyphen/>
      </w:r>
      <w:r w:rsidRPr="006E03D4">
        <w:t>A (even if the company later transfers the loss to itself under that Subdivision); or</w:t>
      </w:r>
    </w:p>
    <w:p w:rsidR="00832DA0" w:rsidRPr="006E03D4" w:rsidRDefault="00832DA0" w:rsidP="00832DA0">
      <w:pPr>
        <w:pStyle w:val="paragraph"/>
      </w:pPr>
      <w:r w:rsidRPr="006E03D4">
        <w:tab/>
        <w:t>(b)</w:t>
      </w:r>
      <w:r w:rsidRPr="006E03D4">
        <w:tab/>
        <w:t>at the time the loss is transferred to the company under that Subdivision, if the company makes the loss because of that transfer.</w:t>
      </w:r>
    </w:p>
    <w:p w:rsidR="00832DA0" w:rsidRPr="006E03D4" w:rsidRDefault="00832DA0" w:rsidP="00832DA0">
      <w:pPr>
        <w:pStyle w:val="subsection"/>
      </w:pPr>
      <w:r w:rsidRPr="006E03D4">
        <w:lastRenderedPageBreak/>
        <w:tab/>
        <w:t>(4)</w:t>
      </w:r>
      <w:r w:rsidRPr="006E03D4">
        <w:tab/>
        <w:t>Disregard section</w:t>
      </w:r>
      <w:r>
        <w:t> </w:t>
      </w:r>
      <w:r w:rsidRPr="006E03D4">
        <w:t>719</w:t>
      </w:r>
      <w:r>
        <w:noBreakHyphen/>
      </w:r>
      <w:r w:rsidRPr="006E03D4">
        <w:t>90 for the purposes of making an assumption on the basis of item</w:t>
      </w:r>
      <w:r>
        <w:t> </w:t>
      </w:r>
      <w:r w:rsidRPr="006E03D4">
        <w:t xml:space="preserve">1 of the table in </w:t>
      </w:r>
      <w:r>
        <w:t>subsection (</w:t>
      </w:r>
      <w:r w:rsidRPr="006E03D4">
        <w:t>2) of this section if (apart from that section):</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COT transfer mentioned in that item was from the </w:t>
      </w:r>
      <w:r w:rsidRPr="006E03D4">
        <w:rPr>
          <w:position w:val="6"/>
          <w:sz w:val="16"/>
        </w:rPr>
        <w:t>*</w:t>
      </w:r>
      <w:r w:rsidRPr="006E03D4">
        <w:t xml:space="preserve">head company of the </w:t>
      </w:r>
      <w:r w:rsidRPr="006E03D4">
        <w:rPr>
          <w:position w:val="6"/>
          <w:sz w:val="16"/>
        </w:rPr>
        <w:t>*</w:t>
      </w:r>
      <w:r w:rsidRPr="006E03D4">
        <w:t>MEC group to itself; and</w:t>
      </w:r>
    </w:p>
    <w:p w:rsidR="00832DA0" w:rsidRPr="006E03D4" w:rsidRDefault="00832DA0" w:rsidP="00832DA0">
      <w:pPr>
        <w:pStyle w:val="paragraph"/>
      </w:pPr>
      <w:r w:rsidRPr="006E03D4">
        <w:tab/>
        <w:t>(b)</w:t>
      </w:r>
      <w:r w:rsidRPr="006E03D4">
        <w:tab/>
        <w:t>for an income year starting after the transfer, another company was the head company of the group.</w:t>
      </w:r>
    </w:p>
    <w:p w:rsidR="00832DA0" w:rsidRPr="006E03D4" w:rsidRDefault="00832DA0" w:rsidP="00832DA0">
      <w:pPr>
        <w:pStyle w:val="ActHead5"/>
      </w:pPr>
      <w:bookmarkStart w:id="571" w:name="_Toc390699106"/>
      <w:r w:rsidRPr="006E03D4">
        <w:rPr>
          <w:rStyle w:val="CharSectno"/>
        </w:rPr>
        <w:t>719</w:t>
      </w:r>
      <w:r>
        <w:rPr>
          <w:rStyle w:val="CharSectno"/>
        </w:rPr>
        <w:noBreakHyphen/>
      </w:r>
      <w:r w:rsidRPr="006E03D4">
        <w:rPr>
          <w:rStyle w:val="CharSectno"/>
        </w:rPr>
        <w:t>280</w:t>
      </w:r>
      <w:r w:rsidRPr="006E03D4">
        <w:t xml:space="preserve">  Assumptions about the test company failing to meet the conditions in section</w:t>
      </w:r>
      <w:r>
        <w:t> </w:t>
      </w:r>
      <w:r w:rsidRPr="006E03D4">
        <w:t>165</w:t>
      </w:r>
      <w:r>
        <w:noBreakHyphen/>
      </w:r>
      <w:r w:rsidRPr="006E03D4">
        <w:t>12</w:t>
      </w:r>
      <w:bookmarkEnd w:id="571"/>
    </w:p>
    <w:p w:rsidR="00832DA0" w:rsidRPr="006E03D4" w:rsidRDefault="00832DA0" w:rsidP="00832DA0">
      <w:pPr>
        <w:pStyle w:val="subsection"/>
      </w:pPr>
      <w:r w:rsidRPr="006E03D4">
        <w:tab/>
        <w:t>(1)</w:t>
      </w:r>
      <w:r w:rsidRPr="006E03D4">
        <w:tab/>
        <w:t>Assume that the test company fails to meet the conditions in section</w:t>
      </w:r>
      <w:r>
        <w:t> </w:t>
      </w:r>
      <w:r w:rsidRPr="006E03D4">
        <w:t>165</w:t>
      </w:r>
      <w:r>
        <w:noBreakHyphen/>
      </w:r>
      <w:r w:rsidRPr="006E03D4">
        <w:t xml:space="preserve">12 at the time an event described in </w:t>
      </w:r>
      <w:r>
        <w:t>subsection (</w:t>
      </w:r>
      <w:r w:rsidRPr="006E03D4">
        <w:t xml:space="preserve">2), (3) or (4) happens after the start of the </w:t>
      </w:r>
      <w:r w:rsidRPr="006E03D4">
        <w:rPr>
          <w:position w:val="6"/>
          <w:sz w:val="16"/>
        </w:rPr>
        <w:t>*</w:t>
      </w:r>
      <w:r w:rsidRPr="006E03D4">
        <w:t>ownership test period for the focal company in relation to:</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MEC group whose </w:t>
      </w:r>
      <w:r w:rsidRPr="006E03D4">
        <w:rPr>
          <w:position w:val="6"/>
          <w:sz w:val="16"/>
        </w:rPr>
        <w:t>*</w:t>
      </w:r>
      <w:r w:rsidRPr="006E03D4">
        <w:t>head company was the focal company; or</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potential MEC group whose membership was the same as the membership of that MEC group.</w:t>
      </w:r>
    </w:p>
    <w:p w:rsidR="00832DA0" w:rsidRPr="006E03D4" w:rsidRDefault="00832DA0" w:rsidP="00832DA0">
      <w:pPr>
        <w:pStyle w:val="notetext"/>
      </w:pPr>
      <w:r w:rsidRPr="006E03D4">
        <w:t>Note:</w:t>
      </w:r>
      <w:r w:rsidRPr="006E03D4">
        <w:tab/>
        <w:t>If the test company is assumed to fail to meet the conditions in section</w:t>
      </w:r>
      <w:r>
        <w:t> </w:t>
      </w:r>
      <w:r w:rsidRPr="006E03D4">
        <w:t>165</w:t>
      </w:r>
      <w:r>
        <w:noBreakHyphen/>
      </w:r>
      <w:r w:rsidRPr="006E03D4">
        <w:t>12 for the claim year and the loss, the focal company is taken (under section</w:t>
      </w:r>
      <w:r>
        <w:t> </w:t>
      </w:r>
      <w:r w:rsidRPr="006E03D4">
        <w:t>719</w:t>
      </w:r>
      <w:r>
        <w:noBreakHyphen/>
      </w:r>
      <w:r w:rsidRPr="006E03D4">
        <w:t>260) to have failed to meet those conditions.</w:t>
      </w:r>
    </w:p>
    <w:p w:rsidR="00832DA0" w:rsidRPr="006E03D4" w:rsidRDefault="00832DA0" w:rsidP="00832DA0">
      <w:pPr>
        <w:pStyle w:val="subsection"/>
      </w:pPr>
      <w:r w:rsidRPr="006E03D4">
        <w:tab/>
        <w:t>(2)</w:t>
      </w:r>
      <w:r w:rsidRPr="006E03D4">
        <w:tab/>
        <w:t xml:space="preserve">One event is the </w:t>
      </w:r>
      <w:r w:rsidRPr="006E03D4">
        <w:rPr>
          <w:position w:val="6"/>
          <w:sz w:val="16"/>
        </w:rPr>
        <w:t>*</w:t>
      </w:r>
      <w:r w:rsidRPr="006E03D4">
        <w:t>potential MEC group ceasing to exist.</w:t>
      </w:r>
    </w:p>
    <w:p w:rsidR="00832DA0" w:rsidRPr="006E03D4" w:rsidRDefault="00832DA0" w:rsidP="00832DA0">
      <w:pPr>
        <w:pStyle w:val="subsection"/>
      </w:pPr>
      <w:r w:rsidRPr="006E03D4">
        <w:tab/>
        <w:t>(3)</w:t>
      </w:r>
      <w:r w:rsidRPr="006E03D4">
        <w:tab/>
        <w:t>Another event is something happening that meets these conditions:</w:t>
      </w:r>
    </w:p>
    <w:p w:rsidR="00832DA0" w:rsidRPr="006E03D4" w:rsidRDefault="00832DA0" w:rsidP="00832DA0">
      <w:pPr>
        <w:pStyle w:val="paragraph"/>
      </w:pPr>
      <w:r w:rsidRPr="006E03D4">
        <w:tab/>
        <w:t>(a)</w:t>
      </w:r>
      <w:r w:rsidRPr="006E03D4">
        <w:tab/>
        <w:t xml:space="preserve">the thing happens at a time in relation to </w:t>
      </w:r>
      <w:r w:rsidRPr="006E03D4">
        <w:rPr>
          <w:position w:val="6"/>
          <w:sz w:val="16"/>
        </w:rPr>
        <w:t>*</w:t>
      </w:r>
      <w:r w:rsidRPr="006E03D4">
        <w:t>membership interests in one or more of these entities:</w:t>
      </w:r>
    </w:p>
    <w:p w:rsidR="00832DA0" w:rsidRPr="006E03D4" w:rsidRDefault="00832DA0" w:rsidP="00832DA0">
      <w:pPr>
        <w:pStyle w:val="paragraphsub"/>
      </w:pPr>
      <w:r w:rsidRPr="006E03D4">
        <w:tab/>
        <w:t>(i)</w:t>
      </w:r>
      <w:r w:rsidRPr="006E03D4">
        <w:tab/>
        <w:t xml:space="preserve">a company that was just before that time a </w:t>
      </w:r>
      <w:r w:rsidRPr="006E03D4">
        <w:rPr>
          <w:position w:val="6"/>
          <w:sz w:val="16"/>
        </w:rPr>
        <w:t>*</w:t>
      </w:r>
      <w:r w:rsidRPr="006E03D4">
        <w:t xml:space="preserve">member of the </w:t>
      </w:r>
      <w:r w:rsidRPr="006E03D4">
        <w:rPr>
          <w:position w:val="6"/>
          <w:sz w:val="16"/>
        </w:rPr>
        <w:t>*</w:t>
      </w:r>
      <w:r w:rsidRPr="006E03D4">
        <w:t xml:space="preserve">MEC group and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for the MEC group;</w:t>
      </w:r>
    </w:p>
    <w:p w:rsidR="00832DA0" w:rsidRPr="006E03D4" w:rsidRDefault="00832DA0" w:rsidP="00832DA0">
      <w:pPr>
        <w:pStyle w:val="paragraphsub"/>
      </w:pPr>
      <w:r w:rsidRPr="006E03D4">
        <w:tab/>
        <w:t>(ii)</w:t>
      </w:r>
      <w:r w:rsidRPr="006E03D4">
        <w:tab/>
        <w:t xml:space="preserve">an entity interposed between a company described in </w:t>
      </w:r>
      <w:r>
        <w:t>subparagraph (</w:t>
      </w:r>
      <w:r w:rsidRPr="006E03D4">
        <w:t>i) and the company that was the top company for the group just before that time;</w:t>
      </w:r>
    </w:p>
    <w:p w:rsidR="00832DA0" w:rsidRPr="006E03D4" w:rsidRDefault="00832DA0" w:rsidP="00832DA0">
      <w:pPr>
        <w:pStyle w:val="paragraph"/>
      </w:pPr>
      <w:r w:rsidRPr="006E03D4">
        <w:tab/>
        <w:t>(b)</w:t>
      </w:r>
      <w:r w:rsidRPr="006E03D4">
        <w:tab/>
        <w:t xml:space="preserve">the thing does not cause the </w:t>
      </w:r>
      <w:r w:rsidRPr="006E03D4">
        <w:rPr>
          <w:position w:val="6"/>
          <w:sz w:val="16"/>
        </w:rPr>
        <w:t>*</w:t>
      </w:r>
      <w:r w:rsidRPr="006E03D4">
        <w:t>potential MEC group to cease to exist but does cause a change in the identity of the top company for the potential MEC group.</w:t>
      </w:r>
    </w:p>
    <w:p w:rsidR="00832DA0" w:rsidRPr="006E03D4" w:rsidRDefault="00832DA0" w:rsidP="00832DA0">
      <w:pPr>
        <w:pStyle w:val="subsection"/>
      </w:pPr>
      <w:r w:rsidRPr="006E03D4">
        <w:lastRenderedPageBreak/>
        <w:tab/>
        <w:t>(4)</w:t>
      </w:r>
      <w:r w:rsidRPr="006E03D4">
        <w:tab/>
        <w:t xml:space="preserve">Another event is the </w:t>
      </w:r>
      <w:r w:rsidRPr="006E03D4">
        <w:rPr>
          <w:position w:val="6"/>
          <w:sz w:val="16"/>
        </w:rPr>
        <w:t>*</w:t>
      </w:r>
      <w:r w:rsidRPr="006E03D4">
        <w:t xml:space="preserve">MEC group ceasing to exist because there ceases to be a </w:t>
      </w:r>
      <w:r w:rsidRPr="006E03D4">
        <w:rPr>
          <w:position w:val="6"/>
          <w:sz w:val="16"/>
        </w:rPr>
        <w:t>*</w:t>
      </w:r>
      <w:r w:rsidRPr="006E03D4">
        <w:t>provisional head company of the group.</w:t>
      </w:r>
    </w:p>
    <w:p w:rsidR="00832DA0" w:rsidRPr="006E03D4" w:rsidRDefault="00832DA0" w:rsidP="00832DA0">
      <w:pPr>
        <w:pStyle w:val="SubsectionHead"/>
      </w:pPr>
      <w:r w:rsidRPr="006E03D4">
        <w:t>Other causes of failure to meet conditions in section</w:t>
      </w:r>
      <w:r>
        <w:t> </w:t>
      </w:r>
      <w:r w:rsidRPr="006E03D4">
        <w:t>165</w:t>
      </w:r>
      <w:r>
        <w:noBreakHyphen/>
      </w:r>
      <w:r w:rsidRPr="006E03D4">
        <w:t>12</w:t>
      </w:r>
    </w:p>
    <w:p w:rsidR="00832DA0" w:rsidRPr="006E03D4" w:rsidRDefault="00832DA0" w:rsidP="00832DA0">
      <w:pPr>
        <w:pStyle w:val="subsection"/>
      </w:pPr>
      <w:r w:rsidRPr="006E03D4">
        <w:tab/>
        <w:t>(5)</w:t>
      </w:r>
      <w:r w:rsidRPr="006E03D4">
        <w:tab/>
        <w:t>To avoid doubt, this section does not limit the circumstances in which the test company would have failed to meet the conditions in section</w:t>
      </w:r>
      <w:r>
        <w:t> </w:t>
      </w:r>
      <w:r w:rsidRPr="006E03D4">
        <w:t>165</w:t>
      </w:r>
      <w:r>
        <w:noBreakHyphen/>
      </w:r>
      <w:r w:rsidRPr="006E03D4">
        <w:t>12 on the relevant assumptions set out in sections</w:t>
      </w:r>
      <w:r>
        <w:t> </w:t>
      </w:r>
      <w:r w:rsidRPr="006E03D4">
        <w:t>719</w:t>
      </w:r>
      <w:r>
        <w:noBreakHyphen/>
      </w:r>
      <w:r w:rsidRPr="006E03D4">
        <w:t>270 and 719</w:t>
      </w:r>
      <w:r>
        <w:noBreakHyphen/>
      </w:r>
      <w:r w:rsidRPr="006E03D4">
        <w:t>275.</w:t>
      </w:r>
    </w:p>
    <w:p w:rsidR="00832DA0" w:rsidRPr="006E03D4" w:rsidRDefault="00832DA0" w:rsidP="00832DA0">
      <w:pPr>
        <w:pStyle w:val="ActHead4"/>
      </w:pPr>
      <w:bookmarkStart w:id="572" w:name="_Toc390699107"/>
      <w:r w:rsidRPr="006E03D4">
        <w:t>Same business test and change of head company</w:t>
      </w:r>
      <w:bookmarkEnd w:id="572"/>
    </w:p>
    <w:p w:rsidR="00832DA0" w:rsidRPr="006E03D4" w:rsidRDefault="00832DA0" w:rsidP="00832DA0">
      <w:pPr>
        <w:pStyle w:val="ActHead5"/>
      </w:pPr>
      <w:bookmarkStart w:id="573" w:name="_Toc390699108"/>
      <w:r w:rsidRPr="006E03D4">
        <w:rPr>
          <w:rStyle w:val="CharSectno"/>
        </w:rPr>
        <w:t>719</w:t>
      </w:r>
      <w:r>
        <w:rPr>
          <w:rStyle w:val="CharSectno"/>
        </w:rPr>
        <w:noBreakHyphen/>
      </w:r>
      <w:r w:rsidRPr="006E03D4">
        <w:rPr>
          <w:rStyle w:val="CharSectno"/>
        </w:rPr>
        <w:t>285</w:t>
      </w:r>
      <w:r w:rsidRPr="006E03D4">
        <w:t xml:space="preserve">  Same business test and change of head company</w:t>
      </w:r>
      <w:bookmarkEnd w:id="573"/>
    </w:p>
    <w:p w:rsidR="00832DA0" w:rsidRPr="006E03D4" w:rsidRDefault="00832DA0" w:rsidP="00832DA0">
      <w:pPr>
        <w:pStyle w:val="subsection"/>
      </w:pPr>
      <w:r w:rsidRPr="006E03D4">
        <w:tab/>
      </w:r>
      <w:r w:rsidRPr="006E03D4">
        <w:tab/>
        <w:t xml:space="preserve">In working out whether the </w:t>
      </w:r>
      <w:r w:rsidRPr="006E03D4">
        <w:rPr>
          <w:position w:val="6"/>
          <w:sz w:val="16"/>
        </w:rPr>
        <w:t>*</w:t>
      </w:r>
      <w:r w:rsidRPr="006E03D4">
        <w:t xml:space="preserve">same business test is satisfied by a company that, after the </w:t>
      </w:r>
      <w:r w:rsidRPr="006E03D4">
        <w:rPr>
          <w:position w:val="6"/>
          <w:sz w:val="16"/>
        </w:rPr>
        <w:t>*</w:t>
      </w:r>
      <w:r w:rsidRPr="006E03D4">
        <w:t xml:space="preserve">test time, became the </w:t>
      </w:r>
      <w:r w:rsidRPr="006E03D4">
        <w:rPr>
          <w:position w:val="6"/>
          <w:sz w:val="16"/>
        </w:rPr>
        <w:t>*</w:t>
      </w:r>
      <w:r w:rsidRPr="006E03D4">
        <w:t xml:space="preserve">head company of a </w:t>
      </w:r>
      <w:r w:rsidRPr="006E03D4">
        <w:rPr>
          <w:position w:val="6"/>
          <w:sz w:val="16"/>
        </w:rPr>
        <w:t>*</w:t>
      </w:r>
      <w:r w:rsidRPr="006E03D4">
        <w:t xml:space="preserve">MEC group that existed before that time, disregard what happened in relation to the company before it became a </w:t>
      </w:r>
      <w:r w:rsidRPr="006E03D4">
        <w:rPr>
          <w:position w:val="6"/>
          <w:sz w:val="16"/>
        </w:rPr>
        <w:t>*</w:t>
      </w:r>
      <w:r w:rsidRPr="006E03D4">
        <w:t>member of the group. Section</w:t>
      </w:r>
      <w:r>
        <w:t> </w:t>
      </w:r>
      <w:r w:rsidRPr="006E03D4">
        <w:t>719</w:t>
      </w:r>
      <w:r>
        <w:noBreakHyphen/>
      </w:r>
      <w:r w:rsidRPr="006E03D4">
        <w:t>90 has effect subject to this section.</w:t>
      </w:r>
    </w:p>
    <w:p w:rsidR="00832DA0" w:rsidRPr="006E03D4" w:rsidRDefault="00832DA0" w:rsidP="00832DA0">
      <w:pPr>
        <w:pStyle w:val="notetext"/>
      </w:pPr>
      <w:r w:rsidRPr="006E03D4">
        <w:t>Note 1:</w:t>
      </w:r>
      <w:r w:rsidRPr="006E03D4">
        <w:tab/>
        <w:t>The same business test is to be applied on the basis that the company’s business at the test time was the business that section</w:t>
      </w:r>
      <w:r>
        <w:t> </w:t>
      </w:r>
      <w:r w:rsidRPr="006E03D4">
        <w:t>719</w:t>
      </w:r>
      <w:r>
        <w:noBreakHyphen/>
      </w:r>
      <w:r w:rsidRPr="006E03D4">
        <w:t>90 treats the company as having carried on at that time, except to the extent that section</w:t>
      </w:r>
      <w:r>
        <w:t> </w:t>
      </w:r>
      <w:r w:rsidRPr="006E03D4">
        <w:t>719</w:t>
      </w:r>
      <w:r>
        <w:noBreakHyphen/>
      </w:r>
      <w:r w:rsidRPr="006E03D4">
        <w:t>90 attributes to the company its actual history before it became a member of the MEC group.</w:t>
      </w:r>
    </w:p>
    <w:p w:rsidR="00832DA0" w:rsidRPr="006E03D4" w:rsidRDefault="00832DA0" w:rsidP="00832DA0">
      <w:pPr>
        <w:pStyle w:val="notetext"/>
      </w:pPr>
      <w:r w:rsidRPr="006E03D4">
        <w:t>Note 2:</w:t>
      </w:r>
      <w:r w:rsidRPr="006E03D4">
        <w:tab/>
        <w:t>Section</w:t>
      </w:r>
      <w:r>
        <w:t> </w:t>
      </w:r>
      <w:r w:rsidRPr="006E03D4">
        <w:t>719</w:t>
      </w:r>
      <w:r>
        <w:noBreakHyphen/>
      </w:r>
      <w:r w:rsidRPr="006E03D4">
        <w:t>90 applies if there is a change in the head company of a MEC group, treating the later head company as if what had happened to the earlier head company had happened to the later head company.</w:t>
      </w:r>
    </w:p>
    <w:p w:rsidR="00832DA0" w:rsidRPr="006E03D4" w:rsidRDefault="00832DA0" w:rsidP="00832DA0">
      <w:pPr>
        <w:pStyle w:val="ActHead4"/>
      </w:pPr>
      <w:bookmarkStart w:id="574" w:name="_Toc390699109"/>
      <w:r w:rsidRPr="006E03D4">
        <w:t>Bundles of losses and their available fractions</w:t>
      </w:r>
      <w:bookmarkEnd w:id="574"/>
    </w:p>
    <w:p w:rsidR="00832DA0" w:rsidRPr="006E03D4" w:rsidRDefault="00832DA0" w:rsidP="00832DA0">
      <w:pPr>
        <w:pStyle w:val="ActHead5"/>
      </w:pPr>
      <w:bookmarkStart w:id="575" w:name="_Toc390699110"/>
      <w:r w:rsidRPr="006E03D4">
        <w:rPr>
          <w:rStyle w:val="CharSectno"/>
        </w:rPr>
        <w:t>719</w:t>
      </w:r>
      <w:r>
        <w:rPr>
          <w:rStyle w:val="CharSectno"/>
        </w:rPr>
        <w:noBreakHyphen/>
      </w:r>
      <w:r w:rsidRPr="006E03D4">
        <w:rPr>
          <w:rStyle w:val="CharSectno"/>
        </w:rPr>
        <w:t>300</w:t>
      </w:r>
      <w:r w:rsidRPr="006E03D4">
        <w:t xml:space="preserve">  Application</w:t>
      </w:r>
      <w:bookmarkEnd w:id="575"/>
    </w:p>
    <w:p w:rsidR="00832DA0" w:rsidRPr="006E03D4" w:rsidRDefault="00832DA0" w:rsidP="00832DA0">
      <w:pPr>
        <w:pStyle w:val="subsection"/>
      </w:pPr>
      <w:r w:rsidRPr="006E03D4">
        <w:tab/>
        <w:t>(1)</w:t>
      </w:r>
      <w:r w:rsidRPr="006E03D4">
        <w:tab/>
        <w:t>Sections</w:t>
      </w:r>
      <w:r>
        <w:t> </w:t>
      </w:r>
      <w:r w:rsidRPr="006E03D4">
        <w:t>719</w:t>
      </w:r>
      <w:r>
        <w:noBreakHyphen/>
      </w:r>
      <w:r w:rsidRPr="006E03D4">
        <w:t>305, 719</w:t>
      </w:r>
      <w:r>
        <w:noBreakHyphen/>
      </w:r>
      <w:r w:rsidRPr="006E03D4">
        <w:t>310, 719</w:t>
      </w:r>
      <w:r>
        <w:noBreakHyphen/>
      </w:r>
      <w:r w:rsidRPr="006E03D4">
        <w:t>315, 719</w:t>
      </w:r>
      <w:r>
        <w:noBreakHyphen/>
      </w:r>
      <w:r w:rsidRPr="006E03D4">
        <w:t>320 and 719</w:t>
      </w:r>
      <w:r>
        <w:noBreakHyphen/>
      </w:r>
      <w:r w:rsidRPr="006E03D4">
        <w:t>325 operate only if:</w:t>
      </w:r>
    </w:p>
    <w:p w:rsidR="00832DA0" w:rsidRPr="006E03D4" w:rsidRDefault="00832DA0" w:rsidP="00832DA0">
      <w:pPr>
        <w:pStyle w:val="paragraph"/>
      </w:pPr>
      <w:r w:rsidRPr="006E03D4">
        <w:tab/>
        <w:t>(a)</w:t>
      </w:r>
      <w:r w:rsidRPr="006E03D4">
        <w:tab/>
        <w:t xml:space="preserve">a company (the </w:t>
      </w:r>
      <w:r w:rsidRPr="006E03D4">
        <w:rPr>
          <w:b/>
          <w:i/>
        </w:rPr>
        <w:t>ongoing head company</w:t>
      </w:r>
      <w:r w:rsidRPr="006E03D4">
        <w:t xml:space="preserve">) is the </w:t>
      </w:r>
      <w:r w:rsidRPr="006E03D4">
        <w:rPr>
          <w:position w:val="6"/>
          <w:sz w:val="16"/>
        </w:rPr>
        <w:t>*</w:t>
      </w:r>
      <w:r w:rsidRPr="006E03D4">
        <w:t xml:space="preserve">head company of a </w:t>
      </w:r>
      <w:r w:rsidRPr="006E03D4">
        <w:rPr>
          <w:position w:val="6"/>
          <w:sz w:val="16"/>
        </w:rPr>
        <w:t>*</w:t>
      </w:r>
      <w:r w:rsidRPr="006E03D4">
        <w:t>MEC group for an income year or a period in an income year; and</w:t>
      </w:r>
    </w:p>
    <w:p w:rsidR="00832DA0" w:rsidRPr="006E03D4" w:rsidRDefault="00832DA0" w:rsidP="00832DA0">
      <w:pPr>
        <w:pStyle w:val="paragraph"/>
      </w:pPr>
      <w:r w:rsidRPr="006E03D4">
        <w:tab/>
        <w:t>(b)</w:t>
      </w:r>
      <w:r w:rsidRPr="006E03D4">
        <w:tab/>
        <w:t xml:space="preserve">an event (the </w:t>
      </w:r>
      <w:r w:rsidRPr="006E03D4">
        <w:rPr>
          <w:b/>
          <w:i/>
        </w:rPr>
        <w:t>application event</w:t>
      </w:r>
      <w:r w:rsidRPr="006E03D4">
        <w:t xml:space="preserve">) described in </w:t>
      </w:r>
      <w:r>
        <w:t>subsection (</w:t>
      </w:r>
      <w:r w:rsidRPr="006E03D4">
        <w:t>2) or (3) happens at a time in the income year in relation to the group.</w:t>
      </w:r>
    </w:p>
    <w:p w:rsidR="00832DA0" w:rsidRPr="006E03D4" w:rsidRDefault="00832DA0" w:rsidP="00832DA0">
      <w:pPr>
        <w:pStyle w:val="subsection"/>
      </w:pPr>
      <w:r w:rsidRPr="006E03D4">
        <w:lastRenderedPageBreak/>
        <w:tab/>
        <w:t>(2)</w:t>
      </w:r>
      <w:r w:rsidRPr="006E03D4">
        <w:tab/>
        <w:t xml:space="preserve">One application event is that another company (the </w:t>
      </w:r>
      <w:r w:rsidRPr="006E03D4">
        <w:rPr>
          <w:b/>
          <w:i/>
        </w:rPr>
        <w:t>new tier</w:t>
      </w:r>
      <w:r>
        <w:rPr>
          <w:b/>
          <w:i/>
        </w:rPr>
        <w:noBreakHyphen/>
      </w:r>
      <w:r w:rsidRPr="006E03D4">
        <w:rPr>
          <w:b/>
          <w:i/>
        </w:rPr>
        <w:t>1 member</w:t>
      </w:r>
      <w:r w:rsidRPr="006E03D4">
        <w:t xml:space="preserve">) becomes both a </w:t>
      </w:r>
      <w:r w:rsidRPr="006E03D4">
        <w:rPr>
          <w:position w:val="6"/>
          <w:sz w:val="16"/>
        </w:rPr>
        <w:t>*</w:t>
      </w:r>
      <w:r w:rsidRPr="006E03D4">
        <w:t xml:space="preserve">member of the </w:t>
      </w:r>
      <w:r w:rsidRPr="006E03D4">
        <w:rPr>
          <w:position w:val="6"/>
          <w:sz w:val="16"/>
        </w:rPr>
        <w:t>*</w:t>
      </w:r>
      <w:r w:rsidRPr="006E03D4">
        <w:t xml:space="preserve">MEC group and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for the group.</w:t>
      </w:r>
    </w:p>
    <w:p w:rsidR="00832DA0" w:rsidRPr="006E03D4" w:rsidRDefault="00832DA0" w:rsidP="00832DA0">
      <w:pPr>
        <w:pStyle w:val="subsection"/>
      </w:pPr>
      <w:r w:rsidRPr="006E03D4">
        <w:tab/>
        <w:t>(3)</w:t>
      </w:r>
      <w:r w:rsidRPr="006E03D4">
        <w:tab/>
        <w:t xml:space="preserve">The other application event is that the </w:t>
      </w:r>
      <w:r w:rsidRPr="006E03D4">
        <w:rPr>
          <w:position w:val="6"/>
          <w:sz w:val="16"/>
        </w:rPr>
        <w:t>*</w:t>
      </w:r>
      <w:r w:rsidRPr="006E03D4">
        <w:t xml:space="preserve">MEC group comes into existence as a result of a </w:t>
      </w:r>
      <w:r w:rsidRPr="006E03D4">
        <w:rPr>
          <w:position w:val="6"/>
          <w:sz w:val="16"/>
        </w:rPr>
        <w:t>*</w:t>
      </w:r>
      <w:r w:rsidRPr="006E03D4">
        <w:t xml:space="preserve">special conversion event happening to the </w:t>
      </w:r>
      <w:r w:rsidRPr="006E03D4">
        <w:rPr>
          <w:position w:val="6"/>
          <w:sz w:val="16"/>
        </w:rPr>
        <w:t>*</w:t>
      </w:r>
      <w:r w:rsidRPr="006E03D4">
        <w:t>potential MEC group derived from the ongoing head company.</w:t>
      </w:r>
    </w:p>
    <w:p w:rsidR="00832DA0" w:rsidRPr="006E03D4" w:rsidRDefault="00832DA0" w:rsidP="00832DA0">
      <w:pPr>
        <w:pStyle w:val="notetext"/>
      </w:pPr>
      <w:r w:rsidRPr="006E03D4">
        <w:t>Note:</w:t>
      </w:r>
      <w:r w:rsidRPr="006E03D4">
        <w:tab/>
        <w:t>This application event happens only if the ongoing head company was the head company of a consolidated group just before the special conversion event.</w:t>
      </w:r>
    </w:p>
    <w:p w:rsidR="00832DA0" w:rsidRPr="006E03D4" w:rsidRDefault="00832DA0" w:rsidP="00832DA0">
      <w:pPr>
        <w:pStyle w:val="SubsectionHead"/>
      </w:pPr>
      <w:r w:rsidRPr="006E03D4">
        <w:t>Exceptions for events involving subsidiary members of group</w:t>
      </w:r>
    </w:p>
    <w:p w:rsidR="00832DA0" w:rsidRPr="006E03D4" w:rsidRDefault="00832DA0" w:rsidP="00832DA0">
      <w:pPr>
        <w:pStyle w:val="subsection"/>
      </w:pPr>
      <w:r w:rsidRPr="006E03D4">
        <w:tab/>
        <w:t>(4)</w:t>
      </w:r>
      <w:r w:rsidRPr="006E03D4">
        <w:tab/>
        <w:t xml:space="preserve">Those sections do not operate because of the event described in </w:t>
      </w:r>
      <w:r>
        <w:t>subsection (</w:t>
      </w:r>
      <w:r w:rsidRPr="006E03D4">
        <w:t>2) if the new tier</w:t>
      </w:r>
      <w:r>
        <w:noBreakHyphen/>
      </w:r>
      <w:r w:rsidRPr="006E03D4">
        <w:t xml:space="preserve">1 member was a </w:t>
      </w:r>
      <w:r w:rsidRPr="006E03D4">
        <w:rPr>
          <w:position w:val="6"/>
          <w:sz w:val="16"/>
        </w:rPr>
        <w:t>*</w:t>
      </w:r>
      <w:r w:rsidRPr="006E03D4">
        <w:t xml:space="preserve">subsidiary member of the </w:t>
      </w:r>
      <w:r w:rsidRPr="006E03D4">
        <w:rPr>
          <w:position w:val="6"/>
          <w:sz w:val="16"/>
        </w:rPr>
        <w:t>*</w:t>
      </w:r>
      <w:r w:rsidRPr="006E03D4">
        <w:t>MEC group immediately before the event.</w:t>
      </w:r>
    </w:p>
    <w:p w:rsidR="00832DA0" w:rsidRPr="006E03D4" w:rsidRDefault="00832DA0" w:rsidP="00832DA0">
      <w:pPr>
        <w:pStyle w:val="subsection"/>
      </w:pPr>
      <w:r w:rsidRPr="006E03D4">
        <w:tab/>
        <w:t>(5)</w:t>
      </w:r>
      <w:r w:rsidRPr="006E03D4">
        <w:tab/>
        <w:t xml:space="preserve">Those sections do not operate because of the event described in </w:t>
      </w:r>
      <w:r>
        <w:t>subsection (</w:t>
      </w:r>
      <w:r w:rsidRPr="006E03D4">
        <w:t>3) if all the other companies that are described in paragraph</w:t>
      </w:r>
      <w:r>
        <w:t> </w:t>
      </w:r>
      <w:r w:rsidRPr="006E03D4">
        <w:t>719</w:t>
      </w:r>
      <w:r>
        <w:noBreakHyphen/>
      </w:r>
      <w:r w:rsidRPr="006E03D4">
        <w:t xml:space="preserve">40(1)(c) and are involved in the </w:t>
      </w:r>
      <w:r w:rsidRPr="006E03D4">
        <w:rPr>
          <w:position w:val="6"/>
          <w:sz w:val="16"/>
        </w:rPr>
        <w:t>*</w:t>
      </w:r>
      <w:r w:rsidRPr="006E03D4">
        <w:t xml:space="preserve">special conversion event were </w:t>
      </w:r>
      <w:r w:rsidRPr="006E03D4">
        <w:rPr>
          <w:position w:val="6"/>
          <w:sz w:val="16"/>
        </w:rPr>
        <w:t>*</w:t>
      </w:r>
      <w:r w:rsidRPr="006E03D4">
        <w:t xml:space="preserve">subsidiary members of the </w:t>
      </w:r>
      <w:r w:rsidRPr="006E03D4">
        <w:rPr>
          <w:position w:val="6"/>
          <w:sz w:val="16"/>
        </w:rPr>
        <w:t>*</w:t>
      </w:r>
      <w:r w:rsidRPr="006E03D4">
        <w:t>consolidated group just before the event.</w:t>
      </w:r>
    </w:p>
    <w:p w:rsidR="00832DA0" w:rsidRPr="006E03D4" w:rsidRDefault="00832DA0" w:rsidP="00832DA0">
      <w:pPr>
        <w:pStyle w:val="subsection"/>
      </w:pPr>
      <w:r w:rsidRPr="006E03D4">
        <w:tab/>
        <w:t>(6)</w:t>
      </w:r>
      <w:r w:rsidRPr="006E03D4">
        <w:tab/>
      </w:r>
      <w:r>
        <w:t>Subsections (</w:t>
      </w:r>
      <w:r w:rsidRPr="006E03D4">
        <w:t xml:space="preserve">4) and (5) have effect despite </w:t>
      </w:r>
      <w:r>
        <w:t>subsection (</w:t>
      </w:r>
      <w:r w:rsidRPr="006E03D4">
        <w:t>1).</w:t>
      </w:r>
    </w:p>
    <w:p w:rsidR="00832DA0" w:rsidRPr="006E03D4" w:rsidRDefault="00832DA0" w:rsidP="00832DA0">
      <w:pPr>
        <w:pStyle w:val="ActHead5"/>
      </w:pPr>
      <w:bookmarkStart w:id="576" w:name="_Toc390699111"/>
      <w:r w:rsidRPr="006E03D4">
        <w:rPr>
          <w:rStyle w:val="CharSectno"/>
        </w:rPr>
        <w:t>719</w:t>
      </w:r>
      <w:r>
        <w:rPr>
          <w:rStyle w:val="CharSectno"/>
        </w:rPr>
        <w:noBreakHyphen/>
      </w:r>
      <w:r w:rsidRPr="006E03D4">
        <w:rPr>
          <w:rStyle w:val="CharSectno"/>
        </w:rPr>
        <w:t>305</w:t>
      </w:r>
      <w:r w:rsidRPr="006E03D4">
        <w:t xml:space="preserve">  Subdivision</w:t>
      </w:r>
      <w:r>
        <w:t> </w:t>
      </w:r>
      <w:r w:rsidRPr="006E03D4">
        <w:t>707</w:t>
      </w:r>
      <w:r>
        <w:noBreakHyphen/>
      </w:r>
      <w:r w:rsidRPr="006E03D4">
        <w:t>C affects utilisation of losses made by ongoing head company while it was head company</w:t>
      </w:r>
      <w:bookmarkEnd w:id="576"/>
    </w:p>
    <w:p w:rsidR="00832DA0" w:rsidRPr="006E03D4" w:rsidRDefault="00832DA0" w:rsidP="00832DA0">
      <w:pPr>
        <w:pStyle w:val="subsection"/>
      </w:pPr>
      <w:r w:rsidRPr="006E03D4">
        <w:tab/>
        <w:t>(1)</w:t>
      </w:r>
      <w:r w:rsidRPr="006E03D4">
        <w:tab/>
        <w:t>For income years ending after the application event happened, Subdivision</w:t>
      </w:r>
      <w:r>
        <w:t> </w:t>
      </w:r>
      <w:r w:rsidRPr="006E03D4">
        <w:t>707</w:t>
      </w:r>
      <w:r>
        <w:noBreakHyphen/>
      </w:r>
      <w:r w:rsidRPr="006E03D4">
        <w:t xml:space="preserve">C affects the </w:t>
      </w:r>
      <w:r w:rsidRPr="006E03D4">
        <w:rPr>
          <w:position w:val="6"/>
          <w:sz w:val="16"/>
        </w:rPr>
        <w:t>*</w:t>
      </w:r>
      <w:r w:rsidRPr="006E03D4">
        <w:t xml:space="preserve">utilisation of all losses (the </w:t>
      </w:r>
      <w:r w:rsidRPr="006E03D4">
        <w:rPr>
          <w:b/>
          <w:i/>
        </w:rPr>
        <w:t>prior group losses</w:t>
      </w:r>
      <w:r w:rsidRPr="006E03D4">
        <w:t xml:space="preserve">) of any </w:t>
      </w:r>
      <w:r w:rsidRPr="006E03D4">
        <w:rPr>
          <w:position w:val="6"/>
          <w:sz w:val="16"/>
        </w:rPr>
        <w:t>*</w:t>
      </w:r>
      <w:r w:rsidRPr="006E03D4">
        <w:t>sort that the ongoing head company made (apart from Subdivision</w:t>
      </w:r>
      <w:r>
        <w:t> </w:t>
      </w:r>
      <w:r w:rsidRPr="006E03D4">
        <w:t>707</w:t>
      </w:r>
      <w:r>
        <w:noBreakHyphen/>
      </w:r>
      <w:r w:rsidRPr="006E03D4">
        <w:t>A) for an income year that:</w:t>
      </w:r>
    </w:p>
    <w:p w:rsidR="00832DA0" w:rsidRPr="006E03D4" w:rsidRDefault="00832DA0" w:rsidP="00832DA0">
      <w:pPr>
        <w:pStyle w:val="paragraph"/>
      </w:pPr>
      <w:r w:rsidRPr="006E03D4">
        <w:tab/>
        <w:t>(a)</w:t>
      </w:r>
      <w:r w:rsidRPr="006E03D4">
        <w:tab/>
        <w:t xml:space="preserve">was an income year during which the </w:t>
      </w:r>
      <w:r w:rsidRPr="006E03D4">
        <w:rPr>
          <w:position w:val="6"/>
          <w:sz w:val="16"/>
        </w:rPr>
        <w:t>*</w:t>
      </w:r>
      <w:r w:rsidRPr="006E03D4">
        <w:t xml:space="preserve">MEC group was in existence (or, if the application event involved the MEC group coming into existence because of a </w:t>
      </w:r>
      <w:r w:rsidRPr="006E03D4">
        <w:rPr>
          <w:position w:val="6"/>
          <w:sz w:val="16"/>
        </w:rPr>
        <w:t>*</w:t>
      </w:r>
      <w:r w:rsidRPr="006E03D4">
        <w:t xml:space="preserve">special conversion event involving a </w:t>
      </w:r>
      <w:r w:rsidRPr="006E03D4">
        <w:rPr>
          <w:position w:val="6"/>
          <w:sz w:val="16"/>
        </w:rPr>
        <w:t>*</w:t>
      </w:r>
      <w:r w:rsidRPr="006E03D4">
        <w:t>consolidated group, the consolidated group was in existence); and</w:t>
      </w:r>
    </w:p>
    <w:p w:rsidR="00832DA0" w:rsidRPr="006E03D4" w:rsidRDefault="00832DA0" w:rsidP="00832DA0">
      <w:pPr>
        <w:pStyle w:val="paragraph"/>
      </w:pPr>
      <w:r w:rsidRPr="006E03D4">
        <w:tab/>
        <w:t>(b)</w:t>
      </w:r>
      <w:r w:rsidRPr="006E03D4">
        <w:tab/>
        <w:t>was before the income year in which the event happened.</w:t>
      </w:r>
    </w:p>
    <w:p w:rsidR="00832DA0" w:rsidRPr="006E03D4" w:rsidRDefault="00832DA0" w:rsidP="00832DA0">
      <w:pPr>
        <w:pStyle w:val="SubsectionHead"/>
      </w:pPr>
      <w:r w:rsidRPr="006E03D4">
        <w:lastRenderedPageBreak/>
        <w:t>Prior group losses taken to have been transferred at time of event</w:t>
      </w:r>
    </w:p>
    <w:p w:rsidR="00832DA0" w:rsidRPr="006E03D4" w:rsidRDefault="00832DA0" w:rsidP="00832DA0">
      <w:pPr>
        <w:pStyle w:val="subsection"/>
      </w:pPr>
      <w:r w:rsidRPr="006E03D4">
        <w:tab/>
        <w:t>(2)</w:t>
      </w:r>
      <w:r w:rsidRPr="006E03D4">
        <w:tab/>
        <w:t>The ongoing head company is taken to have transferred the prior group losses to itself under Subdivision</w:t>
      </w:r>
      <w:r>
        <w:t> </w:t>
      </w:r>
      <w:r w:rsidRPr="006E03D4">
        <w:t>707</w:t>
      </w:r>
      <w:r>
        <w:noBreakHyphen/>
      </w:r>
      <w:r w:rsidRPr="006E03D4">
        <w:t>A at the time of the application event, for the purposes of:</w:t>
      </w:r>
    </w:p>
    <w:p w:rsidR="00832DA0" w:rsidRPr="006E03D4" w:rsidRDefault="00832DA0" w:rsidP="00832DA0">
      <w:pPr>
        <w:pStyle w:val="paragraph"/>
      </w:pPr>
      <w:r w:rsidRPr="006E03D4">
        <w:tab/>
        <w:t>(a)</w:t>
      </w:r>
      <w:r w:rsidRPr="006E03D4">
        <w:tab/>
        <w:t>the application of Subdivision</w:t>
      </w:r>
      <w:r>
        <w:t> </w:t>
      </w:r>
      <w:r w:rsidRPr="006E03D4">
        <w:t>707</w:t>
      </w:r>
      <w:r>
        <w:noBreakHyphen/>
      </w:r>
      <w:r w:rsidRPr="006E03D4">
        <w:t xml:space="preserve">C in relation to the </w:t>
      </w:r>
      <w:r w:rsidRPr="006E03D4">
        <w:rPr>
          <w:position w:val="6"/>
          <w:sz w:val="16"/>
        </w:rPr>
        <w:t>*</w:t>
      </w:r>
      <w:r w:rsidRPr="006E03D4">
        <w:t>utilisation of the prior group losses and other losses; and</w:t>
      </w:r>
    </w:p>
    <w:p w:rsidR="00832DA0" w:rsidRPr="006E03D4" w:rsidRDefault="00832DA0" w:rsidP="00832DA0">
      <w:pPr>
        <w:pStyle w:val="paragraph"/>
      </w:pPr>
      <w:r w:rsidRPr="006E03D4">
        <w:tab/>
        <w:t>(b)</w:t>
      </w:r>
      <w:r w:rsidRPr="006E03D4">
        <w:tab/>
        <w:t>future applications of this section and section</w:t>
      </w:r>
      <w:r>
        <w:t> </w:t>
      </w:r>
      <w:r w:rsidRPr="006E03D4">
        <w:t>719</w:t>
      </w:r>
      <w:r>
        <w:noBreakHyphen/>
      </w:r>
      <w:r w:rsidRPr="006E03D4">
        <w:t>310.</w:t>
      </w:r>
    </w:p>
    <w:p w:rsidR="00832DA0" w:rsidRPr="006E03D4" w:rsidRDefault="00832DA0" w:rsidP="00832DA0">
      <w:pPr>
        <w:pStyle w:val="SubsectionHead"/>
      </w:pPr>
      <w:r w:rsidRPr="006E03D4">
        <w:t>Available fraction for bundle of losses</w:t>
      </w:r>
    </w:p>
    <w:p w:rsidR="00832DA0" w:rsidRPr="006E03D4" w:rsidRDefault="00832DA0" w:rsidP="00832DA0">
      <w:pPr>
        <w:pStyle w:val="subsection"/>
      </w:pPr>
      <w:r w:rsidRPr="006E03D4">
        <w:tab/>
        <w:t>(3)</w:t>
      </w:r>
      <w:r w:rsidRPr="006E03D4">
        <w:tab/>
        <w:t xml:space="preserve">For the purpose of working out the </w:t>
      </w:r>
      <w:r w:rsidRPr="006E03D4">
        <w:rPr>
          <w:position w:val="6"/>
          <w:sz w:val="16"/>
        </w:rPr>
        <w:t>*</w:t>
      </w:r>
      <w:r w:rsidRPr="006E03D4">
        <w:t xml:space="preserve">available fraction for the </w:t>
      </w:r>
      <w:r w:rsidRPr="006E03D4">
        <w:rPr>
          <w:position w:val="6"/>
          <w:sz w:val="16"/>
        </w:rPr>
        <w:t>*</w:t>
      </w:r>
      <w:r w:rsidRPr="006E03D4">
        <w:t xml:space="preserve">bundle of the prior group losses at the time of the transfer, work out the ongoing head company’s </w:t>
      </w:r>
      <w:r w:rsidRPr="006E03D4">
        <w:rPr>
          <w:position w:val="6"/>
          <w:sz w:val="16"/>
        </w:rPr>
        <w:t>*</w:t>
      </w:r>
      <w:r w:rsidRPr="006E03D4">
        <w:t>modified market value at the time of the application event as if:</w:t>
      </w:r>
    </w:p>
    <w:p w:rsidR="00832DA0" w:rsidRPr="006E03D4" w:rsidRDefault="00832DA0" w:rsidP="00832DA0">
      <w:pPr>
        <w:pStyle w:val="paragraph"/>
      </w:pPr>
      <w:r w:rsidRPr="006E03D4">
        <w:tab/>
        <w:t>(a)</w:t>
      </w:r>
      <w:r w:rsidRPr="006E03D4">
        <w:tab/>
        <w:t xml:space="preserve">the ongoing head company had become a </w:t>
      </w:r>
      <w:r w:rsidRPr="006E03D4">
        <w:rPr>
          <w:position w:val="6"/>
          <w:sz w:val="16"/>
        </w:rPr>
        <w:t>*</w:t>
      </w:r>
      <w:r w:rsidRPr="006E03D4">
        <w:t xml:space="preserve">member of a </w:t>
      </w:r>
      <w:r w:rsidRPr="006E03D4">
        <w:rPr>
          <w:position w:val="6"/>
          <w:sz w:val="16"/>
        </w:rPr>
        <w:t>*</w:t>
      </w:r>
      <w:r w:rsidRPr="006E03D4">
        <w:t>consolidated group at the time; and</w:t>
      </w:r>
    </w:p>
    <w:p w:rsidR="00832DA0" w:rsidRPr="006E03D4" w:rsidRDefault="00832DA0" w:rsidP="00832DA0">
      <w:pPr>
        <w:pStyle w:val="paragraph"/>
      </w:pPr>
      <w:r w:rsidRPr="006E03D4">
        <w:tab/>
        <w:t>(b)</w:t>
      </w:r>
      <w:r w:rsidRPr="006E03D4">
        <w:tab/>
        <w:t xml:space="preserve">each </w:t>
      </w:r>
      <w:r w:rsidRPr="006E03D4">
        <w:rPr>
          <w:position w:val="6"/>
          <w:sz w:val="16"/>
        </w:rPr>
        <w:t>*</w:t>
      </w:r>
      <w:r w:rsidRPr="006E03D4">
        <w:t xml:space="preserve">subsidiary member of the MEC group or consolidated group of which the ongoing head company was the </w:t>
      </w:r>
      <w:r w:rsidRPr="006E03D4">
        <w:rPr>
          <w:position w:val="6"/>
          <w:sz w:val="16"/>
        </w:rPr>
        <w:t>*</w:t>
      </w:r>
      <w:r w:rsidRPr="006E03D4">
        <w:t>head company just before the event were a part of the ongoing head company (and not a separate entity) at the time of the event; and</w:t>
      </w:r>
    </w:p>
    <w:p w:rsidR="00832DA0" w:rsidRPr="006E03D4" w:rsidRDefault="00832DA0" w:rsidP="00832DA0">
      <w:pPr>
        <w:pStyle w:val="paragraph"/>
      </w:pPr>
      <w:r w:rsidRPr="006E03D4">
        <w:tab/>
        <w:t>(c)</w:t>
      </w:r>
      <w:r w:rsidRPr="006E03D4">
        <w:tab/>
        <w:t>each subsidiary member of that group at an earlier time had been a part of the ongoing head company (and not a separate entity) at the earlier time.</w:t>
      </w:r>
    </w:p>
    <w:p w:rsidR="00832DA0" w:rsidRPr="006E03D4" w:rsidRDefault="00832DA0" w:rsidP="00832DA0">
      <w:pPr>
        <w:pStyle w:val="SubsectionHead"/>
      </w:pPr>
      <w:r w:rsidRPr="006E03D4">
        <w:t>Deemed transfer does not affect year of loss</w:t>
      </w:r>
    </w:p>
    <w:p w:rsidR="00832DA0" w:rsidRPr="006E03D4" w:rsidRDefault="00832DA0" w:rsidP="00832DA0">
      <w:pPr>
        <w:pStyle w:val="subsection"/>
      </w:pPr>
      <w:r w:rsidRPr="006E03D4">
        <w:tab/>
        <w:t>(4)</w:t>
      </w:r>
      <w:r w:rsidRPr="006E03D4">
        <w:tab/>
        <w:t>Subdivision</w:t>
      </w:r>
      <w:r>
        <w:t> </w:t>
      </w:r>
      <w:r w:rsidRPr="006E03D4">
        <w:t>707</w:t>
      </w:r>
      <w:r>
        <w:noBreakHyphen/>
      </w:r>
      <w:r w:rsidRPr="006E03D4">
        <w:t xml:space="preserve">C affects the </w:t>
      </w:r>
      <w:r w:rsidRPr="006E03D4">
        <w:rPr>
          <w:position w:val="6"/>
          <w:sz w:val="16"/>
        </w:rPr>
        <w:t>*</w:t>
      </w:r>
      <w:r w:rsidRPr="006E03D4">
        <w:t xml:space="preserve">utilisation as if each of the prior group losses had been made by the ongoing head company for the income year for which the company actually made the loss (and not the income year in which the application event happened). </w:t>
      </w:r>
      <w:r>
        <w:t>Subsection (</w:t>
      </w:r>
      <w:r w:rsidRPr="006E03D4">
        <w:t>2) has effect subject to this subsection.</w:t>
      </w:r>
    </w:p>
    <w:p w:rsidR="00832DA0" w:rsidRPr="006E03D4" w:rsidRDefault="00832DA0" w:rsidP="00832DA0">
      <w:pPr>
        <w:pStyle w:val="ActHead5"/>
      </w:pPr>
      <w:bookmarkStart w:id="577" w:name="_Toc390699112"/>
      <w:r w:rsidRPr="006E03D4">
        <w:rPr>
          <w:rStyle w:val="CharSectno"/>
        </w:rPr>
        <w:t>719</w:t>
      </w:r>
      <w:r>
        <w:rPr>
          <w:rStyle w:val="CharSectno"/>
        </w:rPr>
        <w:noBreakHyphen/>
      </w:r>
      <w:r w:rsidRPr="006E03D4">
        <w:rPr>
          <w:rStyle w:val="CharSectno"/>
        </w:rPr>
        <w:t>310</w:t>
      </w:r>
      <w:r w:rsidRPr="006E03D4">
        <w:t xml:space="preserve">  Adjustment of available fractions for bundles of losses previously transferred to ongoing head company</w:t>
      </w:r>
      <w:bookmarkEnd w:id="577"/>
    </w:p>
    <w:p w:rsidR="00832DA0" w:rsidRPr="006E03D4" w:rsidRDefault="00832DA0" w:rsidP="00832DA0">
      <w:pPr>
        <w:pStyle w:val="subsection"/>
      </w:pPr>
      <w:r w:rsidRPr="006E03D4">
        <w:tab/>
        <w:t>(1)</w:t>
      </w:r>
      <w:r w:rsidRPr="006E03D4">
        <w:tab/>
        <w:t xml:space="preserve">This section affects the </w:t>
      </w:r>
      <w:r w:rsidRPr="006E03D4">
        <w:rPr>
          <w:position w:val="6"/>
          <w:sz w:val="16"/>
        </w:rPr>
        <w:t>*</w:t>
      </w:r>
      <w:r w:rsidRPr="006E03D4">
        <w:t xml:space="preserve">available fraction for each </w:t>
      </w:r>
      <w:r w:rsidRPr="006E03D4">
        <w:rPr>
          <w:position w:val="6"/>
          <w:sz w:val="16"/>
        </w:rPr>
        <w:t>*</w:t>
      </w:r>
      <w:r w:rsidRPr="006E03D4">
        <w:t>bundle of losses that were transferred to the ongoing head company under Subdivision</w:t>
      </w:r>
      <w:r>
        <w:t> </w:t>
      </w:r>
      <w:r w:rsidRPr="006E03D4">
        <w:t>707</w:t>
      </w:r>
      <w:r>
        <w:noBreakHyphen/>
      </w:r>
      <w:r w:rsidRPr="006E03D4">
        <w:t>A before the application event.</w:t>
      </w:r>
    </w:p>
    <w:p w:rsidR="00832DA0" w:rsidRPr="006E03D4" w:rsidRDefault="00832DA0" w:rsidP="00832DA0">
      <w:pPr>
        <w:pStyle w:val="subsection"/>
      </w:pPr>
      <w:r w:rsidRPr="006E03D4">
        <w:lastRenderedPageBreak/>
        <w:tab/>
        <w:t>(2)</w:t>
      </w:r>
      <w:r w:rsidRPr="006E03D4">
        <w:tab/>
        <w:t xml:space="preserve">The </w:t>
      </w:r>
      <w:r w:rsidRPr="006E03D4">
        <w:rPr>
          <w:b/>
          <w:i/>
        </w:rPr>
        <w:t>available fraction</w:t>
      </w:r>
      <w:r w:rsidRPr="006E03D4">
        <w:t xml:space="preserve"> for the </w:t>
      </w:r>
      <w:r w:rsidRPr="006E03D4">
        <w:rPr>
          <w:position w:val="6"/>
          <w:sz w:val="16"/>
        </w:rPr>
        <w:t>*</w:t>
      </w:r>
      <w:r w:rsidRPr="006E03D4">
        <w:t>bundle is reduced or maintained just after the event by multiplying it by this fraction:</w:t>
      </w:r>
    </w:p>
    <w:p w:rsidR="00832DA0" w:rsidRPr="006E03D4" w:rsidRDefault="00832DA0" w:rsidP="00832DA0">
      <w:pPr>
        <w:pStyle w:val="Formula"/>
        <w:spacing w:before="60" w:after="60"/>
      </w:pPr>
      <w:r w:rsidRPr="006E03D4">
        <w:rPr>
          <w:noProof/>
        </w:rPr>
        <w:drawing>
          <wp:inline distT="0" distB="0" distL="0" distR="0" wp14:anchorId="6257E912" wp14:editId="61954E26">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6E03D4" w:rsidRDefault="00832DA0" w:rsidP="00832DA0">
      <w:pPr>
        <w:pStyle w:val="notetext"/>
      </w:pPr>
      <w:r w:rsidRPr="006E03D4">
        <w:t>Note:</w:t>
      </w:r>
      <w:r w:rsidRPr="006E03D4">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t> </w:t>
      </w:r>
      <w:r w:rsidRPr="006E03D4">
        <w:t>701</w:t>
      </w:r>
      <w:r>
        <w:noBreakHyphen/>
      </w:r>
      <w:r w:rsidRPr="006E03D4">
        <w:t>1 (the single entity rule).</w:t>
      </w:r>
    </w:p>
    <w:p w:rsidR="00832DA0" w:rsidRPr="006E03D4" w:rsidRDefault="00832DA0" w:rsidP="00832DA0">
      <w:pPr>
        <w:pStyle w:val="subsection"/>
      </w:pPr>
      <w:r w:rsidRPr="006E03D4">
        <w:tab/>
        <w:t>(3)</w:t>
      </w:r>
      <w:r w:rsidRPr="006E03D4">
        <w:tab/>
        <w:t>Item</w:t>
      </w:r>
      <w:r>
        <w:t> </w:t>
      </w:r>
      <w:r w:rsidRPr="006E03D4">
        <w:t>3 of the table in subsection</w:t>
      </w:r>
      <w:r>
        <w:t> </w:t>
      </w:r>
      <w:r w:rsidRPr="006E03D4">
        <w:t>707</w:t>
      </w:r>
      <w:r>
        <w:noBreakHyphen/>
      </w:r>
      <w:r w:rsidRPr="006E03D4">
        <w:t xml:space="preserve">320(2) does </w:t>
      </w:r>
      <w:r w:rsidRPr="006E03D4">
        <w:rPr>
          <w:i/>
        </w:rPr>
        <w:t>not</w:t>
      </w:r>
      <w:r w:rsidRPr="006E03D4">
        <w:t xml:space="preserve"> apply to affect the </w:t>
      </w:r>
      <w:r w:rsidRPr="006E03D4">
        <w:rPr>
          <w:position w:val="6"/>
          <w:sz w:val="16"/>
        </w:rPr>
        <w:t>*</w:t>
      </w:r>
      <w:r w:rsidRPr="006E03D4">
        <w:t xml:space="preserve">available fraction for the </w:t>
      </w:r>
      <w:r w:rsidRPr="006E03D4">
        <w:rPr>
          <w:position w:val="6"/>
          <w:sz w:val="16"/>
        </w:rPr>
        <w:t>*</w:t>
      </w:r>
      <w:r w:rsidRPr="006E03D4">
        <w:t>bundle because of:</w:t>
      </w:r>
    </w:p>
    <w:p w:rsidR="00832DA0" w:rsidRPr="006E03D4" w:rsidRDefault="00832DA0" w:rsidP="00832DA0">
      <w:pPr>
        <w:pStyle w:val="paragraph"/>
      </w:pPr>
      <w:r w:rsidRPr="006E03D4">
        <w:tab/>
        <w:t>(a)</w:t>
      </w:r>
      <w:r w:rsidRPr="006E03D4">
        <w:tab/>
        <w:t>the transfer mentioned in section</w:t>
      </w:r>
      <w:r>
        <w:t> </w:t>
      </w:r>
      <w:r w:rsidRPr="006E03D4">
        <w:t>719</w:t>
      </w:r>
      <w:r>
        <w:noBreakHyphen/>
      </w:r>
      <w:r w:rsidRPr="006E03D4">
        <w:t>305; or</w:t>
      </w:r>
    </w:p>
    <w:p w:rsidR="00832DA0" w:rsidRPr="006E03D4" w:rsidRDefault="00832DA0" w:rsidP="00832DA0">
      <w:pPr>
        <w:pStyle w:val="paragraph"/>
      </w:pPr>
      <w:r w:rsidRPr="006E03D4">
        <w:tab/>
        <w:t>(b)</w:t>
      </w:r>
      <w:r w:rsidRPr="006E03D4">
        <w:tab/>
        <w:t xml:space="preserve">the transfer (if any) to the ongoing head company of a loss of any </w:t>
      </w:r>
      <w:r w:rsidRPr="006E03D4">
        <w:rPr>
          <w:position w:val="6"/>
          <w:sz w:val="16"/>
        </w:rPr>
        <w:t>*</w:t>
      </w:r>
      <w:r w:rsidRPr="006E03D4">
        <w:t>sort under Subdivision</w:t>
      </w:r>
      <w:r>
        <w:t> </w:t>
      </w:r>
      <w:r w:rsidRPr="006E03D4">
        <w:t>707</w:t>
      </w:r>
      <w:r>
        <w:noBreakHyphen/>
      </w:r>
      <w:r w:rsidRPr="006E03D4">
        <w:t xml:space="preserve">A at the time of the application event from an entity that became a </w:t>
      </w:r>
      <w:r w:rsidRPr="006E03D4">
        <w:rPr>
          <w:position w:val="6"/>
          <w:sz w:val="16"/>
        </w:rPr>
        <w:t>*</w:t>
      </w:r>
      <w:r w:rsidRPr="006E03D4">
        <w:t xml:space="preserve">subsidiary member of the </w:t>
      </w:r>
      <w:r w:rsidRPr="006E03D4">
        <w:rPr>
          <w:position w:val="6"/>
          <w:sz w:val="16"/>
        </w:rPr>
        <w:t>*</w:t>
      </w:r>
      <w:r w:rsidRPr="006E03D4">
        <w:t>MEC group as a result of the event.</w:t>
      </w:r>
    </w:p>
    <w:p w:rsidR="00832DA0" w:rsidRPr="006E03D4" w:rsidRDefault="00832DA0" w:rsidP="00832DA0">
      <w:pPr>
        <w:pStyle w:val="ActHead5"/>
      </w:pPr>
      <w:bookmarkStart w:id="578" w:name="_Toc390699113"/>
      <w:r w:rsidRPr="006E03D4">
        <w:rPr>
          <w:rStyle w:val="CharSectno"/>
        </w:rPr>
        <w:t>719</w:t>
      </w:r>
      <w:r>
        <w:rPr>
          <w:rStyle w:val="CharSectno"/>
        </w:rPr>
        <w:noBreakHyphen/>
      </w:r>
      <w:r w:rsidRPr="006E03D4">
        <w:rPr>
          <w:rStyle w:val="CharSectno"/>
        </w:rPr>
        <w:t>315</w:t>
      </w:r>
      <w:r w:rsidRPr="006E03D4">
        <w:t xml:space="preserve">  Further adjustment of available fractions for all bundles</w:t>
      </w:r>
      <w:bookmarkEnd w:id="578"/>
    </w:p>
    <w:p w:rsidR="00832DA0" w:rsidRPr="006E03D4" w:rsidRDefault="00832DA0" w:rsidP="00832DA0">
      <w:pPr>
        <w:pStyle w:val="subsection"/>
      </w:pPr>
      <w:r w:rsidRPr="006E03D4">
        <w:tab/>
        <w:t>(1)</w:t>
      </w:r>
      <w:r w:rsidRPr="006E03D4">
        <w:tab/>
        <w:t>If, because of the application event:</w:t>
      </w:r>
    </w:p>
    <w:p w:rsidR="00832DA0" w:rsidRPr="006E03D4" w:rsidRDefault="00832DA0" w:rsidP="00832DA0">
      <w:pPr>
        <w:pStyle w:val="paragraph"/>
      </w:pPr>
      <w:r w:rsidRPr="006E03D4">
        <w:tab/>
        <w:t>(a)</w:t>
      </w:r>
      <w:r w:rsidRPr="006E03D4">
        <w:tab/>
        <w:t>there is under section</w:t>
      </w:r>
      <w:r>
        <w:t> </w:t>
      </w:r>
      <w:r w:rsidRPr="006E03D4">
        <w:t>719</w:t>
      </w:r>
      <w:r>
        <w:noBreakHyphen/>
      </w:r>
      <w:r w:rsidRPr="006E03D4">
        <w:t xml:space="preserve">305 an </w:t>
      </w:r>
      <w:r w:rsidRPr="006E03D4">
        <w:rPr>
          <w:position w:val="6"/>
          <w:sz w:val="16"/>
        </w:rPr>
        <w:t>*</w:t>
      </w:r>
      <w:r w:rsidRPr="006E03D4">
        <w:t xml:space="preserve">available fraction for the </w:t>
      </w:r>
      <w:r w:rsidRPr="006E03D4">
        <w:rPr>
          <w:position w:val="6"/>
          <w:sz w:val="16"/>
        </w:rPr>
        <w:t>*</w:t>
      </w:r>
      <w:r w:rsidRPr="006E03D4">
        <w:t>bundle of prior group losses; and</w:t>
      </w:r>
    </w:p>
    <w:p w:rsidR="00832DA0" w:rsidRPr="006E03D4" w:rsidRDefault="00832DA0" w:rsidP="00832DA0">
      <w:pPr>
        <w:pStyle w:val="paragraph"/>
      </w:pPr>
      <w:r w:rsidRPr="006E03D4">
        <w:tab/>
        <w:t>(b)</w:t>
      </w:r>
      <w:r w:rsidRPr="006E03D4">
        <w:tab/>
        <w:t>section</w:t>
      </w:r>
      <w:r>
        <w:t> </w:t>
      </w:r>
      <w:r w:rsidRPr="006E03D4">
        <w:t>719</w:t>
      </w:r>
      <w:r>
        <w:noBreakHyphen/>
      </w:r>
      <w:r w:rsidRPr="006E03D4">
        <w:t>310 affects the available fraction for one or more other bundles of losses;</w:t>
      </w:r>
    </w:p>
    <w:p w:rsidR="00832DA0" w:rsidRPr="006E03D4" w:rsidRDefault="00832DA0" w:rsidP="00832DA0">
      <w:pPr>
        <w:pStyle w:val="subsection2"/>
      </w:pPr>
      <w:r w:rsidRPr="006E03D4">
        <w:t xml:space="preserve">this section affects the available fraction for </w:t>
      </w:r>
      <w:r w:rsidRPr="006E03D4">
        <w:rPr>
          <w:i/>
        </w:rPr>
        <w:t>every</w:t>
      </w:r>
      <w:r w:rsidRPr="006E03D4">
        <w:t xml:space="preserve"> one of those bundles.</w:t>
      </w:r>
    </w:p>
    <w:p w:rsidR="00832DA0" w:rsidRPr="006E03D4" w:rsidRDefault="00832DA0" w:rsidP="00832DA0">
      <w:pPr>
        <w:pStyle w:val="subsection"/>
      </w:pPr>
      <w:r w:rsidRPr="006E03D4">
        <w:tab/>
        <w:t>(2)</w:t>
      </w:r>
      <w:r w:rsidRPr="006E03D4">
        <w:tab/>
        <w:t xml:space="preserve">The </w:t>
      </w:r>
      <w:r w:rsidRPr="006E03D4">
        <w:rPr>
          <w:b/>
          <w:i/>
        </w:rPr>
        <w:t>available fraction</w:t>
      </w:r>
      <w:r w:rsidRPr="006E03D4">
        <w:t xml:space="preserve"> (as affected by section</w:t>
      </w:r>
      <w:r>
        <w:t> </w:t>
      </w:r>
      <w:r w:rsidRPr="006E03D4">
        <w:t>719</w:t>
      </w:r>
      <w:r>
        <w:noBreakHyphen/>
      </w:r>
      <w:r w:rsidRPr="006E03D4">
        <w:t>305 or 719</w:t>
      </w:r>
      <w:r>
        <w:noBreakHyphen/>
      </w:r>
      <w:r w:rsidRPr="006E03D4">
        <w:t>310) is reduced by multiplying it by this fraction:</w:t>
      </w:r>
    </w:p>
    <w:p w:rsidR="00832DA0" w:rsidRPr="006E03D4" w:rsidRDefault="00832DA0" w:rsidP="00832DA0">
      <w:pPr>
        <w:pStyle w:val="Formula"/>
        <w:spacing w:before="60" w:after="60"/>
      </w:pPr>
      <w:r w:rsidRPr="006E03D4">
        <w:rPr>
          <w:noProof/>
        </w:rPr>
        <w:drawing>
          <wp:inline distT="0" distB="0" distL="0" distR="0" wp14:anchorId="37E3F640" wp14:editId="3F6AC50D">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6E03D4" w:rsidRDefault="00832DA0" w:rsidP="00832DA0">
      <w:pPr>
        <w:pStyle w:val="subsection"/>
      </w:pPr>
      <w:r w:rsidRPr="006E03D4">
        <w:tab/>
        <w:t>(3)</w:t>
      </w:r>
      <w:r w:rsidRPr="006E03D4">
        <w:tab/>
        <w:t xml:space="preserve">For the purposes of working out the fraction in </w:t>
      </w:r>
      <w:r>
        <w:t>subsection (</w:t>
      </w:r>
      <w:r w:rsidRPr="006E03D4">
        <w:t xml:space="preserve">2), use the value of an </w:t>
      </w:r>
      <w:r w:rsidRPr="006E03D4">
        <w:rPr>
          <w:position w:val="6"/>
          <w:sz w:val="16"/>
        </w:rPr>
        <w:t>*</w:t>
      </w:r>
      <w:r w:rsidRPr="006E03D4">
        <w:t xml:space="preserve">available fraction for a </w:t>
      </w:r>
      <w:r w:rsidRPr="006E03D4">
        <w:rPr>
          <w:position w:val="6"/>
          <w:sz w:val="16"/>
        </w:rPr>
        <w:t>*</w:t>
      </w:r>
      <w:r w:rsidRPr="006E03D4">
        <w:t>bundle of losses apart from:</w:t>
      </w:r>
    </w:p>
    <w:p w:rsidR="00832DA0" w:rsidRPr="006E03D4" w:rsidRDefault="00832DA0" w:rsidP="00832DA0">
      <w:pPr>
        <w:pStyle w:val="paragraph"/>
      </w:pPr>
      <w:r w:rsidRPr="006E03D4">
        <w:tab/>
        <w:t>(a)</w:t>
      </w:r>
      <w:r w:rsidRPr="006E03D4">
        <w:tab/>
        <w:t>this section; and</w:t>
      </w:r>
    </w:p>
    <w:p w:rsidR="00832DA0" w:rsidRPr="006E03D4" w:rsidRDefault="00832DA0" w:rsidP="00832DA0">
      <w:pPr>
        <w:pStyle w:val="paragraph"/>
      </w:pPr>
      <w:r w:rsidRPr="006E03D4">
        <w:lastRenderedPageBreak/>
        <w:tab/>
        <w:t>(b)</w:t>
      </w:r>
      <w:r w:rsidRPr="006E03D4">
        <w:tab/>
        <w:t>if item</w:t>
      </w:r>
      <w:r>
        <w:t> </w:t>
      </w:r>
      <w:r w:rsidRPr="006E03D4">
        <w:t>5 of the table in subsection</w:t>
      </w:r>
      <w:r>
        <w:t> </w:t>
      </w:r>
      <w:r w:rsidRPr="006E03D4">
        <w:t>707</w:t>
      </w:r>
      <w:r>
        <w:noBreakHyphen/>
      </w:r>
      <w:r w:rsidRPr="006E03D4">
        <w:t>320(2) would apply as a result of the calculation of the available fraction in accordance with section</w:t>
      </w:r>
      <w:r>
        <w:t> </w:t>
      </w:r>
      <w:r w:rsidRPr="006E03D4">
        <w:t>719</w:t>
      </w:r>
      <w:r>
        <w:noBreakHyphen/>
      </w:r>
      <w:r w:rsidRPr="006E03D4">
        <w:t>305 or 719</w:t>
      </w:r>
      <w:r>
        <w:noBreakHyphen/>
      </w:r>
      <w:r w:rsidRPr="006E03D4">
        <w:t>310—that item.</w:t>
      </w:r>
    </w:p>
    <w:p w:rsidR="00832DA0" w:rsidRPr="006E03D4" w:rsidRDefault="00832DA0" w:rsidP="00832DA0">
      <w:pPr>
        <w:pStyle w:val="ActHead5"/>
      </w:pPr>
      <w:bookmarkStart w:id="579" w:name="_Toc390699114"/>
      <w:r w:rsidRPr="006E03D4">
        <w:rPr>
          <w:rStyle w:val="CharSectno"/>
        </w:rPr>
        <w:t>719</w:t>
      </w:r>
      <w:r>
        <w:rPr>
          <w:rStyle w:val="CharSectno"/>
        </w:rPr>
        <w:noBreakHyphen/>
      </w:r>
      <w:r w:rsidRPr="006E03D4">
        <w:rPr>
          <w:rStyle w:val="CharSectno"/>
        </w:rPr>
        <w:t>320</w:t>
      </w:r>
      <w:r w:rsidRPr="006E03D4">
        <w:t xml:space="preserve">  Limit on utilising losses other than the prior group losses</w:t>
      </w:r>
      <w:bookmarkEnd w:id="579"/>
    </w:p>
    <w:p w:rsidR="00832DA0" w:rsidRPr="006E03D4" w:rsidRDefault="00832DA0" w:rsidP="00832DA0">
      <w:pPr>
        <w:pStyle w:val="subsection"/>
      </w:pPr>
      <w:r w:rsidRPr="006E03D4">
        <w:tab/>
        <w:t>(1)</w:t>
      </w:r>
      <w:r w:rsidRPr="006E03D4">
        <w:tab/>
        <w:t xml:space="preserve">This section has effect for the purposes of working out how much of the losses, other than prior group losses, in a </w:t>
      </w:r>
      <w:r w:rsidRPr="006E03D4">
        <w:rPr>
          <w:position w:val="6"/>
          <w:sz w:val="16"/>
        </w:rPr>
        <w:t>*</w:t>
      </w:r>
      <w:r w:rsidRPr="006E03D4">
        <w:t xml:space="preserve">bundle the ongoing head company can </w:t>
      </w:r>
      <w:r w:rsidRPr="006E03D4">
        <w:rPr>
          <w:position w:val="6"/>
          <w:sz w:val="16"/>
        </w:rPr>
        <w:t>*</w:t>
      </w:r>
      <w:r w:rsidRPr="006E03D4">
        <w:t>utilise for the income year in which the application event happens.</w:t>
      </w:r>
    </w:p>
    <w:p w:rsidR="00832DA0" w:rsidRPr="006E03D4" w:rsidRDefault="00832DA0" w:rsidP="00832DA0">
      <w:pPr>
        <w:pStyle w:val="subsection"/>
      </w:pPr>
      <w:r w:rsidRPr="006E03D4">
        <w:tab/>
        <w:t>(2)</w:t>
      </w:r>
      <w:r w:rsidRPr="006E03D4">
        <w:tab/>
        <w:t>For the purposes of subsection</w:t>
      </w:r>
      <w:r>
        <w:t> </w:t>
      </w:r>
      <w:r w:rsidRPr="006E03D4">
        <w:t>707</w:t>
      </w:r>
      <w:r>
        <w:noBreakHyphen/>
      </w:r>
      <w:r w:rsidRPr="006E03D4">
        <w:t xml:space="preserve">310(3), the prior group losses are to be treated as if they had </w:t>
      </w:r>
      <w:r w:rsidRPr="006E03D4">
        <w:rPr>
          <w:i/>
        </w:rPr>
        <w:t>not</w:t>
      </w:r>
      <w:r w:rsidRPr="006E03D4">
        <w:t xml:space="preserve"> been transferred under Subdivision</w:t>
      </w:r>
      <w:r>
        <w:t> </w:t>
      </w:r>
      <w:r w:rsidRPr="006E03D4">
        <w:t>707</w:t>
      </w:r>
      <w:r>
        <w:noBreakHyphen/>
      </w:r>
      <w:r w:rsidRPr="006E03D4">
        <w:t xml:space="preserve">A, to the extent to which the ongoing head company can </w:t>
      </w:r>
      <w:r w:rsidRPr="006E03D4">
        <w:rPr>
          <w:position w:val="6"/>
          <w:sz w:val="16"/>
        </w:rPr>
        <w:t>*</w:t>
      </w:r>
      <w:r w:rsidRPr="006E03D4">
        <w:t xml:space="preserve">utilise them for the income year because they are treated as being included in a </w:t>
      </w:r>
      <w:r w:rsidRPr="006E03D4">
        <w:rPr>
          <w:position w:val="6"/>
          <w:sz w:val="16"/>
        </w:rPr>
        <w:t>*</w:t>
      </w:r>
      <w:r w:rsidRPr="006E03D4">
        <w:t>bundle whose available fraction was 1 from the start of the income year until the time of the application event.</w:t>
      </w:r>
    </w:p>
    <w:p w:rsidR="00832DA0" w:rsidRPr="006E03D4" w:rsidRDefault="00832DA0" w:rsidP="00832DA0">
      <w:pPr>
        <w:pStyle w:val="subsection"/>
      </w:pPr>
      <w:r w:rsidRPr="006E03D4">
        <w:tab/>
        <w:t>(3)</w:t>
      </w:r>
      <w:r w:rsidRPr="006E03D4">
        <w:tab/>
        <w:t>This section is a matter that is relevant for the purposes of paragraph</w:t>
      </w:r>
      <w:r>
        <w:t> </w:t>
      </w:r>
      <w:r w:rsidRPr="006E03D4">
        <w:t>707</w:t>
      </w:r>
      <w:r>
        <w:noBreakHyphen/>
      </w:r>
      <w:r w:rsidRPr="006E03D4">
        <w:t>335(3)(f), if section</w:t>
      </w:r>
      <w:r>
        <w:t> </w:t>
      </w:r>
      <w:r w:rsidRPr="006E03D4">
        <w:t>707</w:t>
      </w:r>
      <w:r>
        <w:noBreakHyphen/>
      </w:r>
      <w:r w:rsidRPr="006E03D4">
        <w:t xml:space="preserve">335 applies to the ongoing head company’s </w:t>
      </w:r>
      <w:r w:rsidRPr="006E03D4">
        <w:rPr>
          <w:position w:val="6"/>
          <w:sz w:val="16"/>
        </w:rPr>
        <w:t>*</w:t>
      </w:r>
      <w:r w:rsidRPr="006E03D4">
        <w:t xml:space="preserve">utilisation of the losses in the </w:t>
      </w:r>
      <w:r w:rsidRPr="006E03D4">
        <w:rPr>
          <w:position w:val="6"/>
          <w:sz w:val="16"/>
        </w:rPr>
        <w:t>*</w:t>
      </w:r>
      <w:r w:rsidRPr="006E03D4">
        <w:t>bundle for the income year.</w:t>
      </w:r>
    </w:p>
    <w:p w:rsidR="00832DA0" w:rsidRPr="006E03D4" w:rsidRDefault="00832DA0" w:rsidP="00832DA0">
      <w:pPr>
        <w:pStyle w:val="notetext"/>
      </w:pPr>
      <w:r w:rsidRPr="006E03D4">
        <w:t>Note:</w:t>
      </w:r>
      <w:r w:rsidRPr="006E03D4">
        <w:tab/>
        <w:t>That section applies to a company’s utilisation for an income year of losses in a bundle if the losses are transferred under Subdivision</w:t>
      </w:r>
      <w:r>
        <w:t> </w:t>
      </w:r>
      <w:r w:rsidRPr="006E03D4">
        <w:t>707</w:t>
      </w:r>
      <w:r>
        <w:noBreakHyphen/>
      </w:r>
      <w:r w:rsidRPr="006E03D4">
        <w:t>A after the start of the year or if the value of the available fraction for the bundle changes during the year while the company is treated as having made the losses because of that Subdivision.</w:t>
      </w:r>
    </w:p>
    <w:p w:rsidR="00832DA0" w:rsidRPr="006E03D4" w:rsidRDefault="00832DA0" w:rsidP="00832DA0">
      <w:pPr>
        <w:pStyle w:val="subsection"/>
      </w:pPr>
      <w:r w:rsidRPr="006E03D4">
        <w:tab/>
        <w:t>(4)</w:t>
      </w:r>
      <w:r w:rsidRPr="006E03D4">
        <w:tab/>
        <w:t>Section</w:t>
      </w:r>
      <w:r>
        <w:t> </w:t>
      </w:r>
      <w:r w:rsidRPr="006E03D4">
        <w:t>719</w:t>
      </w:r>
      <w:r>
        <w:noBreakHyphen/>
      </w:r>
      <w:r w:rsidRPr="006E03D4">
        <w:t>305 has effect subject to this section.</w:t>
      </w:r>
    </w:p>
    <w:p w:rsidR="00832DA0" w:rsidRPr="006E03D4" w:rsidRDefault="00832DA0" w:rsidP="00832DA0">
      <w:pPr>
        <w:pStyle w:val="ActHead5"/>
      </w:pPr>
      <w:bookmarkStart w:id="580" w:name="_Toc390699115"/>
      <w:r w:rsidRPr="006E03D4">
        <w:rPr>
          <w:rStyle w:val="CharSectno"/>
        </w:rPr>
        <w:t>719</w:t>
      </w:r>
      <w:r>
        <w:rPr>
          <w:rStyle w:val="CharSectno"/>
        </w:rPr>
        <w:noBreakHyphen/>
      </w:r>
      <w:r w:rsidRPr="006E03D4">
        <w:rPr>
          <w:rStyle w:val="CharSectno"/>
        </w:rPr>
        <w:t>325</w:t>
      </w:r>
      <w:r w:rsidRPr="006E03D4">
        <w:t xml:space="preserve">  Cancellation of all losses in a bundle</w:t>
      </w:r>
      <w:bookmarkEnd w:id="580"/>
    </w:p>
    <w:p w:rsidR="00832DA0" w:rsidRPr="006E03D4" w:rsidRDefault="00832DA0" w:rsidP="00832DA0">
      <w:pPr>
        <w:pStyle w:val="subsection"/>
      </w:pPr>
      <w:r w:rsidRPr="006E03D4">
        <w:tab/>
        <w:t>(1)</w:t>
      </w:r>
      <w:r w:rsidRPr="006E03D4">
        <w:tab/>
        <w:t>The ongoing head company:</w:t>
      </w:r>
    </w:p>
    <w:p w:rsidR="00832DA0" w:rsidRPr="006E03D4" w:rsidRDefault="00832DA0" w:rsidP="00832DA0">
      <w:pPr>
        <w:pStyle w:val="paragraph"/>
      </w:pPr>
      <w:r w:rsidRPr="006E03D4">
        <w:tab/>
        <w:t>(a)</w:t>
      </w:r>
      <w:r w:rsidRPr="006E03D4">
        <w:tab/>
        <w:t xml:space="preserve">may choose to cancel all the losses in the </w:t>
      </w:r>
      <w:r w:rsidRPr="006E03D4">
        <w:rPr>
          <w:position w:val="6"/>
          <w:sz w:val="16"/>
        </w:rPr>
        <w:t>*</w:t>
      </w:r>
      <w:r w:rsidRPr="006E03D4">
        <w:t>bundle of prior group losses; and</w:t>
      </w:r>
    </w:p>
    <w:p w:rsidR="00832DA0" w:rsidRPr="006E03D4" w:rsidRDefault="00832DA0" w:rsidP="00832DA0">
      <w:pPr>
        <w:pStyle w:val="paragraph"/>
      </w:pPr>
      <w:r w:rsidRPr="006E03D4">
        <w:tab/>
        <w:t>(b)</w:t>
      </w:r>
      <w:r w:rsidRPr="006E03D4">
        <w:tab/>
        <w:t xml:space="preserve">may choose to cancel all the losses in a </w:t>
      </w:r>
      <w:r w:rsidRPr="006E03D4">
        <w:rPr>
          <w:position w:val="6"/>
          <w:sz w:val="16"/>
        </w:rPr>
        <w:t>*</w:t>
      </w:r>
      <w:r w:rsidRPr="006E03D4">
        <w:t>bundle of losses to which section</w:t>
      </w:r>
      <w:r>
        <w:t> </w:t>
      </w:r>
      <w:r w:rsidRPr="006E03D4">
        <w:t>719</w:t>
      </w:r>
      <w:r>
        <w:noBreakHyphen/>
      </w:r>
      <w:r w:rsidRPr="006E03D4">
        <w:t>310 applies.</w:t>
      </w:r>
    </w:p>
    <w:p w:rsidR="00832DA0" w:rsidRPr="006E03D4" w:rsidRDefault="00832DA0" w:rsidP="00832DA0">
      <w:pPr>
        <w:pStyle w:val="subsection"/>
      </w:pPr>
      <w:r w:rsidRPr="006E03D4">
        <w:tab/>
        <w:t>(2)</w:t>
      </w:r>
      <w:r w:rsidRPr="006E03D4">
        <w:tab/>
        <w:t xml:space="preserve">If the ongoing head company chooses to cancel all the losses in a </w:t>
      </w:r>
      <w:r w:rsidRPr="006E03D4">
        <w:rPr>
          <w:position w:val="6"/>
          <w:sz w:val="16"/>
        </w:rPr>
        <w:t>*</w:t>
      </w:r>
      <w:r w:rsidRPr="006E03D4">
        <w:t xml:space="preserve">bundle, </w:t>
      </w:r>
      <w:r>
        <w:t>subsections (</w:t>
      </w:r>
      <w:r w:rsidRPr="006E03D4">
        <w:t>3), (4), (5), (6) and (7) operate.</w:t>
      </w:r>
    </w:p>
    <w:p w:rsidR="00832DA0" w:rsidRPr="006E03D4" w:rsidRDefault="00832DA0" w:rsidP="00832DA0">
      <w:pPr>
        <w:pStyle w:val="subsection"/>
      </w:pPr>
      <w:r w:rsidRPr="006E03D4">
        <w:lastRenderedPageBreak/>
        <w:tab/>
        <w:t>(3)</w:t>
      </w:r>
      <w:r w:rsidRPr="006E03D4">
        <w:tab/>
        <w:t xml:space="preserve">The ongoing head company cannot </w:t>
      </w:r>
      <w:r w:rsidRPr="006E03D4">
        <w:rPr>
          <w:position w:val="6"/>
          <w:sz w:val="16"/>
        </w:rPr>
        <w:t>*</w:t>
      </w:r>
      <w:r w:rsidRPr="006E03D4">
        <w:t>utilise for the income year in which the application event happened more of the losses than it would have been able to utilise under Subdivision</w:t>
      </w:r>
      <w:r>
        <w:t> </w:t>
      </w:r>
      <w:r w:rsidRPr="006E03D4">
        <w:t>707</w:t>
      </w:r>
      <w:r>
        <w:noBreakHyphen/>
      </w:r>
      <w:r w:rsidRPr="006E03D4">
        <w:t>C assuming:</w:t>
      </w:r>
    </w:p>
    <w:p w:rsidR="00832DA0" w:rsidRPr="006E03D4" w:rsidRDefault="00832DA0" w:rsidP="00832DA0">
      <w:pPr>
        <w:pStyle w:val="paragraph"/>
      </w:pPr>
      <w:r w:rsidRPr="006E03D4">
        <w:tab/>
        <w:t>(a)</w:t>
      </w:r>
      <w:r w:rsidRPr="006E03D4">
        <w:tab/>
        <w:t>if the losses are prior group losses:</w:t>
      </w:r>
    </w:p>
    <w:p w:rsidR="00832DA0" w:rsidRPr="006E03D4" w:rsidRDefault="00832DA0" w:rsidP="00832DA0">
      <w:pPr>
        <w:pStyle w:val="paragraphsub"/>
      </w:pPr>
      <w:r w:rsidRPr="006E03D4">
        <w:tab/>
        <w:t>(i)</w:t>
      </w:r>
      <w:r w:rsidRPr="006E03D4">
        <w:tab/>
        <w:t xml:space="preserve">the losses were in a </w:t>
      </w:r>
      <w:r w:rsidRPr="006E03D4">
        <w:rPr>
          <w:position w:val="6"/>
          <w:sz w:val="16"/>
        </w:rPr>
        <w:t>*</w:t>
      </w:r>
      <w:r w:rsidRPr="006E03D4">
        <w:t>bundle for the income year; and</w:t>
      </w:r>
    </w:p>
    <w:p w:rsidR="00832DA0" w:rsidRPr="006E03D4" w:rsidRDefault="00832DA0" w:rsidP="00832DA0">
      <w:pPr>
        <w:pStyle w:val="paragraphsub"/>
      </w:pPr>
      <w:r w:rsidRPr="006E03D4">
        <w:tab/>
        <w:t>(ii)</w:t>
      </w:r>
      <w:r w:rsidRPr="006E03D4">
        <w:tab/>
        <w:t xml:space="preserve">the </w:t>
      </w:r>
      <w:r w:rsidRPr="006E03D4">
        <w:rPr>
          <w:position w:val="6"/>
          <w:sz w:val="16"/>
        </w:rPr>
        <w:t>*</w:t>
      </w:r>
      <w:r w:rsidRPr="006E03D4">
        <w:t>available fraction for the bundle were 1 for the period from the start of the income year until the event happened; and</w:t>
      </w:r>
    </w:p>
    <w:p w:rsidR="00832DA0" w:rsidRPr="006E03D4" w:rsidRDefault="00832DA0" w:rsidP="00832DA0">
      <w:pPr>
        <w:pStyle w:val="paragraph"/>
      </w:pPr>
      <w:r w:rsidRPr="006E03D4">
        <w:tab/>
        <w:t>(b)</w:t>
      </w:r>
      <w:r w:rsidRPr="006E03D4">
        <w:tab/>
        <w:t>in any case—the available fraction for the bundle including the losses were 0 from the time of the event until the end of the income year.</w:t>
      </w:r>
    </w:p>
    <w:p w:rsidR="00832DA0" w:rsidRPr="006E03D4" w:rsidRDefault="00832DA0" w:rsidP="00832DA0">
      <w:pPr>
        <w:pStyle w:val="notetext"/>
      </w:pPr>
      <w:r w:rsidRPr="006E03D4">
        <w:t>Note:</w:t>
      </w:r>
      <w:r w:rsidRPr="006E03D4">
        <w:tab/>
        <w:t>Section</w:t>
      </w:r>
      <w:r>
        <w:t> </w:t>
      </w:r>
      <w:r w:rsidRPr="006E03D4">
        <w:t>707</w:t>
      </w:r>
      <w:r>
        <w:noBreakHyphen/>
      </w:r>
      <w:r w:rsidRPr="006E03D4">
        <w:t>335 is relevant to working out how much of the losses could be utilised, because the value of the available fraction for the bundle changes during the period described in that section.</w:t>
      </w:r>
    </w:p>
    <w:p w:rsidR="00832DA0" w:rsidRPr="006E03D4" w:rsidRDefault="00832DA0" w:rsidP="00832DA0">
      <w:pPr>
        <w:pStyle w:val="subsection"/>
      </w:pPr>
      <w:r w:rsidRPr="006E03D4">
        <w:tab/>
        <w:t>(4)</w:t>
      </w:r>
      <w:r w:rsidRPr="006E03D4">
        <w:tab/>
        <w:t>The ongoing head company cannot:</w:t>
      </w:r>
    </w:p>
    <w:p w:rsidR="00832DA0" w:rsidRPr="006E03D4" w:rsidRDefault="00832DA0" w:rsidP="00832DA0">
      <w:pPr>
        <w:pStyle w:val="paragraph"/>
      </w:pPr>
      <w:r w:rsidRPr="006E03D4">
        <w:tab/>
        <w:t>(a)</w:t>
      </w:r>
      <w:r w:rsidRPr="006E03D4">
        <w:tab/>
        <w:t>transfer the losses to another company under Division</w:t>
      </w:r>
      <w:r>
        <w:t> </w:t>
      </w:r>
      <w:r w:rsidRPr="006E03D4">
        <w:t>170 for an income year ending after the application event; or</w:t>
      </w:r>
    </w:p>
    <w:p w:rsidR="00832DA0" w:rsidRPr="006E03D4" w:rsidRDefault="00832DA0" w:rsidP="00832DA0">
      <w:pPr>
        <w:pStyle w:val="paragraph"/>
      </w:pPr>
      <w:r w:rsidRPr="006E03D4">
        <w:tab/>
        <w:t>(b)</w:t>
      </w:r>
      <w:r w:rsidRPr="006E03D4">
        <w:tab/>
        <w:t>transfer the losses to another company under Subdivision</w:t>
      </w:r>
      <w:r>
        <w:t> </w:t>
      </w:r>
      <w:r w:rsidRPr="006E03D4">
        <w:t>707</w:t>
      </w:r>
      <w:r>
        <w:noBreakHyphen/>
      </w:r>
      <w:r w:rsidRPr="006E03D4">
        <w:t>A after the application event.</w:t>
      </w:r>
    </w:p>
    <w:p w:rsidR="00832DA0" w:rsidRPr="006E03D4" w:rsidRDefault="00832DA0" w:rsidP="00832DA0">
      <w:pPr>
        <w:pStyle w:val="subsection2"/>
      </w:pPr>
      <w:r w:rsidRPr="006E03D4">
        <w:t xml:space="preserve">This subsection has effect despite </w:t>
      </w:r>
      <w:r>
        <w:t>subsection (</w:t>
      </w:r>
      <w:r w:rsidRPr="006E03D4">
        <w:t>3).</w:t>
      </w:r>
    </w:p>
    <w:p w:rsidR="00832DA0" w:rsidRPr="006E03D4" w:rsidRDefault="00832DA0" w:rsidP="00832DA0">
      <w:pPr>
        <w:pStyle w:val="subsection"/>
      </w:pPr>
      <w:r w:rsidRPr="006E03D4">
        <w:tab/>
        <w:t>(5)</w:t>
      </w:r>
      <w:r w:rsidRPr="006E03D4">
        <w:tab/>
        <w:t xml:space="preserve">Disregard the existence of the </w:t>
      </w:r>
      <w:r w:rsidRPr="006E03D4">
        <w:rPr>
          <w:position w:val="6"/>
          <w:sz w:val="16"/>
        </w:rPr>
        <w:t>*</w:t>
      </w:r>
      <w:r w:rsidRPr="006E03D4">
        <w:t xml:space="preserve">bundle at and after the time of the application event for the purposes of working out the </w:t>
      </w:r>
      <w:r w:rsidRPr="006E03D4">
        <w:rPr>
          <w:position w:val="6"/>
          <w:sz w:val="16"/>
        </w:rPr>
        <w:t>*</w:t>
      </w:r>
      <w:r w:rsidRPr="006E03D4">
        <w:t xml:space="preserve">available fraction for another </w:t>
      </w:r>
      <w:r w:rsidRPr="006E03D4">
        <w:rPr>
          <w:position w:val="6"/>
          <w:sz w:val="16"/>
        </w:rPr>
        <w:t>*</w:t>
      </w:r>
      <w:r w:rsidRPr="006E03D4">
        <w:t>bundle of losses.</w:t>
      </w:r>
    </w:p>
    <w:p w:rsidR="00832DA0" w:rsidRPr="006E03D4" w:rsidRDefault="00832DA0" w:rsidP="00832DA0">
      <w:pPr>
        <w:pStyle w:val="subsection"/>
      </w:pPr>
      <w:r w:rsidRPr="006E03D4">
        <w:tab/>
        <w:t>(6)</w:t>
      </w:r>
      <w:r w:rsidRPr="006E03D4">
        <w:tab/>
        <w:t xml:space="preserve">The losses cannot be </w:t>
      </w:r>
      <w:r w:rsidRPr="006E03D4">
        <w:rPr>
          <w:position w:val="6"/>
          <w:sz w:val="16"/>
        </w:rPr>
        <w:t>*</w:t>
      </w:r>
      <w:r w:rsidRPr="006E03D4">
        <w:t>utilised by any entity for an income year starting after the application event.</w:t>
      </w:r>
    </w:p>
    <w:p w:rsidR="00832DA0" w:rsidRPr="006E03D4" w:rsidRDefault="00832DA0" w:rsidP="00832DA0">
      <w:pPr>
        <w:pStyle w:val="subsection"/>
      </w:pPr>
      <w:r w:rsidRPr="006E03D4">
        <w:tab/>
        <w:t>(7)</w:t>
      </w:r>
      <w:r w:rsidRPr="006E03D4">
        <w:tab/>
        <w:t>The choice cannot be revoked.</w:t>
      </w:r>
    </w:p>
    <w:p w:rsidR="00832DA0" w:rsidRPr="006E03D4" w:rsidRDefault="00832DA0" w:rsidP="00832DA0">
      <w:pPr>
        <w:pStyle w:val="ActHead4"/>
      </w:pPr>
      <w:bookmarkStart w:id="581" w:name="_Toc390699116"/>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H</w:t>
      </w:r>
      <w:r w:rsidRPr="006E03D4">
        <w:t>—</w:t>
      </w:r>
      <w:r w:rsidRPr="006E03D4">
        <w:rPr>
          <w:rStyle w:val="CharSubdText"/>
        </w:rPr>
        <w:t>Imputation issues</w:t>
      </w:r>
      <w:bookmarkEnd w:id="581"/>
    </w:p>
    <w:p w:rsidR="00832DA0" w:rsidRPr="006E03D4" w:rsidRDefault="00832DA0" w:rsidP="00832DA0">
      <w:pPr>
        <w:pStyle w:val="ActHead5"/>
      </w:pPr>
      <w:bookmarkStart w:id="582" w:name="_Toc390699117"/>
      <w:r w:rsidRPr="006E03D4">
        <w:rPr>
          <w:rStyle w:val="CharSectno"/>
        </w:rPr>
        <w:t>719</w:t>
      </w:r>
      <w:r>
        <w:rPr>
          <w:rStyle w:val="CharSectno"/>
        </w:rPr>
        <w:noBreakHyphen/>
      </w:r>
      <w:r w:rsidRPr="006E03D4">
        <w:rPr>
          <w:rStyle w:val="CharSectno"/>
        </w:rPr>
        <w:t>425</w:t>
      </w:r>
      <w:r w:rsidRPr="006E03D4">
        <w:t xml:space="preserve">  Guide to Subdivision</w:t>
      </w:r>
      <w:r>
        <w:t> </w:t>
      </w:r>
      <w:r w:rsidRPr="006E03D4">
        <w:t>719</w:t>
      </w:r>
      <w:r>
        <w:noBreakHyphen/>
      </w:r>
      <w:r w:rsidRPr="006E03D4">
        <w:t>H</w:t>
      </w:r>
      <w:bookmarkEnd w:id="582"/>
    </w:p>
    <w:p w:rsidR="00832DA0" w:rsidRPr="006E03D4" w:rsidRDefault="00832DA0" w:rsidP="00832DA0">
      <w:pPr>
        <w:pStyle w:val="BoxText"/>
      </w:pPr>
      <w:r w:rsidRPr="006E03D4">
        <w:t>This Subdivision deals with some imputation issues in relation to MEC groups.</w:t>
      </w:r>
    </w:p>
    <w:p w:rsidR="00832DA0" w:rsidRPr="006E03D4" w:rsidRDefault="00832DA0" w:rsidP="00832DA0">
      <w:pPr>
        <w:pStyle w:val="TofSectsHeading"/>
        <w:keepNext/>
      </w:pPr>
      <w:r w:rsidRPr="006E03D4">
        <w:lastRenderedPageBreak/>
        <w:t>Table of sections</w:t>
      </w:r>
    </w:p>
    <w:p w:rsidR="00832DA0" w:rsidRPr="006E03D4" w:rsidRDefault="00832DA0" w:rsidP="00832DA0">
      <w:pPr>
        <w:pStyle w:val="TofSectsGroupHeading"/>
        <w:keepNext/>
      </w:pPr>
      <w:r w:rsidRPr="006E03D4">
        <w:t>Operative provisions</w:t>
      </w:r>
    </w:p>
    <w:p w:rsidR="00832DA0" w:rsidRPr="006E03D4" w:rsidRDefault="00832DA0" w:rsidP="00832DA0">
      <w:pPr>
        <w:pStyle w:val="TofSectsSection"/>
      </w:pPr>
      <w:r w:rsidRPr="006E03D4">
        <w:t>719</w:t>
      </w:r>
      <w:r>
        <w:noBreakHyphen/>
      </w:r>
      <w:r w:rsidRPr="006E03D4">
        <w:t>430</w:t>
      </w:r>
      <w:r w:rsidRPr="006E03D4">
        <w:tab/>
        <w:t>Transfer of franking account balance on cessation event</w:t>
      </w:r>
    </w:p>
    <w:p w:rsidR="00832DA0" w:rsidRPr="006E03D4" w:rsidRDefault="00832DA0" w:rsidP="00832DA0">
      <w:pPr>
        <w:pStyle w:val="TofSectsSection"/>
      </w:pPr>
      <w:r w:rsidRPr="006E03D4">
        <w:t>719</w:t>
      </w:r>
      <w:r>
        <w:noBreakHyphen/>
      </w:r>
      <w:r w:rsidRPr="006E03D4">
        <w:t>435</w:t>
      </w:r>
      <w:r w:rsidRPr="006E03D4">
        <w:tab/>
        <w:t>Distributions by subsidiary members of MEC group taken to be distributions by head company</w:t>
      </w:r>
    </w:p>
    <w:p w:rsidR="00832DA0" w:rsidRPr="006E03D4" w:rsidRDefault="00832DA0" w:rsidP="00832DA0">
      <w:pPr>
        <w:pStyle w:val="ActHead4"/>
      </w:pPr>
      <w:bookmarkStart w:id="583" w:name="_Toc390699118"/>
      <w:r w:rsidRPr="006E03D4">
        <w:t>Operative provisions</w:t>
      </w:r>
      <w:bookmarkEnd w:id="583"/>
    </w:p>
    <w:p w:rsidR="00832DA0" w:rsidRPr="006E03D4" w:rsidRDefault="00832DA0" w:rsidP="00832DA0">
      <w:pPr>
        <w:pStyle w:val="ActHead5"/>
      </w:pPr>
      <w:bookmarkStart w:id="584" w:name="_Toc390699119"/>
      <w:r w:rsidRPr="006E03D4">
        <w:rPr>
          <w:rStyle w:val="CharSectno"/>
        </w:rPr>
        <w:t>719</w:t>
      </w:r>
      <w:r>
        <w:rPr>
          <w:rStyle w:val="CharSectno"/>
        </w:rPr>
        <w:noBreakHyphen/>
      </w:r>
      <w:r w:rsidRPr="006E03D4">
        <w:rPr>
          <w:rStyle w:val="CharSectno"/>
        </w:rPr>
        <w:t>430</w:t>
      </w:r>
      <w:r w:rsidRPr="006E03D4">
        <w:t xml:space="preserve">  Transfer of franking account balance on cessation event</w:t>
      </w:r>
      <w:bookmarkEnd w:id="584"/>
    </w:p>
    <w:p w:rsidR="00832DA0" w:rsidRPr="006E03D4" w:rsidRDefault="00832DA0" w:rsidP="00832DA0">
      <w:pPr>
        <w:pStyle w:val="subsection"/>
      </w:pPr>
      <w:r w:rsidRPr="006E03D4">
        <w:tab/>
        <w:t>(1)</w:t>
      </w:r>
      <w:r w:rsidRPr="006E03D4">
        <w:tab/>
        <w:t>This section operates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cessation event happens to the </w:t>
      </w:r>
      <w:r w:rsidRPr="006E03D4">
        <w:rPr>
          <w:position w:val="6"/>
          <w:sz w:val="16"/>
        </w:rPr>
        <w:t>*</w:t>
      </w:r>
      <w:r w:rsidRPr="006E03D4">
        <w:t xml:space="preserve">provisional head company of a </w:t>
      </w:r>
      <w:r w:rsidRPr="006E03D4">
        <w:rPr>
          <w:position w:val="6"/>
          <w:sz w:val="16"/>
        </w:rPr>
        <w:t>*</w:t>
      </w:r>
      <w:r w:rsidRPr="006E03D4">
        <w:t xml:space="preserve">MEC group (the </w:t>
      </w:r>
      <w:r w:rsidRPr="006E03D4">
        <w:rPr>
          <w:b/>
          <w:i/>
        </w:rPr>
        <w:t>former head company</w:t>
      </w:r>
      <w:r w:rsidRPr="006E03D4">
        <w:t>); and</w:t>
      </w:r>
    </w:p>
    <w:p w:rsidR="00832DA0" w:rsidRPr="006E03D4" w:rsidRDefault="00832DA0" w:rsidP="00832DA0">
      <w:pPr>
        <w:pStyle w:val="paragraph"/>
      </w:pPr>
      <w:r w:rsidRPr="006E03D4">
        <w:tab/>
        <w:t>(b)</w:t>
      </w:r>
      <w:r w:rsidRPr="006E03D4">
        <w:tab/>
        <w:t xml:space="preserve">another company (the </w:t>
      </w:r>
      <w:r w:rsidRPr="006E03D4">
        <w:rPr>
          <w:b/>
          <w:i/>
        </w:rPr>
        <w:t>new head company</w:t>
      </w:r>
      <w:r w:rsidRPr="006E03D4">
        <w:t>) is appointed as the provisional head company of the group under subsection</w:t>
      </w:r>
      <w:r>
        <w:t> </w:t>
      </w:r>
      <w:r w:rsidRPr="006E03D4">
        <w:t>719</w:t>
      </w:r>
      <w:r>
        <w:noBreakHyphen/>
      </w:r>
      <w:r w:rsidRPr="006E03D4">
        <w:t>60(3).</w:t>
      </w:r>
    </w:p>
    <w:p w:rsidR="00832DA0" w:rsidRPr="006E03D4" w:rsidRDefault="00832DA0" w:rsidP="00832DA0">
      <w:pPr>
        <w:pStyle w:val="subsection"/>
      </w:pPr>
      <w:r w:rsidRPr="006E03D4">
        <w:tab/>
        <w:t>(2)</w:t>
      </w:r>
      <w:r w:rsidRPr="006E03D4">
        <w:tab/>
        <w:t>When the new head company is appointed: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franking account of the former head company ceases to operate; and</w:t>
      </w:r>
    </w:p>
    <w:p w:rsidR="00832DA0" w:rsidRPr="006E03D4" w:rsidRDefault="00832DA0" w:rsidP="00832DA0">
      <w:pPr>
        <w:pStyle w:val="paragraph"/>
      </w:pPr>
      <w:r w:rsidRPr="006E03D4">
        <w:tab/>
        <w:t>(b)</w:t>
      </w:r>
      <w:r w:rsidRPr="006E03D4">
        <w:tab/>
        <w:t>the new head company has a franking account; and</w:t>
      </w:r>
    </w:p>
    <w:p w:rsidR="00832DA0" w:rsidRPr="006E03D4" w:rsidRDefault="00832DA0" w:rsidP="00832DA0">
      <w:pPr>
        <w:pStyle w:val="paragraph"/>
      </w:pPr>
      <w:r w:rsidRPr="006E03D4">
        <w:tab/>
        <w:t>(c)</w:t>
      </w:r>
      <w:r w:rsidRPr="006E03D4">
        <w:tab/>
        <w:t xml:space="preserve">any </w:t>
      </w:r>
      <w:r w:rsidRPr="006E03D4">
        <w:rPr>
          <w:position w:val="6"/>
          <w:sz w:val="16"/>
        </w:rPr>
        <w:t>*</w:t>
      </w:r>
      <w:r w:rsidRPr="006E03D4">
        <w:t xml:space="preserve">franking surplus or </w:t>
      </w:r>
      <w:r w:rsidRPr="006E03D4">
        <w:rPr>
          <w:position w:val="6"/>
          <w:sz w:val="16"/>
        </w:rPr>
        <w:t>*</w:t>
      </w:r>
      <w:r w:rsidRPr="006E03D4">
        <w:t xml:space="preserve">franking deficit in the franking account of the former head company just before the </w:t>
      </w:r>
      <w:r w:rsidRPr="006E03D4">
        <w:rPr>
          <w:position w:val="6"/>
          <w:sz w:val="16"/>
        </w:rPr>
        <w:t>*</w:t>
      </w:r>
      <w:r w:rsidRPr="006E03D4">
        <w:t>cessation event happened becomes that of the new head company.</w:t>
      </w:r>
    </w:p>
    <w:p w:rsidR="00832DA0" w:rsidRPr="006E03D4" w:rsidRDefault="00832DA0" w:rsidP="00832DA0">
      <w:pPr>
        <w:pStyle w:val="ActHead5"/>
      </w:pPr>
      <w:bookmarkStart w:id="585" w:name="_Toc390699120"/>
      <w:r w:rsidRPr="006E03D4">
        <w:rPr>
          <w:rStyle w:val="CharSectno"/>
        </w:rPr>
        <w:t>719</w:t>
      </w:r>
      <w:r>
        <w:rPr>
          <w:rStyle w:val="CharSectno"/>
        </w:rPr>
        <w:noBreakHyphen/>
      </w:r>
      <w:r w:rsidRPr="006E03D4">
        <w:rPr>
          <w:rStyle w:val="CharSectno"/>
        </w:rPr>
        <w:t>435</w:t>
      </w:r>
      <w:r w:rsidRPr="006E03D4">
        <w:t xml:space="preserve">  Distributions by subsidiary members of MEC group taken to be distributions by head company</w:t>
      </w:r>
      <w:bookmarkEnd w:id="585"/>
    </w:p>
    <w:p w:rsidR="00832DA0" w:rsidRPr="006E03D4" w:rsidRDefault="00832DA0" w:rsidP="00832DA0">
      <w:pPr>
        <w:pStyle w:val="subsection"/>
      </w:pPr>
      <w:r w:rsidRPr="006E03D4">
        <w:tab/>
        <w:t>(1)</w:t>
      </w:r>
      <w:r w:rsidRPr="006E03D4">
        <w:tab/>
        <w:t>Part</w:t>
      </w:r>
      <w:r>
        <w:t> </w:t>
      </w:r>
      <w:r w:rsidRPr="006E03D4">
        <w:t>3</w:t>
      </w:r>
      <w:r>
        <w:noBreakHyphen/>
      </w:r>
      <w:r w:rsidRPr="006E03D4">
        <w:t xml:space="preserve">6 operates as if a </w:t>
      </w:r>
      <w:r w:rsidRPr="006E03D4">
        <w:rPr>
          <w:position w:val="6"/>
          <w:sz w:val="16"/>
        </w:rPr>
        <w:t>*</w:t>
      </w:r>
      <w:r w:rsidRPr="006E03D4">
        <w:t xml:space="preserve">frankable distribution made by an </w:t>
      </w:r>
      <w:r w:rsidRPr="006E03D4">
        <w:rPr>
          <w:position w:val="6"/>
          <w:sz w:val="16"/>
        </w:rPr>
        <w:t>*</w:t>
      </w:r>
      <w:r w:rsidRPr="006E03D4">
        <w:t>eligible tier</w:t>
      </w:r>
      <w:r>
        <w:noBreakHyphen/>
      </w:r>
      <w:r w:rsidRPr="006E03D4">
        <w:t>1 company that:</w:t>
      </w:r>
    </w:p>
    <w:p w:rsidR="00832DA0" w:rsidRPr="006E03D4" w:rsidRDefault="00832DA0" w:rsidP="00832DA0">
      <w:pPr>
        <w:pStyle w:val="paragraph"/>
      </w:pPr>
      <w:r w:rsidRPr="006E03D4">
        <w:tab/>
        <w:t>(a)</w:t>
      </w:r>
      <w:r w:rsidRPr="006E03D4">
        <w:tab/>
        <w:t xml:space="preserve">is a member of a </w:t>
      </w:r>
      <w:r w:rsidRPr="006E03D4">
        <w:rPr>
          <w:position w:val="6"/>
          <w:sz w:val="16"/>
        </w:rPr>
        <w:t>*</w:t>
      </w:r>
      <w:r w:rsidRPr="006E03D4">
        <w:t>MEC group; and</w:t>
      </w:r>
    </w:p>
    <w:p w:rsidR="00832DA0" w:rsidRPr="006E03D4" w:rsidRDefault="00832DA0" w:rsidP="00832DA0">
      <w:pPr>
        <w:pStyle w:val="paragraph"/>
      </w:pPr>
      <w:r w:rsidRPr="006E03D4">
        <w:tab/>
        <w:t>(b)</w:t>
      </w:r>
      <w:r w:rsidRPr="006E03D4">
        <w:tab/>
        <w:t xml:space="preserve">is not the </w:t>
      </w:r>
      <w:r w:rsidRPr="006E03D4">
        <w:rPr>
          <w:position w:val="6"/>
          <w:sz w:val="16"/>
        </w:rPr>
        <w:t>*</w:t>
      </w:r>
      <w:r w:rsidRPr="006E03D4">
        <w:t>provisional head company of the group;</w:t>
      </w:r>
    </w:p>
    <w:p w:rsidR="00832DA0" w:rsidRPr="006E03D4" w:rsidRDefault="00832DA0" w:rsidP="00832DA0">
      <w:pPr>
        <w:pStyle w:val="subsection2"/>
      </w:pPr>
      <w:r w:rsidRPr="006E03D4">
        <w:t xml:space="preserve">had been made by the provisional head company of the group to a </w:t>
      </w:r>
      <w:r w:rsidRPr="006E03D4">
        <w:rPr>
          <w:position w:val="6"/>
          <w:sz w:val="16"/>
        </w:rPr>
        <w:t>*</w:t>
      </w:r>
      <w:r w:rsidRPr="006E03D4">
        <w:t>member of the provisional head company.</w:t>
      </w:r>
    </w:p>
    <w:p w:rsidR="00832DA0" w:rsidRPr="006E03D4" w:rsidRDefault="00832DA0" w:rsidP="00832DA0">
      <w:pPr>
        <w:pStyle w:val="notetext"/>
      </w:pPr>
      <w:r w:rsidRPr="006E03D4">
        <w:t>Note:</w:t>
      </w:r>
      <w:r w:rsidRPr="006E03D4">
        <w:tab/>
        <w:t>Part</w:t>
      </w:r>
      <w:r>
        <w:t> </w:t>
      </w:r>
      <w:r w:rsidRPr="006E03D4">
        <w:t>3</w:t>
      </w:r>
      <w:r>
        <w:noBreakHyphen/>
      </w:r>
      <w:r w:rsidRPr="006E03D4">
        <w:t>6 deals with imputation.</w:t>
      </w:r>
    </w:p>
    <w:p w:rsidR="00832DA0" w:rsidRPr="006E03D4" w:rsidRDefault="00832DA0" w:rsidP="00832DA0">
      <w:pPr>
        <w:pStyle w:val="subsection"/>
      </w:pPr>
      <w:r w:rsidRPr="006E03D4">
        <w:lastRenderedPageBreak/>
        <w:tab/>
        <w:t>(2)</w:t>
      </w:r>
      <w:r w:rsidRPr="006E03D4">
        <w:tab/>
        <w:t>Part</w:t>
      </w:r>
      <w:r>
        <w:t> </w:t>
      </w:r>
      <w:r w:rsidRPr="006E03D4">
        <w:t>3</w:t>
      </w:r>
      <w:r>
        <w:noBreakHyphen/>
      </w:r>
      <w:r w:rsidRPr="006E03D4">
        <w:t xml:space="preserve">6 operates as if a </w:t>
      </w:r>
      <w:r w:rsidRPr="006E03D4">
        <w:rPr>
          <w:position w:val="6"/>
          <w:sz w:val="16"/>
        </w:rPr>
        <w:t>*</w:t>
      </w:r>
      <w:r w:rsidRPr="006E03D4">
        <w:t xml:space="preserve">frankable distribution made by a </w:t>
      </w:r>
      <w:r w:rsidRPr="006E03D4">
        <w:rPr>
          <w:position w:val="6"/>
          <w:sz w:val="16"/>
        </w:rPr>
        <w:t>*</w:t>
      </w:r>
      <w:r w:rsidRPr="006E03D4">
        <w:t xml:space="preserve">subsidiary member of a </w:t>
      </w:r>
      <w:r w:rsidRPr="006E03D4">
        <w:rPr>
          <w:position w:val="6"/>
          <w:sz w:val="16"/>
        </w:rPr>
        <w:t>*</w:t>
      </w:r>
      <w:r w:rsidRPr="006E03D4">
        <w:t xml:space="preserve">MEC group (the </w:t>
      </w:r>
      <w:r w:rsidRPr="006E03D4">
        <w:rPr>
          <w:b/>
          <w:i/>
        </w:rPr>
        <w:t>foreign</w:t>
      </w:r>
      <w:r>
        <w:rPr>
          <w:b/>
          <w:i/>
        </w:rPr>
        <w:noBreakHyphen/>
      </w:r>
      <w:r w:rsidRPr="006E03D4">
        <w:rPr>
          <w:b/>
          <w:i/>
        </w:rPr>
        <w:t>held subsidiary</w:t>
      </w:r>
      <w:r w:rsidRPr="006E03D4">
        <w:t xml:space="preserve">) that is not an </w:t>
      </w:r>
      <w:r w:rsidRPr="006E03D4">
        <w:rPr>
          <w:position w:val="6"/>
          <w:sz w:val="16"/>
        </w:rPr>
        <w:t>*</w:t>
      </w:r>
      <w:r w:rsidRPr="006E03D4">
        <w:t>eligible tier</w:t>
      </w:r>
      <w:r>
        <w:noBreakHyphen/>
      </w:r>
      <w:r w:rsidRPr="006E03D4">
        <w:t xml:space="preserve">1 company were a frankable distribution made by the </w:t>
      </w:r>
      <w:r w:rsidRPr="006E03D4">
        <w:rPr>
          <w:position w:val="6"/>
          <w:sz w:val="16"/>
        </w:rPr>
        <w:t>*</w:t>
      </w:r>
      <w:r w:rsidRPr="006E03D4">
        <w:t xml:space="preserve">head company of the group to a </w:t>
      </w:r>
      <w:r w:rsidRPr="006E03D4">
        <w:rPr>
          <w:position w:val="6"/>
          <w:sz w:val="16"/>
        </w:rPr>
        <w:t>*</w:t>
      </w:r>
      <w:r w:rsidRPr="006E03D4">
        <w:t>member of the head company if:</w:t>
      </w:r>
    </w:p>
    <w:p w:rsidR="00832DA0" w:rsidRPr="006E03D4" w:rsidRDefault="00832DA0" w:rsidP="00832DA0">
      <w:pPr>
        <w:pStyle w:val="paragraph"/>
      </w:pPr>
      <w:r w:rsidRPr="006E03D4">
        <w:tab/>
        <w:t>(a)</w:t>
      </w:r>
      <w:r w:rsidRPr="006E03D4">
        <w:tab/>
        <w:t>the foreign</w:t>
      </w:r>
      <w:r>
        <w:noBreakHyphen/>
      </w:r>
      <w:r w:rsidRPr="006E03D4">
        <w:t>held subsidiary meets the set of requirements in section</w:t>
      </w:r>
      <w:r>
        <w:t> </w:t>
      </w:r>
      <w:r w:rsidRPr="006E03D4">
        <w:t>703</w:t>
      </w:r>
      <w:r>
        <w:noBreakHyphen/>
      </w:r>
      <w:r w:rsidRPr="006E03D4">
        <w:t>45, section</w:t>
      </w:r>
      <w:r>
        <w:t> </w:t>
      </w:r>
      <w:r w:rsidRPr="006E03D4">
        <w:t>701C</w:t>
      </w:r>
      <w:r>
        <w:noBreakHyphen/>
      </w:r>
      <w:r w:rsidRPr="006E03D4">
        <w:t xml:space="preserve">10 of the </w:t>
      </w:r>
      <w:r w:rsidRPr="006E03D4">
        <w:rPr>
          <w:i/>
        </w:rPr>
        <w:t>Income Tax (Transitional Provisions) Act 1997</w:t>
      </w:r>
      <w:r w:rsidRPr="006E03D4">
        <w:t xml:space="preserve"> or section</w:t>
      </w:r>
      <w:r>
        <w:t> </w:t>
      </w:r>
      <w:r w:rsidRPr="006E03D4">
        <w:t>701C</w:t>
      </w:r>
      <w:r>
        <w:noBreakHyphen/>
      </w:r>
      <w:r w:rsidRPr="006E03D4">
        <w:t>15 of that Act; and</w:t>
      </w:r>
    </w:p>
    <w:p w:rsidR="00832DA0" w:rsidRPr="006E03D4" w:rsidRDefault="00832DA0" w:rsidP="00832DA0">
      <w:pPr>
        <w:pStyle w:val="paragraph"/>
      </w:pPr>
      <w:r w:rsidRPr="006E03D4">
        <w:tab/>
        <w:t>(b)</w:t>
      </w:r>
      <w:r w:rsidRPr="006E03D4">
        <w:tab/>
        <w:t>the frankable distribution is made to a foreign resident.</w:t>
      </w:r>
    </w:p>
    <w:p w:rsidR="00832DA0" w:rsidRPr="006E03D4" w:rsidRDefault="00832DA0" w:rsidP="00832DA0">
      <w:pPr>
        <w:pStyle w:val="ActHead4"/>
      </w:pPr>
      <w:bookmarkStart w:id="586" w:name="_Toc390699121"/>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I</w:t>
      </w:r>
      <w:r w:rsidRPr="006E03D4">
        <w:t>—</w:t>
      </w:r>
      <w:r w:rsidRPr="006E03D4">
        <w:rPr>
          <w:rStyle w:val="CharSubdText"/>
        </w:rPr>
        <w:t>Bad debts</w:t>
      </w:r>
      <w:bookmarkEnd w:id="586"/>
    </w:p>
    <w:p w:rsidR="00832DA0" w:rsidRPr="006E03D4" w:rsidRDefault="00832DA0" w:rsidP="00832DA0">
      <w:pPr>
        <w:pStyle w:val="ActHead4"/>
      </w:pPr>
      <w:bookmarkStart w:id="587" w:name="_Toc390699122"/>
      <w:r w:rsidRPr="006E03D4">
        <w:t>Guide to Subdivision</w:t>
      </w:r>
      <w:r>
        <w:t> </w:t>
      </w:r>
      <w:r w:rsidRPr="006E03D4">
        <w:t>719</w:t>
      </w:r>
      <w:r>
        <w:noBreakHyphen/>
      </w:r>
      <w:r w:rsidRPr="006E03D4">
        <w:t>I</w:t>
      </w:r>
      <w:bookmarkEnd w:id="587"/>
    </w:p>
    <w:p w:rsidR="00832DA0" w:rsidRPr="006E03D4" w:rsidRDefault="00832DA0" w:rsidP="00832DA0">
      <w:pPr>
        <w:pStyle w:val="ActHead5"/>
      </w:pPr>
      <w:bookmarkStart w:id="588" w:name="_Toc390699123"/>
      <w:r w:rsidRPr="006E03D4">
        <w:rPr>
          <w:rStyle w:val="CharSectno"/>
        </w:rPr>
        <w:t>719</w:t>
      </w:r>
      <w:r>
        <w:rPr>
          <w:rStyle w:val="CharSectno"/>
        </w:rPr>
        <w:noBreakHyphen/>
      </w:r>
      <w:r w:rsidRPr="006E03D4">
        <w:rPr>
          <w:rStyle w:val="CharSectno"/>
        </w:rPr>
        <w:t>450</w:t>
      </w:r>
      <w:r w:rsidRPr="006E03D4">
        <w:t xml:space="preserve">  What this Subdivision is about</w:t>
      </w:r>
      <w:bookmarkEnd w:id="588"/>
    </w:p>
    <w:p w:rsidR="00832DA0" w:rsidRPr="006E03D4" w:rsidRDefault="00832DA0" w:rsidP="00832DA0">
      <w:pPr>
        <w:pStyle w:val="BoxText"/>
      </w:pPr>
      <w:r w:rsidRPr="006E03D4">
        <w:t>The head company of a MEC group is taken to meet the conditions in section</w:t>
      </w:r>
      <w:r>
        <w:t> </w:t>
      </w:r>
      <w:r w:rsidRPr="006E03D4">
        <w:t>165</w:t>
      </w:r>
      <w:r>
        <w:noBreakHyphen/>
      </w:r>
      <w:r w:rsidRPr="006E03D4">
        <w:t>123 (about maintaining the same ownership in an ownership test period to be able to deduct a bad debt) if and only if the top company for the group at the start of the period meets those conditions for the period.</w:t>
      </w:r>
    </w:p>
    <w:p w:rsidR="00832DA0" w:rsidRPr="006E03D4" w:rsidRDefault="00832DA0" w:rsidP="00832DA0">
      <w:pPr>
        <w:pStyle w:val="TofSectsHeading"/>
        <w:keepNext/>
      </w:pPr>
      <w:r w:rsidRPr="006E03D4">
        <w:t>Table of sections</w:t>
      </w:r>
    </w:p>
    <w:p w:rsidR="00832DA0" w:rsidRPr="006E03D4" w:rsidRDefault="00832DA0" w:rsidP="00832DA0">
      <w:pPr>
        <w:pStyle w:val="TofSectsGroupHeading"/>
        <w:keepNext/>
      </w:pPr>
      <w:r w:rsidRPr="006E03D4">
        <w:t>Maintaining the same ownership to be able to deduct bad debt</w:t>
      </w:r>
    </w:p>
    <w:p w:rsidR="00832DA0" w:rsidRPr="006E03D4" w:rsidRDefault="00832DA0" w:rsidP="00832DA0">
      <w:pPr>
        <w:pStyle w:val="TofSectsSection"/>
      </w:pPr>
      <w:r w:rsidRPr="006E03D4">
        <w:t>719</w:t>
      </w:r>
      <w:r>
        <w:noBreakHyphen/>
      </w:r>
      <w:r w:rsidRPr="006E03D4">
        <w:t>455</w:t>
      </w:r>
      <w:r w:rsidRPr="006E03D4">
        <w:tab/>
        <w:t>Special test for deducting a bad debt because a company maintains the same owners</w:t>
      </w:r>
    </w:p>
    <w:p w:rsidR="00832DA0" w:rsidRPr="006E03D4" w:rsidRDefault="00832DA0" w:rsidP="00832DA0">
      <w:pPr>
        <w:pStyle w:val="TofSectsSection"/>
      </w:pPr>
      <w:r w:rsidRPr="006E03D4">
        <w:t>719</w:t>
      </w:r>
      <w:r>
        <w:noBreakHyphen/>
      </w:r>
      <w:r w:rsidRPr="006E03D4">
        <w:t>460</w:t>
      </w:r>
      <w:r w:rsidRPr="006E03D4">
        <w:tab/>
        <w:t>Assumptions about nothing happening to affect direct and indirect ownership of the test company</w:t>
      </w:r>
    </w:p>
    <w:p w:rsidR="00832DA0" w:rsidRPr="006E03D4" w:rsidRDefault="00832DA0" w:rsidP="00832DA0">
      <w:pPr>
        <w:pStyle w:val="TofSectsSection"/>
      </w:pPr>
      <w:r w:rsidRPr="006E03D4">
        <w:t>719</w:t>
      </w:r>
      <w:r>
        <w:noBreakHyphen/>
      </w:r>
      <w:r w:rsidRPr="006E03D4">
        <w:t>465</w:t>
      </w:r>
      <w:r w:rsidRPr="006E03D4">
        <w:tab/>
        <w:t>Assumptions about the test company failing to meet the conditions in section</w:t>
      </w:r>
      <w:r>
        <w:t> </w:t>
      </w:r>
      <w:r w:rsidRPr="006E03D4">
        <w:t>165</w:t>
      </w:r>
      <w:r>
        <w:noBreakHyphen/>
      </w:r>
      <w:r w:rsidRPr="006E03D4">
        <w:t>123</w:t>
      </w:r>
    </w:p>
    <w:p w:rsidR="00832DA0" w:rsidRPr="006E03D4" w:rsidRDefault="00832DA0" w:rsidP="00832DA0">
      <w:pPr>
        <w:pStyle w:val="ActHead4"/>
      </w:pPr>
      <w:bookmarkStart w:id="589" w:name="_Toc390699124"/>
      <w:r w:rsidRPr="006E03D4">
        <w:lastRenderedPageBreak/>
        <w:t>Maintaining the same ownership to be able to deduct bad debt</w:t>
      </w:r>
      <w:bookmarkEnd w:id="589"/>
    </w:p>
    <w:p w:rsidR="00832DA0" w:rsidRPr="006E03D4" w:rsidRDefault="00832DA0" w:rsidP="00832DA0">
      <w:pPr>
        <w:pStyle w:val="ActHead5"/>
      </w:pPr>
      <w:bookmarkStart w:id="590" w:name="_Toc390699125"/>
      <w:r w:rsidRPr="006E03D4">
        <w:rPr>
          <w:rStyle w:val="CharSectno"/>
        </w:rPr>
        <w:t>719</w:t>
      </w:r>
      <w:r>
        <w:rPr>
          <w:rStyle w:val="CharSectno"/>
        </w:rPr>
        <w:noBreakHyphen/>
      </w:r>
      <w:r w:rsidRPr="006E03D4">
        <w:rPr>
          <w:rStyle w:val="CharSectno"/>
        </w:rPr>
        <w:t>455</w:t>
      </w:r>
      <w:r w:rsidRPr="006E03D4">
        <w:t xml:space="preserve">  Special test for deducting a bad debt because a company maintains the same owners</w:t>
      </w:r>
      <w:bookmarkEnd w:id="590"/>
    </w:p>
    <w:p w:rsidR="00832DA0" w:rsidRPr="006E03D4" w:rsidRDefault="00832DA0" w:rsidP="00832DA0">
      <w:pPr>
        <w:pStyle w:val="subsection"/>
      </w:pPr>
      <w:r w:rsidRPr="006E03D4">
        <w:tab/>
        <w:t>(1)</w:t>
      </w:r>
      <w:r w:rsidRPr="006E03D4">
        <w:tab/>
        <w:t xml:space="preserve">This section has effect for the purposes of working out whether the </w:t>
      </w:r>
      <w:r w:rsidRPr="006E03D4">
        <w:rPr>
          <w:position w:val="6"/>
          <w:sz w:val="16"/>
        </w:rPr>
        <w:t>*</w:t>
      </w:r>
      <w:r w:rsidRPr="006E03D4">
        <w:t xml:space="preserve">head company of a </w:t>
      </w:r>
      <w:r w:rsidRPr="006E03D4">
        <w:rPr>
          <w:position w:val="6"/>
          <w:sz w:val="16"/>
        </w:rPr>
        <w:t>*</w:t>
      </w:r>
      <w:r w:rsidRPr="006E03D4">
        <w:t>MEC group:</w:t>
      </w:r>
    </w:p>
    <w:p w:rsidR="00832DA0" w:rsidRPr="006E03D4" w:rsidRDefault="00832DA0" w:rsidP="00832DA0">
      <w:pPr>
        <w:pStyle w:val="paragraph"/>
      </w:pPr>
      <w:r w:rsidRPr="006E03D4">
        <w:tab/>
        <w:t>(a)</w:t>
      </w:r>
      <w:r w:rsidRPr="006E03D4">
        <w:tab/>
        <w:t>can deduct a debt it writes off as bad; or</w:t>
      </w:r>
    </w:p>
    <w:p w:rsidR="00832DA0" w:rsidRPr="006E03D4" w:rsidRDefault="00832DA0" w:rsidP="00832DA0">
      <w:pPr>
        <w:pStyle w:val="paragraph"/>
      </w:pPr>
      <w:r w:rsidRPr="006E03D4">
        <w:tab/>
        <w:t>(b)</w:t>
      </w:r>
      <w:r w:rsidRPr="006E03D4">
        <w:tab/>
        <w:t>could have deducted a debt as described in subsection</w:t>
      </w:r>
      <w:r>
        <w:t> </w:t>
      </w:r>
      <w:r w:rsidRPr="006E03D4">
        <w:t>709</w:t>
      </w:r>
      <w:r>
        <w:noBreakHyphen/>
      </w:r>
      <w:r w:rsidRPr="006E03D4">
        <w:t>215(2).</w:t>
      </w:r>
    </w:p>
    <w:p w:rsidR="00832DA0" w:rsidRPr="006E03D4" w:rsidRDefault="00832DA0" w:rsidP="00832DA0">
      <w:pPr>
        <w:pStyle w:val="notetext"/>
      </w:pPr>
      <w:r w:rsidRPr="006E03D4">
        <w:t>Note:</w:t>
      </w:r>
      <w:r w:rsidRPr="006E03D4">
        <w:tab/>
        <w:t>Whether the head company of the MEC group could have deducted a debt as described in subsection</w:t>
      </w:r>
      <w:r>
        <w:t> </w:t>
      </w:r>
      <w:r w:rsidRPr="006E03D4">
        <w:t>709</w:t>
      </w:r>
      <w:r>
        <w:noBreakHyphen/>
      </w:r>
      <w:r w:rsidRPr="006E03D4">
        <w:t>215(2) is relevant under Subdivision</w:t>
      </w:r>
      <w:r>
        <w:t> </w:t>
      </w:r>
      <w:r w:rsidRPr="006E03D4">
        <w:t>709</w:t>
      </w:r>
      <w:r>
        <w:noBreakHyphen/>
      </w:r>
      <w:r w:rsidRPr="006E03D4">
        <w:t>D to:</w:t>
      </w:r>
    </w:p>
    <w:p w:rsidR="00832DA0" w:rsidRPr="006E03D4" w:rsidRDefault="00832DA0" w:rsidP="00832DA0">
      <w:pPr>
        <w:pStyle w:val="notepara"/>
      </w:pPr>
      <w:r w:rsidRPr="006E03D4">
        <w:t>(a)</w:t>
      </w:r>
      <w:r w:rsidRPr="006E03D4">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6E03D4" w:rsidRDefault="00832DA0" w:rsidP="00832DA0">
      <w:pPr>
        <w:pStyle w:val="notepara"/>
      </w:pPr>
      <w:r w:rsidRPr="006E03D4">
        <w:t>(b)</w:t>
      </w:r>
      <w:r w:rsidRPr="006E03D4">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head company is taken to meet the conditions in section</w:t>
      </w:r>
      <w:r>
        <w:t> </w:t>
      </w:r>
      <w:r w:rsidRPr="006E03D4">
        <w:t>165</w:t>
      </w:r>
      <w:r>
        <w:noBreakHyphen/>
      </w:r>
      <w:r w:rsidRPr="006E03D4">
        <w:t xml:space="preserve">123 (about the company maintaining the same owners) for the </w:t>
      </w:r>
      <w:r w:rsidRPr="006E03D4">
        <w:rPr>
          <w:position w:val="6"/>
          <w:sz w:val="16"/>
        </w:rPr>
        <w:t>*</w:t>
      </w:r>
      <w:r w:rsidRPr="006E03D4">
        <w:t xml:space="preserve">ownership test period if and only if the company (the </w:t>
      </w:r>
      <w:r w:rsidRPr="006E03D4">
        <w:rPr>
          <w:b/>
          <w:i/>
        </w:rPr>
        <w:t>test company</w:t>
      </w:r>
      <w:r w:rsidRPr="006E03D4">
        <w:t xml:space="preserve">) that was the </w:t>
      </w:r>
      <w:r w:rsidRPr="006E03D4">
        <w:rPr>
          <w:position w:val="6"/>
          <w:sz w:val="16"/>
        </w:rPr>
        <w:t>*</w:t>
      </w:r>
      <w:r w:rsidRPr="006E03D4">
        <w:t xml:space="preserve">top company for the </w:t>
      </w:r>
      <w:r w:rsidRPr="006E03D4">
        <w:rPr>
          <w:position w:val="6"/>
          <w:sz w:val="16"/>
        </w:rPr>
        <w:t>*</w:t>
      </w:r>
      <w:r w:rsidRPr="006E03D4">
        <w:t>MEC group at the start of the same period would have met those conditions for that period on the assumptions in the following sections (if applicable):</w:t>
      </w:r>
    </w:p>
    <w:p w:rsidR="00832DA0" w:rsidRPr="006E03D4" w:rsidRDefault="00832DA0" w:rsidP="00832DA0">
      <w:pPr>
        <w:pStyle w:val="paragraph"/>
      </w:pPr>
      <w:r w:rsidRPr="006E03D4">
        <w:tab/>
        <w:t>(a)</w:t>
      </w:r>
      <w:r w:rsidRPr="006E03D4">
        <w:tab/>
        <w:t>section</w:t>
      </w:r>
      <w:r>
        <w:t> </w:t>
      </w:r>
      <w:r w:rsidRPr="006E03D4">
        <w:t>719</w:t>
      </w:r>
      <w:r>
        <w:noBreakHyphen/>
      </w:r>
      <w:r w:rsidRPr="006E03D4">
        <w:t>460 (which is about assuming that nothing happened in relation to certain things that would affect whether the test company would meet those conditions);</w:t>
      </w:r>
    </w:p>
    <w:p w:rsidR="00832DA0" w:rsidRPr="006E03D4" w:rsidRDefault="00832DA0" w:rsidP="00832DA0">
      <w:pPr>
        <w:pStyle w:val="paragraph"/>
      </w:pPr>
      <w:r w:rsidRPr="006E03D4">
        <w:tab/>
        <w:t>(b)</w:t>
      </w:r>
      <w:r w:rsidRPr="006E03D4">
        <w:tab/>
        <w:t>section</w:t>
      </w:r>
      <w:r>
        <w:t> </w:t>
      </w:r>
      <w:r w:rsidRPr="006E03D4">
        <w:t>719</w:t>
      </w:r>
      <w:r>
        <w:noBreakHyphen/>
      </w:r>
      <w:r w:rsidRPr="006E03D4">
        <w:t>465 (which is about assuming that the test company would have failed to meet those conditions in certain circumstances).</w:t>
      </w:r>
    </w:p>
    <w:p w:rsidR="00832DA0" w:rsidRPr="006E03D4" w:rsidRDefault="00832DA0" w:rsidP="00832DA0">
      <w:pPr>
        <w:pStyle w:val="notetext"/>
      </w:pPr>
      <w:r w:rsidRPr="006E03D4">
        <w:t>Note 1:</w:t>
      </w:r>
      <w:r w:rsidRPr="006E03D4">
        <w:tab/>
        <w:t xml:space="preserve">Even though </w:t>
      </w:r>
      <w:r>
        <w:t>subsection (</w:t>
      </w:r>
      <w:r w:rsidRPr="006E03D4">
        <w:t>2) of this section raises the issue whether the test company meets the conditions in section</w:t>
      </w:r>
      <w:r>
        <w:t> </w:t>
      </w:r>
      <w:r w:rsidRPr="006E03D4">
        <w:t>165</w:t>
      </w:r>
      <w:r>
        <w:noBreakHyphen/>
      </w:r>
      <w:r w:rsidRPr="006E03D4">
        <w:t>123, that is determined by reference to:</w:t>
      </w:r>
    </w:p>
    <w:p w:rsidR="00832DA0" w:rsidRPr="006E03D4" w:rsidRDefault="00832DA0" w:rsidP="00832DA0">
      <w:pPr>
        <w:pStyle w:val="notepara"/>
      </w:pPr>
      <w:r w:rsidRPr="006E03D4">
        <w:t>(a)</w:t>
      </w:r>
      <w:r w:rsidRPr="006E03D4">
        <w:tab/>
        <w:t>the ownership test period for the head company of the MEC group; and</w:t>
      </w:r>
    </w:p>
    <w:p w:rsidR="00832DA0" w:rsidRPr="006E03D4" w:rsidRDefault="00832DA0" w:rsidP="00832DA0">
      <w:pPr>
        <w:pStyle w:val="notepara"/>
      </w:pPr>
      <w:r w:rsidRPr="006E03D4">
        <w:t>(b)</w:t>
      </w:r>
      <w:r w:rsidRPr="006E03D4">
        <w:tab/>
        <w:t>the debt owed to the head company.</w:t>
      </w:r>
    </w:p>
    <w:p w:rsidR="00832DA0" w:rsidRPr="006E03D4" w:rsidRDefault="00832DA0" w:rsidP="00832DA0">
      <w:pPr>
        <w:pStyle w:val="notetext"/>
      </w:pPr>
      <w:r w:rsidRPr="006E03D4">
        <w:lastRenderedPageBreak/>
        <w:t>Note 2:</w:t>
      </w:r>
      <w:r w:rsidRPr="006E03D4">
        <w:tab/>
        <w:t>If this section is applying for the purposes of working out whether the head company could have deducted a debt as described in subsection</w:t>
      </w:r>
      <w:r>
        <w:t> </w:t>
      </w:r>
      <w:r w:rsidRPr="006E03D4">
        <w:t>709</w:t>
      </w:r>
      <w:r>
        <w:noBreakHyphen/>
      </w:r>
      <w:r w:rsidRPr="006E03D4">
        <w:t>215(2), section</w:t>
      </w:r>
      <w:r>
        <w:t> </w:t>
      </w:r>
      <w:r w:rsidRPr="006E03D4">
        <w:t>709</w:t>
      </w:r>
      <w:r>
        <w:noBreakHyphen/>
      </w:r>
      <w:r w:rsidRPr="006E03D4">
        <w:t>215 affects what is the ownership test period for the purposes of section</w:t>
      </w:r>
      <w:r>
        <w:t> </w:t>
      </w:r>
      <w:r w:rsidRPr="006E03D4">
        <w:t>165</w:t>
      </w:r>
      <w:r>
        <w:noBreakHyphen/>
      </w:r>
      <w:r w:rsidRPr="006E03D4">
        <w:t>123 as it applies for those purposes.</w:t>
      </w:r>
    </w:p>
    <w:p w:rsidR="00832DA0" w:rsidRPr="006E03D4" w:rsidRDefault="00832DA0" w:rsidP="00832DA0">
      <w:pPr>
        <w:pStyle w:val="SubsectionHead"/>
      </w:pPr>
      <w:r w:rsidRPr="006E03D4">
        <w:t>Head company’s failure to meet conditions in section</w:t>
      </w:r>
      <w:r>
        <w:t> </w:t>
      </w:r>
      <w:r w:rsidRPr="006E03D4">
        <w:t>165</w:t>
      </w:r>
      <w:r>
        <w:noBreakHyphen/>
      </w:r>
      <w:r w:rsidRPr="006E03D4">
        <w:t>123</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head company is taken to fail to meet a condition in section</w:t>
      </w:r>
      <w:r>
        <w:t> </w:t>
      </w:r>
      <w:r w:rsidRPr="006E03D4">
        <w:t>165</w:t>
      </w:r>
      <w:r>
        <w:noBreakHyphen/>
      </w:r>
      <w:r w:rsidRPr="006E03D4">
        <w:t>123 only at:</w:t>
      </w:r>
    </w:p>
    <w:p w:rsidR="00832DA0" w:rsidRPr="006E03D4" w:rsidRDefault="00832DA0" w:rsidP="00832DA0">
      <w:pPr>
        <w:pStyle w:val="paragraph"/>
      </w:pPr>
      <w:r w:rsidRPr="006E03D4">
        <w:tab/>
        <w:t>(a)</w:t>
      </w:r>
      <w:r w:rsidRPr="006E03D4">
        <w:tab/>
        <w:t xml:space="preserve">the first time the test company would have failed to meet the condition on the relevant assumptions mentioned in </w:t>
      </w:r>
      <w:r>
        <w:t>subsection (</w:t>
      </w:r>
      <w:r w:rsidRPr="006E03D4">
        <w:t>2); or</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test time described in section</w:t>
      </w:r>
      <w:r>
        <w:t> </w:t>
      </w:r>
      <w:r w:rsidRPr="006E03D4">
        <w:t>166</w:t>
      </w:r>
      <w:r>
        <w:noBreakHyphen/>
      </w:r>
      <w:r w:rsidRPr="006E03D4">
        <w:t>40 for the test company, if:</w:t>
      </w:r>
    </w:p>
    <w:p w:rsidR="00832DA0" w:rsidRPr="006E03D4" w:rsidRDefault="00832DA0" w:rsidP="00832DA0">
      <w:pPr>
        <w:pStyle w:val="paragraphsub"/>
      </w:pPr>
      <w:r w:rsidRPr="006E03D4">
        <w:tab/>
        <w:t>(i)</w:t>
      </w:r>
      <w:r w:rsidRPr="006E03D4">
        <w:tab/>
        <w:t>Division</w:t>
      </w:r>
      <w:r>
        <w:t> </w:t>
      </w:r>
      <w:r w:rsidRPr="006E03D4">
        <w:t>166 is relevant to working out whether the test company met the conditions in section</w:t>
      </w:r>
      <w:r>
        <w:t> </w:t>
      </w:r>
      <w:r w:rsidRPr="006E03D4">
        <w:t>165</w:t>
      </w:r>
      <w:r>
        <w:noBreakHyphen/>
      </w:r>
      <w:r w:rsidRPr="006E03D4">
        <w:t xml:space="preserve">123 on the relevant assumption mentioned in </w:t>
      </w:r>
      <w:r>
        <w:t>paragraph (</w:t>
      </w:r>
      <w:r w:rsidRPr="006E03D4">
        <w:t>2)(a); and</w:t>
      </w:r>
    </w:p>
    <w:p w:rsidR="00832DA0" w:rsidRPr="006E03D4" w:rsidRDefault="00832DA0" w:rsidP="00832DA0">
      <w:pPr>
        <w:pStyle w:val="paragraphsub"/>
      </w:pPr>
      <w:r w:rsidRPr="006E03D4">
        <w:tab/>
        <w:t>(ii)</w:t>
      </w:r>
      <w:r w:rsidRPr="006E03D4">
        <w:tab/>
        <w:t>the test company is not assumed under section</w:t>
      </w:r>
      <w:r>
        <w:t> </w:t>
      </w:r>
      <w:r w:rsidRPr="006E03D4">
        <w:t>719</w:t>
      </w:r>
      <w:r>
        <w:noBreakHyphen/>
      </w:r>
      <w:r w:rsidRPr="006E03D4">
        <w:t>465 to fail to meet the condition before the test time.</w:t>
      </w:r>
    </w:p>
    <w:p w:rsidR="00832DA0" w:rsidRPr="006E03D4" w:rsidRDefault="00832DA0" w:rsidP="00832DA0">
      <w:pPr>
        <w:pStyle w:val="notetext"/>
      </w:pPr>
      <w:r w:rsidRPr="006E03D4">
        <w:t>Note 1:</w:t>
      </w:r>
      <w:r w:rsidRPr="006E03D4">
        <w:tab/>
        <w:t>If the head company is taken to fail to meet a condition in section</w:t>
      </w:r>
      <w:r>
        <w:t> </w:t>
      </w:r>
      <w:r w:rsidRPr="006E03D4">
        <w:t>165</w:t>
      </w:r>
      <w:r>
        <w:noBreakHyphen/>
      </w:r>
      <w:r w:rsidRPr="006E03D4">
        <w:t>123, the head company will not be able to deduct the debt unless that company meets the condition in section</w:t>
      </w:r>
      <w:r>
        <w:t> </w:t>
      </w:r>
      <w:r w:rsidRPr="006E03D4">
        <w:t>165</w:t>
      </w:r>
      <w:r>
        <w:noBreakHyphen/>
      </w:r>
      <w:r w:rsidRPr="006E03D4">
        <w:t>126 by satisfying the same business test. That test applies to the head company (and not the test company).</w:t>
      </w:r>
    </w:p>
    <w:p w:rsidR="00832DA0" w:rsidRPr="006E03D4" w:rsidRDefault="00832DA0" w:rsidP="00832DA0">
      <w:pPr>
        <w:pStyle w:val="notetext"/>
      </w:pPr>
      <w:r w:rsidRPr="006E03D4">
        <w:t>Note 2:</w:t>
      </w:r>
      <w:r w:rsidRPr="006E03D4">
        <w:tab/>
        <w:t>Section</w:t>
      </w:r>
      <w:r>
        <w:t> </w:t>
      </w:r>
      <w:r w:rsidRPr="006E03D4">
        <w:t>719</w:t>
      </w:r>
      <w:r>
        <w:noBreakHyphen/>
      </w:r>
      <w:r w:rsidRPr="006E03D4">
        <w:t>285 may affect whether the head company satisfies the same business test if there has been a change in the identity of the head company of the group during the ownership test period.</w:t>
      </w:r>
    </w:p>
    <w:p w:rsidR="00832DA0" w:rsidRPr="006E03D4" w:rsidRDefault="00832DA0" w:rsidP="00832DA0">
      <w:pPr>
        <w:pStyle w:val="SubsectionHead"/>
      </w:pPr>
      <w:r w:rsidRPr="006E03D4">
        <w:t>Same business test for head company under Division</w:t>
      </w:r>
      <w:r>
        <w:t> </w:t>
      </w:r>
      <w:r w:rsidRPr="006E03D4">
        <w:t>166</w:t>
      </w:r>
    </w:p>
    <w:p w:rsidR="00832DA0" w:rsidRPr="006E03D4" w:rsidRDefault="00832DA0" w:rsidP="00832DA0">
      <w:pPr>
        <w:pStyle w:val="subsection"/>
      </w:pPr>
      <w:r w:rsidRPr="006E03D4">
        <w:tab/>
        <w:t>(4)</w:t>
      </w:r>
      <w:r w:rsidRPr="006E03D4">
        <w:tab/>
        <w:t>If section</w:t>
      </w:r>
      <w:r>
        <w:t> </w:t>
      </w:r>
      <w:r w:rsidRPr="006E03D4">
        <w:t>166</w:t>
      </w:r>
      <w:r>
        <w:noBreakHyphen/>
      </w:r>
      <w:r w:rsidRPr="006E03D4">
        <w:t xml:space="preserve">40 directly affects whether the </w:t>
      </w:r>
      <w:r w:rsidRPr="006E03D4">
        <w:rPr>
          <w:position w:val="6"/>
          <w:sz w:val="16"/>
        </w:rPr>
        <w:t>*</w:t>
      </w:r>
      <w:r w:rsidRPr="006E03D4">
        <w:t xml:space="preserve">head company can deduct the debt, the subsection of that section that requires the </w:t>
      </w:r>
      <w:r w:rsidRPr="006E03D4">
        <w:rPr>
          <w:position w:val="6"/>
          <w:sz w:val="16"/>
        </w:rPr>
        <w:t>*</w:t>
      </w:r>
      <w:r w:rsidRPr="006E03D4">
        <w:t xml:space="preserve">same business test be applied to a particular </w:t>
      </w:r>
      <w:r w:rsidRPr="006E03D4">
        <w:rPr>
          <w:position w:val="6"/>
          <w:sz w:val="16"/>
        </w:rPr>
        <w:t>*</w:t>
      </w:r>
      <w:r w:rsidRPr="006E03D4">
        <w:t xml:space="preserve">business operates as if it required that test to be applied to the business the head company carried on just before the time described in </w:t>
      </w:r>
      <w:r>
        <w:t>subsection (</w:t>
      </w:r>
      <w:r w:rsidRPr="006E03D4">
        <w:t>3) of this section.</w:t>
      </w:r>
    </w:p>
    <w:p w:rsidR="00832DA0" w:rsidRPr="006E03D4" w:rsidRDefault="00832DA0" w:rsidP="00832DA0">
      <w:pPr>
        <w:pStyle w:val="notetext"/>
      </w:pPr>
      <w:r w:rsidRPr="006E03D4">
        <w:t>Note:</w:t>
      </w:r>
      <w:r w:rsidRPr="006E03D4">
        <w:tab/>
        <w:t>Section</w:t>
      </w:r>
      <w:r>
        <w:t> </w:t>
      </w:r>
      <w:r w:rsidRPr="006E03D4">
        <w:t>166</w:t>
      </w:r>
      <w:r>
        <w:noBreakHyphen/>
      </w:r>
      <w:r w:rsidRPr="006E03D4">
        <w:t xml:space="preserve">40 has an </w:t>
      </w:r>
      <w:r w:rsidRPr="006E03D4">
        <w:rPr>
          <w:i/>
        </w:rPr>
        <w:t>indirect</w:t>
      </w:r>
      <w:r w:rsidRPr="006E03D4">
        <w:t xml:space="preserve"> effect on whether the head company can deduct the debt so far as that section affects whether the </w:t>
      </w:r>
      <w:r w:rsidRPr="006E03D4">
        <w:rPr>
          <w:i/>
        </w:rPr>
        <w:t>test</w:t>
      </w:r>
      <w:r w:rsidRPr="006E03D4">
        <w:t xml:space="preserve"> company meets the conditions in section</w:t>
      </w:r>
      <w:r>
        <w:t> </w:t>
      </w:r>
      <w:r w:rsidRPr="006E03D4">
        <w:t>165</w:t>
      </w:r>
      <w:r>
        <w:noBreakHyphen/>
      </w:r>
      <w:r w:rsidRPr="006E03D4">
        <w:t>123 and therefore whether the head company is taken to meet those conditions.</w:t>
      </w:r>
    </w:p>
    <w:p w:rsidR="00832DA0" w:rsidRPr="006E03D4" w:rsidRDefault="00832DA0" w:rsidP="00832DA0">
      <w:pPr>
        <w:pStyle w:val="ActHead5"/>
      </w:pPr>
      <w:bookmarkStart w:id="591" w:name="_Toc390699126"/>
      <w:r w:rsidRPr="006E03D4">
        <w:rPr>
          <w:rStyle w:val="CharSectno"/>
        </w:rPr>
        <w:lastRenderedPageBreak/>
        <w:t>719</w:t>
      </w:r>
      <w:r>
        <w:rPr>
          <w:rStyle w:val="CharSectno"/>
        </w:rPr>
        <w:noBreakHyphen/>
      </w:r>
      <w:r w:rsidRPr="006E03D4">
        <w:rPr>
          <w:rStyle w:val="CharSectno"/>
        </w:rPr>
        <w:t>460</w:t>
      </w:r>
      <w:r w:rsidRPr="006E03D4">
        <w:t xml:space="preserve">  Assumptions about nothing happening to affect direct and indirect ownership of the test company</w:t>
      </w:r>
      <w:bookmarkEnd w:id="591"/>
    </w:p>
    <w:p w:rsidR="00832DA0" w:rsidRPr="006E03D4" w:rsidRDefault="00832DA0" w:rsidP="00832DA0">
      <w:pPr>
        <w:pStyle w:val="subsection"/>
      </w:pPr>
      <w:r w:rsidRPr="006E03D4">
        <w:tab/>
        <w:t>(1)</w:t>
      </w:r>
      <w:r w:rsidRPr="006E03D4">
        <w:tab/>
        <w:t xml:space="preserve">This section sets out an assumption that must be made whenever there is a change in the identity of the </w:t>
      </w:r>
      <w:r w:rsidRPr="006E03D4">
        <w:rPr>
          <w:position w:val="6"/>
          <w:sz w:val="16"/>
        </w:rPr>
        <w:t>*</w:t>
      </w:r>
      <w:r w:rsidRPr="006E03D4">
        <w:t xml:space="preserve">top company for the </w:t>
      </w:r>
      <w:r w:rsidRPr="006E03D4">
        <w:rPr>
          <w:position w:val="6"/>
          <w:sz w:val="16"/>
        </w:rPr>
        <w:t>*</w:t>
      </w:r>
      <w:r w:rsidRPr="006E03D4">
        <w:t xml:space="preserve">MEC group during the </w:t>
      </w:r>
      <w:r w:rsidRPr="006E03D4">
        <w:rPr>
          <w:position w:val="6"/>
          <w:sz w:val="16"/>
        </w:rPr>
        <w:t>*</w:t>
      </w:r>
      <w:r w:rsidRPr="006E03D4">
        <w:t>ownership test period.</w:t>
      </w:r>
    </w:p>
    <w:p w:rsidR="00832DA0" w:rsidRPr="006E03D4" w:rsidRDefault="00832DA0" w:rsidP="00832DA0">
      <w:pPr>
        <w:pStyle w:val="subsection"/>
      </w:pPr>
      <w:r w:rsidRPr="006E03D4">
        <w:tab/>
        <w:t>(2)</w:t>
      </w:r>
      <w:r w:rsidRPr="006E03D4">
        <w:tab/>
        <w:t xml:space="preserve">Assume that after the change nothing happens in relation to </w:t>
      </w:r>
      <w:r w:rsidRPr="006E03D4">
        <w:rPr>
          <w:position w:val="6"/>
          <w:sz w:val="16"/>
        </w:rPr>
        <w:t>*</w:t>
      </w:r>
      <w:r w:rsidRPr="006E03D4">
        <w:t>membership interests or voting power in the following entities that would affect whether the test company would meet the conditions in section</w:t>
      </w:r>
      <w:r>
        <w:t> </w:t>
      </w:r>
      <w:r w:rsidRPr="006E03D4">
        <w:t>165</w:t>
      </w:r>
      <w:r>
        <w:noBreakHyphen/>
      </w:r>
      <w:r w:rsidRPr="006E03D4">
        <w:t>123:</w:t>
      </w:r>
    </w:p>
    <w:p w:rsidR="00832DA0" w:rsidRPr="006E03D4" w:rsidRDefault="00832DA0" w:rsidP="00832DA0">
      <w:pPr>
        <w:pStyle w:val="paragraph"/>
      </w:pPr>
      <w:r w:rsidRPr="006E03D4">
        <w:tab/>
        <w:t>(a)</w:t>
      </w:r>
      <w:r w:rsidRPr="006E03D4">
        <w:tab/>
        <w:t xml:space="preserve">the company that was the </w:t>
      </w:r>
      <w:r w:rsidRPr="006E03D4">
        <w:rPr>
          <w:position w:val="6"/>
          <w:sz w:val="16"/>
        </w:rPr>
        <w:t>*</w:t>
      </w:r>
      <w:r w:rsidRPr="006E03D4">
        <w:t xml:space="preserve">top company for the </w:t>
      </w:r>
      <w:r w:rsidRPr="006E03D4">
        <w:rPr>
          <w:position w:val="6"/>
          <w:sz w:val="16"/>
        </w:rPr>
        <w:t>*</w:t>
      </w:r>
      <w:r w:rsidRPr="006E03D4">
        <w:t>MEC group before the change;</w:t>
      </w:r>
    </w:p>
    <w:p w:rsidR="00832DA0" w:rsidRPr="006E03D4" w:rsidRDefault="00832DA0" w:rsidP="00832DA0">
      <w:pPr>
        <w:pStyle w:val="paragraph"/>
      </w:pPr>
      <w:r w:rsidRPr="006E03D4">
        <w:tab/>
        <w:t>(b)</w:t>
      </w:r>
      <w:r w:rsidRPr="006E03D4">
        <w:tab/>
        <w:t>an entity (if any) that at the time of the change was interposed between:</w:t>
      </w:r>
    </w:p>
    <w:p w:rsidR="00832DA0" w:rsidRPr="006E03D4" w:rsidRDefault="00832DA0" w:rsidP="00832DA0">
      <w:pPr>
        <w:pStyle w:val="paragraphsub"/>
      </w:pPr>
      <w:r w:rsidRPr="006E03D4">
        <w:tab/>
        <w:t>(i)</w:t>
      </w:r>
      <w:r w:rsidRPr="006E03D4">
        <w:tab/>
        <w:t>the company that was the top company for the MEC group before the change; and</w:t>
      </w:r>
    </w:p>
    <w:p w:rsidR="00832DA0" w:rsidRPr="006E03D4" w:rsidRDefault="00832DA0" w:rsidP="00832DA0">
      <w:pPr>
        <w:pStyle w:val="paragraphsub"/>
      </w:pPr>
      <w:r w:rsidRPr="006E03D4">
        <w:tab/>
        <w:t>(ii)</w:t>
      </w:r>
      <w:r w:rsidRPr="006E03D4">
        <w:tab/>
        <w:t>the company that became the top company for the MEC group as part of the change.</w:t>
      </w:r>
    </w:p>
    <w:p w:rsidR="00832DA0" w:rsidRPr="006E03D4" w:rsidRDefault="00832DA0" w:rsidP="00832DA0">
      <w:pPr>
        <w:pStyle w:val="ActHead5"/>
      </w:pPr>
      <w:bookmarkStart w:id="592" w:name="_Toc390699127"/>
      <w:r w:rsidRPr="006E03D4">
        <w:rPr>
          <w:rStyle w:val="CharSectno"/>
        </w:rPr>
        <w:t>719</w:t>
      </w:r>
      <w:r>
        <w:rPr>
          <w:rStyle w:val="CharSectno"/>
        </w:rPr>
        <w:noBreakHyphen/>
      </w:r>
      <w:r w:rsidRPr="006E03D4">
        <w:rPr>
          <w:rStyle w:val="CharSectno"/>
        </w:rPr>
        <w:t>465</w:t>
      </w:r>
      <w:r w:rsidRPr="006E03D4">
        <w:t xml:space="preserve">  Assumptions about the test company failing to meet the conditions in section</w:t>
      </w:r>
      <w:r>
        <w:t> </w:t>
      </w:r>
      <w:r w:rsidRPr="006E03D4">
        <w:t>165</w:t>
      </w:r>
      <w:r>
        <w:noBreakHyphen/>
      </w:r>
      <w:r w:rsidRPr="006E03D4">
        <w:t>123</w:t>
      </w:r>
      <w:bookmarkEnd w:id="592"/>
    </w:p>
    <w:p w:rsidR="00832DA0" w:rsidRPr="006E03D4" w:rsidRDefault="00832DA0" w:rsidP="00832DA0">
      <w:pPr>
        <w:pStyle w:val="subsection"/>
      </w:pPr>
      <w:r w:rsidRPr="006E03D4">
        <w:tab/>
        <w:t>(1)</w:t>
      </w:r>
      <w:r w:rsidRPr="006E03D4">
        <w:tab/>
        <w:t>Assume that the test company fails to meet the conditions in section</w:t>
      </w:r>
      <w:r>
        <w:t> </w:t>
      </w:r>
      <w:r w:rsidRPr="006E03D4">
        <w:t>165</w:t>
      </w:r>
      <w:r>
        <w:noBreakHyphen/>
      </w:r>
      <w:r w:rsidRPr="006E03D4">
        <w:t xml:space="preserve">123 at the time an event described in </w:t>
      </w:r>
      <w:r>
        <w:t>subsection (</w:t>
      </w:r>
      <w:r w:rsidRPr="006E03D4">
        <w:t xml:space="preserve">2), (3) or (4) happens after the start of the </w:t>
      </w:r>
      <w:r w:rsidRPr="006E03D4">
        <w:rPr>
          <w:position w:val="6"/>
          <w:sz w:val="16"/>
        </w:rPr>
        <w:t>*</w:t>
      </w:r>
      <w:r w:rsidRPr="006E03D4">
        <w:t>ownership test period in relation to:</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MEC group; or</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potential MEC group whose membership was the same as the membership of the MEC group.</w:t>
      </w:r>
    </w:p>
    <w:p w:rsidR="00832DA0" w:rsidRPr="006E03D4" w:rsidRDefault="00832DA0" w:rsidP="00832DA0">
      <w:pPr>
        <w:pStyle w:val="notetext"/>
      </w:pPr>
      <w:r w:rsidRPr="006E03D4">
        <w:t>Note:</w:t>
      </w:r>
      <w:r w:rsidRPr="006E03D4">
        <w:tab/>
        <w:t>If the test company is assumed to fail to meet the conditions in section</w:t>
      </w:r>
      <w:r>
        <w:t> </w:t>
      </w:r>
      <w:r w:rsidRPr="006E03D4">
        <w:t>165</w:t>
      </w:r>
      <w:r>
        <w:noBreakHyphen/>
      </w:r>
      <w:r w:rsidRPr="006E03D4">
        <w:t>123, the head company of the MEC group is taken (under section</w:t>
      </w:r>
      <w:r>
        <w:t> </w:t>
      </w:r>
      <w:r w:rsidRPr="006E03D4">
        <w:t>719</w:t>
      </w:r>
      <w:r>
        <w:noBreakHyphen/>
      </w:r>
      <w:r w:rsidRPr="006E03D4">
        <w:t>455) to have failed to meet those conditions.</w:t>
      </w:r>
    </w:p>
    <w:p w:rsidR="00832DA0" w:rsidRPr="006E03D4" w:rsidRDefault="00832DA0" w:rsidP="00832DA0">
      <w:pPr>
        <w:pStyle w:val="subsection"/>
      </w:pPr>
      <w:r w:rsidRPr="006E03D4">
        <w:tab/>
        <w:t>(2)</w:t>
      </w:r>
      <w:r w:rsidRPr="006E03D4">
        <w:tab/>
        <w:t xml:space="preserve">One event is the </w:t>
      </w:r>
      <w:r w:rsidRPr="006E03D4">
        <w:rPr>
          <w:position w:val="6"/>
          <w:sz w:val="16"/>
        </w:rPr>
        <w:t>*</w:t>
      </w:r>
      <w:r w:rsidRPr="006E03D4">
        <w:t>potential MEC group ceasing to exist.</w:t>
      </w:r>
    </w:p>
    <w:p w:rsidR="00832DA0" w:rsidRPr="006E03D4" w:rsidRDefault="00832DA0" w:rsidP="00832DA0">
      <w:pPr>
        <w:pStyle w:val="subsection"/>
      </w:pPr>
      <w:r w:rsidRPr="006E03D4">
        <w:tab/>
        <w:t>(3)</w:t>
      </w:r>
      <w:r w:rsidRPr="006E03D4">
        <w:tab/>
        <w:t>Another event is something happening that meets these conditions:</w:t>
      </w:r>
    </w:p>
    <w:p w:rsidR="00832DA0" w:rsidRPr="006E03D4" w:rsidRDefault="00832DA0" w:rsidP="00832DA0">
      <w:pPr>
        <w:pStyle w:val="paragraph"/>
      </w:pPr>
      <w:r w:rsidRPr="006E03D4">
        <w:tab/>
        <w:t>(a)</w:t>
      </w:r>
      <w:r w:rsidRPr="006E03D4">
        <w:tab/>
        <w:t xml:space="preserve">the thing happens at a time in relation to </w:t>
      </w:r>
      <w:r w:rsidRPr="006E03D4">
        <w:rPr>
          <w:position w:val="6"/>
          <w:sz w:val="16"/>
        </w:rPr>
        <w:t>*</w:t>
      </w:r>
      <w:r w:rsidRPr="006E03D4">
        <w:t>membership interests in one or more of these entities:</w:t>
      </w:r>
    </w:p>
    <w:p w:rsidR="00832DA0" w:rsidRPr="006E03D4" w:rsidRDefault="00832DA0" w:rsidP="00832DA0">
      <w:pPr>
        <w:pStyle w:val="paragraphsub"/>
      </w:pPr>
      <w:r w:rsidRPr="006E03D4">
        <w:lastRenderedPageBreak/>
        <w:tab/>
        <w:t>(i)</w:t>
      </w:r>
      <w:r w:rsidRPr="006E03D4">
        <w:tab/>
        <w:t xml:space="preserve">a company that was just before that time a </w:t>
      </w:r>
      <w:r w:rsidRPr="006E03D4">
        <w:rPr>
          <w:position w:val="6"/>
          <w:sz w:val="16"/>
        </w:rPr>
        <w:t>*</w:t>
      </w:r>
      <w:r w:rsidRPr="006E03D4">
        <w:t xml:space="preserve">member of the </w:t>
      </w:r>
      <w:r w:rsidRPr="006E03D4">
        <w:rPr>
          <w:position w:val="6"/>
          <w:sz w:val="16"/>
        </w:rPr>
        <w:t>*</w:t>
      </w:r>
      <w:r w:rsidRPr="006E03D4">
        <w:t xml:space="preserve">MEC group and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for the MEC group;</w:t>
      </w:r>
    </w:p>
    <w:p w:rsidR="00832DA0" w:rsidRPr="006E03D4" w:rsidRDefault="00832DA0" w:rsidP="00832DA0">
      <w:pPr>
        <w:pStyle w:val="paragraphsub"/>
      </w:pPr>
      <w:r w:rsidRPr="006E03D4">
        <w:tab/>
        <w:t>(ii)</w:t>
      </w:r>
      <w:r w:rsidRPr="006E03D4">
        <w:tab/>
        <w:t xml:space="preserve">an entity interposed between a company described in </w:t>
      </w:r>
      <w:r>
        <w:t>subparagraph (</w:t>
      </w:r>
      <w:r w:rsidRPr="006E03D4">
        <w:t>i) and the company that was the top company for the group just before that time;</w:t>
      </w:r>
    </w:p>
    <w:p w:rsidR="00832DA0" w:rsidRPr="006E03D4" w:rsidRDefault="00832DA0" w:rsidP="00832DA0">
      <w:pPr>
        <w:pStyle w:val="paragraph"/>
      </w:pPr>
      <w:r w:rsidRPr="006E03D4">
        <w:tab/>
        <w:t>(b)</w:t>
      </w:r>
      <w:r w:rsidRPr="006E03D4">
        <w:tab/>
        <w:t xml:space="preserve">the thing does not cause the </w:t>
      </w:r>
      <w:r w:rsidRPr="006E03D4">
        <w:rPr>
          <w:position w:val="6"/>
          <w:sz w:val="16"/>
        </w:rPr>
        <w:t>*</w:t>
      </w:r>
      <w:r w:rsidRPr="006E03D4">
        <w:t>potential MEC group to cease to exist but does cause a change in the identity of the top company for the potential MEC group.</w:t>
      </w:r>
    </w:p>
    <w:p w:rsidR="00832DA0" w:rsidRPr="006E03D4" w:rsidRDefault="00832DA0" w:rsidP="00832DA0">
      <w:pPr>
        <w:pStyle w:val="subsection"/>
      </w:pPr>
      <w:r w:rsidRPr="006E03D4">
        <w:tab/>
        <w:t>(4)</w:t>
      </w:r>
      <w:r w:rsidRPr="006E03D4">
        <w:tab/>
        <w:t xml:space="preserve">Another event is the </w:t>
      </w:r>
      <w:r w:rsidRPr="006E03D4">
        <w:rPr>
          <w:position w:val="6"/>
          <w:sz w:val="16"/>
        </w:rPr>
        <w:t>*</w:t>
      </w:r>
      <w:r w:rsidRPr="006E03D4">
        <w:t xml:space="preserve">MEC group ceasing to exist because there ceases to be a </w:t>
      </w:r>
      <w:r w:rsidRPr="006E03D4">
        <w:rPr>
          <w:position w:val="6"/>
          <w:sz w:val="16"/>
        </w:rPr>
        <w:t>*</w:t>
      </w:r>
      <w:r w:rsidRPr="006E03D4">
        <w:t>provisional head company of the group.</w:t>
      </w:r>
    </w:p>
    <w:p w:rsidR="00832DA0" w:rsidRPr="006E03D4" w:rsidRDefault="00832DA0" w:rsidP="00832DA0">
      <w:pPr>
        <w:pStyle w:val="SubsectionHead"/>
      </w:pPr>
      <w:r w:rsidRPr="006E03D4">
        <w:t>Other causes of failure to meet conditions in section</w:t>
      </w:r>
      <w:r>
        <w:t> </w:t>
      </w:r>
      <w:r w:rsidRPr="006E03D4">
        <w:t>165</w:t>
      </w:r>
      <w:r>
        <w:noBreakHyphen/>
      </w:r>
      <w:r w:rsidRPr="006E03D4">
        <w:t>123</w:t>
      </w:r>
    </w:p>
    <w:p w:rsidR="00832DA0" w:rsidRPr="006E03D4" w:rsidRDefault="00832DA0" w:rsidP="00832DA0">
      <w:pPr>
        <w:pStyle w:val="subsection"/>
      </w:pPr>
      <w:r w:rsidRPr="006E03D4">
        <w:tab/>
        <w:t>(5)</w:t>
      </w:r>
      <w:r w:rsidRPr="006E03D4">
        <w:tab/>
        <w:t>To avoid doubt, this section does not limit the circumstances in which the test company would have failed to meet the conditions in section</w:t>
      </w:r>
      <w:r>
        <w:t> </w:t>
      </w:r>
      <w:r w:rsidRPr="006E03D4">
        <w:t>165</w:t>
      </w:r>
      <w:r>
        <w:noBreakHyphen/>
      </w:r>
      <w:r w:rsidRPr="006E03D4">
        <w:t>123.</w:t>
      </w:r>
    </w:p>
    <w:p w:rsidR="00832DA0" w:rsidRPr="006E03D4" w:rsidRDefault="00832DA0" w:rsidP="00832DA0">
      <w:pPr>
        <w:pStyle w:val="ActHead4"/>
        <w:keepNext w:val="0"/>
        <w:keepLines w:val="0"/>
      </w:pPr>
      <w:bookmarkStart w:id="593" w:name="_Toc390699128"/>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J</w:t>
      </w:r>
      <w:r w:rsidRPr="006E03D4">
        <w:t>—</w:t>
      </w:r>
      <w:r w:rsidRPr="006E03D4">
        <w:rPr>
          <w:rStyle w:val="CharSubdText"/>
        </w:rPr>
        <w:t>MEC group cost setting rules: leaving cases</w:t>
      </w:r>
      <w:bookmarkEnd w:id="593"/>
    </w:p>
    <w:p w:rsidR="00832DA0" w:rsidRPr="006E03D4" w:rsidRDefault="00832DA0" w:rsidP="00832DA0">
      <w:pPr>
        <w:pStyle w:val="ActHead4"/>
        <w:keepNext w:val="0"/>
        <w:keepLines w:val="0"/>
      </w:pPr>
      <w:bookmarkStart w:id="594" w:name="_Toc390699129"/>
      <w:r w:rsidRPr="006E03D4">
        <w:t>Guide to Subdivision</w:t>
      </w:r>
      <w:r>
        <w:t> </w:t>
      </w:r>
      <w:r w:rsidRPr="006E03D4">
        <w:t>719</w:t>
      </w:r>
      <w:r>
        <w:noBreakHyphen/>
      </w:r>
      <w:r w:rsidRPr="006E03D4">
        <w:t>J</w:t>
      </w:r>
      <w:bookmarkEnd w:id="594"/>
    </w:p>
    <w:p w:rsidR="00832DA0" w:rsidRPr="006E03D4" w:rsidRDefault="00832DA0" w:rsidP="00832DA0">
      <w:pPr>
        <w:pStyle w:val="ActHead5"/>
        <w:keepNext w:val="0"/>
        <w:keepLines w:val="0"/>
      </w:pPr>
      <w:bookmarkStart w:id="595" w:name="_Toc390699130"/>
      <w:r w:rsidRPr="006E03D4">
        <w:rPr>
          <w:rStyle w:val="CharSectno"/>
        </w:rPr>
        <w:t>719</w:t>
      </w:r>
      <w:r>
        <w:rPr>
          <w:rStyle w:val="CharSectno"/>
        </w:rPr>
        <w:noBreakHyphen/>
      </w:r>
      <w:r w:rsidRPr="006E03D4">
        <w:rPr>
          <w:rStyle w:val="CharSectno"/>
        </w:rPr>
        <w:t>500</w:t>
      </w:r>
      <w:r w:rsidRPr="006E03D4">
        <w:t xml:space="preserve">  What this Subdivision is about</w:t>
      </w:r>
      <w:bookmarkEnd w:id="595"/>
    </w:p>
    <w:p w:rsidR="00832DA0" w:rsidRPr="006E03D4" w:rsidRDefault="00832DA0" w:rsidP="00832DA0">
      <w:pPr>
        <w:pStyle w:val="BoxText"/>
        <w:rPr>
          <w:i/>
        </w:rPr>
      </w:pPr>
      <w:r w:rsidRPr="006E03D4">
        <w:t>When an entity ceases to be a subsidiary member of a MEC group, the tax cost setting amount for the group’s membership interests in the entity is worked out in accordance with Division</w:t>
      </w:r>
      <w:r>
        <w:t> </w:t>
      </w:r>
      <w:r w:rsidRPr="006E03D4">
        <w:t>711 as modified by this Division.</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Section"/>
        <w:rPr>
          <w:snapToGrid w:val="0"/>
        </w:rPr>
      </w:pPr>
      <w:r w:rsidRPr="006E03D4">
        <w:t>719</w:t>
      </w:r>
      <w:r>
        <w:noBreakHyphen/>
      </w:r>
      <w:r w:rsidRPr="006E03D4">
        <w:t>505</w:t>
      </w:r>
      <w:r w:rsidRPr="006E03D4">
        <w:rPr>
          <w:snapToGrid w:val="0"/>
        </w:rPr>
        <w:tab/>
      </w:r>
      <w:r w:rsidRPr="006E03D4">
        <w:t>Application and object of this Subdivision</w:t>
      </w:r>
    </w:p>
    <w:p w:rsidR="00832DA0" w:rsidRPr="006E03D4" w:rsidRDefault="00832DA0" w:rsidP="00832DA0">
      <w:pPr>
        <w:pStyle w:val="TofSectsSection"/>
        <w:rPr>
          <w:snapToGrid w:val="0"/>
        </w:rPr>
      </w:pPr>
      <w:r w:rsidRPr="006E03D4">
        <w:t>719</w:t>
      </w:r>
      <w:r>
        <w:noBreakHyphen/>
      </w:r>
      <w:r w:rsidRPr="006E03D4">
        <w:t>510</w:t>
      </w:r>
      <w:r w:rsidRPr="006E03D4">
        <w:rPr>
          <w:snapToGrid w:val="0"/>
        </w:rPr>
        <w:tab/>
      </w:r>
      <w:r w:rsidRPr="006E03D4">
        <w:t>Modified operation of paragraphs 711</w:t>
      </w:r>
      <w:r>
        <w:noBreakHyphen/>
      </w:r>
      <w:r w:rsidRPr="006E03D4">
        <w:t>15(1)(b) and (c)</w:t>
      </w:r>
    </w:p>
    <w:p w:rsidR="00832DA0" w:rsidRPr="006E03D4" w:rsidRDefault="00832DA0" w:rsidP="00832DA0">
      <w:pPr>
        <w:pStyle w:val="ActHead5"/>
      </w:pPr>
      <w:bookmarkStart w:id="596" w:name="_Toc390699131"/>
      <w:r w:rsidRPr="006E03D4">
        <w:rPr>
          <w:rStyle w:val="CharSectno"/>
        </w:rPr>
        <w:lastRenderedPageBreak/>
        <w:t>719</w:t>
      </w:r>
      <w:r>
        <w:rPr>
          <w:rStyle w:val="CharSectno"/>
        </w:rPr>
        <w:noBreakHyphen/>
      </w:r>
      <w:r w:rsidRPr="006E03D4">
        <w:rPr>
          <w:rStyle w:val="CharSectno"/>
        </w:rPr>
        <w:t>505</w:t>
      </w:r>
      <w:r w:rsidRPr="006E03D4">
        <w:t xml:space="preserve">  Application and object of this Subdivision</w:t>
      </w:r>
      <w:bookmarkEnd w:id="596"/>
    </w:p>
    <w:p w:rsidR="00832DA0" w:rsidRPr="006E03D4" w:rsidRDefault="00832DA0" w:rsidP="00832DA0">
      <w:pPr>
        <w:pStyle w:val="SubsectionHead"/>
      </w:pPr>
      <w:r w:rsidRPr="006E03D4">
        <w:t>Application</w:t>
      </w:r>
    </w:p>
    <w:p w:rsidR="00832DA0" w:rsidRPr="006E03D4" w:rsidRDefault="00832DA0" w:rsidP="00832DA0">
      <w:pPr>
        <w:pStyle w:val="subsection"/>
      </w:pPr>
      <w:r w:rsidRPr="006E03D4">
        <w:tab/>
        <w:t>(1)</w:t>
      </w:r>
      <w:r w:rsidRPr="006E03D4">
        <w:tab/>
        <w:t>This Subdivision applies if the old group mentioned in subsection</w:t>
      </w:r>
      <w:r>
        <w:t> </w:t>
      </w:r>
      <w:r w:rsidRPr="006E03D4">
        <w:t>711</w:t>
      </w:r>
      <w:r>
        <w:noBreakHyphen/>
      </w:r>
      <w:r w:rsidRPr="006E03D4">
        <w:t xml:space="preserve">5(1) is a </w:t>
      </w:r>
      <w:r w:rsidRPr="006E03D4">
        <w:rPr>
          <w:position w:val="6"/>
          <w:sz w:val="16"/>
        </w:rPr>
        <w:t>*</w:t>
      </w:r>
      <w:r w:rsidRPr="006E03D4">
        <w:t>MEC group.</w:t>
      </w:r>
    </w:p>
    <w:p w:rsidR="00832DA0" w:rsidRPr="006E03D4" w:rsidRDefault="00832DA0" w:rsidP="00832DA0">
      <w:pPr>
        <w:pStyle w:val="SubsectionHead"/>
      </w:pPr>
      <w:r w:rsidRPr="006E03D4">
        <w:t>Object</w:t>
      </w:r>
    </w:p>
    <w:p w:rsidR="00832DA0" w:rsidRPr="006E03D4" w:rsidRDefault="00832DA0" w:rsidP="00832DA0">
      <w:pPr>
        <w:pStyle w:val="subsection"/>
      </w:pPr>
      <w:r w:rsidRPr="006E03D4">
        <w:tab/>
        <w:t>(2)</w:t>
      </w:r>
      <w:r w:rsidRPr="006E03D4">
        <w:tab/>
        <w:t>The object of this Subdivision is to modify the rules in Division</w:t>
      </w:r>
      <w:r>
        <w:t> </w:t>
      </w:r>
      <w:r w:rsidRPr="006E03D4">
        <w:t xml:space="preserve">711 so that they take account of the special characteristics of </w:t>
      </w:r>
      <w:r w:rsidRPr="006E03D4">
        <w:rPr>
          <w:position w:val="6"/>
          <w:sz w:val="16"/>
        </w:rPr>
        <w:t>*</w:t>
      </w:r>
      <w:r w:rsidRPr="006E03D4">
        <w:t>MEC groups.</w:t>
      </w:r>
    </w:p>
    <w:p w:rsidR="00832DA0" w:rsidRPr="006E03D4" w:rsidRDefault="00832DA0" w:rsidP="00832DA0">
      <w:pPr>
        <w:pStyle w:val="ActHead5"/>
      </w:pPr>
      <w:bookmarkStart w:id="597" w:name="_Toc390699132"/>
      <w:r w:rsidRPr="006E03D4">
        <w:rPr>
          <w:rStyle w:val="CharSectno"/>
        </w:rPr>
        <w:t>719</w:t>
      </w:r>
      <w:r>
        <w:rPr>
          <w:rStyle w:val="CharSectno"/>
        </w:rPr>
        <w:noBreakHyphen/>
      </w:r>
      <w:r w:rsidRPr="006E03D4">
        <w:rPr>
          <w:rStyle w:val="CharSectno"/>
        </w:rPr>
        <w:t>510</w:t>
      </w:r>
      <w:r w:rsidRPr="006E03D4">
        <w:t xml:space="preserve">  Modified operation of paragraphs 711</w:t>
      </w:r>
      <w:r>
        <w:noBreakHyphen/>
      </w:r>
      <w:r w:rsidRPr="006E03D4">
        <w:t>15(1)(b) and (c)</w:t>
      </w:r>
      <w:bookmarkEnd w:id="597"/>
    </w:p>
    <w:p w:rsidR="00832DA0" w:rsidRPr="006E03D4" w:rsidRDefault="00832DA0" w:rsidP="00832DA0">
      <w:pPr>
        <w:pStyle w:val="subsection"/>
        <w:rPr>
          <w:b/>
        </w:rPr>
      </w:pPr>
      <w:r w:rsidRPr="006E03D4">
        <w:tab/>
        <w:t>(1)</w:t>
      </w:r>
      <w:r w:rsidRPr="006E03D4">
        <w:tab/>
        <w:t>This section applies if the leaving entity mentioned in subsection</w:t>
      </w:r>
      <w:r>
        <w:t> </w:t>
      </w:r>
      <w:r w:rsidRPr="006E03D4">
        <w:t>711</w:t>
      </w:r>
      <w:r>
        <w:noBreakHyphen/>
      </w:r>
      <w:r w:rsidRPr="006E03D4">
        <w:t xml:space="preserve">15(1) is a </w:t>
      </w:r>
      <w:r w:rsidRPr="006E03D4">
        <w:rPr>
          <w:position w:val="6"/>
          <w:sz w:val="16"/>
        </w:rPr>
        <w:t>*</w:t>
      </w:r>
      <w:r w:rsidRPr="006E03D4">
        <w:t xml:space="preserve">subsidiary member of the old group that is an </w:t>
      </w:r>
      <w:r w:rsidRPr="006E03D4">
        <w:rPr>
          <w:position w:val="6"/>
          <w:sz w:val="16"/>
        </w:rPr>
        <w:t>*</w:t>
      </w:r>
      <w:r w:rsidRPr="006E03D4">
        <w:t>eligible tier</w:t>
      </w:r>
      <w:r>
        <w:noBreakHyphen/>
      </w:r>
      <w:r w:rsidRPr="006E03D4">
        <w:t>1 company.</w:t>
      </w:r>
    </w:p>
    <w:p w:rsidR="00832DA0" w:rsidRPr="006E03D4" w:rsidRDefault="00832DA0" w:rsidP="00832DA0">
      <w:pPr>
        <w:pStyle w:val="subsection"/>
      </w:pPr>
      <w:r w:rsidRPr="006E03D4">
        <w:tab/>
        <w:t>(2)</w:t>
      </w:r>
      <w:r w:rsidRPr="006E03D4">
        <w:tab/>
        <w:t>Paragraphs 711</w:t>
      </w:r>
      <w:r>
        <w:noBreakHyphen/>
      </w:r>
      <w:r w:rsidRPr="006E03D4">
        <w:t xml:space="preserve">15(1)(b) and (c) apply as if the membership interests mentioned in those paragraphs included </w:t>
      </w:r>
      <w:r w:rsidRPr="006E03D4">
        <w:rPr>
          <w:position w:val="6"/>
          <w:sz w:val="16"/>
        </w:rPr>
        <w:t>*</w:t>
      </w:r>
      <w:r w:rsidRPr="006E03D4">
        <w:t xml:space="preserve">pooled interests in the </w:t>
      </w:r>
      <w:r w:rsidRPr="006E03D4">
        <w:rPr>
          <w:position w:val="6"/>
          <w:sz w:val="16"/>
        </w:rPr>
        <w:t>*</w:t>
      </w:r>
      <w:r w:rsidRPr="006E03D4">
        <w:t>eligible tier</w:t>
      </w:r>
      <w:r>
        <w:noBreakHyphen/>
      </w:r>
      <w:r w:rsidRPr="006E03D4">
        <w:t>1 company.</w:t>
      </w:r>
    </w:p>
    <w:p w:rsidR="00832DA0" w:rsidRPr="006E03D4" w:rsidRDefault="00832DA0" w:rsidP="00832DA0">
      <w:pPr>
        <w:pStyle w:val="notetext"/>
      </w:pPr>
      <w:r w:rsidRPr="006E03D4">
        <w:t>Note:</w:t>
      </w:r>
      <w:r w:rsidRPr="006E03D4">
        <w:tab/>
        <w:t>This subsection means that, in working out tax cost setting amounts for internal interests in the eligible tier</w:t>
      </w:r>
      <w:r>
        <w:noBreakHyphen/>
      </w:r>
      <w:r w:rsidRPr="006E03D4">
        <w:t>1 company, section</w:t>
      </w:r>
      <w:r>
        <w:t> </w:t>
      </w:r>
      <w:r w:rsidRPr="006E03D4">
        <w:t>711</w:t>
      </w:r>
      <w:r>
        <w:noBreakHyphen/>
      </w:r>
      <w:r w:rsidRPr="006E03D4">
        <w:t>15 will allocate part of the old group’s allocable cost amount for the eligible tier</w:t>
      </w:r>
      <w:r>
        <w:noBreakHyphen/>
      </w:r>
      <w:r w:rsidRPr="006E03D4">
        <w:t>1 company to the pooled interests in the company. However, the tax cost of the pooled interests is not set according to section</w:t>
      </w:r>
      <w:r>
        <w:t> </w:t>
      </w:r>
      <w:r w:rsidRPr="006E03D4">
        <w:t>711</w:t>
      </w:r>
      <w:r>
        <w:noBreakHyphen/>
      </w:r>
      <w:r w:rsidRPr="006E03D4">
        <w:t>15. Subdivision</w:t>
      </w:r>
      <w:r>
        <w:t> </w:t>
      </w:r>
      <w:r w:rsidRPr="006E03D4">
        <w:t>719</w:t>
      </w:r>
      <w:r>
        <w:noBreakHyphen/>
      </w:r>
      <w:r w:rsidRPr="006E03D4">
        <w:t>K</w:t>
      </w:r>
      <w:r w:rsidRPr="006E03D4">
        <w:rPr>
          <w:i/>
        </w:rPr>
        <w:t xml:space="preserve"> </w:t>
      </w:r>
      <w:r w:rsidRPr="006E03D4">
        <w:t>contains rules that set the cost of the pooled interests.</w:t>
      </w:r>
    </w:p>
    <w:p w:rsidR="00832DA0" w:rsidRPr="006E03D4" w:rsidRDefault="00832DA0" w:rsidP="00832DA0">
      <w:pPr>
        <w:pStyle w:val="ActHead4"/>
      </w:pPr>
      <w:bookmarkStart w:id="598" w:name="_Toc390699133"/>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K</w:t>
      </w:r>
      <w:r w:rsidRPr="006E03D4">
        <w:t>—</w:t>
      </w:r>
      <w:r w:rsidRPr="006E03D4">
        <w:rPr>
          <w:rStyle w:val="CharSubdText"/>
        </w:rPr>
        <w:t>MEC group cost setting rules: pooling cases</w:t>
      </w:r>
      <w:bookmarkEnd w:id="598"/>
    </w:p>
    <w:p w:rsidR="00832DA0" w:rsidRPr="006E03D4" w:rsidRDefault="00832DA0" w:rsidP="00832DA0">
      <w:pPr>
        <w:pStyle w:val="ActHead4"/>
      </w:pPr>
      <w:bookmarkStart w:id="599" w:name="_Toc390699134"/>
      <w:r w:rsidRPr="006E03D4">
        <w:t>Guide to Subdivision</w:t>
      </w:r>
      <w:r>
        <w:t> </w:t>
      </w:r>
      <w:r w:rsidRPr="006E03D4">
        <w:t>719</w:t>
      </w:r>
      <w:r>
        <w:noBreakHyphen/>
      </w:r>
      <w:r w:rsidRPr="006E03D4">
        <w:t>K</w:t>
      </w:r>
      <w:bookmarkEnd w:id="599"/>
    </w:p>
    <w:p w:rsidR="00832DA0" w:rsidRPr="006E03D4" w:rsidRDefault="00832DA0" w:rsidP="00832DA0">
      <w:pPr>
        <w:pStyle w:val="ActHead5"/>
      </w:pPr>
      <w:bookmarkStart w:id="600" w:name="_Toc390699135"/>
      <w:r w:rsidRPr="006E03D4">
        <w:rPr>
          <w:rStyle w:val="CharSectno"/>
        </w:rPr>
        <w:t>719</w:t>
      </w:r>
      <w:r>
        <w:rPr>
          <w:rStyle w:val="CharSectno"/>
        </w:rPr>
        <w:noBreakHyphen/>
      </w:r>
      <w:r w:rsidRPr="006E03D4">
        <w:rPr>
          <w:rStyle w:val="CharSectno"/>
        </w:rPr>
        <w:t>550</w:t>
      </w:r>
      <w:r w:rsidRPr="006E03D4">
        <w:t xml:space="preserve">  What this Subdivision is about</w:t>
      </w:r>
      <w:bookmarkEnd w:id="600"/>
    </w:p>
    <w:p w:rsidR="00832DA0" w:rsidRPr="006E03D4" w:rsidRDefault="00832DA0" w:rsidP="00832DA0">
      <w:pPr>
        <w:pStyle w:val="BoxText"/>
      </w:pPr>
      <w:r w:rsidRPr="006E03D4">
        <w:t>This Subdivision contains cost setting rules for membership interests in eligible tier</w:t>
      </w:r>
      <w:r>
        <w:noBreakHyphen/>
      </w:r>
      <w:r w:rsidRPr="006E03D4">
        <w:t>1 companies that are members of a MEC group, where those interests are not held by members of the group.</w:t>
      </w:r>
    </w:p>
    <w:p w:rsidR="00832DA0" w:rsidRPr="006E03D4" w:rsidRDefault="00832DA0" w:rsidP="00832DA0">
      <w:pPr>
        <w:pStyle w:val="TofSectsHeading"/>
      </w:pPr>
      <w:r w:rsidRPr="006E03D4">
        <w:lastRenderedPageBreak/>
        <w:t>Table of sections</w:t>
      </w:r>
    </w:p>
    <w:p w:rsidR="00832DA0" w:rsidRPr="006E03D4" w:rsidRDefault="00832DA0" w:rsidP="00832DA0">
      <w:pPr>
        <w:pStyle w:val="TofSectsSection"/>
        <w:rPr>
          <w:snapToGrid w:val="0"/>
        </w:rPr>
      </w:pPr>
      <w:r w:rsidRPr="006E03D4">
        <w:t>719</w:t>
      </w:r>
      <w:r>
        <w:noBreakHyphen/>
      </w:r>
      <w:r w:rsidRPr="006E03D4">
        <w:t>555</w:t>
      </w:r>
      <w:r w:rsidRPr="006E03D4">
        <w:rPr>
          <w:snapToGrid w:val="0"/>
        </w:rPr>
        <w:tab/>
      </w:r>
      <w:r w:rsidRPr="006E03D4">
        <w:t>Application and object of this Subdivision</w:t>
      </w:r>
    </w:p>
    <w:p w:rsidR="00832DA0" w:rsidRPr="006E03D4" w:rsidRDefault="00832DA0" w:rsidP="00832DA0">
      <w:pPr>
        <w:pStyle w:val="TofSectsSection"/>
        <w:rPr>
          <w:snapToGrid w:val="0"/>
        </w:rPr>
      </w:pPr>
      <w:r w:rsidRPr="006E03D4">
        <w:t>719</w:t>
      </w:r>
      <w:r>
        <w:noBreakHyphen/>
      </w:r>
      <w:r w:rsidRPr="006E03D4">
        <w:t>560</w:t>
      </w:r>
      <w:r w:rsidRPr="006E03D4">
        <w:rPr>
          <w:snapToGrid w:val="0"/>
        </w:rPr>
        <w:tab/>
        <w:t>Pooled interests</w:t>
      </w:r>
    </w:p>
    <w:p w:rsidR="00832DA0" w:rsidRPr="006E03D4" w:rsidRDefault="00832DA0" w:rsidP="00832DA0">
      <w:pPr>
        <w:pStyle w:val="TofSectsSection"/>
        <w:rPr>
          <w:snapToGrid w:val="0"/>
        </w:rPr>
      </w:pPr>
      <w:r w:rsidRPr="006E03D4">
        <w:t>719</w:t>
      </w:r>
      <w:r>
        <w:noBreakHyphen/>
      </w:r>
      <w:r w:rsidRPr="006E03D4">
        <w:t>565</w:t>
      </w:r>
      <w:r w:rsidRPr="006E03D4">
        <w:rPr>
          <w:snapToGrid w:val="0"/>
        </w:rPr>
        <w:tab/>
        <w:t>Setting cost of reset interests</w:t>
      </w:r>
    </w:p>
    <w:p w:rsidR="00832DA0" w:rsidRPr="006E03D4" w:rsidRDefault="00832DA0" w:rsidP="00832DA0">
      <w:pPr>
        <w:pStyle w:val="TofSectsSection"/>
      </w:pPr>
      <w:r w:rsidRPr="006E03D4">
        <w:t>719</w:t>
      </w:r>
      <w:r>
        <w:noBreakHyphen/>
      </w:r>
      <w:r w:rsidRPr="006E03D4">
        <w:t>570</w:t>
      </w:r>
      <w:r w:rsidRPr="006E03D4">
        <w:rPr>
          <w:snapToGrid w:val="0"/>
        </w:rPr>
        <w:tab/>
        <w:t>Cost setting amount</w:t>
      </w:r>
    </w:p>
    <w:p w:rsidR="00832DA0" w:rsidRPr="006E03D4" w:rsidRDefault="00832DA0" w:rsidP="00832DA0">
      <w:pPr>
        <w:pStyle w:val="ActHead5"/>
        <w:rPr>
          <w:snapToGrid w:val="0"/>
        </w:rPr>
      </w:pPr>
      <w:bookmarkStart w:id="601" w:name="_Toc390699136"/>
      <w:r w:rsidRPr="006E03D4">
        <w:rPr>
          <w:rStyle w:val="CharSectno"/>
        </w:rPr>
        <w:t>719</w:t>
      </w:r>
      <w:r>
        <w:rPr>
          <w:rStyle w:val="CharSectno"/>
        </w:rPr>
        <w:noBreakHyphen/>
      </w:r>
      <w:r w:rsidRPr="006E03D4">
        <w:rPr>
          <w:rStyle w:val="CharSectno"/>
        </w:rPr>
        <w:t>555</w:t>
      </w:r>
      <w:r w:rsidRPr="006E03D4">
        <w:rPr>
          <w:snapToGrid w:val="0"/>
        </w:rPr>
        <w:t xml:space="preserve">  </w:t>
      </w:r>
      <w:r w:rsidRPr="006E03D4">
        <w:t>Application and object of this Subdivision</w:t>
      </w:r>
      <w:bookmarkEnd w:id="601"/>
    </w:p>
    <w:p w:rsidR="00832DA0" w:rsidRPr="006E03D4" w:rsidRDefault="00832DA0" w:rsidP="00832DA0">
      <w:pPr>
        <w:pStyle w:val="SubsectionHead"/>
        <w:rPr>
          <w:snapToGrid w:val="0"/>
          <w:lang w:eastAsia="en-US"/>
        </w:rPr>
      </w:pPr>
      <w:r w:rsidRPr="006E03D4">
        <w:rPr>
          <w:snapToGrid w:val="0"/>
          <w:lang w:eastAsia="en-US"/>
        </w:rPr>
        <w:t>Application</w:t>
      </w:r>
    </w:p>
    <w:p w:rsidR="00832DA0" w:rsidRPr="006E03D4" w:rsidRDefault="00832DA0" w:rsidP="00832DA0">
      <w:pPr>
        <w:pStyle w:val="subsection"/>
      </w:pPr>
      <w:r w:rsidRPr="006E03D4">
        <w:tab/>
        <w:t>(1)</w:t>
      </w:r>
      <w:r w:rsidRPr="006E03D4">
        <w:tab/>
        <w:t>This Subdivision applies if:</w:t>
      </w:r>
    </w:p>
    <w:p w:rsidR="00832DA0" w:rsidRPr="006E03D4" w:rsidRDefault="00832DA0" w:rsidP="00832DA0">
      <w:pPr>
        <w:pStyle w:val="paragraph"/>
      </w:pPr>
      <w:r w:rsidRPr="006E03D4">
        <w:tab/>
        <w:t>(a)</w:t>
      </w:r>
      <w:r w:rsidRPr="006E03D4">
        <w:tab/>
        <w:t xml:space="preserve">one or more entities hold </w:t>
      </w:r>
      <w:r w:rsidRPr="006E03D4">
        <w:rPr>
          <w:position w:val="6"/>
          <w:sz w:val="16"/>
        </w:rPr>
        <w:t>*</w:t>
      </w:r>
      <w:r w:rsidRPr="006E03D4">
        <w:t xml:space="preserve">pooled interests (the </w:t>
      </w:r>
      <w:r w:rsidRPr="006E03D4">
        <w:rPr>
          <w:b/>
          <w:i/>
        </w:rPr>
        <w:t>reset interests</w:t>
      </w:r>
      <w:r w:rsidRPr="006E03D4">
        <w:t xml:space="preserve">) in </w:t>
      </w:r>
      <w:r w:rsidRPr="006E03D4">
        <w:rPr>
          <w:position w:val="6"/>
          <w:sz w:val="16"/>
        </w:rPr>
        <w:t>*</w:t>
      </w:r>
      <w:r w:rsidRPr="006E03D4">
        <w:t>eligible tier</w:t>
      </w:r>
      <w:r>
        <w:noBreakHyphen/>
      </w:r>
      <w:r w:rsidRPr="006E03D4">
        <w:t xml:space="preserve">1 companies that are members of a </w:t>
      </w:r>
      <w:r w:rsidRPr="006E03D4">
        <w:rPr>
          <w:position w:val="6"/>
          <w:sz w:val="16"/>
        </w:rPr>
        <w:t>*</w:t>
      </w:r>
      <w:r w:rsidRPr="006E03D4">
        <w:t xml:space="preserve">MEC group, just before a particular time (the </w:t>
      </w:r>
      <w:r w:rsidRPr="006E03D4">
        <w:rPr>
          <w:b/>
          <w:i/>
        </w:rPr>
        <w:t>trigger time</w:t>
      </w:r>
      <w:r w:rsidRPr="006E03D4">
        <w:t>); and</w:t>
      </w:r>
    </w:p>
    <w:p w:rsidR="00832DA0" w:rsidRPr="006E03D4" w:rsidRDefault="00832DA0" w:rsidP="00832DA0">
      <w:pPr>
        <w:pStyle w:val="paragraph"/>
      </w:pPr>
      <w:r w:rsidRPr="006E03D4">
        <w:tab/>
        <w:t>(b)</w:t>
      </w:r>
      <w:r w:rsidRPr="006E03D4">
        <w:tab/>
        <w:t>at the trigger time, either or both of these things happen to one or more of those eligible tier</w:t>
      </w:r>
      <w:r>
        <w:noBreakHyphen/>
      </w:r>
      <w:r w:rsidRPr="006E03D4">
        <w:t xml:space="preserve">1 companies (the </w:t>
      </w:r>
      <w:r w:rsidRPr="006E03D4">
        <w:rPr>
          <w:b/>
          <w:i/>
        </w:rPr>
        <w:t>trigger companies</w:t>
      </w:r>
      <w:r w:rsidRPr="006E03D4">
        <w:t>):</w:t>
      </w:r>
    </w:p>
    <w:p w:rsidR="00832DA0" w:rsidRPr="006E03D4" w:rsidRDefault="00832DA0" w:rsidP="00832DA0">
      <w:pPr>
        <w:pStyle w:val="paragraphsub"/>
      </w:pPr>
      <w:r w:rsidRPr="006E03D4">
        <w:tab/>
        <w:t>(i)</w:t>
      </w:r>
      <w:r w:rsidRPr="006E03D4">
        <w:tab/>
        <w:t xml:space="preserve">the company </w:t>
      </w:r>
      <w:r w:rsidRPr="006E03D4">
        <w:rPr>
          <w:snapToGrid w:val="0"/>
          <w:lang w:eastAsia="en-US"/>
        </w:rPr>
        <w:t>ceases to be a member of the group</w:t>
      </w:r>
      <w:r w:rsidRPr="006E03D4">
        <w:t>;</w:t>
      </w:r>
    </w:p>
    <w:p w:rsidR="00832DA0" w:rsidRPr="006E03D4" w:rsidRDefault="00832DA0" w:rsidP="00832DA0">
      <w:pPr>
        <w:pStyle w:val="paragraphsub"/>
      </w:pPr>
      <w:r w:rsidRPr="006E03D4">
        <w:tab/>
        <w:t>(ii)</w:t>
      </w:r>
      <w:r w:rsidRPr="006E03D4">
        <w:tab/>
        <w:t xml:space="preserve">a </w:t>
      </w:r>
      <w:r w:rsidRPr="006E03D4">
        <w:rPr>
          <w:snapToGrid w:val="0"/>
          <w:position w:val="6"/>
          <w:sz w:val="16"/>
          <w:lang w:eastAsia="en-US"/>
        </w:rPr>
        <w:t>*</w:t>
      </w:r>
      <w:r w:rsidRPr="006E03D4">
        <w:t>CGT event happens in relation to one or more reset interests in the company; and</w:t>
      </w:r>
    </w:p>
    <w:p w:rsidR="00832DA0" w:rsidRPr="006E03D4" w:rsidRDefault="00832DA0" w:rsidP="00832DA0">
      <w:pPr>
        <w:pStyle w:val="paragraph"/>
      </w:pPr>
      <w:r w:rsidRPr="006E03D4">
        <w:tab/>
        <w:t>(c)</w:t>
      </w:r>
      <w:r w:rsidRPr="006E03D4">
        <w:tab/>
        <w:t xml:space="preserve">the </w:t>
      </w:r>
      <w:r w:rsidRPr="006E03D4">
        <w:rPr>
          <w:snapToGrid w:val="0"/>
          <w:position w:val="6"/>
          <w:sz w:val="16"/>
          <w:lang w:eastAsia="en-US"/>
        </w:rPr>
        <w:t>*</w:t>
      </w:r>
      <w:r w:rsidRPr="006E03D4">
        <w:rPr>
          <w:snapToGrid w:val="0"/>
          <w:lang w:eastAsia="en-US"/>
        </w:rPr>
        <w:t xml:space="preserve">market value of the reset interests as a whole (including the market value of synergies arising from the combination of those interests) just before the trigger time </w:t>
      </w:r>
      <w:r w:rsidRPr="006E03D4">
        <w:t>is more than nil.</w:t>
      </w:r>
    </w:p>
    <w:p w:rsidR="00832DA0" w:rsidRPr="006E03D4" w:rsidRDefault="00832DA0" w:rsidP="00832DA0">
      <w:pPr>
        <w:pStyle w:val="SubsectionHead"/>
        <w:rPr>
          <w:snapToGrid w:val="0"/>
          <w:lang w:eastAsia="en-US"/>
        </w:rPr>
      </w:pPr>
      <w:r w:rsidRPr="006E03D4">
        <w:rPr>
          <w:snapToGrid w:val="0"/>
          <w:lang w:eastAsia="en-US"/>
        </w:rPr>
        <w:t>Object</w:t>
      </w:r>
    </w:p>
    <w:p w:rsidR="00832DA0" w:rsidRPr="006E03D4" w:rsidRDefault="00832DA0" w:rsidP="00832DA0">
      <w:pPr>
        <w:pStyle w:val="subsection"/>
        <w:rPr>
          <w:b/>
          <w:snapToGrid w:val="0"/>
          <w:lang w:eastAsia="en-US"/>
        </w:rPr>
      </w:pPr>
      <w:r w:rsidRPr="006E03D4">
        <w:rPr>
          <w:snapToGrid w:val="0"/>
          <w:lang w:eastAsia="en-US"/>
        </w:rPr>
        <w:tab/>
        <w:t>(2)</w:t>
      </w:r>
      <w:r w:rsidRPr="006E03D4">
        <w:rPr>
          <w:snapToGrid w:val="0"/>
          <w:lang w:eastAsia="en-US"/>
        </w:rPr>
        <w:tab/>
        <w:t>The object of this Subdivision is to set the cost of all reset interests:</w:t>
      </w:r>
    </w:p>
    <w:p w:rsidR="00832DA0" w:rsidRPr="006E03D4" w:rsidRDefault="00832DA0" w:rsidP="00832DA0">
      <w:pPr>
        <w:pStyle w:val="paragraph"/>
        <w:rPr>
          <w:snapToGrid w:val="0"/>
          <w:lang w:eastAsia="en-US"/>
        </w:rPr>
      </w:pPr>
      <w:r w:rsidRPr="006E03D4">
        <w:rPr>
          <w:snapToGrid w:val="0"/>
          <w:lang w:eastAsia="en-US"/>
        </w:rPr>
        <w:tab/>
        <w:t>(a)</w:t>
      </w:r>
      <w:r w:rsidRPr="006E03D4">
        <w:rPr>
          <w:snapToGrid w:val="0"/>
          <w:lang w:eastAsia="en-US"/>
        </w:rPr>
        <w:tab/>
        <w:t xml:space="preserve">first, by allocating to each reset interest held in a trigger company so much of the total cost of all reset interests held in members of the group that the </w:t>
      </w:r>
      <w:r w:rsidRPr="006E03D4">
        <w:rPr>
          <w:snapToGrid w:val="0"/>
          <w:position w:val="6"/>
          <w:sz w:val="16"/>
          <w:lang w:eastAsia="en-US"/>
        </w:rPr>
        <w:t>*</w:t>
      </w:r>
      <w:r w:rsidRPr="006E03D4">
        <w:rPr>
          <w:snapToGrid w:val="0"/>
          <w:lang w:eastAsia="en-US"/>
        </w:rPr>
        <w:t>market value of the interest bears to the group’s market value; and</w:t>
      </w:r>
    </w:p>
    <w:p w:rsidR="00832DA0" w:rsidRPr="006E03D4" w:rsidRDefault="00832DA0" w:rsidP="00832DA0">
      <w:pPr>
        <w:pStyle w:val="paragraph"/>
        <w:rPr>
          <w:snapToGrid w:val="0"/>
          <w:lang w:eastAsia="en-US"/>
        </w:rPr>
      </w:pPr>
      <w:r w:rsidRPr="006E03D4">
        <w:rPr>
          <w:snapToGrid w:val="0"/>
          <w:lang w:eastAsia="en-US"/>
        </w:rPr>
        <w:tab/>
        <w:t>(b)</w:t>
      </w:r>
      <w:r w:rsidRPr="006E03D4">
        <w:rPr>
          <w:snapToGrid w:val="0"/>
          <w:lang w:eastAsia="en-US"/>
        </w:rPr>
        <w:tab/>
        <w:t xml:space="preserve">then, by allocating the remainder of that total cost to all reset interests held in other </w:t>
      </w:r>
      <w:r w:rsidRPr="006E03D4">
        <w:rPr>
          <w:snapToGrid w:val="0"/>
          <w:position w:val="6"/>
          <w:sz w:val="16"/>
          <w:lang w:eastAsia="en-US"/>
        </w:rPr>
        <w:t>*</w:t>
      </w:r>
      <w:r w:rsidRPr="006E03D4">
        <w:rPr>
          <w:snapToGrid w:val="0"/>
          <w:lang w:eastAsia="en-US"/>
        </w:rPr>
        <w:t>eligible tier</w:t>
      </w:r>
      <w:r>
        <w:rPr>
          <w:snapToGrid w:val="0"/>
          <w:lang w:eastAsia="en-US"/>
        </w:rPr>
        <w:noBreakHyphen/>
      </w:r>
      <w:r w:rsidRPr="006E03D4">
        <w:rPr>
          <w:snapToGrid w:val="0"/>
          <w:lang w:eastAsia="en-US"/>
        </w:rPr>
        <w:t>1 companies, by dividing that remainder by the number of those interests.</w:t>
      </w:r>
    </w:p>
    <w:p w:rsidR="00832DA0" w:rsidRPr="006E03D4" w:rsidRDefault="00832DA0" w:rsidP="00832DA0">
      <w:pPr>
        <w:pStyle w:val="ActHead5"/>
        <w:rPr>
          <w:snapToGrid w:val="0"/>
        </w:rPr>
      </w:pPr>
      <w:bookmarkStart w:id="602" w:name="_Toc390699137"/>
      <w:r w:rsidRPr="006E03D4">
        <w:rPr>
          <w:rStyle w:val="CharSectno"/>
        </w:rPr>
        <w:lastRenderedPageBreak/>
        <w:t>719</w:t>
      </w:r>
      <w:r>
        <w:rPr>
          <w:rStyle w:val="CharSectno"/>
        </w:rPr>
        <w:noBreakHyphen/>
      </w:r>
      <w:r w:rsidRPr="006E03D4">
        <w:rPr>
          <w:rStyle w:val="CharSectno"/>
        </w:rPr>
        <w:t>560</w:t>
      </w:r>
      <w:r w:rsidRPr="006E03D4">
        <w:rPr>
          <w:snapToGrid w:val="0"/>
        </w:rPr>
        <w:t xml:space="preserve">  Pooled interests</w:t>
      </w:r>
      <w:bookmarkEnd w:id="602"/>
    </w:p>
    <w:p w:rsidR="00832DA0" w:rsidRPr="006E03D4" w:rsidRDefault="00832DA0" w:rsidP="00832DA0">
      <w:pPr>
        <w:pStyle w:val="subsection"/>
      </w:pPr>
      <w:r w:rsidRPr="006E03D4">
        <w:tab/>
        <w:t>(1)</w:t>
      </w:r>
      <w:r w:rsidRPr="006E03D4">
        <w:tab/>
        <w:t xml:space="preserve">A </w:t>
      </w:r>
      <w:r w:rsidRPr="006E03D4">
        <w:rPr>
          <w:b/>
          <w:i/>
        </w:rPr>
        <w:t>pooled interest</w:t>
      </w:r>
      <w:r w:rsidRPr="006E03D4">
        <w:t xml:space="preserve"> in an </w:t>
      </w:r>
      <w:r w:rsidRPr="006E03D4">
        <w:rPr>
          <w:position w:val="6"/>
          <w:sz w:val="16"/>
        </w:rPr>
        <w:t>*</w:t>
      </w:r>
      <w:r w:rsidRPr="006E03D4">
        <w:t>eligible tier</w:t>
      </w:r>
      <w:r>
        <w:noBreakHyphen/>
      </w:r>
      <w:r w:rsidRPr="006E03D4">
        <w:t xml:space="preserve">1 company that is a member of a </w:t>
      </w:r>
      <w:r w:rsidRPr="006E03D4">
        <w:rPr>
          <w:position w:val="6"/>
          <w:sz w:val="16"/>
        </w:rPr>
        <w:t>*</w:t>
      </w:r>
      <w:r w:rsidRPr="006E03D4">
        <w:t xml:space="preserve">MEC group is a </w:t>
      </w:r>
      <w:r w:rsidRPr="006E03D4">
        <w:rPr>
          <w:position w:val="6"/>
          <w:sz w:val="16"/>
        </w:rPr>
        <w:t>*</w:t>
      </w:r>
      <w:r w:rsidRPr="006E03D4">
        <w:t>membership interest in the eligible tier</w:t>
      </w:r>
      <w:r>
        <w:noBreakHyphen/>
      </w:r>
      <w:r w:rsidRPr="006E03D4">
        <w:t xml:space="preserve">1 company that is held by an entity that is </w:t>
      </w:r>
      <w:r w:rsidRPr="006E03D4">
        <w:rPr>
          <w:i/>
        </w:rPr>
        <w:t xml:space="preserve">not </w:t>
      </w:r>
      <w:r w:rsidRPr="006E03D4">
        <w:t>a member of the group.</w:t>
      </w:r>
    </w:p>
    <w:p w:rsidR="00832DA0" w:rsidRPr="006E03D4" w:rsidRDefault="00832DA0" w:rsidP="00832DA0">
      <w:pPr>
        <w:pStyle w:val="notetext"/>
      </w:pPr>
      <w:r w:rsidRPr="006E03D4">
        <w:t>Note:</w:t>
      </w:r>
      <w:r w:rsidRPr="006E03D4">
        <w:tab/>
        <w:t>A membership interest in the head company of a MEC group can be a pooled interest.</w:t>
      </w:r>
    </w:p>
    <w:p w:rsidR="00832DA0" w:rsidRPr="006E03D4" w:rsidRDefault="00832DA0" w:rsidP="00832DA0">
      <w:pPr>
        <w:pStyle w:val="subsection"/>
      </w:pPr>
      <w:r w:rsidRPr="006E03D4">
        <w:tab/>
        <w:t>(2)</w:t>
      </w:r>
      <w:r w:rsidRPr="006E03D4">
        <w:tab/>
        <w:t xml:space="preserve">Despite </w:t>
      </w:r>
      <w:r>
        <w:t>subsection (</w:t>
      </w:r>
      <w:r w:rsidRPr="006E03D4">
        <w:t xml:space="preserve">1), a </w:t>
      </w:r>
      <w:r w:rsidRPr="006E03D4">
        <w:rPr>
          <w:position w:val="6"/>
          <w:sz w:val="16"/>
        </w:rPr>
        <w:t>*</w:t>
      </w:r>
      <w:r w:rsidRPr="006E03D4">
        <w:t xml:space="preserve">membership interest is </w:t>
      </w:r>
      <w:r w:rsidRPr="006E03D4">
        <w:rPr>
          <w:i/>
        </w:rPr>
        <w:t xml:space="preserve">not </w:t>
      </w:r>
      <w:r w:rsidRPr="006E03D4">
        <w:t>a pooled interest if it is:</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share that is disregarded under subsection</w:t>
      </w:r>
      <w:r>
        <w:t> </w:t>
      </w:r>
      <w:r w:rsidRPr="006E03D4">
        <w:t>719</w:t>
      </w:r>
      <w:r>
        <w:noBreakHyphen/>
      </w:r>
      <w:r w:rsidRPr="006E03D4">
        <w:t>30(2); or</w:t>
      </w:r>
    </w:p>
    <w:p w:rsidR="00832DA0" w:rsidRPr="006E03D4" w:rsidRDefault="00832DA0" w:rsidP="00832DA0">
      <w:pPr>
        <w:pStyle w:val="paragraph"/>
      </w:pPr>
      <w:r w:rsidRPr="006E03D4">
        <w:rPr>
          <w:i/>
        </w:rPr>
        <w:tab/>
      </w:r>
      <w:r w:rsidRPr="006E03D4">
        <w:t>(b)</w:t>
      </w:r>
      <w:r w:rsidRPr="006E03D4">
        <w:tab/>
        <w:t>held by an entity only as a nominee of one or more other entities each of which is a member of the group.</w:t>
      </w:r>
    </w:p>
    <w:p w:rsidR="00832DA0" w:rsidRPr="006E03D4" w:rsidRDefault="00832DA0" w:rsidP="00832DA0">
      <w:pPr>
        <w:pStyle w:val="ActHead5"/>
        <w:rPr>
          <w:snapToGrid w:val="0"/>
        </w:rPr>
      </w:pPr>
      <w:bookmarkStart w:id="603" w:name="_Toc390699138"/>
      <w:r w:rsidRPr="006E03D4">
        <w:rPr>
          <w:rStyle w:val="CharSectno"/>
        </w:rPr>
        <w:t>719</w:t>
      </w:r>
      <w:r>
        <w:rPr>
          <w:rStyle w:val="CharSectno"/>
        </w:rPr>
        <w:noBreakHyphen/>
      </w:r>
      <w:r w:rsidRPr="006E03D4">
        <w:rPr>
          <w:rStyle w:val="CharSectno"/>
        </w:rPr>
        <w:t>565</w:t>
      </w:r>
      <w:r w:rsidRPr="006E03D4">
        <w:rPr>
          <w:snapToGrid w:val="0"/>
        </w:rPr>
        <w:t xml:space="preserve">  Setting cost of reset interests</w:t>
      </w:r>
      <w:bookmarkEnd w:id="603"/>
    </w:p>
    <w:p w:rsidR="00832DA0" w:rsidRPr="006E03D4" w:rsidRDefault="00832DA0" w:rsidP="00832DA0">
      <w:pPr>
        <w:pStyle w:val="SubsectionHead"/>
      </w:pPr>
      <w:r w:rsidRPr="006E03D4">
        <w:t>CGT provisions—cost base</w:t>
      </w:r>
    </w:p>
    <w:p w:rsidR="00832DA0" w:rsidRPr="006E03D4" w:rsidRDefault="00832DA0" w:rsidP="00832DA0">
      <w:pPr>
        <w:pStyle w:val="subsection"/>
      </w:pPr>
      <w:r w:rsidRPr="006E03D4">
        <w:rPr>
          <w:rFonts w:ascii="TimesNewRoman,Italic" w:hAnsi="TimesNewRoman,Italic"/>
          <w:i/>
          <w:snapToGrid w:val="0"/>
          <w:lang w:eastAsia="en-US"/>
        </w:rPr>
        <w:tab/>
      </w:r>
      <w:r w:rsidRPr="006E03D4">
        <w:rPr>
          <w:snapToGrid w:val="0"/>
          <w:lang w:eastAsia="en-US"/>
        </w:rPr>
        <w:t>(1)</w:t>
      </w:r>
      <w:r w:rsidRPr="006E03D4">
        <w:rPr>
          <w:rFonts w:ascii="TimesNewRoman,Italic" w:hAnsi="TimesNewRoman,Italic"/>
          <w:i/>
          <w:snapToGrid w:val="0"/>
          <w:lang w:eastAsia="en-US"/>
        </w:rPr>
        <w:tab/>
      </w:r>
      <w:r w:rsidRPr="006E03D4">
        <w:t>If Part</w:t>
      </w:r>
      <w:r>
        <w:t> </w:t>
      </w:r>
      <w:r w:rsidRPr="006E03D4">
        <w:t xml:space="preserve">3.1 or 3.3 is to apply in relation to a reset interest, the Part applies as if the interest’s </w:t>
      </w:r>
      <w:r w:rsidRPr="006E03D4">
        <w:rPr>
          <w:position w:val="6"/>
          <w:sz w:val="16"/>
        </w:rPr>
        <w:t>*</w:t>
      </w:r>
      <w:r w:rsidRPr="006E03D4">
        <w:t>cost base were increased or reduced so that the cost base just before the trigger time equals the cost setting amount worked out under section</w:t>
      </w:r>
      <w:r>
        <w:t> </w:t>
      </w:r>
      <w:r w:rsidRPr="006E03D4">
        <w:t>719</w:t>
      </w:r>
      <w:r>
        <w:noBreakHyphen/>
      </w:r>
      <w:r w:rsidRPr="006E03D4">
        <w:t>570.</w:t>
      </w:r>
    </w:p>
    <w:p w:rsidR="00832DA0" w:rsidRPr="006E03D4" w:rsidRDefault="00832DA0" w:rsidP="00832DA0">
      <w:pPr>
        <w:pStyle w:val="SubsectionHead"/>
      </w:pPr>
      <w:r w:rsidRPr="006E03D4">
        <w:t>CGT provisions—reduced cost base</w:t>
      </w:r>
    </w:p>
    <w:p w:rsidR="00832DA0" w:rsidRPr="006E03D4" w:rsidRDefault="00832DA0" w:rsidP="00832DA0">
      <w:pPr>
        <w:pStyle w:val="subsection"/>
        <w:rPr>
          <w:snapToGrid w:val="0"/>
          <w:lang w:eastAsia="en-US"/>
        </w:rPr>
      </w:pPr>
      <w:r w:rsidRPr="006E03D4">
        <w:rPr>
          <w:snapToGrid w:val="0"/>
          <w:lang w:eastAsia="en-US"/>
        </w:rPr>
        <w:tab/>
        <w:t>(2)</w:t>
      </w:r>
      <w:r w:rsidRPr="006E03D4">
        <w:rPr>
          <w:snapToGrid w:val="0"/>
          <w:lang w:eastAsia="en-US"/>
        </w:rPr>
        <w:tab/>
        <w:t>If Part</w:t>
      </w:r>
      <w:r>
        <w:rPr>
          <w:snapToGrid w:val="0"/>
          <w:lang w:eastAsia="en-US"/>
        </w:rPr>
        <w:t> </w:t>
      </w:r>
      <w:r w:rsidRPr="006E03D4">
        <w:rPr>
          <w:snapToGrid w:val="0"/>
          <w:lang w:eastAsia="en-US"/>
        </w:rPr>
        <w:t xml:space="preserve">3.1 or 3.3 is to apply in relation to a reset interest, the Part applies as if the interest’s </w:t>
      </w:r>
      <w:r w:rsidRPr="006E03D4">
        <w:rPr>
          <w:position w:val="6"/>
          <w:sz w:val="16"/>
        </w:rPr>
        <w:t>*</w:t>
      </w:r>
      <w:r w:rsidRPr="006E03D4">
        <w:rPr>
          <w:snapToGrid w:val="0"/>
          <w:lang w:eastAsia="en-US"/>
        </w:rPr>
        <w:t>reduced cost base were increased or reduced so that the reduced cost base just before the trigger time equals the cost setting amount worked out under section</w:t>
      </w:r>
      <w:r>
        <w:rPr>
          <w:snapToGrid w:val="0"/>
          <w:lang w:eastAsia="en-US"/>
        </w:rPr>
        <w:t> </w:t>
      </w:r>
      <w:r w:rsidRPr="006E03D4">
        <w:rPr>
          <w:snapToGrid w:val="0"/>
          <w:lang w:eastAsia="en-US"/>
        </w:rPr>
        <w:t>719</w:t>
      </w:r>
      <w:r>
        <w:rPr>
          <w:snapToGrid w:val="0"/>
          <w:lang w:eastAsia="en-US"/>
        </w:rPr>
        <w:noBreakHyphen/>
      </w:r>
      <w:r w:rsidRPr="006E03D4">
        <w:rPr>
          <w:snapToGrid w:val="0"/>
          <w:lang w:eastAsia="en-US"/>
        </w:rPr>
        <w:t>570.</w:t>
      </w:r>
    </w:p>
    <w:p w:rsidR="00832DA0" w:rsidRPr="006E03D4" w:rsidRDefault="00832DA0" w:rsidP="00832DA0">
      <w:pPr>
        <w:pStyle w:val="SubsectionHead"/>
      </w:pPr>
      <w:r w:rsidRPr="006E03D4">
        <w:t>Other provisions</w:t>
      </w:r>
    </w:p>
    <w:p w:rsidR="00832DA0" w:rsidRPr="006E03D4" w:rsidRDefault="00832DA0" w:rsidP="00832DA0">
      <w:pPr>
        <w:pStyle w:val="subsection"/>
      </w:pPr>
      <w:r w:rsidRPr="006E03D4">
        <w:rPr>
          <w:rFonts w:ascii="TimesNewRoman,Italic" w:hAnsi="TimesNewRoman,Italic"/>
          <w:i/>
          <w:snapToGrid w:val="0"/>
          <w:lang w:eastAsia="en-US"/>
        </w:rPr>
        <w:tab/>
      </w:r>
      <w:r w:rsidRPr="006E03D4">
        <w:rPr>
          <w:snapToGrid w:val="0"/>
          <w:lang w:eastAsia="en-US"/>
        </w:rPr>
        <w:t>(3)</w:t>
      </w:r>
      <w:r w:rsidRPr="006E03D4">
        <w:rPr>
          <w:rFonts w:ascii="TimesNewRoman,Italic" w:hAnsi="TimesNewRoman,Italic"/>
          <w:i/>
          <w:snapToGrid w:val="0"/>
          <w:lang w:eastAsia="en-US"/>
        </w:rPr>
        <w:tab/>
      </w:r>
      <w:r w:rsidRPr="006E03D4">
        <w:t>If a provision of this Act (other than Part</w:t>
      </w:r>
      <w:r>
        <w:t> </w:t>
      </w:r>
      <w:r w:rsidRPr="006E03D4">
        <w:t>3.1 or 3.3) is to apply in relation to a reset interest, the provision applies as if the interest’s cost just before the trigger time were equal to the cost setting amount worked out under section</w:t>
      </w:r>
      <w:r>
        <w:t> </w:t>
      </w:r>
      <w:r w:rsidRPr="006E03D4">
        <w:t>719</w:t>
      </w:r>
      <w:r>
        <w:noBreakHyphen/>
      </w:r>
      <w:r w:rsidRPr="006E03D4">
        <w:t>570.</w:t>
      </w:r>
    </w:p>
    <w:p w:rsidR="00832DA0" w:rsidRPr="006E03D4" w:rsidRDefault="00832DA0" w:rsidP="00832DA0">
      <w:pPr>
        <w:pStyle w:val="ActHead5"/>
      </w:pPr>
      <w:bookmarkStart w:id="604" w:name="_Toc390699139"/>
      <w:r w:rsidRPr="006E03D4">
        <w:rPr>
          <w:rStyle w:val="CharSectno"/>
        </w:rPr>
        <w:lastRenderedPageBreak/>
        <w:t>719</w:t>
      </w:r>
      <w:r>
        <w:rPr>
          <w:rStyle w:val="CharSectno"/>
        </w:rPr>
        <w:noBreakHyphen/>
      </w:r>
      <w:r w:rsidRPr="006E03D4">
        <w:rPr>
          <w:rStyle w:val="CharSectno"/>
        </w:rPr>
        <w:t>570</w:t>
      </w:r>
      <w:r w:rsidRPr="006E03D4">
        <w:rPr>
          <w:snapToGrid w:val="0"/>
        </w:rPr>
        <w:t xml:space="preserve">  Cost setting amount</w:t>
      </w:r>
      <w:bookmarkEnd w:id="604"/>
    </w:p>
    <w:p w:rsidR="00832DA0" w:rsidRPr="006E03D4" w:rsidRDefault="00832DA0" w:rsidP="00832DA0">
      <w:pPr>
        <w:pStyle w:val="SubsectionHead"/>
      </w:pPr>
      <w:r w:rsidRPr="006E03D4">
        <w:t>Reset interests held in trigger companies—cost setting amount for cost base etc.</w:t>
      </w:r>
    </w:p>
    <w:p w:rsidR="00832DA0" w:rsidRPr="006E03D4" w:rsidRDefault="00832DA0" w:rsidP="00832DA0">
      <w:pPr>
        <w:pStyle w:val="subsection"/>
      </w:pPr>
      <w:r w:rsidRPr="006E03D4">
        <w:tab/>
        <w:t>(1)</w:t>
      </w:r>
      <w:r w:rsidRPr="006E03D4">
        <w:tab/>
        <w:t>Work out the cost setting amount for the purposes of subsections</w:t>
      </w:r>
      <w:r>
        <w:t> </w:t>
      </w:r>
      <w:r w:rsidRPr="006E03D4">
        <w:t>719</w:t>
      </w:r>
      <w:r>
        <w:noBreakHyphen/>
      </w:r>
      <w:r w:rsidRPr="006E03D4">
        <w:t>565</w:t>
      </w:r>
      <w:r w:rsidRPr="006E03D4">
        <w:rPr>
          <w:snapToGrid w:val="0"/>
        </w:rPr>
        <w:t xml:space="preserve">(1) and (3) for a reset interest in a trigger company </w:t>
      </w:r>
      <w:r w:rsidRPr="006E03D4">
        <w:t>using the formula:</w:t>
      </w:r>
    </w:p>
    <w:p w:rsidR="00832DA0" w:rsidRPr="006E03D4" w:rsidRDefault="00832DA0" w:rsidP="00832DA0">
      <w:pPr>
        <w:pStyle w:val="Formula"/>
        <w:spacing w:before="60" w:after="100"/>
      </w:pPr>
      <w:r w:rsidRPr="006E03D4">
        <w:rPr>
          <w:noProof/>
        </w:rPr>
        <w:drawing>
          <wp:inline distT="0" distB="0" distL="0" distR="0" wp14:anchorId="7E16485A" wp14:editId="37E2B396">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t>market value of the group</w:t>
      </w:r>
      <w:r w:rsidRPr="006E03D4">
        <w:t xml:space="preserve"> is:</w:t>
      </w:r>
    </w:p>
    <w:p w:rsidR="00832DA0" w:rsidRPr="006E03D4" w:rsidRDefault="00832DA0" w:rsidP="00832DA0">
      <w:pPr>
        <w:pStyle w:val="paragraph"/>
        <w:rPr>
          <w:snapToGrid w:val="0"/>
        </w:rPr>
      </w:pPr>
      <w:r w:rsidRPr="006E03D4">
        <w:tab/>
        <w:t>(a)</w:t>
      </w:r>
      <w:r w:rsidRPr="006E03D4">
        <w:tab/>
        <w:t xml:space="preserve">if every </w:t>
      </w:r>
      <w:r w:rsidRPr="006E03D4">
        <w:rPr>
          <w:position w:val="6"/>
          <w:sz w:val="16"/>
        </w:rPr>
        <w:t>*</w:t>
      </w:r>
      <w:r w:rsidRPr="006E03D4">
        <w:t>eligible tier</w:t>
      </w:r>
      <w:r>
        <w:noBreakHyphen/>
      </w:r>
      <w:r w:rsidRPr="006E03D4">
        <w:t xml:space="preserve">1 company that is a member of the group just before the trigger time is a trigger company—the sum of the </w:t>
      </w:r>
      <w:r w:rsidRPr="006E03D4">
        <w:rPr>
          <w:position w:val="6"/>
          <w:sz w:val="16"/>
        </w:rPr>
        <w:t>*</w:t>
      </w:r>
      <w:r w:rsidRPr="006E03D4">
        <w:t>market value (just before the trigger time) of all reset interests in each of those companies</w:t>
      </w:r>
      <w:r w:rsidRPr="006E03D4">
        <w:rPr>
          <w:snapToGrid w:val="0"/>
        </w:rPr>
        <w:t>; or</w:t>
      </w:r>
    </w:p>
    <w:p w:rsidR="00832DA0" w:rsidRPr="006E03D4" w:rsidRDefault="00832DA0" w:rsidP="00832DA0">
      <w:pPr>
        <w:pStyle w:val="paragraph"/>
      </w:pPr>
      <w:r w:rsidRPr="006E03D4">
        <w:tab/>
        <w:t>(b)</w:t>
      </w:r>
      <w:r w:rsidRPr="006E03D4">
        <w:tab/>
        <w:t>otherwise—the amount mentioned in paragraph</w:t>
      </w:r>
      <w:r>
        <w:t> </w:t>
      </w:r>
      <w:r w:rsidRPr="006E03D4">
        <w:t>719</w:t>
      </w:r>
      <w:r>
        <w:noBreakHyphen/>
      </w:r>
      <w:r w:rsidRPr="006E03D4">
        <w:t>555</w:t>
      </w:r>
      <w:r w:rsidRPr="006E03D4">
        <w:rPr>
          <w:snapToGrid w:val="0"/>
        </w:rPr>
        <w:t>(1)(c)</w:t>
      </w:r>
      <w:r w:rsidRPr="006E03D4">
        <w:t>.</w:t>
      </w:r>
    </w:p>
    <w:p w:rsidR="00832DA0" w:rsidRPr="006E03D4" w:rsidRDefault="00832DA0" w:rsidP="00832DA0">
      <w:pPr>
        <w:pStyle w:val="Definition"/>
      </w:pPr>
      <w:r w:rsidRPr="006E03D4">
        <w:rPr>
          <w:b/>
          <w:i/>
        </w:rPr>
        <w:t>market value of the reset interest</w:t>
      </w:r>
      <w:r w:rsidRPr="006E03D4">
        <w:rPr>
          <w:i/>
        </w:rPr>
        <w:t xml:space="preserve"> </w:t>
      </w:r>
      <w:r w:rsidRPr="006E03D4">
        <w:t xml:space="preserve">is the </w:t>
      </w:r>
      <w:r w:rsidRPr="006E03D4">
        <w:rPr>
          <w:position w:val="6"/>
          <w:sz w:val="16"/>
        </w:rPr>
        <w:t>*</w:t>
      </w:r>
      <w:r w:rsidRPr="006E03D4">
        <w:t>market value (just before the trigger time) of all reset interests in that trigger company, in the same class as the interest, divided by the number of reset interests in that company in that class.</w:t>
      </w:r>
    </w:p>
    <w:p w:rsidR="00832DA0" w:rsidRPr="006E03D4" w:rsidRDefault="00832DA0" w:rsidP="00832DA0">
      <w:pPr>
        <w:pStyle w:val="Definition"/>
      </w:pPr>
      <w:r w:rsidRPr="006E03D4">
        <w:rPr>
          <w:b/>
          <w:i/>
        </w:rPr>
        <w:t xml:space="preserve">pooled cost amount </w:t>
      </w:r>
      <w:r w:rsidRPr="006E03D4">
        <w:t xml:space="preserve">is the sum of the </w:t>
      </w:r>
      <w:r w:rsidRPr="006E03D4">
        <w:rPr>
          <w:position w:val="6"/>
          <w:sz w:val="16"/>
        </w:rPr>
        <w:t>*</w:t>
      </w:r>
      <w:r w:rsidRPr="006E03D4">
        <w:t>cost bases (just before the trigger time) of all reset interests.</w:t>
      </w:r>
    </w:p>
    <w:p w:rsidR="00832DA0" w:rsidRPr="006E03D4" w:rsidRDefault="00832DA0" w:rsidP="00832DA0">
      <w:pPr>
        <w:pStyle w:val="SubsectionHead"/>
      </w:pPr>
      <w:r w:rsidRPr="006E03D4">
        <w:t>Reset interests held in other eligible tier</w:t>
      </w:r>
      <w:r>
        <w:noBreakHyphen/>
      </w:r>
      <w:r w:rsidRPr="006E03D4">
        <w:t>1 companies—cost setting amount for cost base etc.</w:t>
      </w:r>
    </w:p>
    <w:p w:rsidR="00832DA0" w:rsidRPr="006E03D4" w:rsidRDefault="00832DA0" w:rsidP="00832DA0">
      <w:pPr>
        <w:pStyle w:val="subsection"/>
      </w:pPr>
      <w:r w:rsidRPr="006E03D4">
        <w:tab/>
        <w:t>(2)</w:t>
      </w:r>
      <w:r w:rsidRPr="006E03D4">
        <w:tab/>
        <w:t>Work out the cost setting amount for the purposes of subsections</w:t>
      </w:r>
      <w:r>
        <w:t> </w:t>
      </w:r>
      <w:r w:rsidRPr="006E03D4">
        <w:t>719</w:t>
      </w:r>
      <w:r>
        <w:noBreakHyphen/>
      </w:r>
      <w:r w:rsidRPr="006E03D4">
        <w:t>565</w:t>
      </w:r>
      <w:r w:rsidRPr="006E03D4">
        <w:rPr>
          <w:snapToGrid w:val="0"/>
        </w:rPr>
        <w:t xml:space="preserve">(1) and (3) for a reset interest that is </w:t>
      </w:r>
      <w:r w:rsidRPr="006E03D4">
        <w:rPr>
          <w:i/>
          <w:snapToGrid w:val="0"/>
        </w:rPr>
        <w:t xml:space="preserve">not </w:t>
      </w:r>
      <w:r w:rsidRPr="006E03D4">
        <w:rPr>
          <w:snapToGrid w:val="0"/>
        </w:rPr>
        <w:t xml:space="preserve">in a trigger company, </w:t>
      </w:r>
      <w:r w:rsidRPr="006E03D4">
        <w:t>using the formula:</w:t>
      </w:r>
    </w:p>
    <w:p w:rsidR="00832DA0" w:rsidRPr="006E03D4" w:rsidRDefault="00832DA0" w:rsidP="00832DA0">
      <w:pPr>
        <w:pStyle w:val="Formula"/>
        <w:rPr>
          <w:position w:val="-42"/>
        </w:rPr>
      </w:pPr>
      <w:r w:rsidRPr="006E03D4">
        <w:rPr>
          <w:noProof/>
        </w:rPr>
        <w:drawing>
          <wp:inline distT="0" distB="0" distL="0" distR="0" wp14:anchorId="0F1043F5" wp14:editId="7E0BC5E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6E03D4" w:rsidRDefault="00832DA0" w:rsidP="00832DA0">
      <w:pPr>
        <w:pStyle w:val="subsection2"/>
      </w:pPr>
      <w:r w:rsidRPr="006E03D4">
        <w:t>where:</w:t>
      </w:r>
    </w:p>
    <w:p w:rsidR="00832DA0" w:rsidRPr="006E03D4" w:rsidRDefault="00832DA0" w:rsidP="00832DA0">
      <w:pPr>
        <w:pStyle w:val="Definition"/>
      </w:pPr>
      <w:r w:rsidRPr="006E03D4">
        <w:rPr>
          <w:b/>
          <w:i/>
        </w:rPr>
        <w:lastRenderedPageBreak/>
        <w:t>amount allocated to trigger company interests</w:t>
      </w:r>
      <w:r w:rsidRPr="006E03D4">
        <w:t xml:space="preserve"> is the sum of all cost setting amounts worked out under </w:t>
      </w:r>
      <w:r>
        <w:t>subsection (</w:t>
      </w:r>
      <w:r w:rsidRPr="006E03D4">
        <w:t>1) for the reset interests covered by that subsection.</w:t>
      </w:r>
    </w:p>
    <w:p w:rsidR="00832DA0" w:rsidRPr="006E03D4" w:rsidRDefault="00832DA0" w:rsidP="00832DA0">
      <w:pPr>
        <w:pStyle w:val="Definition"/>
      </w:pPr>
      <w:r w:rsidRPr="006E03D4">
        <w:rPr>
          <w:b/>
          <w:i/>
        </w:rPr>
        <w:t>number of non</w:t>
      </w:r>
      <w:r>
        <w:rPr>
          <w:b/>
          <w:i/>
        </w:rPr>
        <w:noBreakHyphen/>
      </w:r>
      <w:r w:rsidRPr="006E03D4">
        <w:rPr>
          <w:b/>
          <w:i/>
        </w:rPr>
        <w:t>trigger company interests</w:t>
      </w:r>
      <w:r w:rsidRPr="006E03D4">
        <w:rPr>
          <w:i/>
        </w:rPr>
        <w:t xml:space="preserve"> </w:t>
      </w:r>
      <w:r w:rsidRPr="006E03D4">
        <w:t xml:space="preserve">is the number of reset interests, other than those covered by </w:t>
      </w:r>
      <w:r>
        <w:t>subsection (</w:t>
      </w:r>
      <w:r w:rsidRPr="006E03D4">
        <w:t>1).</w:t>
      </w:r>
    </w:p>
    <w:p w:rsidR="00832DA0" w:rsidRPr="006E03D4" w:rsidRDefault="00832DA0" w:rsidP="00832DA0">
      <w:pPr>
        <w:pStyle w:val="Definition"/>
      </w:pPr>
      <w:r w:rsidRPr="006E03D4">
        <w:rPr>
          <w:b/>
          <w:i/>
        </w:rPr>
        <w:t xml:space="preserve">pooled cost amount </w:t>
      </w:r>
      <w:r w:rsidRPr="006E03D4">
        <w:t xml:space="preserve">has the same meaning as in </w:t>
      </w:r>
      <w:r>
        <w:t>subsection (</w:t>
      </w:r>
      <w:r w:rsidRPr="006E03D4">
        <w:t>1).</w:t>
      </w:r>
    </w:p>
    <w:p w:rsidR="00832DA0" w:rsidRPr="006E03D4" w:rsidRDefault="00832DA0" w:rsidP="00832DA0">
      <w:pPr>
        <w:pStyle w:val="SubsectionHead"/>
      </w:pPr>
      <w:r w:rsidRPr="006E03D4">
        <w:t>Cost setting amount for reduced cost base</w:t>
      </w:r>
    </w:p>
    <w:p w:rsidR="00832DA0" w:rsidRPr="006E03D4" w:rsidRDefault="00832DA0" w:rsidP="00832DA0">
      <w:pPr>
        <w:pStyle w:val="subsection"/>
        <w:rPr>
          <w:snapToGrid w:val="0"/>
        </w:rPr>
      </w:pPr>
      <w:r w:rsidRPr="006E03D4">
        <w:tab/>
        <w:t>(3)</w:t>
      </w:r>
      <w:r w:rsidRPr="006E03D4">
        <w:tab/>
        <w:t>Work out the cost setting amount for the purposes of subsection</w:t>
      </w:r>
      <w:r>
        <w:t> </w:t>
      </w:r>
      <w:r w:rsidRPr="006E03D4">
        <w:t>719</w:t>
      </w:r>
      <w:r>
        <w:noBreakHyphen/>
      </w:r>
      <w:r w:rsidRPr="006E03D4">
        <w:t>565</w:t>
      </w:r>
      <w:r w:rsidRPr="006E03D4">
        <w:rPr>
          <w:snapToGrid w:val="0"/>
        </w:rPr>
        <w:t xml:space="preserve">(2) for a reset interest by applying </w:t>
      </w:r>
      <w:r>
        <w:rPr>
          <w:snapToGrid w:val="0"/>
        </w:rPr>
        <w:t>subsections (</w:t>
      </w:r>
      <w:r w:rsidRPr="006E03D4">
        <w:rPr>
          <w:snapToGrid w:val="0"/>
        </w:rPr>
        <w:t xml:space="preserve">1) and (2) of this section in relation to the interest, as if every reference in those subsections to </w:t>
      </w:r>
      <w:r w:rsidRPr="006E03D4">
        <w:rPr>
          <w:snapToGrid w:val="0"/>
          <w:position w:val="6"/>
          <w:sz w:val="16"/>
        </w:rPr>
        <w:t>*</w:t>
      </w:r>
      <w:r w:rsidRPr="006E03D4">
        <w:rPr>
          <w:snapToGrid w:val="0"/>
        </w:rPr>
        <w:t xml:space="preserve">cost base were a reference to </w:t>
      </w:r>
      <w:r w:rsidRPr="006E03D4">
        <w:rPr>
          <w:snapToGrid w:val="0"/>
          <w:position w:val="6"/>
          <w:sz w:val="16"/>
        </w:rPr>
        <w:t>*</w:t>
      </w:r>
      <w:r w:rsidRPr="006E03D4">
        <w:rPr>
          <w:snapToGrid w:val="0"/>
        </w:rPr>
        <w:t>reduced cost base.</w:t>
      </w:r>
    </w:p>
    <w:p w:rsidR="00832DA0" w:rsidRPr="006E03D4" w:rsidRDefault="00832DA0" w:rsidP="00832DA0">
      <w:pPr>
        <w:pStyle w:val="ActHead4"/>
      </w:pPr>
      <w:bookmarkStart w:id="605" w:name="_Toc390699140"/>
      <w:r w:rsidRPr="006E03D4">
        <w:rPr>
          <w:rStyle w:val="CharSubdNo"/>
        </w:rPr>
        <w:t>Subdivision</w:t>
      </w:r>
      <w:r>
        <w:rPr>
          <w:rStyle w:val="CharSubdNo"/>
        </w:rPr>
        <w:t> </w:t>
      </w:r>
      <w:r w:rsidRPr="006E03D4">
        <w:rPr>
          <w:rStyle w:val="CharSubdNo"/>
        </w:rPr>
        <w:t>719</w:t>
      </w:r>
      <w:r>
        <w:rPr>
          <w:rStyle w:val="CharSubdNo"/>
        </w:rPr>
        <w:noBreakHyphen/>
      </w:r>
      <w:r w:rsidRPr="006E03D4">
        <w:rPr>
          <w:rStyle w:val="CharSubdNo"/>
        </w:rPr>
        <w:t>T</w:t>
      </w:r>
      <w:r w:rsidRPr="006E03D4">
        <w:t>—</w:t>
      </w:r>
      <w:r w:rsidRPr="006E03D4">
        <w:rPr>
          <w:rStyle w:val="CharSubdText"/>
        </w:rPr>
        <w:t>Interactions between this Part and other areas of the income tax law: special rules for MEC groups</w:t>
      </w:r>
      <w:bookmarkEnd w:id="605"/>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How Subdivision</w:t>
      </w:r>
      <w:r>
        <w:t> </w:t>
      </w:r>
      <w:r w:rsidRPr="006E03D4">
        <w:t>165</w:t>
      </w:r>
      <w:r>
        <w:noBreakHyphen/>
      </w:r>
      <w:r w:rsidRPr="006E03D4">
        <w:t>CC applies to MEC groups</w:t>
      </w:r>
    </w:p>
    <w:p w:rsidR="00832DA0" w:rsidRPr="006E03D4" w:rsidRDefault="00832DA0" w:rsidP="00832DA0">
      <w:pPr>
        <w:pStyle w:val="TofSectsSection"/>
      </w:pPr>
      <w:r w:rsidRPr="006E03D4">
        <w:t>719</w:t>
      </w:r>
      <w:r>
        <w:noBreakHyphen/>
      </w:r>
      <w:r w:rsidRPr="006E03D4">
        <w:t>700</w:t>
      </w:r>
      <w:r w:rsidRPr="006E03D4">
        <w:tab/>
        <w:t>Changeover times under section</w:t>
      </w:r>
      <w:r>
        <w:t> </w:t>
      </w:r>
      <w:r w:rsidRPr="006E03D4">
        <w:t>165</w:t>
      </w:r>
      <w:r>
        <w:noBreakHyphen/>
      </w:r>
      <w:r w:rsidRPr="006E03D4">
        <w:t>115C or 165</w:t>
      </w:r>
      <w:r>
        <w:noBreakHyphen/>
      </w:r>
      <w:r w:rsidRPr="006E03D4">
        <w:t>115D</w:t>
      </w:r>
    </w:p>
    <w:p w:rsidR="00832DA0" w:rsidRPr="006E03D4" w:rsidRDefault="00832DA0" w:rsidP="00832DA0">
      <w:pPr>
        <w:pStyle w:val="TofSectsSection"/>
      </w:pPr>
      <w:r w:rsidRPr="006E03D4">
        <w:t>719</w:t>
      </w:r>
      <w:r>
        <w:noBreakHyphen/>
      </w:r>
      <w:r w:rsidRPr="006E03D4">
        <w:t>705</w:t>
      </w:r>
      <w:r w:rsidRPr="006E03D4">
        <w:tab/>
        <w:t>Additional changeover times for head company of MEC group</w:t>
      </w:r>
    </w:p>
    <w:p w:rsidR="00832DA0" w:rsidRPr="006E03D4" w:rsidRDefault="00832DA0" w:rsidP="00832DA0">
      <w:pPr>
        <w:pStyle w:val="TofSectsGroupHeading"/>
      </w:pPr>
      <w:r w:rsidRPr="006E03D4">
        <w:t>How Subdivision</w:t>
      </w:r>
      <w:r>
        <w:t> </w:t>
      </w:r>
      <w:r w:rsidRPr="006E03D4">
        <w:t>165</w:t>
      </w:r>
      <w:r>
        <w:noBreakHyphen/>
      </w:r>
      <w:r w:rsidRPr="006E03D4">
        <w:t>CD applies to MEC groups</w:t>
      </w:r>
    </w:p>
    <w:p w:rsidR="00832DA0" w:rsidRPr="006E03D4" w:rsidRDefault="00832DA0" w:rsidP="00832DA0">
      <w:pPr>
        <w:pStyle w:val="TofSectsSection"/>
      </w:pPr>
      <w:r w:rsidRPr="006E03D4">
        <w:t>719</w:t>
      </w:r>
      <w:r>
        <w:noBreakHyphen/>
      </w:r>
      <w:r w:rsidRPr="006E03D4">
        <w:t>720</w:t>
      </w:r>
      <w:r w:rsidRPr="006E03D4">
        <w:tab/>
        <w:t>Alteration times under section</w:t>
      </w:r>
      <w:r>
        <w:t> </w:t>
      </w:r>
      <w:r w:rsidRPr="006E03D4">
        <w:t>165</w:t>
      </w:r>
      <w:r>
        <w:noBreakHyphen/>
      </w:r>
      <w:r w:rsidRPr="006E03D4">
        <w:t>115L or 165</w:t>
      </w:r>
      <w:r>
        <w:noBreakHyphen/>
      </w:r>
      <w:r w:rsidRPr="006E03D4">
        <w:t>115M</w:t>
      </w:r>
    </w:p>
    <w:p w:rsidR="00832DA0" w:rsidRPr="006E03D4" w:rsidRDefault="00832DA0" w:rsidP="00832DA0">
      <w:pPr>
        <w:pStyle w:val="TofSectsSection"/>
      </w:pPr>
      <w:r w:rsidRPr="006E03D4">
        <w:t>719</w:t>
      </w:r>
      <w:r>
        <w:noBreakHyphen/>
      </w:r>
      <w:r w:rsidRPr="006E03D4">
        <w:t>725</w:t>
      </w:r>
      <w:r w:rsidRPr="006E03D4">
        <w:tab/>
        <w:t>Additional alteration times for head company of MEC group</w:t>
      </w:r>
    </w:p>
    <w:p w:rsidR="00832DA0" w:rsidRPr="006E03D4" w:rsidRDefault="00832DA0" w:rsidP="00832DA0">
      <w:pPr>
        <w:pStyle w:val="TofSectsSection"/>
      </w:pPr>
      <w:r w:rsidRPr="006E03D4">
        <w:t>719</w:t>
      </w:r>
      <w:r>
        <w:noBreakHyphen/>
      </w:r>
      <w:r w:rsidRPr="006E03D4">
        <w:t>730</w:t>
      </w:r>
      <w:r w:rsidRPr="006E03D4">
        <w:tab/>
        <w:t>Some alteration times only affect interests in top company</w:t>
      </w:r>
    </w:p>
    <w:p w:rsidR="00832DA0" w:rsidRPr="006E03D4" w:rsidRDefault="00832DA0" w:rsidP="00832DA0">
      <w:pPr>
        <w:pStyle w:val="TofSectsSection"/>
      </w:pPr>
      <w:r w:rsidRPr="006E03D4">
        <w:t>719</w:t>
      </w:r>
      <w:r>
        <w:noBreakHyphen/>
      </w:r>
      <w:r w:rsidRPr="006E03D4">
        <w:t>735</w:t>
      </w:r>
      <w:r w:rsidRPr="006E03D4">
        <w:tab/>
        <w:t>Some alteration times affect only pooled interests</w:t>
      </w:r>
    </w:p>
    <w:p w:rsidR="00832DA0" w:rsidRPr="006E03D4" w:rsidRDefault="00832DA0" w:rsidP="00832DA0">
      <w:pPr>
        <w:pStyle w:val="TofSectsSection"/>
      </w:pPr>
      <w:r w:rsidRPr="006E03D4">
        <w:t>719</w:t>
      </w:r>
      <w:r>
        <w:noBreakHyphen/>
      </w:r>
      <w:r w:rsidRPr="006E03D4">
        <w:t>740</w:t>
      </w:r>
      <w:r w:rsidRPr="006E03D4">
        <w:tab/>
        <w:t>Head company does not have relevant equity or debt interest in a loss company if widely held top company does not have such an interest</w:t>
      </w:r>
    </w:p>
    <w:p w:rsidR="00832DA0" w:rsidRPr="006E03D4" w:rsidRDefault="00832DA0" w:rsidP="00832DA0">
      <w:pPr>
        <w:pStyle w:val="TofSectsGroupHeading"/>
      </w:pPr>
      <w:r w:rsidRPr="006E03D4">
        <w:t>How indirect value shifting rules apply to a MEC group</w:t>
      </w:r>
    </w:p>
    <w:p w:rsidR="00832DA0" w:rsidRPr="006E03D4" w:rsidRDefault="00832DA0" w:rsidP="00832DA0">
      <w:pPr>
        <w:pStyle w:val="TofSectsSection"/>
      </w:pPr>
      <w:r w:rsidRPr="006E03D4">
        <w:t>719</w:t>
      </w:r>
      <w:r>
        <w:noBreakHyphen/>
      </w:r>
      <w:r w:rsidRPr="006E03D4">
        <w:t>755</w:t>
      </w:r>
      <w:r w:rsidRPr="006E03D4">
        <w:tab/>
        <w:t>Effect on MEC group cost setting rules if head company is losing entity or gaining entity for indirect value shift</w:t>
      </w:r>
    </w:p>
    <w:p w:rsidR="00832DA0" w:rsidRPr="006E03D4" w:rsidRDefault="00832DA0" w:rsidP="00832DA0">
      <w:pPr>
        <w:pStyle w:val="TofSectsGroupHeading"/>
        <w:keepNext/>
      </w:pPr>
      <w:r w:rsidRPr="006E03D4">
        <w:lastRenderedPageBreak/>
        <w:t>Cancelling loss on realisation event for direct or indirect interest in a subsidiary member of a MEC group</w:t>
      </w:r>
    </w:p>
    <w:p w:rsidR="00832DA0" w:rsidRPr="006E03D4" w:rsidRDefault="00832DA0" w:rsidP="00832DA0">
      <w:pPr>
        <w:pStyle w:val="TofSectsSection"/>
      </w:pPr>
      <w:r w:rsidRPr="006E03D4">
        <w:t>719</w:t>
      </w:r>
      <w:r>
        <w:noBreakHyphen/>
      </w:r>
      <w:r w:rsidRPr="006E03D4">
        <w:t>775</w:t>
      </w:r>
      <w:r w:rsidRPr="006E03D4">
        <w:tab/>
        <w:t>Cancellation of loss</w:t>
      </w:r>
    </w:p>
    <w:p w:rsidR="00832DA0" w:rsidRPr="006E03D4" w:rsidRDefault="00832DA0" w:rsidP="00832DA0">
      <w:pPr>
        <w:pStyle w:val="TofSectsSection"/>
      </w:pPr>
      <w:r w:rsidRPr="006E03D4">
        <w:t>719</w:t>
      </w:r>
      <w:r>
        <w:noBreakHyphen/>
      </w:r>
      <w:r w:rsidRPr="006E03D4">
        <w:t>780</w:t>
      </w:r>
      <w:r w:rsidRPr="006E03D4">
        <w:tab/>
        <w:t>Exception for pooled interests in eligible tier</w:t>
      </w:r>
      <w:r>
        <w:noBreakHyphen/>
      </w:r>
      <w:r w:rsidRPr="006E03D4">
        <w:t>1 companies</w:t>
      </w:r>
    </w:p>
    <w:p w:rsidR="00832DA0" w:rsidRPr="006E03D4" w:rsidRDefault="00832DA0" w:rsidP="00832DA0">
      <w:pPr>
        <w:pStyle w:val="TofSectsSection"/>
      </w:pPr>
      <w:r w:rsidRPr="006E03D4">
        <w:t>719</w:t>
      </w:r>
      <w:r>
        <w:noBreakHyphen/>
      </w:r>
      <w:r w:rsidRPr="006E03D4">
        <w:t>785</w:t>
      </w:r>
      <w:r w:rsidRPr="006E03D4">
        <w:tab/>
        <w:t>Exception for interests in top company</w:t>
      </w:r>
    </w:p>
    <w:p w:rsidR="00832DA0" w:rsidRPr="006E03D4" w:rsidRDefault="00832DA0" w:rsidP="00832DA0">
      <w:pPr>
        <w:pStyle w:val="TofSectsSection"/>
      </w:pPr>
      <w:r w:rsidRPr="006E03D4">
        <w:t>719</w:t>
      </w:r>
      <w:r>
        <w:noBreakHyphen/>
      </w:r>
      <w:r w:rsidRPr="006E03D4">
        <w:t>790</w:t>
      </w:r>
      <w:r w:rsidRPr="006E03D4">
        <w:tab/>
        <w:t>Exception for interests in entity leaving MEC group</w:t>
      </w:r>
    </w:p>
    <w:p w:rsidR="00832DA0" w:rsidRPr="006E03D4" w:rsidRDefault="00832DA0" w:rsidP="00832DA0">
      <w:pPr>
        <w:pStyle w:val="TofSectsSection"/>
      </w:pPr>
      <w:r w:rsidRPr="006E03D4">
        <w:t>719</w:t>
      </w:r>
      <w:r>
        <w:noBreakHyphen/>
      </w:r>
      <w:r w:rsidRPr="006E03D4">
        <w:t>795</w:t>
      </w:r>
      <w:r w:rsidRPr="006E03D4">
        <w:tab/>
        <w:t>Exception if loss attributable to certain matters</w:t>
      </w:r>
    </w:p>
    <w:p w:rsidR="00832DA0" w:rsidRPr="006E03D4" w:rsidRDefault="00832DA0" w:rsidP="00832DA0">
      <w:pPr>
        <w:pStyle w:val="ActHead4"/>
      </w:pPr>
      <w:bookmarkStart w:id="606" w:name="_Toc390699141"/>
      <w:r w:rsidRPr="006E03D4">
        <w:t>How Subdivision</w:t>
      </w:r>
      <w:r>
        <w:t> </w:t>
      </w:r>
      <w:r w:rsidRPr="006E03D4">
        <w:t>165</w:t>
      </w:r>
      <w:r>
        <w:noBreakHyphen/>
      </w:r>
      <w:r w:rsidRPr="006E03D4">
        <w:t>CC applies to MEC groups</w:t>
      </w:r>
      <w:bookmarkEnd w:id="606"/>
    </w:p>
    <w:p w:rsidR="00832DA0" w:rsidRPr="006E03D4" w:rsidRDefault="00832DA0" w:rsidP="00832DA0">
      <w:pPr>
        <w:pStyle w:val="ActHead5"/>
      </w:pPr>
      <w:bookmarkStart w:id="607" w:name="_Toc390699142"/>
      <w:r w:rsidRPr="006E03D4">
        <w:rPr>
          <w:rStyle w:val="CharSectno"/>
        </w:rPr>
        <w:t>719</w:t>
      </w:r>
      <w:r>
        <w:rPr>
          <w:rStyle w:val="CharSectno"/>
        </w:rPr>
        <w:noBreakHyphen/>
      </w:r>
      <w:r w:rsidRPr="006E03D4">
        <w:rPr>
          <w:rStyle w:val="CharSectno"/>
        </w:rPr>
        <w:t>700</w:t>
      </w:r>
      <w:r w:rsidRPr="006E03D4">
        <w:t xml:space="preserve">  Changeover times under section</w:t>
      </w:r>
      <w:r>
        <w:t> </w:t>
      </w:r>
      <w:r w:rsidRPr="006E03D4">
        <w:t>165</w:t>
      </w:r>
      <w:r>
        <w:noBreakHyphen/>
      </w:r>
      <w:r w:rsidRPr="006E03D4">
        <w:t>115C or 165</w:t>
      </w:r>
      <w:r>
        <w:noBreakHyphen/>
      </w:r>
      <w:r w:rsidRPr="006E03D4">
        <w:t>115D</w:t>
      </w:r>
      <w:bookmarkEnd w:id="607"/>
    </w:p>
    <w:p w:rsidR="00832DA0" w:rsidRPr="006E03D4" w:rsidRDefault="00832DA0" w:rsidP="00832DA0">
      <w:pPr>
        <w:pStyle w:val="subsection"/>
      </w:pPr>
      <w:r w:rsidRPr="006E03D4">
        <w:tab/>
        <w:t>(1)</w:t>
      </w:r>
      <w:r w:rsidRPr="006E03D4">
        <w:tab/>
        <w:t xml:space="preserve">This section has effect for the purposes of determining whether a time (the </w:t>
      </w:r>
      <w:r w:rsidRPr="006E03D4">
        <w:rPr>
          <w:b/>
          <w:i/>
        </w:rPr>
        <w:t>test time</w:t>
      </w:r>
      <w:r w:rsidRPr="006E03D4">
        <w:t xml:space="preserve">) is a </w:t>
      </w:r>
      <w:r w:rsidRPr="006E03D4">
        <w:rPr>
          <w:position w:val="6"/>
          <w:sz w:val="16"/>
        </w:rPr>
        <w:t>*</w:t>
      </w:r>
      <w:r w:rsidRPr="006E03D4">
        <w:t>changeover time under section</w:t>
      </w:r>
      <w:r>
        <w:t> </w:t>
      </w:r>
      <w:r w:rsidRPr="006E03D4">
        <w:t>165</w:t>
      </w:r>
      <w:r>
        <w:noBreakHyphen/>
      </w:r>
      <w:r w:rsidRPr="006E03D4">
        <w:t>115C (about changes in ownership) or 165</w:t>
      </w:r>
      <w:r>
        <w:noBreakHyphen/>
      </w:r>
      <w:r w:rsidRPr="006E03D4">
        <w:t xml:space="preserve">115D (about changes in control) in respect of the </w:t>
      </w:r>
      <w:r w:rsidRPr="006E03D4">
        <w:rPr>
          <w:position w:val="6"/>
          <w:sz w:val="16"/>
        </w:rPr>
        <w:t>*</w:t>
      </w:r>
      <w:r w:rsidRPr="006E03D4">
        <w:t xml:space="preserve">head company of a </w:t>
      </w:r>
      <w:r w:rsidRPr="006E03D4">
        <w:rPr>
          <w:position w:val="6"/>
          <w:sz w:val="16"/>
        </w:rPr>
        <w:t>*</w:t>
      </w:r>
      <w:r w:rsidRPr="006E03D4">
        <w:t>MEC group.</w:t>
      </w:r>
    </w:p>
    <w:p w:rsidR="00832DA0" w:rsidRPr="006E03D4" w:rsidRDefault="00832DA0" w:rsidP="00832DA0">
      <w:pPr>
        <w:pStyle w:val="SubsectionHead"/>
      </w:pPr>
      <w:r w:rsidRPr="006E03D4">
        <w:t>Modified meaning of</w:t>
      </w:r>
      <w:r w:rsidRPr="006E03D4">
        <w:rPr>
          <w:b/>
        </w:rPr>
        <w:t xml:space="preserve"> reference time</w:t>
      </w:r>
    </w:p>
    <w:p w:rsidR="00832DA0" w:rsidRPr="006E03D4" w:rsidRDefault="00832DA0" w:rsidP="00832DA0">
      <w:pPr>
        <w:pStyle w:val="subsection"/>
      </w:pPr>
      <w:r w:rsidRPr="006E03D4">
        <w:tab/>
        <w:t>(2)</w:t>
      </w:r>
      <w:r w:rsidRPr="006E03D4">
        <w:tab/>
        <w:t xml:space="preserve">The </w:t>
      </w:r>
      <w:r w:rsidRPr="006E03D4">
        <w:rPr>
          <w:b/>
          <w:i/>
        </w:rPr>
        <w:t>reference time</w:t>
      </w:r>
      <w:r w:rsidRPr="006E03D4">
        <w:t xml:space="preserve"> is:</w:t>
      </w:r>
    </w:p>
    <w:p w:rsidR="00832DA0" w:rsidRPr="006E03D4" w:rsidRDefault="00832DA0" w:rsidP="00832DA0">
      <w:pPr>
        <w:pStyle w:val="paragraph"/>
      </w:pPr>
      <w:r w:rsidRPr="006E03D4">
        <w:tab/>
        <w:t>(a)</w:t>
      </w:r>
      <w:r w:rsidRPr="006E03D4">
        <w:tab/>
        <w:t xml:space="preserve">if no </w:t>
      </w:r>
      <w:r w:rsidRPr="006E03D4">
        <w:rPr>
          <w:position w:val="6"/>
          <w:sz w:val="16"/>
        </w:rPr>
        <w:t>*</w:t>
      </w:r>
      <w:r w:rsidRPr="006E03D4">
        <w:t>changeover time has occurred in respect of the head company since the group came into existence and before the test time—when the group came into existence; or</w:t>
      </w:r>
    </w:p>
    <w:p w:rsidR="00832DA0" w:rsidRPr="006E03D4" w:rsidRDefault="00832DA0" w:rsidP="00832DA0">
      <w:pPr>
        <w:pStyle w:val="paragraph"/>
      </w:pPr>
      <w:r w:rsidRPr="006E03D4">
        <w:tab/>
        <w:t>(b)</w:t>
      </w:r>
      <w:r w:rsidRPr="006E03D4">
        <w:tab/>
        <w:t>otherwise—the time just after the last such changeover time.</w:t>
      </w:r>
    </w:p>
    <w:p w:rsidR="00832DA0" w:rsidRPr="006E03D4" w:rsidRDefault="00832DA0" w:rsidP="00832DA0">
      <w:pPr>
        <w:pStyle w:val="subsection"/>
      </w:pPr>
      <w:r w:rsidRPr="006E03D4">
        <w:tab/>
        <w:t>(3)</w:t>
      </w:r>
      <w:r w:rsidRPr="006E03D4">
        <w:tab/>
      </w:r>
      <w:r>
        <w:t>Subsection (</w:t>
      </w:r>
      <w:r w:rsidRPr="006E03D4">
        <w:t>2) of this section has effect despite subsection</w:t>
      </w:r>
      <w:r>
        <w:t> </w:t>
      </w:r>
      <w:r w:rsidRPr="006E03D4">
        <w:t>165</w:t>
      </w:r>
      <w:r>
        <w:noBreakHyphen/>
      </w:r>
      <w:r w:rsidRPr="006E03D4">
        <w:t>115A(2A).</w:t>
      </w:r>
    </w:p>
    <w:p w:rsidR="00832DA0" w:rsidRPr="006E03D4" w:rsidRDefault="00832DA0" w:rsidP="00832DA0">
      <w:pPr>
        <w:pStyle w:val="SubsectionHead"/>
      </w:pPr>
      <w:r w:rsidRPr="006E03D4">
        <w:t>Assumptions to make</w:t>
      </w:r>
    </w:p>
    <w:p w:rsidR="00832DA0" w:rsidRPr="006E03D4" w:rsidRDefault="00832DA0" w:rsidP="00832DA0">
      <w:pPr>
        <w:pStyle w:val="subsection"/>
        <w:keepNext/>
        <w:keepLines/>
      </w:pPr>
      <w:r w:rsidRPr="006E03D4">
        <w:tab/>
        <w:t>(4)</w:t>
      </w:r>
      <w:r w:rsidRPr="006E03D4">
        <w:tab/>
        <w:t xml:space="preserve">Assume that, while the </w:t>
      </w:r>
      <w:r w:rsidRPr="006E03D4">
        <w:rPr>
          <w:position w:val="6"/>
          <w:sz w:val="16"/>
        </w:rPr>
        <w:t>*</w:t>
      </w:r>
      <w:r w:rsidRPr="006E03D4">
        <w:t>MEC group exists:</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top company for the group holds and beneficially owns all the </w:t>
      </w:r>
      <w:r w:rsidRPr="006E03D4">
        <w:rPr>
          <w:position w:val="6"/>
          <w:sz w:val="16"/>
        </w:rPr>
        <w:t>*</w:t>
      </w:r>
      <w:r w:rsidRPr="006E03D4">
        <w:t xml:space="preserve">membership interests in the </w:t>
      </w:r>
      <w:r w:rsidRPr="006E03D4">
        <w:rPr>
          <w:position w:val="6"/>
          <w:sz w:val="16"/>
        </w:rPr>
        <w:t>*</w:t>
      </w:r>
      <w:r w:rsidRPr="006E03D4">
        <w:t>head company (instead of whoever actually does); and</w:t>
      </w:r>
    </w:p>
    <w:p w:rsidR="00832DA0" w:rsidRPr="006E03D4" w:rsidRDefault="00832DA0" w:rsidP="00832DA0">
      <w:pPr>
        <w:pStyle w:val="paragraph"/>
      </w:pPr>
      <w:r w:rsidRPr="006E03D4">
        <w:tab/>
        <w:t>(b)</w:t>
      </w:r>
      <w:r w:rsidRPr="006E03D4">
        <w:tab/>
        <w:t>those membership interests remain the same; and</w:t>
      </w:r>
    </w:p>
    <w:p w:rsidR="00832DA0" w:rsidRPr="006E03D4" w:rsidRDefault="00832DA0" w:rsidP="00832DA0">
      <w:pPr>
        <w:pStyle w:val="paragraph"/>
      </w:pPr>
      <w:r w:rsidRPr="006E03D4">
        <w:tab/>
        <w:t>(c)</w:t>
      </w:r>
      <w:r w:rsidRPr="006E03D4">
        <w:tab/>
        <w:t>the top company directly controls the voting power in the head company.</w:t>
      </w:r>
    </w:p>
    <w:p w:rsidR="00832DA0" w:rsidRPr="006E03D4" w:rsidRDefault="00832DA0" w:rsidP="00832DA0">
      <w:pPr>
        <w:pStyle w:val="ActHead5"/>
      </w:pPr>
      <w:bookmarkStart w:id="608" w:name="_Toc390699143"/>
      <w:r w:rsidRPr="006E03D4">
        <w:rPr>
          <w:rStyle w:val="CharSectno"/>
        </w:rPr>
        <w:lastRenderedPageBreak/>
        <w:t>719</w:t>
      </w:r>
      <w:r>
        <w:rPr>
          <w:rStyle w:val="CharSectno"/>
        </w:rPr>
        <w:noBreakHyphen/>
      </w:r>
      <w:r w:rsidRPr="006E03D4">
        <w:rPr>
          <w:rStyle w:val="CharSectno"/>
        </w:rPr>
        <w:t>705</w:t>
      </w:r>
      <w:r w:rsidRPr="006E03D4">
        <w:t xml:space="preserve">  Additional changeover times for head company of MEC group</w:t>
      </w:r>
      <w:bookmarkEnd w:id="608"/>
    </w:p>
    <w:p w:rsidR="00832DA0" w:rsidRPr="006E03D4" w:rsidRDefault="00832DA0" w:rsidP="00832DA0">
      <w:pPr>
        <w:pStyle w:val="subsection"/>
      </w:pPr>
      <w:r w:rsidRPr="006E03D4">
        <w:tab/>
        <w:t>(1)</w:t>
      </w:r>
      <w:r w:rsidRPr="006E03D4">
        <w:tab/>
        <w:t xml:space="preserve">The time when a </w:t>
      </w:r>
      <w:r w:rsidRPr="006E03D4">
        <w:rPr>
          <w:position w:val="6"/>
          <w:sz w:val="16"/>
        </w:rPr>
        <w:t>*</w:t>
      </w:r>
      <w:r w:rsidRPr="006E03D4">
        <w:t xml:space="preserve">potential MEC group ceases to exist is a </w:t>
      </w:r>
      <w:r w:rsidRPr="006E03D4">
        <w:rPr>
          <w:b/>
          <w:i/>
        </w:rPr>
        <w:t>changeover time</w:t>
      </w:r>
      <w:r w:rsidRPr="006E03D4">
        <w:t xml:space="preserve"> in respect of the </w:t>
      </w:r>
      <w:r w:rsidRPr="006E03D4">
        <w:rPr>
          <w:position w:val="6"/>
          <w:sz w:val="16"/>
        </w:rPr>
        <w:t>*</w:t>
      </w:r>
      <w:r w:rsidRPr="006E03D4">
        <w:t xml:space="preserve">head company of a </w:t>
      </w:r>
      <w:r w:rsidRPr="006E03D4">
        <w:rPr>
          <w:position w:val="6"/>
          <w:sz w:val="16"/>
        </w:rPr>
        <w:t>*</w:t>
      </w:r>
      <w:r w:rsidRPr="006E03D4">
        <w:t>MEC group if, just before that time, the potential MEC group’s membership was the same as the membership of the MEC group.</w:t>
      </w:r>
    </w:p>
    <w:p w:rsidR="00832DA0" w:rsidRPr="006E03D4" w:rsidRDefault="00832DA0" w:rsidP="00832DA0">
      <w:pPr>
        <w:pStyle w:val="notetext"/>
      </w:pPr>
      <w:r w:rsidRPr="006E03D4">
        <w:t>Note:</w:t>
      </w:r>
      <w:r w:rsidRPr="006E03D4">
        <w:tab/>
        <w:t xml:space="preserve">The changeover times in </w:t>
      </w:r>
      <w:r>
        <w:t>subsections (</w:t>
      </w:r>
      <w:r w:rsidRPr="006E03D4">
        <w:t>1), (2) and (3) are based on the events described in subsections</w:t>
      </w:r>
      <w:r>
        <w:t> </w:t>
      </w:r>
      <w:r w:rsidRPr="006E03D4">
        <w:t>719</w:t>
      </w:r>
      <w:r>
        <w:noBreakHyphen/>
      </w:r>
      <w:r w:rsidRPr="006E03D4">
        <w:t>280(2), (3) and (4), each of which causes the test company referred to in section</w:t>
      </w:r>
      <w:r>
        <w:t> </w:t>
      </w:r>
      <w:r w:rsidRPr="006E03D4">
        <w:t>719</w:t>
      </w:r>
      <w:r>
        <w:noBreakHyphen/>
      </w:r>
      <w:r w:rsidRPr="006E03D4">
        <w:t>280 to be assumed to fail the continuity of ownership test in section</w:t>
      </w:r>
      <w:r>
        <w:t> </w:t>
      </w:r>
      <w:r w:rsidRPr="006E03D4">
        <w:t>165</w:t>
      </w:r>
      <w:r>
        <w:noBreakHyphen/>
      </w:r>
      <w:r w:rsidRPr="006E03D4">
        <w:t>12.</w:t>
      </w:r>
    </w:p>
    <w:p w:rsidR="00832DA0" w:rsidRPr="006E03D4" w:rsidRDefault="00832DA0" w:rsidP="00832DA0">
      <w:pPr>
        <w:pStyle w:val="subsection"/>
      </w:pPr>
      <w:r w:rsidRPr="006E03D4">
        <w:tab/>
        <w:t>(2)</w:t>
      </w:r>
      <w:r w:rsidRPr="006E03D4">
        <w:tab/>
        <w:t>If something:</w:t>
      </w:r>
    </w:p>
    <w:p w:rsidR="00832DA0" w:rsidRPr="006E03D4" w:rsidRDefault="00832DA0" w:rsidP="00832DA0">
      <w:pPr>
        <w:pStyle w:val="paragraph"/>
      </w:pPr>
      <w:r w:rsidRPr="006E03D4">
        <w:tab/>
        <w:t>(a)</w:t>
      </w:r>
      <w:r w:rsidRPr="006E03D4">
        <w:tab/>
        <w:t xml:space="preserve">happens at a time in relation to </w:t>
      </w:r>
      <w:r w:rsidRPr="006E03D4">
        <w:rPr>
          <w:position w:val="6"/>
          <w:sz w:val="16"/>
        </w:rPr>
        <w:t>*</w:t>
      </w:r>
      <w:r w:rsidRPr="006E03D4">
        <w:t>membership interests in one or more of these entities:</w:t>
      </w:r>
    </w:p>
    <w:p w:rsidR="00832DA0" w:rsidRPr="006E03D4" w:rsidRDefault="00832DA0" w:rsidP="00832DA0">
      <w:pPr>
        <w:pStyle w:val="paragraphsub"/>
      </w:pPr>
      <w:r w:rsidRPr="006E03D4">
        <w:tab/>
        <w:t>(i)</w:t>
      </w:r>
      <w:r w:rsidRPr="006E03D4">
        <w:tab/>
        <w:t xml:space="preserve">a company that was just before that time a </w:t>
      </w:r>
      <w:r w:rsidRPr="006E03D4">
        <w:rPr>
          <w:position w:val="6"/>
          <w:sz w:val="16"/>
        </w:rPr>
        <w:t>*</w:t>
      </w:r>
      <w:r w:rsidRPr="006E03D4">
        <w:t xml:space="preserve">member of a </w:t>
      </w:r>
      <w:r w:rsidRPr="006E03D4">
        <w:rPr>
          <w:position w:val="6"/>
          <w:sz w:val="16"/>
        </w:rPr>
        <w:t>*</w:t>
      </w:r>
      <w:r w:rsidRPr="006E03D4">
        <w:t xml:space="preserve">MEC group and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for the MEC group;</w:t>
      </w:r>
    </w:p>
    <w:p w:rsidR="00832DA0" w:rsidRPr="006E03D4" w:rsidRDefault="00832DA0" w:rsidP="00832DA0">
      <w:pPr>
        <w:pStyle w:val="paragraphsub"/>
      </w:pPr>
      <w:r w:rsidRPr="006E03D4">
        <w:tab/>
        <w:t>(ii)</w:t>
      </w:r>
      <w:r w:rsidRPr="006E03D4">
        <w:tab/>
        <w:t xml:space="preserve">an entity interposed between a company described in </w:t>
      </w:r>
      <w:r>
        <w:t>subparagraph (</w:t>
      </w:r>
      <w:r w:rsidRPr="006E03D4">
        <w:t>i) and the company that was the top company for the group just before that time; and</w:t>
      </w:r>
    </w:p>
    <w:p w:rsidR="00832DA0" w:rsidRPr="006E03D4" w:rsidRDefault="00832DA0" w:rsidP="00832DA0">
      <w:pPr>
        <w:pStyle w:val="paragraph"/>
      </w:pPr>
      <w:r w:rsidRPr="006E03D4">
        <w:tab/>
        <w:t>(b)</w:t>
      </w:r>
      <w:r w:rsidRPr="006E03D4">
        <w:tab/>
        <w:t xml:space="preserve">does not cause the </w:t>
      </w:r>
      <w:r w:rsidRPr="006E03D4">
        <w:rPr>
          <w:position w:val="6"/>
          <w:sz w:val="16"/>
        </w:rPr>
        <w:t>*</w:t>
      </w:r>
      <w:r w:rsidRPr="006E03D4">
        <w:t>potential MEC group whose membership is the same as the membership of the MEC group to cease to exist, but does cause a change in the identity of the top company for the potential MEC group;</w:t>
      </w:r>
    </w:p>
    <w:p w:rsidR="00832DA0" w:rsidRPr="006E03D4" w:rsidRDefault="00832DA0" w:rsidP="00832DA0">
      <w:pPr>
        <w:pStyle w:val="subsection2"/>
      </w:pPr>
      <w:r w:rsidRPr="006E03D4">
        <w:t xml:space="preserve">that time is a </w:t>
      </w:r>
      <w:r w:rsidRPr="006E03D4">
        <w:rPr>
          <w:b/>
          <w:i/>
        </w:rPr>
        <w:t>changeover time</w:t>
      </w:r>
      <w:r w:rsidRPr="006E03D4">
        <w:t xml:space="preserve"> in respect of the </w:t>
      </w:r>
      <w:r w:rsidRPr="006E03D4">
        <w:rPr>
          <w:position w:val="6"/>
          <w:sz w:val="16"/>
        </w:rPr>
        <w:t>*</w:t>
      </w:r>
      <w:r w:rsidRPr="006E03D4">
        <w:t xml:space="preserve">head company of the </w:t>
      </w:r>
      <w:r w:rsidRPr="006E03D4">
        <w:rPr>
          <w:position w:val="6"/>
          <w:sz w:val="16"/>
        </w:rPr>
        <w:t>*</w:t>
      </w:r>
      <w:r w:rsidRPr="006E03D4">
        <w:t>MEC group.</w:t>
      </w:r>
    </w:p>
    <w:p w:rsidR="00832DA0" w:rsidRPr="006E03D4" w:rsidRDefault="00832DA0" w:rsidP="00832DA0">
      <w:pPr>
        <w:pStyle w:val="subsection"/>
      </w:pPr>
      <w:r w:rsidRPr="006E03D4">
        <w:tab/>
        <w:t>(3)</w:t>
      </w:r>
      <w:r w:rsidRPr="006E03D4">
        <w:tab/>
        <w:t xml:space="preserve">The time when a </w:t>
      </w:r>
      <w:r w:rsidRPr="006E03D4">
        <w:rPr>
          <w:position w:val="6"/>
          <w:sz w:val="16"/>
        </w:rPr>
        <w:t>*</w:t>
      </w:r>
      <w:r w:rsidRPr="006E03D4">
        <w:t xml:space="preserve">MEC group ceases to exist because there ceases to be a </w:t>
      </w:r>
      <w:r w:rsidRPr="006E03D4">
        <w:rPr>
          <w:position w:val="6"/>
          <w:sz w:val="16"/>
        </w:rPr>
        <w:t>*</w:t>
      </w:r>
      <w:r w:rsidRPr="006E03D4">
        <w:t xml:space="preserve">provisional head company of the group is a </w:t>
      </w:r>
      <w:r w:rsidRPr="006E03D4">
        <w:rPr>
          <w:b/>
          <w:i/>
        </w:rPr>
        <w:t>changeover time</w:t>
      </w:r>
      <w:r w:rsidRPr="006E03D4">
        <w:t xml:space="preserve"> in respect of the </w:t>
      </w:r>
      <w:r w:rsidRPr="006E03D4">
        <w:rPr>
          <w:position w:val="6"/>
          <w:sz w:val="16"/>
        </w:rPr>
        <w:t>*</w:t>
      </w:r>
      <w:r w:rsidRPr="006E03D4">
        <w:t xml:space="preserve">head company of the </w:t>
      </w:r>
      <w:r w:rsidRPr="006E03D4">
        <w:rPr>
          <w:position w:val="6"/>
          <w:sz w:val="16"/>
        </w:rPr>
        <w:t>*</w:t>
      </w:r>
      <w:r w:rsidRPr="006E03D4">
        <w:t>MEC group.</w:t>
      </w:r>
    </w:p>
    <w:p w:rsidR="00832DA0" w:rsidRPr="006E03D4" w:rsidRDefault="00832DA0" w:rsidP="00832DA0">
      <w:pPr>
        <w:pStyle w:val="ActHead4"/>
      </w:pPr>
      <w:bookmarkStart w:id="609" w:name="_Toc390699144"/>
      <w:r w:rsidRPr="006E03D4">
        <w:t>How Subdivision</w:t>
      </w:r>
      <w:r>
        <w:t> </w:t>
      </w:r>
      <w:r w:rsidRPr="006E03D4">
        <w:t>165</w:t>
      </w:r>
      <w:r>
        <w:noBreakHyphen/>
      </w:r>
      <w:r w:rsidRPr="006E03D4">
        <w:t>CD applies to MEC groups</w:t>
      </w:r>
      <w:bookmarkEnd w:id="609"/>
    </w:p>
    <w:p w:rsidR="00832DA0" w:rsidRPr="006E03D4" w:rsidRDefault="00832DA0" w:rsidP="00832DA0">
      <w:pPr>
        <w:pStyle w:val="ActHead5"/>
      </w:pPr>
      <w:bookmarkStart w:id="610" w:name="_Toc390699145"/>
      <w:r w:rsidRPr="006E03D4">
        <w:rPr>
          <w:rStyle w:val="CharSectno"/>
        </w:rPr>
        <w:t>719</w:t>
      </w:r>
      <w:r>
        <w:rPr>
          <w:rStyle w:val="CharSectno"/>
        </w:rPr>
        <w:noBreakHyphen/>
      </w:r>
      <w:r w:rsidRPr="006E03D4">
        <w:rPr>
          <w:rStyle w:val="CharSectno"/>
        </w:rPr>
        <w:t>720</w:t>
      </w:r>
      <w:r w:rsidRPr="006E03D4">
        <w:t xml:space="preserve">  Alteration times under section</w:t>
      </w:r>
      <w:r>
        <w:t> </w:t>
      </w:r>
      <w:r w:rsidRPr="006E03D4">
        <w:t>165</w:t>
      </w:r>
      <w:r>
        <w:noBreakHyphen/>
      </w:r>
      <w:r w:rsidRPr="006E03D4">
        <w:t>115L or 165</w:t>
      </w:r>
      <w:r>
        <w:noBreakHyphen/>
      </w:r>
      <w:r w:rsidRPr="006E03D4">
        <w:t>115M</w:t>
      </w:r>
      <w:bookmarkEnd w:id="610"/>
    </w:p>
    <w:p w:rsidR="00832DA0" w:rsidRPr="006E03D4" w:rsidRDefault="00832DA0" w:rsidP="00832DA0">
      <w:pPr>
        <w:pStyle w:val="subsection"/>
      </w:pPr>
      <w:r w:rsidRPr="006E03D4">
        <w:tab/>
        <w:t>(1)</w:t>
      </w:r>
      <w:r w:rsidRPr="006E03D4">
        <w:tab/>
        <w:t xml:space="preserve">This section has effect for the purposes of determining whether a time (the </w:t>
      </w:r>
      <w:r w:rsidRPr="006E03D4">
        <w:rPr>
          <w:b/>
          <w:i/>
        </w:rPr>
        <w:t>test time</w:t>
      </w:r>
      <w:r w:rsidRPr="006E03D4">
        <w:t xml:space="preserve">) is an </w:t>
      </w:r>
      <w:r w:rsidRPr="006E03D4">
        <w:rPr>
          <w:position w:val="6"/>
          <w:sz w:val="16"/>
        </w:rPr>
        <w:t>*</w:t>
      </w:r>
      <w:r w:rsidRPr="006E03D4">
        <w:t>alteration time under section</w:t>
      </w:r>
      <w:r>
        <w:t> </w:t>
      </w:r>
      <w:r w:rsidRPr="006E03D4">
        <w:t>165</w:t>
      </w:r>
      <w:r>
        <w:noBreakHyphen/>
      </w:r>
      <w:r w:rsidRPr="006E03D4">
        <w:t>115L (about alterations in ownership) or 165</w:t>
      </w:r>
      <w:r>
        <w:noBreakHyphen/>
      </w:r>
      <w:r w:rsidRPr="006E03D4">
        <w:t xml:space="preserve">115M (about alterations in control) in respect of the </w:t>
      </w:r>
      <w:r w:rsidRPr="006E03D4">
        <w:rPr>
          <w:position w:val="6"/>
          <w:sz w:val="16"/>
        </w:rPr>
        <w:t>*</w:t>
      </w:r>
      <w:r w:rsidRPr="006E03D4">
        <w:t xml:space="preserve">head company of a </w:t>
      </w:r>
      <w:r w:rsidRPr="006E03D4">
        <w:rPr>
          <w:position w:val="6"/>
          <w:sz w:val="16"/>
        </w:rPr>
        <w:t>*</w:t>
      </w:r>
      <w:r w:rsidRPr="006E03D4">
        <w:t>MEC group.</w:t>
      </w:r>
    </w:p>
    <w:p w:rsidR="00832DA0" w:rsidRPr="006E03D4" w:rsidRDefault="00832DA0" w:rsidP="00832DA0">
      <w:pPr>
        <w:pStyle w:val="SubsectionHead"/>
      </w:pPr>
      <w:r w:rsidRPr="006E03D4">
        <w:lastRenderedPageBreak/>
        <w:t>Modified meaning of</w:t>
      </w:r>
      <w:r w:rsidRPr="006E03D4">
        <w:rPr>
          <w:b/>
        </w:rPr>
        <w:t xml:space="preserve"> reference time</w:t>
      </w:r>
    </w:p>
    <w:p w:rsidR="00832DA0" w:rsidRPr="006E03D4" w:rsidRDefault="00832DA0" w:rsidP="00832DA0">
      <w:pPr>
        <w:pStyle w:val="subsection"/>
      </w:pPr>
      <w:r w:rsidRPr="006E03D4">
        <w:tab/>
        <w:t>(2)</w:t>
      </w:r>
      <w:r w:rsidRPr="006E03D4">
        <w:tab/>
        <w:t xml:space="preserve">The </w:t>
      </w:r>
      <w:r w:rsidRPr="006E03D4">
        <w:rPr>
          <w:b/>
          <w:i/>
        </w:rPr>
        <w:t>reference time</w:t>
      </w:r>
      <w:r w:rsidRPr="006E03D4">
        <w:t xml:space="preserve"> is:</w:t>
      </w:r>
    </w:p>
    <w:p w:rsidR="00832DA0" w:rsidRPr="006E03D4" w:rsidRDefault="00832DA0" w:rsidP="00832DA0">
      <w:pPr>
        <w:pStyle w:val="paragraph"/>
      </w:pPr>
      <w:r w:rsidRPr="006E03D4">
        <w:tab/>
        <w:t>(a)</w:t>
      </w:r>
      <w:r w:rsidRPr="006E03D4">
        <w:tab/>
        <w:t xml:space="preserve">if no </w:t>
      </w:r>
      <w:r w:rsidRPr="006E03D4">
        <w:rPr>
          <w:position w:val="6"/>
          <w:sz w:val="16"/>
        </w:rPr>
        <w:t>*</w:t>
      </w:r>
      <w:r w:rsidRPr="006E03D4">
        <w:t>alteration time has occurred in respect of the head company since the group came into existence and before the test time—when the group came into existence; or</w:t>
      </w:r>
    </w:p>
    <w:p w:rsidR="00832DA0" w:rsidRPr="006E03D4" w:rsidRDefault="00832DA0" w:rsidP="00832DA0">
      <w:pPr>
        <w:pStyle w:val="paragraph"/>
      </w:pPr>
      <w:r w:rsidRPr="006E03D4">
        <w:tab/>
        <w:t>(b)</w:t>
      </w:r>
      <w:r w:rsidRPr="006E03D4">
        <w:tab/>
        <w:t>otherwise—the time just after the last such alteration time.</w:t>
      </w:r>
    </w:p>
    <w:p w:rsidR="00832DA0" w:rsidRPr="006E03D4" w:rsidRDefault="00832DA0" w:rsidP="00832DA0">
      <w:pPr>
        <w:pStyle w:val="subsection"/>
      </w:pPr>
      <w:r w:rsidRPr="006E03D4">
        <w:tab/>
        <w:t>(3)</w:t>
      </w:r>
      <w:r w:rsidRPr="006E03D4">
        <w:tab/>
        <w:t xml:space="preserve">In applying </w:t>
      </w:r>
      <w:r>
        <w:t>subsection (</w:t>
      </w:r>
      <w:r w:rsidRPr="006E03D4">
        <w:t xml:space="preserve">2), disregard an </w:t>
      </w:r>
      <w:r w:rsidRPr="006E03D4">
        <w:rPr>
          <w:position w:val="6"/>
          <w:sz w:val="16"/>
        </w:rPr>
        <w:t>*</w:t>
      </w:r>
      <w:r w:rsidRPr="006E03D4">
        <w:t>alteration time arising under subsection</w:t>
      </w:r>
      <w:r>
        <w:t> </w:t>
      </w:r>
      <w:r w:rsidRPr="006E03D4">
        <w:t>719</w:t>
      </w:r>
      <w:r>
        <w:noBreakHyphen/>
      </w:r>
      <w:r w:rsidRPr="006E03D4">
        <w:t>725(4).</w:t>
      </w:r>
    </w:p>
    <w:p w:rsidR="00832DA0" w:rsidRPr="006E03D4" w:rsidRDefault="00832DA0" w:rsidP="00832DA0">
      <w:pPr>
        <w:pStyle w:val="subsection"/>
      </w:pPr>
      <w:r w:rsidRPr="006E03D4">
        <w:tab/>
        <w:t>(4)</w:t>
      </w:r>
      <w:r w:rsidRPr="006E03D4">
        <w:tab/>
      </w:r>
      <w:r>
        <w:t>Subsection (</w:t>
      </w:r>
      <w:r w:rsidRPr="006E03D4">
        <w:t>2) of this section has effect despite subsections</w:t>
      </w:r>
      <w:r>
        <w:t> </w:t>
      </w:r>
      <w:r w:rsidRPr="006E03D4">
        <w:t>165</w:t>
      </w:r>
      <w:r>
        <w:noBreakHyphen/>
      </w:r>
      <w:r w:rsidRPr="006E03D4">
        <w:t>115L(2) and 165</w:t>
      </w:r>
      <w:r>
        <w:noBreakHyphen/>
      </w:r>
      <w:r w:rsidRPr="006E03D4">
        <w:t>115M(2).</w:t>
      </w:r>
    </w:p>
    <w:p w:rsidR="00832DA0" w:rsidRPr="006E03D4" w:rsidRDefault="00832DA0" w:rsidP="00832DA0">
      <w:pPr>
        <w:pStyle w:val="SubsectionHead"/>
      </w:pPr>
      <w:r w:rsidRPr="006E03D4">
        <w:t>Assumptions to make</w:t>
      </w:r>
    </w:p>
    <w:p w:rsidR="00832DA0" w:rsidRPr="006E03D4" w:rsidRDefault="00832DA0" w:rsidP="00832DA0">
      <w:pPr>
        <w:pStyle w:val="subsection"/>
      </w:pPr>
      <w:r w:rsidRPr="006E03D4">
        <w:tab/>
        <w:t>(5)</w:t>
      </w:r>
      <w:r w:rsidRPr="006E03D4">
        <w:tab/>
        <w:t xml:space="preserve">Assume that, while the </w:t>
      </w:r>
      <w:r w:rsidRPr="006E03D4">
        <w:rPr>
          <w:position w:val="6"/>
          <w:sz w:val="16"/>
        </w:rPr>
        <w:t>*</w:t>
      </w:r>
      <w:r w:rsidRPr="006E03D4">
        <w:t>MEC group exists:</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top company for the group holds and beneficially owns all the </w:t>
      </w:r>
      <w:r w:rsidRPr="006E03D4">
        <w:rPr>
          <w:position w:val="6"/>
          <w:sz w:val="16"/>
        </w:rPr>
        <w:t>*</w:t>
      </w:r>
      <w:r w:rsidRPr="006E03D4">
        <w:t xml:space="preserve">membership interests in the </w:t>
      </w:r>
      <w:r w:rsidRPr="006E03D4">
        <w:rPr>
          <w:position w:val="6"/>
          <w:sz w:val="16"/>
        </w:rPr>
        <w:t>*</w:t>
      </w:r>
      <w:r w:rsidRPr="006E03D4">
        <w:t>head company (instead of whoever actually does); and</w:t>
      </w:r>
    </w:p>
    <w:p w:rsidR="00832DA0" w:rsidRPr="006E03D4" w:rsidRDefault="00832DA0" w:rsidP="00832DA0">
      <w:pPr>
        <w:pStyle w:val="paragraph"/>
      </w:pPr>
      <w:r w:rsidRPr="006E03D4">
        <w:tab/>
        <w:t>(b)</w:t>
      </w:r>
      <w:r w:rsidRPr="006E03D4">
        <w:tab/>
        <w:t>those membership interests remain the same; and</w:t>
      </w:r>
    </w:p>
    <w:p w:rsidR="00832DA0" w:rsidRPr="006E03D4" w:rsidRDefault="00832DA0" w:rsidP="00832DA0">
      <w:pPr>
        <w:pStyle w:val="paragraph"/>
      </w:pPr>
      <w:r w:rsidRPr="006E03D4">
        <w:tab/>
        <w:t>(c)</w:t>
      </w:r>
      <w:r w:rsidRPr="006E03D4">
        <w:tab/>
        <w:t>the top company directly controls the voting power in the head company.</w:t>
      </w:r>
    </w:p>
    <w:p w:rsidR="00832DA0" w:rsidRPr="006E03D4" w:rsidRDefault="00832DA0" w:rsidP="00832DA0">
      <w:pPr>
        <w:pStyle w:val="ActHead5"/>
      </w:pPr>
      <w:bookmarkStart w:id="611" w:name="_Toc390699146"/>
      <w:r w:rsidRPr="006E03D4">
        <w:rPr>
          <w:rStyle w:val="CharSectno"/>
        </w:rPr>
        <w:t>719</w:t>
      </w:r>
      <w:r>
        <w:rPr>
          <w:rStyle w:val="CharSectno"/>
        </w:rPr>
        <w:noBreakHyphen/>
      </w:r>
      <w:r w:rsidRPr="006E03D4">
        <w:rPr>
          <w:rStyle w:val="CharSectno"/>
        </w:rPr>
        <w:t>725</w:t>
      </w:r>
      <w:r w:rsidRPr="006E03D4">
        <w:t xml:space="preserve">  Additional alteration times for head company of MEC group</w:t>
      </w:r>
      <w:bookmarkEnd w:id="611"/>
    </w:p>
    <w:p w:rsidR="00832DA0" w:rsidRPr="006E03D4" w:rsidRDefault="00832DA0" w:rsidP="00832DA0">
      <w:pPr>
        <w:pStyle w:val="SubsectionHead"/>
      </w:pPr>
      <w:r w:rsidRPr="006E03D4">
        <w:t>Additional alteration times based on section</w:t>
      </w:r>
      <w:r>
        <w:t> </w:t>
      </w:r>
      <w:r w:rsidRPr="006E03D4">
        <w:t>719</w:t>
      </w:r>
      <w:r>
        <w:noBreakHyphen/>
      </w:r>
      <w:r w:rsidRPr="006E03D4">
        <w:t>280</w:t>
      </w:r>
    </w:p>
    <w:p w:rsidR="00832DA0" w:rsidRPr="006E03D4" w:rsidRDefault="00832DA0" w:rsidP="00832DA0">
      <w:pPr>
        <w:pStyle w:val="subsection"/>
      </w:pPr>
      <w:r w:rsidRPr="006E03D4">
        <w:tab/>
        <w:t>(1)</w:t>
      </w:r>
      <w:r w:rsidRPr="006E03D4">
        <w:tab/>
        <w:t xml:space="preserve">The time when a </w:t>
      </w:r>
      <w:r w:rsidRPr="006E03D4">
        <w:rPr>
          <w:position w:val="6"/>
          <w:sz w:val="16"/>
        </w:rPr>
        <w:t>*</w:t>
      </w:r>
      <w:r w:rsidRPr="006E03D4">
        <w:t xml:space="preserve">potential MEC group ceases to exist is an </w:t>
      </w:r>
      <w:r w:rsidRPr="006E03D4">
        <w:rPr>
          <w:b/>
          <w:i/>
        </w:rPr>
        <w:t>alteration time</w:t>
      </w:r>
      <w:r w:rsidRPr="006E03D4">
        <w:t xml:space="preserve"> in respect of the </w:t>
      </w:r>
      <w:r w:rsidRPr="006E03D4">
        <w:rPr>
          <w:position w:val="6"/>
          <w:sz w:val="16"/>
        </w:rPr>
        <w:t>*</w:t>
      </w:r>
      <w:r w:rsidRPr="006E03D4">
        <w:t xml:space="preserve">head company of a </w:t>
      </w:r>
      <w:r w:rsidRPr="006E03D4">
        <w:rPr>
          <w:position w:val="6"/>
          <w:sz w:val="16"/>
        </w:rPr>
        <w:t>*</w:t>
      </w:r>
      <w:r w:rsidRPr="006E03D4">
        <w:t>MEC group if, just before that time, the potential MEC group’s membership was the same as the membership of the MEC group.</w:t>
      </w:r>
    </w:p>
    <w:p w:rsidR="00832DA0" w:rsidRPr="006E03D4" w:rsidRDefault="00832DA0" w:rsidP="00832DA0">
      <w:pPr>
        <w:pStyle w:val="notetext"/>
      </w:pPr>
      <w:r w:rsidRPr="006E03D4">
        <w:t>Note:</w:t>
      </w:r>
      <w:r w:rsidRPr="006E03D4">
        <w:tab/>
        <w:t xml:space="preserve">The alteration times in </w:t>
      </w:r>
      <w:r>
        <w:t>subsections (</w:t>
      </w:r>
      <w:r w:rsidRPr="006E03D4">
        <w:t>1), (2) and (3) are based on the events described in subsections</w:t>
      </w:r>
      <w:r>
        <w:t> </w:t>
      </w:r>
      <w:r w:rsidRPr="006E03D4">
        <w:t>719</w:t>
      </w:r>
      <w:r>
        <w:noBreakHyphen/>
      </w:r>
      <w:r w:rsidRPr="006E03D4">
        <w:t>280(2), (3) and (4), each of which causes the test company referred to in section</w:t>
      </w:r>
      <w:r>
        <w:t> </w:t>
      </w:r>
      <w:r w:rsidRPr="006E03D4">
        <w:t>719</w:t>
      </w:r>
      <w:r>
        <w:noBreakHyphen/>
      </w:r>
      <w:r w:rsidRPr="006E03D4">
        <w:t>280 to be assumed to fail the continuity of ownership test in section</w:t>
      </w:r>
      <w:r>
        <w:t> </w:t>
      </w:r>
      <w:r w:rsidRPr="006E03D4">
        <w:t>165</w:t>
      </w:r>
      <w:r>
        <w:noBreakHyphen/>
      </w:r>
      <w:r w:rsidRPr="006E03D4">
        <w:t>12.</w:t>
      </w:r>
    </w:p>
    <w:p w:rsidR="00832DA0" w:rsidRPr="006E03D4" w:rsidRDefault="00832DA0" w:rsidP="00832DA0">
      <w:pPr>
        <w:pStyle w:val="subsection"/>
      </w:pPr>
      <w:r w:rsidRPr="006E03D4">
        <w:tab/>
        <w:t>(2)</w:t>
      </w:r>
      <w:r w:rsidRPr="006E03D4">
        <w:tab/>
        <w:t>If something:</w:t>
      </w:r>
    </w:p>
    <w:p w:rsidR="00832DA0" w:rsidRPr="006E03D4" w:rsidRDefault="00832DA0" w:rsidP="00832DA0">
      <w:pPr>
        <w:pStyle w:val="paragraph"/>
      </w:pPr>
      <w:r w:rsidRPr="006E03D4">
        <w:tab/>
        <w:t>(a)</w:t>
      </w:r>
      <w:r w:rsidRPr="006E03D4">
        <w:tab/>
        <w:t xml:space="preserve">happens at a time in relation to </w:t>
      </w:r>
      <w:r w:rsidRPr="006E03D4">
        <w:rPr>
          <w:position w:val="6"/>
          <w:sz w:val="16"/>
        </w:rPr>
        <w:t>*</w:t>
      </w:r>
      <w:r w:rsidRPr="006E03D4">
        <w:t>membership interests in one or more of these entities:</w:t>
      </w:r>
    </w:p>
    <w:p w:rsidR="00832DA0" w:rsidRPr="006E03D4" w:rsidRDefault="00832DA0" w:rsidP="00832DA0">
      <w:pPr>
        <w:pStyle w:val="paragraphsub"/>
      </w:pPr>
      <w:r w:rsidRPr="006E03D4">
        <w:lastRenderedPageBreak/>
        <w:tab/>
        <w:t>(i)</w:t>
      </w:r>
      <w:r w:rsidRPr="006E03D4">
        <w:tab/>
        <w:t xml:space="preserve">a company that was just before that time a </w:t>
      </w:r>
      <w:r w:rsidRPr="006E03D4">
        <w:rPr>
          <w:position w:val="6"/>
          <w:sz w:val="16"/>
        </w:rPr>
        <w:t>*</w:t>
      </w:r>
      <w:r w:rsidRPr="006E03D4">
        <w:t xml:space="preserve">member of a </w:t>
      </w:r>
      <w:r w:rsidRPr="006E03D4">
        <w:rPr>
          <w:position w:val="6"/>
          <w:sz w:val="16"/>
        </w:rPr>
        <w:t>*</w:t>
      </w:r>
      <w:r w:rsidRPr="006E03D4">
        <w:t xml:space="preserve">MEC group and an </w:t>
      </w:r>
      <w:r w:rsidRPr="006E03D4">
        <w:rPr>
          <w:position w:val="6"/>
          <w:sz w:val="16"/>
        </w:rPr>
        <w:t>*</w:t>
      </w:r>
      <w:r w:rsidRPr="006E03D4">
        <w:t>eligible tier</w:t>
      </w:r>
      <w:r>
        <w:noBreakHyphen/>
      </w:r>
      <w:r w:rsidRPr="006E03D4">
        <w:t xml:space="preserve">1 company of the </w:t>
      </w:r>
      <w:r w:rsidRPr="006E03D4">
        <w:rPr>
          <w:position w:val="6"/>
          <w:sz w:val="16"/>
        </w:rPr>
        <w:t>*</w:t>
      </w:r>
      <w:r w:rsidRPr="006E03D4">
        <w:t>top company for the MEC group;</w:t>
      </w:r>
    </w:p>
    <w:p w:rsidR="00832DA0" w:rsidRPr="006E03D4" w:rsidRDefault="00832DA0" w:rsidP="00832DA0">
      <w:pPr>
        <w:pStyle w:val="paragraphsub"/>
      </w:pPr>
      <w:r w:rsidRPr="006E03D4">
        <w:tab/>
        <w:t>(ii)</w:t>
      </w:r>
      <w:r w:rsidRPr="006E03D4">
        <w:tab/>
        <w:t xml:space="preserve">an entity interposed between a company described in </w:t>
      </w:r>
      <w:r>
        <w:t>subparagraph (</w:t>
      </w:r>
      <w:r w:rsidRPr="006E03D4">
        <w:t>i) and the company that was the top company for the group just before that time; and</w:t>
      </w:r>
    </w:p>
    <w:p w:rsidR="00832DA0" w:rsidRPr="006E03D4" w:rsidRDefault="00832DA0" w:rsidP="00832DA0">
      <w:pPr>
        <w:pStyle w:val="paragraph"/>
      </w:pPr>
      <w:r w:rsidRPr="006E03D4">
        <w:tab/>
        <w:t>(b)</w:t>
      </w:r>
      <w:r w:rsidRPr="006E03D4">
        <w:tab/>
        <w:t xml:space="preserve">does not cause the </w:t>
      </w:r>
      <w:r w:rsidRPr="006E03D4">
        <w:rPr>
          <w:position w:val="6"/>
          <w:sz w:val="16"/>
        </w:rPr>
        <w:t>*</w:t>
      </w:r>
      <w:r w:rsidRPr="006E03D4">
        <w:t>potential MEC group whose membership is the same as the membership of the MEC group to cease to exist, but does cause a change in the identity of the top company for the potential MEC group;</w:t>
      </w:r>
    </w:p>
    <w:p w:rsidR="00832DA0" w:rsidRPr="006E03D4" w:rsidRDefault="00832DA0" w:rsidP="00832DA0">
      <w:pPr>
        <w:pStyle w:val="subsection2"/>
      </w:pPr>
      <w:r w:rsidRPr="006E03D4">
        <w:t xml:space="preserve">that time is an </w:t>
      </w:r>
      <w:r w:rsidRPr="006E03D4">
        <w:rPr>
          <w:b/>
          <w:i/>
        </w:rPr>
        <w:t>alteration time</w:t>
      </w:r>
      <w:r w:rsidRPr="006E03D4">
        <w:t xml:space="preserve"> in respect of the </w:t>
      </w:r>
      <w:r w:rsidRPr="006E03D4">
        <w:rPr>
          <w:position w:val="6"/>
          <w:sz w:val="16"/>
        </w:rPr>
        <w:t>*</w:t>
      </w:r>
      <w:r w:rsidRPr="006E03D4">
        <w:t xml:space="preserve">head company of the </w:t>
      </w:r>
      <w:r w:rsidRPr="006E03D4">
        <w:rPr>
          <w:position w:val="6"/>
          <w:sz w:val="16"/>
        </w:rPr>
        <w:t>*</w:t>
      </w:r>
      <w:r w:rsidRPr="006E03D4">
        <w:t>MEC group.</w:t>
      </w:r>
    </w:p>
    <w:p w:rsidR="00832DA0" w:rsidRPr="006E03D4" w:rsidRDefault="00832DA0" w:rsidP="00832DA0">
      <w:pPr>
        <w:pStyle w:val="subsection"/>
      </w:pPr>
      <w:r w:rsidRPr="006E03D4">
        <w:tab/>
        <w:t>(3)</w:t>
      </w:r>
      <w:r w:rsidRPr="006E03D4">
        <w:tab/>
        <w:t xml:space="preserve">The time when a </w:t>
      </w:r>
      <w:r w:rsidRPr="006E03D4">
        <w:rPr>
          <w:position w:val="6"/>
          <w:sz w:val="16"/>
        </w:rPr>
        <w:t>*</w:t>
      </w:r>
      <w:r w:rsidRPr="006E03D4">
        <w:t xml:space="preserve">MEC group ceases to exist because there ceases to be a </w:t>
      </w:r>
      <w:r w:rsidRPr="006E03D4">
        <w:rPr>
          <w:position w:val="6"/>
          <w:sz w:val="16"/>
        </w:rPr>
        <w:t>*</w:t>
      </w:r>
      <w:r w:rsidRPr="006E03D4">
        <w:t xml:space="preserve">provisional head company of the group is an </w:t>
      </w:r>
      <w:r w:rsidRPr="006E03D4">
        <w:rPr>
          <w:b/>
          <w:i/>
        </w:rPr>
        <w:t>alteration time</w:t>
      </w:r>
      <w:r w:rsidRPr="006E03D4">
        <w:t xml:space="preserve"> in respect of the </w:t>
      </w:r>
      <w:r w:rsidRPr="006E03D4">
        <w:rPr>
          <w:position w:val="6"/>
          <w:sz w:val="16"/>
        </w:rPr>
        <w:t>*</w:t>
      </w:r>
      <w:r w:rsidRPr="006E03D4">
        <w:t xml:space="preserve">head company of the </w:t>
      </w:r>
      <w:r w:rsidRPr="006E03D4">
        <w:rPr>
          <w:position w:val="6"/>
          <w:sz w:val="16"/>
        </w:rPr>
        <w:t>*</w:t>
      </w:r>
      <w:r w:rsidRPr="006E03D4">
        <w:t>MEC group.</w:t>
      </w:r>
    </w:p>
    <w:p w:rsidR="00832DA0" w:rsidRPr="006E03D4" w:rsidRDefault="00832DA0" w:rsidP="00832DA0">
      <w:pPr>
        <w:pStyle w:val="SubsectionHead"/>
      </w:pPr>
      <w:r w:rsidRPr="006E03D4">
        <w:t>Additional alteration times based on Subdivision</w:t>
      </w:r>
      <w:r>
        <w:t> </w:t>
      </w:r>
      <w:r w:rsidRPr="006E03D4">
        <w:t>719</w:t>
      </w:r>
      <w:r>
        <w:noBreakHyphen/>
      </w:r>
      <w:r w:rsidRPr="006E03D4">
        <w:t>K</w:t>
      </w:r>
    </w:p>
    <w:p w:rsidR="00832DA0" w:rsidRPr="006E03D4" w:rsidRDefault="00832DA0" w:rsidP="00832DA0">
      <w:pPr>
        <w:pStyle w:val="subsection"/>
        <w:rPr>
          <w:b/>
          <w:i/>
        </w:rPr>
      </w:pPr>
      <w:r w:rsidRPr="006E03D4">
        <w:tab/>
        <w:t>(4)</w:t>
      </w:r>
      <w:r w:rsidRPr="006E03D4">
        <w:tab/>
        <w:t>If Subdivision</w:t>
      </w:r>
      <w:r>
        <w:t> </w:t>
      </w:r>
      <w:r w:rsidRPr="006E03D4">
        <w:t>719</w:t>
      </w:r>
      <w:r>
        <w:noBreakHyphen/>
      </w:r>
      <w:r w:rsidRPr="006E03D4">
        <w:t>K (MEC group cost setting rules: pooling cases) applies, the time just before the trigger time referred to in paragraph</w:t>
      </w:r>
      <w:r>
        <w:t> </w:t>
      </w:r>
      <w:r w:rsidRPr="006E03D4">
        <w:t>719</w:t>
      </w:r>
      <w:r>
        <w:noBreakHyphen/>
      </w:r>
      <w:r w:rsidRPr="006E03D4">
        <w:t xml:space="preserve">555(1)(a) is an </w:t>
      </w:r>
      <w:r w:rsidRPr="006E03D4">
        <w:rPr>
          <w:b/>
          <w:i/>
        </w:rPr>
        <w:t>alteration time</w:t>
      </w:r>
      <w:r w:rsidRPr="006E03D4">
        <w:t xml:space="preserve"> in respect of the </w:t>
      </w:r>
      <w:r w:rsidRPr="006E03D4">
        <w:rPr>
          <w:position w:val="6"/>
          <w:sz w:val="16"/>
        </w:rPr>
        <w:t>*</w:t>
      </w:r>
      <w:r w:rsidRPr="006E03D4">
        <w:t xml:space="preserve">head company of the </w:t>
      </w:r>
      <w:r w:rsidRPr="006E03D4">
        <w:rPr>
          <w:position w:val="6"/>
          <w:sz w:val="16"/>
        </w:rPr>
        <w:t>*</w:t>
      </w:r>
      <w:r w:rsidRPr="006E03D4">
        <w:t>MEC group.</w:t>
      </w:r>
    </w:p>
    <w:p w:rsidR="00832DA0" w:rsidRPr="006E03D4" w:rsidRDefault="00832DA0" w:rsidP="00832DA0">
      <w:pPr>
        <w:pStyle w:val="ActHead5"/>
      </w:pPr>
      <w:bookmarkStart w:id="612" w:name="_Toc390699147"/>
      <w:r w:rsidRPr="006E03D4">
        <w:rPr>
          <w:rStyle w:val="CharSectno"/>
        </w:rPr>
        <w:t>719</w:t>
      </w:r>
      <w:r>
        <w:rPr>
          <w:rStyle w:val="CharSectno"/>
        </w:rPr>
        <w:noBreakHyphen/>
      </w:r>
      <w:r w:rsidRPr="006E03D4">
        <w:rPr>
          <w:rStyle w:val="CharSectno"/>
        </w:rPr>
        <w:t>730</w:t>
      </w:r>
      <w:r w:rsidRPr="006E03D4">
        <w:t xml:space="preserve">  Some alteration times only affect interests in top company</w:t>
      </w:r>
      <w:bookmarkEnd w:id="612"/>
    </w:p>
    <w:p w:rsidR="00832DA0" w:rsidRPr="006E03D4" w:rsidRDefault="00832DA0" w:rsidP="00832DA0">
      <w:pPr>
        <w:pStyle w:val="subsection"/>
      </w:pPr>
      <w:r w:rsidRPr="006E03D4">
        <w:tab/>
        <w:t>(1)</w:t>
      </w:r>
      <w:r w:rsidRPr="006E03D4">
        <w:tab/>
        <w:t xml:space="preserve">This section applies if an </w:t>
      </w:r>
      <w:r w:rsidRPr="006E03D4">
        <w:rPr>
          <w:position w:val="6"/>
          <w:sz w:val="16"/>
        </w:rPr>
        <w:t>*</w:t>
      </w:r>
      <w:r w:rsidRPr="006E03D4">
        <w:t>alteration time (except one arising under subsection</w:t>
      </w:r>
      <w:r>
        <w:t> </w:t>
      </w:r>
      <w:r w:rsidRPr="006E03D4">
        <w:t>719</w:t>
      </w:r>
      <w:r>
        <w:noBreakHyphen/>
      </w:r>
      <w:r w:rsidRPr="006E03D4">
        <w:t xml:space="preserve">725(4)) happens for the </w:t>
      </w:r>
      <w:r w:rsidRPr="006E03D4">
        <w:rPr>
          <w:position w:val="6"/>
          <w:sz w:val="16"/>
        </w:rPr>
        <w:t>*</w:t>
      </w:r>
      <w:r w:rsidRPr="006E03D4">
        <w:t xml:space="preserve">head company of a </w:t>
      </w:r>
      <w:r w:rsidRPr="006E03D4">
        <w:rPr>
          <w:position w:val="6"/>
          <w:sz w:val="16"/>
        </w:rPr>
        <w:t>*</w:t>
      </w:r>
      <w:r w:rsidRPr="006E03D4">
        <w:t>MEC group.</w:t>
      </w:r>
    </w:p>
    <w:p w:rsidR="00832DA0" w:rsidRPr="006E03D4" w:rsidRDefault="00832DA0" w:rsidP="00832DA0">
      <w:pPr>
        <w:pStyle w:val="subsection"/>
      </w:pPr>
      <w:r w:rsidRPr="006E03D4">
        <w:tab/>
        <w:t>(2)</w:t>
      </w:r>
      <w:r w:rsidRPr="006E03D4">
        <w:tab/>
        <w:t>Sections</w:t>
      </w:r>
      <w:r>
        <w:t> </w:t>
      </w:r>
      <w:r w:rsidRPr="006E03D4">
        <w:t>165</w:t>
      </w:r>
      <w:r>
        <w:noBreakHyphen/>
      </w:r>
      <w:r w:rsidRPr="006E03D4">
        <w:t>115ZA and 165</w:t>
      </w:r>
      <w:r>
        <w:noBreakHyphen/>
      </w:r>
      <w:r w:rsidRPr="006E03D4">
        <w:t xml:space="preserve">115ZB apply, in relation to the alteration time, to an interest or debt that is, or is part of, a relevant equity interest or relevant debt interest that an entity has in the </w:t>
      </w:r>
      <w:r w:rsidRPr="006E03D4">
        <w:rPr>
          <w:position w:val="6"/>
          <w:sz w:val="16"/>
        </w:rPr>
        <w:t>*</w:t>
      </w:r>
      <w:r w:rsidRPr="006E03D4">
        <w:t xml:space="preserve">head company just before the </w:t>
      </w:r>
      <w:r w:rsidRPr="006E03D4">
        <w:rPr>
          <w:position w:val="6"/>
          <w:sz w:val="16"/>
        </w:rPr>
        <w:t>*</w:t>
      </w:r>
      <w:r w:rsidRPr="006E03D4">
        <w:t xml:space="preserve">alteration time, </w:t>
      </w:r>
      <w:r w:rsidRPr="006E03D4">
        <w:rPr>
          <w:i/>
        </w:rPr>
        <w:t>only if</w:t>
      </w:r>
      <w:r w:rsidRPr="006E03D4">
        <w:t xml:space="preserve"> the interest or debt is:</w:t>
      </w:r>
    </w:p>
    <w:p w:rsidR="00832DA0" w:rsidRPr="006E03D4" w:rsidRDefault="00832DA0" w:rsidP="00832DA0">
      <w:pPr>
        <w:pStyle w:val="paragraph"/>
      </w:pPr>
      <w:r w:rsidRPr="006E03D4">
        <w:tab/>
        <w:t>(a)</w:t>
      </w:r>
      <w:r w:rsidRPr="006E03D4">
        <w:tab/>
        <w:t xml:space="preserve">an </w:t>
      </w:r>
      <w:r w:rsidRPr="006E03D4">
        <w:rPr>
          <w:position w:val="6"/>
          <w:sz w:val="16"/>
        </w:rPr>
        <w:t>*</w:t>
      </w:r>
      <w:r w:rsidRPr="006E03D4">
        <w:t xml:space="preserve">equity or loan interest in the </w:t>
      </w:r>
      <w:r w:rsidRPr="006E03D4">
        <w:rPr>
          <w:position w:val="6"/>
          <w:sz w:val="16"/>
        </w:rPr>
        <w:t>*</w:t>
      </w:r>
      <w:r w:rsidRPr="006E03D4">
        <w:t>top company for the MEC group; or</w:t>
      </w:r>
    </w:p>
    <w:p w:rsidR="00832DA0" w:rsidRPr="006E03D4" w:rsidRDefault="00832DA0" w:rsidP="00832DA0">
      <w:pPr>
        <w:pStyle w:val="paragraph"/>
      </w:pPr>
      <w:r w:rsidRPr="006E03D4">
        <w:tab/>
        <w:t>(b)</w:t>
      </w:r>
      <w:r w:rsidRPr="006E03D4">
        <w:tab/>
        <w:t xml:space="preserve">an </w:t>
      </w:r>
      <w:r w:rsidRPr="006E03D4">
        <w:rPr>
          <w:position w:val="6"/>
          <w:sz w:val="16"/>
        </w:rPr>
        <w:t>*</w:t>
      </w:r>
      <w:r w:rsidRPr="006E03D4">
        <w:t>indirect equity or loan interest in the top company.</w:t>
      </w:r>
    </w:p>
    <w:p w:rsidR="00832DA0" w:rsidRPr="006E03D4" w:rsidRDefault="00832DA0" w:rsidP="00832DA0">
      <w:pPr>
        <w:pStyle w:val="notetext"/>
      </w:pPr>
      <w:r w:rsidRPr="006E03D4">
        <w:lastRenderedPageBreak/>
        <w:t>Note:</w:t>
      </w:r>
      <w:r w:rsidRPr="006E03D4">
        <w:tab/>
        <w:t>Sections</w:t>
      </w:r>
      <w:r>
        <w:t> </w:t>
      </w:r>
      <w:r w:rsidRPr="006E03D4">
        <w:t>165</w:t>
      </w:r>
      <w:r>
        <w:noBreakHyphen/>
      </w:r>
      <w:r w:rsidRPr="006E03D4">
        <w:t>115ZA and 165</w:t>
      </w:r>
      <w:r>
        <w:noBreakHyphen/>
      </w:r>
      <w:r w:rsidRPr="006E03D4">
        <w:t>115ZB are about the consequences that an alteration time for a loss company has for relevant equity interests and relevant debt interests in the company.</w:t>
      </w:r>
    </w:p>
    <w:p w:rsidR="00832DA0" w:rsidRPr="006E03D4" w:rsidRDefault="00832DA0" w:rsidP="00832DA0">
      <w:pPr>
        <w:pStyle w:val="subsection"/>
      </w:pPr>
      <w:r w:rsidRPr="006E03D4">
        <w:tab/>
        <w:t>(3)</w:t>
      </w:r>
      <w:r w:rsidRPr="006E03D4">
        <w:tab/>
        <w:t xml:space="preserve">In determining what is a relevant equity interest or relevant debt interest that an entity has in the </w:t>
      </w:r>
      <w:r w:rsidRPr="006E03D4">
        <w:rPr>
          <w:position w:val="6"/>
          <w:sz w:val="16"/>
        </w:rPr>
        <w:t>*</w:t>
      </w:r>
      <w:r w:rsidRPr="006E03D4">
        <w:t xml:space="preserve">head company just before the </w:t>
      </w:r>
      <w:r w:rsidRPr="006E03D4">
        <w:rPr>
          <w:position w:val="6"/>
          <w:sz w:val="16"/>
        </w:rPr>
        <w:t>*</w:t>
      </w:r>
      <w:r w:rsidRPr="006E03D4">
        <w:t>alteration time, make the assumptions in subsection</w:t>
      </w:r>
      <w:r>
        <w:t> </w:t>
      </w:r>
      <w:r w:rsidRPr="006E03D4">
        <w:t>719</w:t>
      </w:r>
      <w:r>
        <w:noBreakHyphen/>
      </w:r>
      <w:r w:rsidRPr="006E03D4">
        <w:t>720(5).</w:t>
      </w:r>
    </w:p>
    <w:p w:rsidR="00832DA0" w:rsidRPr="006E03D4" w:rsidRDefault="00832DA0" w:rsidP="00832DA0">
      <w:pPr>
        <w:pStyle w:val="ActHead5"/>
      </w:pPr>
      <w:bookmarkStart w:id="613" w:name="_Toc390699148"/>
      <w:r w:rsidRPr="006E03D4">
        <w:rPr>
          <w:rStyle w:val="CharSectno"/>
        </w:rPr>
        <w:t>719</w:t>
      </w:r>
      <w:r>
        <w:rPr>
          <w:rStyle w:val="CharSectno"/>
        </w:rPr>
        <w:noBreakHyphen/>
      </w:r>
      <w:r w:rsidRPr="006E03D4">
        <w:rPr>
          <w:rStyle w:val="CharSectno"/>
        </w:rPr>
        <w:t>735</w:t>
      </w:r>
      <w:r w:rsidRPr="006E03D4">
        <w:t xml:space="preserve">  Some alteration times affect only pooled interests</w:t>
      </w:r>
      <w:bookmarkEnd w:id="613"/>
    </w:p>
    <w:p w:rsidR="00832DA0" w:rsidRPr="006E03D4" w:rsidRDefault="00832DA0" w:rsidP="00832DA0">
      <w:pPr>
        <w:pStyle w:val="subsection"/>
      </w:pPr>
      <w:r w:rsidRPr="006E03D4">
        <w:tab/>
        <w:t>(1)</w:t>
      </w:r>
      <w:r w:rsidRPr="006E03D4">
        <w:tab/>
        <w:t>Sections</w:t>
      </w:r>
      <w:r>
        <w:t> </w:t>
      </w:r>
      <w:r w:rsidRPr="006E03D4">
        <w:t>165</w:t>
      </w:r>
      <w:r>
        <w:noBreakHyphen/>
      </w:r>
      <w:r w:rsidRPr="006E03D4">
        <w:t>115ZA and 165</w:t>
      </w:r>
      <w:r>
        <w:noBreakHyphen/>
      </w:r>
      <w:r w:rsidRPr="006E03D4">
        <w:t xml:space="preserve">115ZB do not apply in relation to an </w:t>
      </w:r>
      <w:r w:rsidRPr="006E03D4">
        <w:rPr>
          <w:position w:val="6"/>
          <w:sz w:val="16"/>
        </w:rPr>
        <w:t>*</w:t>
      </w:r>
      <w:r w:rsidRPr="006E03D4">
        <w:t xml:space="preserve">alteration time that happens for the </w:t>
      </w:r>
      <w:r w:rsidRPr="006E03D4">
        <w:rPr>
          <w:position w:val="6"/>
          <w:sz w:val="16"/>
        </w:rPr>
        <w:t>*</w:t>
      </w:r>
      <w:r w:rsidRPr="006E03D4">
        <w:t xml:space="preserve">head company of a </w:t>
      </w:r>
      <w:r w:rsidRPr="006E03D4">
        <w:rPr>
          <w:position w:val="6"/>
          <w:sz w:val="16"/>
        </w:rPr>
        <w:t>*</w:t>
      </w:r>
      <w:r w:rsidRPr="006E03D4">
        <w:t>MEC group because of subsection</w:t>
      </w:r>
      <w:r>
        <w:t> </w:t>
      </w:r>
      <w:r w:rsidRPr="006E03D4">
        <w:t>719</w:t>
      </w:r>
      <w:r>
        <w:noBreakHyphen/>
      </w:r>
      <w:r w:rsidRPr="006E03D4">
        <w:t>725(4) (trigger time for MEC group cost setting rules: pooling cases).</w:t>
      </w:r>
    </w:p>
    <w:p w:rsidR="00832DA0" w:rsidRPr="006E03D4" w:rsidRDefault="00832DA0" w:rsidP="00832DA0">
      <w:pPr>
        <w:pStyle w:val="subsection"/>
      </w:pPr>
      <w:r w:rsidRPr="006E03D4">
        <w:tab/>
        <w:t>(2)</w:t>
      </w:r>
      <w:r w:rsidRPr="006E03D4">
        <w:tab/>
        <w:t>Instead, Subdivision</w:t>
      </w:r>
      <w:r>
        <w:t> </w:t>
      </w:r>
      <w:r w:rsidRPr="006E03D4">
        <w:t>719</w:t>
      </w:r>
      <w:r>
        <w:noBreakHyphen/>
      </w:r>
      <w:r w:rsidRPr="006E03D4">
        <w:t xml:space="preserve">K applies to the </w:t>
      </w:r>
      <w:r w:rsidRPr="006E03D4">
        <w:rPr>
          <w:position w:val="6"/>
          <w:sz w:val="16"/>
        </w:rPr>
        <w:t>*</w:t>
      </w:r>
      <w:r w:rsidRPr="006E03D4">
        <w:t>MEC group, in relation to the trigger time, on the basis that:</w:t>
      </w:r>
    </w:p>
    <w:p w:rsidR="00832DA0" w:rsidRPr="006E03D4" w:rsidRDefault="00832DA0" w:rsidP="00832DA0">
      <w:pPr>
        <w:pStyle w:val="paragraph"/>
      </w:pPr>
      <w:r w:rsidRPr="006E03D4">
        <w:tab/>
        <w:t>(a)</w:t>
      </w:r>
      <w:r w:rsidRPr="006E03D4">
        <w:tab/>
        <w:t>what would, apart from this section, be the pooled cost amount for the purposes of the formulas in subsections</w:t>
      </w:r>
      <w:r>
        <w:t> </w:t>
      </w:r>
      <w:r w:rsidRPr="006E03D4">
        <w:t>719</w:t>
      </w:r>
      <w:r>
        <w:noBreakHyphen/>
      </w:r>
      <w:r w:rsidRPr="006E03D4">
        <w:t xml:space="preserve">570(1) and (2) is reduced by the amount of the </w:t>
      </w:r>
      <w:r w:rsidRPr="006E03D4">
        <w:rPr>
          <w:position w:val="6"/>
          <w:sz w:val="16"/>
        </w:rPr>
        <w:t>*</w:t>
      </w:r>
      <w:r w:rsidRPr="006E03D4">
        <w:t>head company’s overall loss under section</w:t>
      </w:r>
      <w:r>
        <w:t> </w:t>
      </w:r>
      <w:r w:rsidRPr="006E03D4">
        <w:t>165</w:t>
      </w:r>
      <w:r>
        <w:noBreakHyphen/>
      </w:r>
      <w:r w:rsidRPr="006E03D4">
        <w:t>115R or 165</w:t>
      </w:r>
      <w:r>
        <w:noBreakHyphen/>
      </w:r>
      <w:r w:rsidRPr="006E03D4">
        <w:t>115S at that alteration time; but</w:t>
      </w:r>
    </w:p>
    <w:p w:rsidR="00832DA0" w:rsidRPr="006E03D4" w:rsidRDefault="00832DA0" w:rsidP="00832DA0">
      <w:pPr>
        <w:pStyle w:val="paragraph"/>
      </w:pPr>
      <w:r w:rsidRPr="006E03D4">
        <w:tab/>
        <w:t>(b)</w:t>
      </w:r>
      <w:r w:rsidRPr="006E03D4">
        <w:tab/>
      </w:r>
      <w:r>
        <w:t>paragraph (</w:t>
      </w:r>
      <w:r w:rsidRPr="006E03D4">
        <w:t xml:space="preserve">a) of this subsection </w:t>
      </w:r>
      <w:r w:rsidRPr="006E03D4">
        <w:rPr>
          <w:i/>
        </w:rPr>
        <w:t>only</w:t>
      </w:r>
      <w:r w:rsidRPr="006E03D4">
        <w:t xml:space="preserve"> affects the application of those formulas because of subsection</w:t>
      </w:r>
      <w:r>
        <w:t> </w:t>
      </w:r>
      <w:r w:rsidRPr="006E03D4">
        <w:t>719</w:t>
      </w:r>
      <w:r>
        <w:noBreakHyphen/>
      </w:r>
      <w:r w:rsidRPr="006E03D4">
        <w:t xml:space="preserve">570(3) (to work out the </w:t>
      </w:r>
      <w:r w:rsidRPr="006E03D4">
        <w:rPr>
          <w:position w:val="6"/>
          <w:sz w:val="16"/>
        </w:rPr>
        <w:t>*</w:t>
      </w:r>
      <w:r w:rsidRPr="006E03D4">
        <w:t xml:space="preserve">reduced cost base of a </w:t>
      </w:r>
      <w:r w:rsidRPr="006E03D4">
        <w:rPr>
          <w:position w:val="6"/>
          <w:sz w:val="16"/>
        </w:rPr>
        <w:t>*</w:t>
      </w:r>
      <w:r w:rsidRPr="006E03D4">
        <w:t>membership interest).</w:t>
      </w:r>
    </w:p>
    <w:p w:rsidR="00832DA0" w:rsidRPr="006E03D4" w:rsidRDefault="00832DA0" w:rsidP="00832DA0">
      <w:pPr>
        <w:pStyle w:val="ActHead5"/>
      </w:pPr>
      <w:bookmarkStart w:id="614" w:name="_Toc390699149"/>
      <w:r w:rsidRPr="006E03D4">
        <w:rPr>
          <w:rStyle w:val="CharSectno"/>
        </w:rPr>
        <w:t>719</w:t>
      </w:r>
      <w:r>
        <w:rPr>
          <w:rStyle w:val="CharSectno"/>
        </w:rPr>
        <w:noBreakHyphen/>
      </w:r>
      <w:r w:rsidRPr="006E03D4">
        <w:rPr>
          <w:rStyle w:val="CharSectno"/>
        </w:rPr>
        <w:t>740</w:t>
      </w:r>
      <w:r w:rsidRPr="006E03D4">
        <w:t xml:space="preserve">  Head company does not have relevant equity or debt interest in a loss company if widely held top company does not have such an interest</w:t>
      </w:r>
      <w:bookmarkEnd w:id="614"/>
    </w:p>
    <w:p w:rsidR="00832DA0" w:rsidRPr="006E03D4" w:rsidRDefault="00832DA0" w:rsidP="00832DA0">
      <w:pPr>
        <w:pStyle w:val="subsection"/>
      </w:pPr>
      <w:r w:rsidRPr="006E03D4">
        <w:tab/>
        <w:t>(1)</w:t>
      </w:r>
      <w:r w:rsidRPr="006E03D4">
        <w:tab/>
        <w:t>For the purposes of Subdivision</w:t>
      </w:r>
      <w:r>
        <w:t> </w:t>
      </w:r>
      <w:r w:rsidRPr="006E03D4">
        <w:t>165</w:t>
      </w:r>
      <w:r>
        <w:noBreakHyphen/>
      </w:r>
      <w:r w:rsidRPr="006E03D4">
        <w:t xml:space="preserve">CD, treat the </w:t>
      </w:r>
      <w:r w:rsidRPr="006E03D4">
        <w:rPr>
          <w:position w:val="6"/>
          <w:sz w:val="16"/>
        </w:rPr>
        <w:t>*</w:t>
      </w:r>
      <w:r w:rsidRPr="006E03D4">
        <w:t xml:space="preserve">head company of a </w:t>
      </w:r>
      <w:r w:rsidRPr="006E03D4">
        <w:rPr>
          <w:position w:val="6"/>
          <w:sz w:val="16"/>
        </w:rPr>
        <w:t>*</w:t>
      </w:r>
      <w:r w:rsidRPr="006E03D4">
        <w:t xml:space="preserve">MEC group as </w:t>
      </w:r>
      <w:r w:rsidRPr="006E03D4">
        <w:rPr>
          <w:i/>
        </w:rPr>
        <w:t>not</w:t>
      </w:r>
      <w:r w:rsidRPr="006E03D4">
        <w:t xml:space="preserve"> having a relevant equity interest in a </w:t>
      </w:r>
      <w:r w:rsidRPr="006E03D4">
        <w:rPr>
          <w:position w:val="6"/>
          <w:sz w:val="16"/>
        </w:rPr>
        <w:t>*</w:t>
      </w:r>
      <w:r w:rsidRPr="006E03D4">
        <w:t>loss company at a particular time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top company of the group is a </w:t>
      </w:r>
      <w:r w:rsidRPr="006E03D4">
        <w:rPr>
          <w:position w:val="6"/>
          <w:sz w:val="16"/>
        </w:rPr>
        <w:t>*</w:t>
      </w:r>
      <w:r w:rsidRPr="006E03D4">
        <w:t>widely held company at that time; and</w:t>
      </w:r>
    </w:p>
    <w:p w:rsidR="00832DA0" w:rsidRPr="006E03D4" w:rsidRDefault="00832DA0" w:rsidP="00832DA0">
      <w:pPr>
        <w:pStyle w:val="paragraph"/>
      </w:pPr>
      <w:r w:rsidRPr="006E03D4">
        <w:tab/>
        <w:t>(b)</w:t>
      </w:r>
      <w:r w:rsidRPr="006E03D4">
        <w:tab/>
        <w:t>because of subsections</w:t>
      </w:r>
      <w:r>
        <w:t> </w:t>
      </w:r>
      <w:r w:rsidRPr="006E03D4">
        <w:t>165</w:t>
      </w:r>
      <w:r>
        <w:noBreakHyphen/>
      </w:r>
      <w:r w:rsidRPr="006E03D4">
        <w:t>115X(2A), (2B) and (2C), the top company does not have a relevant equity interest under section</w:t>
      </w:r>
      <w:r>
        <w:t> </w:t>
      </w:r>
      <w:r w:rsidRPr="006E03D4">
        <w:t>165</w:t>
      </w:r>
      <w:r>
        <w:noBreakHyphen/>
      </w:r>
      <w:r w:rsidRPr="006E03D4">
        <w:t>115X in the loss company at that time.</w:t>
      </w:r>
    </w:p>
    <w:p w:rsidR="00832DA0" w:rsidRPr="006E03D4" w:rsidRDefault="00832DA0" w:rsidP="00832DA0">
      <w:pPr>
        <w:pStyle w:val="subsection"/>
      </w:pPr>
      <w:r w:rsidRPr="006E03D4">
        <w:tab/>
        <w:t>(2)</w:t>
      </w:r>
      <w:r w:rsidRPr="006E03D4">
        <w:tab/>
        <w:t xml:space="preserve">For the purposes of </w:t>
      </w:r>
      <w:r>
        <w:t>paragraph (</w:t>
      </w:r>
      <w:r w:rsidRPr="006E03D4">
        <w:t>1)(b), disregard the operation of subsection</w:t>
      </w:r>
      <w:r>
        <w:t> </w:t>
      </w:r>
      <w:r w:rsidRPr="006E03D4">
        <w:t>701</w:t>
      </w:r>
      <w:r>
        <w:noBreakHyphen/>
      </w:r>
      <w:r w:rsidRPr="006E03D4">
        <w:t xml:space="preserve">1(1) (the single entity rule) in determining whether </w:t>
      </w:r>
      <w:r w:rsidRPr="006E03D4">
        <w:lastRenderedPageBreak/>
        <w:t>subsection</w:t>
      </w:r>
      <w:r>
        <w:t> </w:t>
      </w:r>
      <w:r w:rsidRPr="006E03D4">
        <w:t>165</w:t>
      </w:r>
      <w:r>
        <w:noBreakHyphen/>
      </w:r>
      <w:r w:rsidRPr="006E03D4">
        <w:t xml:space="preserve">115X(2C) has the effect that the </w:t>
      </w:r>
      <w:r w:rsidRPr="006E03D4">
        <w:rPr>
          <w:position w:val="6"/>
          <w:sz w:val="16"/>
        </w:rPr>
        <w:t>*</w:t>
      </w:r>
      <w:r w:rsidRPr="006E03D4">
        <w:t>top company has the relevant equity interest mentioned in that paragraph.</w:t>
      </w:r>
    </w:p>
    <w:p w:rsidR="00832DA0" w:rsidRPr="006E03D4" w:rsidRDefault="00832DA0" w:rsidP="00832DA0">
      <w:pPr>
        <w:pStyle w:val="subsection"/>
      </w:pPr>
      <w:r w:rsidRPr="006E03D4">
        <w:tab/>
        <w:t>(3)</w:t>
      </w:r>
      <w:r w:rsidRPr="006E03D4">
        <w:tab/>
        <w:t>For the purposes of Subdivision</w:t>
      </w:r>
      <w:r>
        <w:t> </w:t>
      </w:r>
      <w:r w:rsidRPr="006E03D4">
        <w:t>165</w:t>
      </w:r>
      <w:r>
        <w:noBreakHyphen/>
      </w:r>
      <w:r w:rsidRPr="006E03D4">
        <w:t xml:space="preserve">CD, treat the </w:t>
      </w:r>
      <w:r w:rsidRPr="006E03D4">
        <w:rPr>
          <w:position w:val="6"/>
          <w:sz w:val="16"/>
        </w:rPr>
        <w:t>*</w:t>
      </w:r>
      <w:r w:rsidRPr="006E03D4">
        <w:t xml:space="preserve">head company of a </w:t>
      </w:r>
      <w:r w:rsidRPr="006E03D4">
        <w:rPr>
          <w:position w:val="6"/>
          <w:sz w:val="16"/>
        </w:rPr>
        <w:t>*</w:t>
      </w:r>
      <w:r w:rsidRPr="006E03D4">
        <w:t xml:space="preserve">MEC group as </w:t>
      </w:r>
      <w:r w:rsidRPr="006E03D4">
        <w:rPr>
          <w:i/>
        </w:rPr>
        <w:t>not</w:t>
      </w:r>
      <w:r w:rsidRPr="006E03D4">
        <w:t xml:space="preserve"> having a relevant debt interest in a </w:t>
      </w:r>
      <w:r w:rsidRPr="006E03D4">
        <w:rPr>
          <w:position w:val="6"/>
          <w:sz w:val="16"/>
        </w:rPr>
        <w:t>*</w:t>
      </w:r>
      <w:r w:rsidRPr="006E03D4">
        <w:t>loss company at a particular time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top company of the group is a </w:t>
      </w:r>
      <w:r w:rsidRPr="006E03D4">
        <w:rPr>
          <w:position w:val="6"/>
          <w:sz w:val="16"/>
        </w:rPr>
        <w:t>*</w:t>
      </w:r>
      <w:r w:rsidRPr="006E03D4">
        <w:t>widely held company at that time; and</w:t>
      </w:r>
    </w:p>
    <w:p w:rsidR="00832DA0" w:rsidRPr="006E03D4" w:rsidRDefault="00832DA0" w:rsidP="00832DA0">
      <w:pPr>
        <w:pStyle w:val="paragraph"/>
      </w:pPr>
      <w:r w:rsidRPr="006E03D4">
        <w:tab/>
        <w:t>(b)</w:t>
      </w:r>
      <w:r w:rsidRPr="006E03D4">
        <w:tab/>
        <w:t>because of subsections</w:t>
      </w:r>
      <w:r>
        <w:t> </w:t>
      </w:r>
      <w:r w:rsidRPr="006E03D4">
        <w:t>165</w:t>
      </w:r>
      <w:r>
        <w:noBreakHyphen/>
      </w:r>
      <w:r w:rsidRPr="006E03D4">
        <w:t>115Y(3A), (3B) and (3C), the top company does not have a relevant debt interest under section</w:t>
      </w:r>
      <w:r>
        <w:t> </w:t>
      </w:r>
      <w:r w:rsidRPr="006E03D4">
        <w:t>165</w:t>
      </w:r>
      <w:r>
        <w:noBreakHyphen/>
      </w:r>
      <w:r w:rsidRPr="006E03D4">
        <w:t>115Y in the loss company at that time.</w:t>
      </w:r>
    </w:p>
    <w:p w:rsidR="00832DA0" w:rsidRPr="006E03D4" w:rsidRDefault="00832DA0" w:rsidP="00832DA0">
      <w:pPr>
        <w:pStyle w:val="ActHead4"/>
      </w:pPr>
      <w:bookmarkStart w:id="615" w:name="_Toc390699150"/>
      <w:r w:rsidRPr="006E03D4">
        <w:t>How indirect value shifting rules apply to a MEC group</w:t>
      </w:r>
      <w:bookmarkEnd w:id="615"/>
    </w:p>
    <w:p w:rsidR="00832DA0" w:rsidRPr="006E03D4" w:rsidRDefault="00832DA0" w:rsidP="00832DA0">
      <w:pPr>
        <w:pStyle w:val="ActHead5"/>
      </w:pPr>
      <w:bookmarkStart w:id="616" w:name="_Toc390699151"/>
      <w:r w:rsidRPr="006E03D4">
        <w:rPr>
          <w:rStyle w:val="CharSectno"/>
        </w:rPr>
        <w:t>719</w:t>
      </w:r>
      <w:r>
        <w:rPr>
          <w:rStyle w:val="CharSectno"/>
        </w:rPr>
        <w:noBreakHyphen/>
      </w:r>
      <w:r w:rsidRPr="006E03D4">
        <w:rPr>
          <w:rStyle w:val="CharSectno"/>
        </w:rPr>
        <w:t>755</w:t>
      </w:r>
      <w:r w:rsidRPr="006E03D4">
        <w:t xml:space="preserve">  Effect on MEC group cost setting rules if head company is losing entity or gaining entity for indirect value shift</w:t>
      </w:r>
      <w:bookmarkEnd w:id="616"/>
    </w:p>
    <w:p w:rsidR="00832DA0" w:rsidRPr="006E03D4" w:rsidRDefault="00832DA0" w:rsidP="00832DA0">
      <w:pPr>
        <w:pStyle w:val="subsection"/>
      </w:pPr>
      <w:r w:rsidRPr="006E03D4">
        <w:tab/>
        <w:t>(1)</w:t>
      </w:r>
      <w:r w:rsidRPr="006E03D4">
        <w:tab/>
        <w:t xml:space="preserve">This section has effect for the purposes of working out the consequences (if any) of an </w:t>
      </w:r>
      <w:r w:rsidRPr="006E03D4">
        <w:rPr>
          <w:position w:val="6"/>
          <w:sz w:val="16"/>
        </w:rPr>
        <w:t>*</w:t>
      </w:r>
      <w:r w:rsidRPr="006E03D4">
        <w:t xml:space="preserve">indirect value shift if the </w:t>
      </w:r>
      <w:r w:rsidRPr="006E03D4">
        <w:rPr>
          <w:position w:val="6"/>
          <w:sz w:val="16"/>
        </w:rPr>
        <w:t>*</w:t>
      </w:r>
      <w:r w:rsidRPr="006E03D4">
        <w:t xml:space="preserve">losing entity or </w:t>
      </w:r>
      <w:r w:rsidRPr="006E03D4">
        <w:rPr>
          <w:position w:val="6"/>
          <w:sz w:val="16"/>
        </w:rPr>
        <w:t>*</w:t>
      </w:r>
      <w:r w:rsidRPr="006E03D4">
        <w:t xml:space="preserve">gaining entity is the </w:t>
      </w:r>
      <w:r w:rsidRPr="006E03D4">
        <w:rPr>
          <w:position w:val="6"/>
          <w:sz w:val="16"/>
        </w:rPr>
        <w:t>*</w:t>
      </w:r>
      <w:r w:rsidRPr="006E03D4">
        <w:t xml:space="preserve">head company of a </w:t>
      </w:r>
      <w:r w:rsidRPr="006E03D4">
        <w:rPr>
          <w:position w:val="6"/>
          <w:sz w:val="16"/>
        </w:rPr>
        <w:t>*</w:t>
      </w:r>
      <w:r w:rsidRPr="006E03D4">
        <w:t>MEC group. (</w:t>
      </w:r>
      <w:r>
        <w:t>Subsection (</w:t>
      </w:r>
      <w:r w:rsidRPr="006E03D4">
        <w:t>3) has effect in addition to section</w:t>
      </w:r>
      <w:r>
        <w:t> </w:t>
      </w:r>
      <w:r w:rsidRPr="006E03D4">
        <w:t>727</w:t>
      </w:r>
      <w:r>
        <w:noBreakHyphen/>
      </w:r>
      <w:r w:rsidRPr="006E03D4">
        <w:t>455.)</w:t>
      </w:r>
    </w:p>
    <w:p w:rsidR="00832DA0" w:rsidRPr="006E03D4" w:rsidRDefault="00832DA0" w:rsidP="00832DA0">
      <w:pPr>
        <w:pStyle w:val="subsection"/>
        <w:keepNext/>
        <w:keepLines/>
      </w:pPr>
      <w:r w:rsidRPr="006E03D4">
        <w:tab/>
        <w:t>(2)</w:t>
      </w:r>
      <w:r w:rsidRPr="006E03D4">
        <w:tab/>
        <w:t xml:space="preserve">An </w:t>
      </w:r>
      <w:r w:rsidRPr="006E03D4">
        <w:rPr>
          <w:position w:val="6"/>
          <w:sz w:val="16"/>
        </w:rPr>
        <w:t>*</w:t>
      </w:r>
      <w:r w:rsidRPr="006E03D4">
        <w:t xml:space="preserve">equity or loan interest can be an </w:t>
      </w:r>
      <w:r w:rsidRPr="006E03D4">
        <w:rPr>
          <w:position w:val="6"/>
          <w:sz w:val="16"/>
        </w:rPr>
        <w:t>*</w:t>
      </w:r>
      <w:r w:rsidRPr="006E03D4">
        <w:t xml:space="preserve">affected interest in the </w:t>
      </w:r>
      <w:r w:rsidRPr="006E03D4">
        <w:rPr>
          <w:position w:val="6"/>
          <w:sz w:val="16"/>
        </w:rPr>
        <w:t>*</w:t>
      </w:r>
      <w:r w:rsidRPr="006E03D4">
        <w:t>head company only if it is:</w:t>
      </w:r>
    </w:p>
    <w:p w:rsidR="00832DA0" w:rsidRPr="006E03D4" w:rsidRDefault="00832DA0" w:rsidP="00832DA0">
      <w:pPr>
        <w:pStyle w:val="paragraph"/>
      </w:pPr>
      <w:r w:rsidRPr="006E03D4">
        <w:tab/>
        <w:t>(a)</w:t>
      </w:r>
      <w:r w:rsidRPr="006E03D4">
        <w:tab/>
        <w:t xml:space="preserve">an </w:t>
      </w:r>
      <w:r w:rsidRPr="006E03D4">
        <w:rPr>
          <w:position w:val="6"/>
          <w:sz w:val="16"/>
        </w:rPr>
        <w:t>*</w:t>
      </w:r>
      <w:r w:rsidRPr="006E03D4">
        <w:t xml:space="preserve">equity or loan interest in the </w:t>
      </w:r>
      <w:r w:rsidRPr="006E03D4">
        <w:rPr>
          <w:position w:val="6"/>
          <w:sz w:val="16"/>
        </w:rPr>
        <w:t>*</w:t>
      </w:r>
      <w:r w:rsidRPr="006E03D4">
        <w:t>top company for the MEC group; or</w:t>
      </w:r>
    </w:p>
    <w:p w:rsidR="00832DA0" w:rsidRPr="006E03D4" w:rsidRDefault="00832DA0" w:rsidP="00832DA0">
      <w:pPr>
        <w:pStyle w:val="paragraph"/>
      </w:pPr>
      <w:r w:rsidRPr="006E03D4">
        <w:tab/>
        <w:t>(b)</w:t>
      </w:r>
      <w:r w:rsidRPr="006E03D4">
        <w:tab/>
        <w:t xml:space="preserve">an </w:t>
      </w:r>
      <w:r w:rsidRPr="006E03D4">
        <w:rPr>
          <w:position w:val="6"/>
          <w:sz w:val="16"/>
        </w:rPr>
        <w:t>*</w:t>
      </w:r>
      <w:r w:rsidRPr="006E03D4">
        <w:t>indirect equity or loan interest in the top company.</w:t>
      </w:r>
    </w:p>
    <w:p w:rsidR="00832DA0" w:rsidRPr="006E03D4" w:rsidRDefault="00832DA0" w:rsidP="00832DA0">
      <w:pPr>
        <w:pStyle w:val="subsection"/>
      </w:pPr>
      <w:r w:rsidRPr="006E03D4">
        <w:tab/>
        <w:t>(3)</w:t>
      </w:r>
      <w:r w:rsidRPr="006E03D4">
        <w:tab/>
        <w:t>Subdivision</w:t>
      </w:r>
      <w:r>
        <w:t> </w:t>
      </w:r>
      <w:r w:rsidRPr="006E03D4">
        <w:t>719</w:t>
      </w:r>
      <w:r>
        <w:noBreakHyphen/>
      </w:r>
      <w:r w:rsidRPr="006E03D4">
        <w:t xml:space="preserve">K (MEC group cost setting rules: pooling cases) applies to the </w:t>
      </w:r>
      <w:r w:rsidRPr="006E03D4">
        <w:rPr>
          <w:position w:val="6"/>
          <w:sz w:val="16"/>
        </w:rPr>
        <w:t>*</w:t>
      </w:r>
      <w:r w:rsidRPr="006E03D4">
        <w:t xml:space="preserve">MEC group, in relation to the first time referred to in that Subdivision as a trigger time that happens at or after the </w:t>
      </w:r>
      <w:r w:rsidRPr="006E03D4">
        <w:rPr>
          <w:position w:val="6"/>
          <w:sz w:val="16"/>
        </w:rPr>
        <w:t>*</w:t>
      </w:r>
      <w:r w:rsidRPr="006E03D4">
        <w:t>IVS time, on the basis that:</w:t>
      </w:r>
    </w:p>
    <w:p w:rsidR="00832DA0" w:rsidRPr="006E03D4" w:rsidRDefault="00832DA0" w:rsidP="00832DA0">
      <w:pPr>
        <w:pStyle w:val="paragraph"/>
      </w:pPr>
      <w:r w:rsidRPr="006E03D4">
        <w:tab/>
        <w:t>(a)</w:t>
      </w:r>
      <w:r w:rsidRPr="006E03D4">
        <w:tab/>
        <w:t>what would, apart from this section, be the pooled cost amount for the purposes of the formulas in subsections</w:t>
      </w:r>
      <w:r>
        <w:t> </w:t>
      </w:r>
      <w:r w:rsidRPr="006E03D4">
        <w:t>719</w:t>
      </w:r>
      <w:r>
        <w:noBreakHyphen/>
      </w:r>
      <w:r w:rsidRPr="006E03D4">
        <w:t>570(1) and (2) is:</w:t>
      </w:r>
    </w:p>
    <w:p w:rsidR="00832DA0" w:rsidRPr="006E03D4" w:rsidRDefault="00832DA0" w:rsidP="00832DA0">
      <w:pPr>
        <w:pStyle w:val="paragraphsub"/>
      </w:pPr>
      <w:r w:rsidRPr="006E03D4">
        <w:tab/>
        <w:t>(i)</w:t>
      </w:r>
      <w:r w:rsidRPr="006E03D4">
        <w:tab/>
        <w:t xml:space="preserve">if the </w:t>
      </w:r>
      <w:r w:rsidRPr="006E03D4">
        <w:rPr>
          <w:position w:val="6"/>
          <w:sz w:val="16"/>
        </w:rPr>
        <w:t>*</w:t>
      </w:r>
      <w:r w:rsidRPr="006E03D4">
        <w:t xml:space="preserve">head company is the </w:t>
      </w:r>
      <w:r w:rsidRPr="006E03D4">
        <w:rPr>
          <w:position w:val="6"/>
          <w:sz w:val="16"/>
        </w:rPr>
        <w:t>*</w:t>
      </w:r>
      <w:r w:rsidRPr="006E03D4">
        <w:t>losing entity—reduced; or</w:t>
      </w:r>
    </w:p>
    <w:p w:rsidR="00832DA0" w:rsidRPr="006E03D4" w:rsidRDefault="00832DA0" w:rsidP="00832DA0">
      <w:pPr>
        <w:pStyle w:val="paragraphsub"/>
      </w:pPr>
      <w:r w:rsidRPr="006E03D4">
        <w:tab/>
        <w:t>(ii)</w:t>
      </w:r>
      <w:r w:rsidRPr="006E03D4">
        <w:tab/>
        <w:t>if the head company is the gaining entity—increased;</w:t>
      </w:r>
    </w:p>
    <w:p w:rsidR="00832DA0" w:rsidRPr="006E03D4" w:rsidRDefault="00832DA0" w:rsidP="00832DA0">
      <w:pPr>
        <w:pStyle w:val="paragraph"/>
      </w:pPr>
      <w:r w:rsidRPr="006E03D4">
        <w:tab/>
      </w:r>
      <w:r w:rsidRPr="006E03D4">
        <w:tab/>
        <w:t>by the amount of the indirect value shift; and</w:t>
      </w:r>
    </w:p>
    <w:p w:rsidR="00832DA0" w:rsidRPr="006E03D4" w:rsidRDefault="00832DA0" w:rsidP="00832DA0">
      <w:pPr>
        <w:pStyle w:val="paragraph"/>
      </w:pPr>
      <w:r w:rsidRPr="006E03D4">
        <w:lastRenderedPageBreak/>
        <w:tab/>
        <w:t>(b)</w:t>
      </w:r>
      <w:r w:rsidRPr="006E03D4">
        <w:tab/>
      </w:r>
      <w:r>
        <w:t>paragraph (</w:t>
      </w:r>
      <w:r w:rsidRPr="006E03D4">
        <w:t>a) of this subsection also affects the application of those formulas because of subsection</w:t>
      </w:r>
      <w:r>
        <w:t> </w:t>
      </w:r>
      <w:r w:rsidRPr="006E03D4">
        <w:t>719</w:t>
      </w:r>
      <w:r>
        <w:noBreakHyphen/>
      </w:r>
      <w:r w:rsidRPr="006E03D4">
        <w:t xml:space="preserve">570(3) (to work out the </w:t>
      </w:r>
      <w:r w:rsidRPr="006E03D4">
        <w:rPr>
          <w:position w:val="6"/>
          <w:sz w:val="16"/>
        </w:rPr>
        <w:t>*</w:t>
      </w:r>
      <w:r w:rsidRPr="006E03D4">
        <w:t xml:space="preserve">reduced cost base of a </w:t>
      </w:r>
      <w:r w:rsidRPr="006E03D4">
        <w:rPr>
          <w:position w:val="6"/>
          <w:sz w:val="16"/>
        </w:rPr>
        <w:t>*</w:t>
      </w:r>
      <w:r w:rsidRPr="006E03D4">
        <w:t>membership interest).</w:t>
      </w:r>
    </w:p>
    <w:p w:rsidR="00832DA0" w:rsidRPr="006E03D4" w:rsidRDefault="00832DA0" w:rsidP="00832DA0">
      <w:pPr>
        <w:pStyle w:val="ActHead4"/>
      </w:pPr>
      <w:bookmarkStart w:id="617" w:name="_Toc390699152"/>
      <w:r w:rsidRPr="006E03D4">
        <w:t>Cancelling loss on realisation event for direct or indirect interest in a subsidiary member of a MEC group</w:t>
      </w:r>
      <w:bookmarkEnd w:id="617"/>
    </w:p>
    <w:p w:rsidR="00832DA0" w:rsidRPr="006E03D4" w:rsidRDefault="00832DA0" w:rsidP="00832DA0">
      <w:pPr>
        <w:pStyle w:val="ActHead5"/>
      </w:pPr>
      <w:bookmarkStart w:id="618" w:name="_Toc390699153"/>
      <w:r w:rsidRPr="006E03D4">
        <w:rPr>
          <w:rStyle w:val="CharSectno"/>
        </w:rPr>
        <w:t>719</w:t>
      </w:r>
      <w:r>
        <w:rPr>
          <w:rStyle w:val="CharSectno"/>
        </w:rPr>
        <w:noBreakHyphen/>
      </w:r>
      <w:r w:rsidRPr="006E03D4">
        <w:rPr>
          <w:rStyle w:val="CharSectno"/>
        </w:rPr>
        <w:t>775</w:t>
      </w:r>
      <w:r w:rsidRPr="006E03D4">
        <w:t xml:space="preserve">  Cancellation of loss</w:t>
      </w:r>
      <w:bookmarkEnd w:id="618"/>
    </w:p>
    <w:p w:rsidR="00832DA0" w:rsidRPr="006E03D4" w:rsidRDefault="00832DA0" w:rsidP="00832DA0">
      <w:pPr>
        <w:pStyle w:val="subsection"/>
      </w:pPr>
      <w:r w:rsidRPr="006E03D4">
        <w:tab/>
        <w:t>(1)</w:t>
      </w:r>
      <w:r w:rsidRPr="006E03D4">
        <w:tab/>
        <w:t xml:space="preserve">This section reduces to nil a loss that would otherwise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that happens to an </w:t>
      </w:r>
      <w:r w:rsidRPr="006E03D4">
        <w:rPr>
          <w:position w:val="6"/>
          <w:sz w:val="16"/>
        </w:rPr>
        <w:t>*</w:t>
      </w:r>
      <w:r w:rsidRPr="006E03D4">
        <w:t xml:space="preserve">equity or loan interest (the </w:t>
      </w:r>
      <w:r w:rsidRPr="006E03D4">
        <w:rPr>
          <w:b/>
          <w:i/>
        </w:rPr>
        <w:t>realised interest</w:t>
      </w:r>
      <w:r w:rsidRPr="006E03D4">
        <w:t xml:space="preserve">) in an entity (the </w:t>
      </w:r>
      <w:r w:rsidRPr="006E03D4">
        <w:rPr>
          <w:b/>
          <w:i/>
        </w:rPr>
        <w:t>first entity</w:t>
      </w:r>
      <w:r w:rsidRPr="006E03D4">
        <w:t xml:space="preserve">) when it is owned by another entity (the </w:t>
      </w:r>
      <w:r w:rsidRPr="006E03D4">
        <w:rPr>
          <w:b/>
          <w:i/>
        </w:rPr>
        <w:t>owner</w:t>
      </w:r>
      <w:r w:rsidRPr="006E03D4">
        <w:t xml:space="preserve">), if the conditions in </w:t>
      </w:r>
      <w:r>
        <w:t>subsections (</w:t>
      </w:r>
      <w:r w:rsidRPr="006E03D4">
        <w:t>2) and (4) are met.</w:t>
      </w:r>
    </w:p>
    <w:p w:rsidR="00832DA0" w:rsidRPr="006E03D4" w:rsidRDefault="00832DA0" w:rsidP="00832DA0">
      <w:pPr>
        <w:pStyle w:val="subsection"/>
      </w:pPr>
      <w:r w:rsidRPr="006E03D4">
        <w:tab/>
        <w:t>(2)</w:t>
      </w:r>
      <w:r w:rsidRPr="006E03D4">
        <w:tab/>
        <w:t xml:space="preserve">The first condition is that, at some time during the period (the </w:t>
      </w:r>
      <w:r w:rsidRPr="006E03D4">
        <w:rPr>
          <w:b/>
          <w:i/>
        </w:rPr>
        <w:t>ownership period</w:t>
      </w:r>
      <w:r w:rsidRPr="006E03D4">
        <w:t>) when the owner owned the realised interest:</w:t>
      </w:r>
    </w:p>
    <w:p w:rsidR="00832DA0" w:rsidRPr="006E03D4" w:rsidRDefault="00832DA0" w:rsidP="00832DA0">
      <w:pPr>
        <w:pStyle w:val="paragraph"/>
      </w:pPr>
      <w:r w:rsidRPr="006E03D4">
        <w:tab/>
        <w:t>(a)</w:t>
      </w:r>
      <w:r w:rsidRPr="006E03D4">
        <w:tab/>
        <w:t xml:space="preserve">the first entity was a </w:t>
      </w:r>
      <w:r w:rsidRPr="006E03D4">
        <w:rPr>
          <w:position w:val="6"/>
          <w:sz w:val="16"/>
        </w:rPr>
        <w:t>*</w:t>
      </w:r>
      <w:r w:rsidRPr="006E03D4">
        <w:t xml:space="preserve">subsidiary member of a </w:t>
      </w:r>
      <w:r w:rsidRPr="006E03D4">
        <w:rPr>
          <w:position w:val="6"/>
          <w:sz w:val="16"/>
        </w:rPr>
        <w:t>*</w:t>
      </w:r>
      <w:r w:rsidRPr="006E03D4">
        <w:t xml:space="preserve">MEC group (except an </w:t>
      </w:r>
      <w:r w:rsidRPr="006E03D4">
        <w:rPr>
          <w:position w:val="6"/>
          <w:sz w:val="16"/>
        </w:rPr>
        <w:t>*</w:t>
      </w:r>
      <w:r w:rsidRPr="006E03D4">
        <w:t>eligible tier</w:t>
      </w:r>
      <w:r>
        <w:noBreakHyphen/>
      </w:r>
      <w:r w:rsidRPr="006E03D4">
        <w:t xml:space="preserve">1 company), and the owner was </w:t>
      </w:r>
      <w:r w:rsidRPr="006E03D4">
        <w:rPr>
          <w:i/>
        </w:rPr>
        <w:t>not</w:t>
      </w:r>
      <w:r w:rsidRPr="006E03D4">
        <w:t xml:space="preserve"> a </w:t>
      </w:r>
      <w:r w:rsidRPr="006E03D4">
        <w:rPr>
          <w:position w:val="6"/>
          <w:sz w:val="16"/>
        </w:rPr>
        <w:t>*</w:t>
      </w:r>
      <w:r w:rsidRPr="006E03D4">
        <w:t>member of the group; or</w:t>
      </w:r>
    </w:p>
    <w:p w:rsidR="00832DA0" w:rsidRPr="006E03D4" w:rsidRDefault="00832DA0" w:rsidP="00832DA0">
      <w:pPr>
        <w:pStyle w:val="paragraph"/>
      </w:pPr>
      <w:r w:rsidRPr="006E03D4">
        <w:tab/>
        <w:t>(b)</w:t>
      </w:r>
      <w:r w:rsidRPr="006E03D4">
        <w:tab/>
        <w:t xml:space="preserve">the realised interest was an </w:t>
      </w:r>
      <w:r w:rsidRPr="006E03D4">
        <w:rPr>
          <w:position w:val="6"/>
          <w:sz w:val="16"/>
        </w:rPr>
        <w:t>*</w:t>
      </w:r>
      <w:r w:rsidRPr="006E03D4">
        <w:t>external indirect equity or loan interest in a subsidiary member of a MEC group (except an eligible tier</w:t>
      </w:r>
      <w:r>
        <w:noBreakHyphen/>
      </w:r>
      <w:r w:rsidRPr="006E03D4">
        <w:t>1 company); or</w:t>
      </w:r>
    </w:p>
    <w:p w:rsidR="00832DA0" w:rsidRPr="006E03D4" w:rsidRDefault="00832DA0" w:rsidP="00832DA0">
      <w:pPr>
        <w:pStyle w:val="paragraph"/>
      </w:pPr>
      <w:r w:rsidRPr="006E03D4">
        <w:tab/>
        <w:t>(c)</w:t>
      </w:r>
      <w:r w:rsidRPr="006E03D4">
        <w:tab/>
        <w:t xml:space="preserve">the realised interest was an </w:t>
      </w:r>
      <w:r w:rsidRPr="006E03D4">
        <w:rPr>
          <w:position w:val="6"/>
          <w:sz w:val="16"/>
        </w:rPr>
        <w:t>*</w:t>
      </w:r>
      <w:r w:rsidRPr="006E03D4">
        <w:t>equity or loan interest in an entity that, at that time:</w:t>
      </w:r>
    </w:p>
    <w:p w:rsidR="00832DA0" w:rsidRPr="006E03D4" w:rsidRDefault="00832DA0" w:rsidP="00832DA0">
      <w:pPr>
        <w:pStyle w:val="paragraphsub"/>
      </w:pPr>
      <w:r w:rsidRPr="006E03D4">
        <w:tab/>
        <w:t>(i)</w:t>
      </w:r>
      <w:r w:rsidRPr="006E03D4">
        <w:tab/>
        <w:t>owned an equity or loan interest in a subsidiary member of a MEC group (except an eligible tier</w:t>
      </w:r>
      <w:r>
        <w:noBreakHyphen/>
      </w:r>
      <w:r w:rsidRPr="006E03D4">
        <w:t>1 company); and</w:t>
      </w:r>
    </w:p>
    <w:p w:rsidR="00832DA0" w:rsidRPr="006E03D4" w:rsidRDefault="00832DA0" w:rsidP="00832DA0">
      <w:pPr>
        <w:pStyle w:val="paragraphsub"/>
      </w:pPr>
      <w:r w:rsidRPr="006E03D4">
        <w:tab/>
        <w:t>(ii)</w:t>
      </w:r>
      <w:r w:rsidRPr="006E03D4">
        <w:tab/>
        <w:t xml:space="preserve">was </w:t>
      </w:r>
      <w:r w:rsidRPr="006E03D4">
        <w:rPr>
          <w:i/>
        </w:rPr>
        <w:t>not</w:t>
      </w:r>
      <w:r w:rsidRPr="006E03D4">
        <w:t xml:space="preserve"> a member of the group; or</w:t>
      </w:r>
    </w:p>
    <w:p w:rsidR="00832DA0" w:rsidRPr="006E03D4" w:rsidRDefault="00832DA0" w:rsidP="00832DA0">
      <w:pPr>
        <w:pStyle w:val="paragraph"/>
      </w:pPr>
      <w:r w:rsidRPr="006E03D4">
        <w:tab/>
        <w:t>(d)</w:t>
      </w:r>
      <w:r w:rsidRPr="006E03D4">
        <w:tab/>
        <w:t>the realised interest was an equity or loan interest in an entity that owned at that time an external indirect equity or loan interest in a subsidiary member of a MEC group (except an eligible tier</w:t>
      </w:r>
      <w:r>
        <w:noBreakHyphen/>
      </w:r>
      <w:r w:rsidRPr="006E03D4">
        <w:t>1 company); or</w:t>
      </w:r>
    </w:p>
    <w:p w:rsidR="00832DA0" w:rsidRPr="006E03D4" w:rsidRDefault="00832DA0" w:rsidP="00832DA0">
      <w:pPr>
        <w:pStyle w:val="paragraph"/>
      </w:pPr>
      <w:r w:rsidRPr="006E03D4">
        <w:tab/>
        <w:t>(e)</w:t>
      </w:r>
      <w:r w:rsidRPr="006E03D4">
        <w:tab/>
        <w:t xml:space="preserve">the realised interest was an equity or loan interest, or an </w:t>
      </w:r>
      <w:r w:rsidRPr="006E03D4">
        <w:rPr>
          <w:position w:val="6"/>
          <w:sz w:val="16"/>
        </w:rPr>
        <w:t>*</w:t>
      </w:r>
      <w:r w:rsidRPr="006E03D4">
        <w:t>indirect equity or loan interest, in an eligible tier</w:t>
      </w:r>
      <w:r>
        <w:noBreakHyphen/>
      </w:r>
      <w:r w:rsidRPr="006E03D4">
        <w:t>1 company that was a member of a MEC group at that time.</w:t>
      </w:r>
    </w:p>
    <w:p w:rsidR="00832DA0" w:rsidRPr="006E03D4" w:rsidRDefault="00832DA0" w:rsidP="00832DA0">
      <w:pPr>
        <w:pStyle w:val="subsection"/>
      </w:pPr>
      <w:r w:rsidRPr="006E03D4">
        <w:tab/>
        <w:t>(3)</w:t>
      </w:r>
      <w:r w:rsidRPr="006E03D4">
        <w:tab/>
        <w:t xml:space="preserve">An </w:t>
      </w:r>
      <w:r w:rsidRPr="006E03D4">
        <w:rPr>
          <w:position w:val="6"/>
          <w:sz w:val="16"/>
        </w:rPr>
        <w:t>*</w:t>
      </w:r>
      <w:r w:rsidRPr="006E03D4">
        <w:t xml:space="preserve">equity or loan interest in an entity (the </w:t>
      </w:r>
      <w:r w:rsidRPr="006E03D4">
        <w:rPr>
          <w:b/>
          <w:i/>
        </w:rPr>
        <w:t>test entity</w:t>
      </w:r>
      <w:r w:rsidRPr="006E03D4">
        <w:t xml:space="preserve">) is an </w:t>
      </w:r>
      <w:r w:rsidRPr="006E03D4">
        <w:rPr>
          <w:b/>
          <w:i/>
        </w:rPr>
        <w:t>external indirect equity or loan interest</w:t>
      </w:r>
      <w:r w:rsidRPr="006E03D4">
        <w:t xml:space="preserve"> in a </w:t>
      </w:r>
      <w:r w:rsidRPr="006E03D4">
        <w:rPr>
          <w:position w:val="6"/>
          <w:sz w:val="16"/>
        </w:rPr>
        <w:t>*</w:t>
      </w:r>
      <w:r w:rsidRPr="006E03D4">
        <w:t xml:space="preserve">subsidiary member </w:t>
      </w:r>
      <w:r w:rsidRPr="006E03D4">
        <w:lastRenderedPageBreak/>
        <w:t xml:space="preserve">of a </w:t>
      </w:r>
      <w:r w:rsidRPr="006E03D4">
        <w:rPr>
          <w:position w:val="6"/>
          <w:sz w:val="16"/>
        </w:rPr>
        <w:t>*</w:t>
      </w:r>
      <w:r w:rsidRPr="006E03D4">
        <w:t>MEC group if, and only if, neither the owner of the interest nor the test entity is a member of the group and:</w:t>
      </w:r>
    </w:p>
    <w:p w:rsidR="00832DA0" w:rsidRPr="006E03D4" w:rsidRDefault="00832DA0" w:rsidP="00832DA0">
      <w:pPr>
        <w:pStyle w:val="paragraph"/>
      </w:pPr>
      <w:r w:rsidRPr="006E03D4">
        <w:tab/>
        <w:t>(a)</w:t>
      </w:r>
      <w:r w:rsidRPr="006E03D4">
        <w:tab/>
        <w:t>the test entity owns an equity or loan interest in the subsidiary member; or</w:t>
      </w:r>
    </w:p>
    <w:p w:rsidR="00832DA0" w:rsidRPr="006E03D4" w:rsidRDefault="00832DA0" w:rsidP="00832DA0">
      <w:pPr>
        <w:pStyle w:val="paragraph"/>
      </w:pPr>
      <w:r w:rsidRPr="006E03D4">
        <w:tab/>
        <w:t>(b)</w:t>
      </w:r>
      <w:r w:rsidRPr="006E03D4">
        <w:tab/>
        <w:t>the test entity owns an equity or loan interest that is an external indirect equity or loan interest in the subsidiary member because of one or more other applications of this subsection.</w:t>
      </w:r>
    </w:p>
    <w:p w:rsidR="00832DA0" w:rsidRPr="006E03D4" w:rsidRDefault="00832DA0" w:rsidP="00832DA0">
      <w:pPr>
        <w:pStyle w:val="subsection"/>
        <w:keepNext/>
      </w:pPr>
      <w:r w:rsidRPr="006E03D4">
        <w:tab/>
        <w:t>(4)</w:t>
      </w:r>
      <w:r w:rsidRPr="006E03D4">
        <w:tab/>
        <w:t>The second condition is that, at the same or a different time during the ownership period:</w:t>
      </w:r>
    </w:p>
    <w:p w:rsidR="00832DA0" w:rsidRPr="006E03D4" w:rsidRDefault="00832DA0" w:rsidP="00832DA0">
      <w:pPr>
        <w:pStyle w:val="paragraph"/>
      </w:pPr>
      <w:r w:rsidRPr="006E03D4">
        <w:tab/>
        <w:t>(a)</w:t>
      </w:r>
      <w:r w:rsidRPr="006E03D4">
        <w:tab/>
        <w:t xml:space="preserve">the owner was, or </w:t>
      </w:r>
      <w:r w:rsidRPr="006E03D4">
        <w:rPr>
          <w:position w:val="6"/>
          <w:sz w:val="16"/>
        </w:rPr>
        <w:t>*</w:t>
      </w:r>
      <w:r w:rsidRPr="006E03D4">
        <w:t xml:space="preserve">controlled (for value shifting purposes), the </w:t>
      </w:r>
      <w:r w:rsidRPr="006E03D4">
        <w:rPr>
          <w:position w:val="6"/>
          <w:sz w:val="16"/>
        </w:rPr>
        <w:t>*</w:t>
      </w:r>
      <w:r w:rsidRPr="006E03D4">
        <w:t xml:space="preserve">head company of a </w:t>
      </w:r>
      <w:r w:rsidRPr="006E03D4">
        <w:rPr>
          <w:position w:val="6"/>
          <w:sz w:val="16"/>
        </w:rPr>
        <w:t>*</w:t>
      </w:r>
      <w:r w:rsidRPr="006E03D4">
        <w:t>MEC group because of which the first condition is satisfied; or</w:t>
      </w:r>
    </w:p>
    <w:p w:rsidR="00832DA0" w:rsidRPr="006E03D4" w:rsidRDefault="00832DA0" w:rsidP="00832DA0">
      <w:pPr>
        <w:pStyle w:val="paragraph"/>
      </w:pPr>
      <w:r w:rsidRPr="006E03D4">
        <w:tab/>
        <w:t>(b)</w:t>
      </w:r>
      <w:r w:rsidRPr="006E03D4">
        <w:tab/>
        <w:t xml:space="preserve">the owner was an </w:t>
      </w:r>
      <w:r w:rsidRPr="006E03D4">
        <w:rPr>
          <w:position w:val="6"/>
          <w:sz w:val="16"/>
        </w:rPr>
        <w:t>*</w:t>
      </w:r>
      <w:r w:rsidRPr="006E03D4">
        <w:t>associate of an entity that, at the same or a different time during the ownership period, was, or controlled (for value shifting purposes), the head company of such a MEC group.</w:t>
      </w:r>
    </w:p>
    <w:p w:rsidR="00832DA0" w:rsidRPr="006E03D4" w:rsidRDefault="00832DA0" w:rsidP="00832DA0">
      <w:pPr>
        <w:pStyle w:val="ActHead5"/>
      </w:pPr>
      <w:bookmarkStart w:id="619" w:name="_Toc390699154"/>
      <w:r w:rsidRPr="006E03D4">
        <w:rPr>
          <w:rStyle w:val="CharSectno"/>
        </w:rPr>
        <w:t>719</w:t>
      </w:r>
      <w:r>
        <w:rPr>
          <w:rStyle w:val="CharSectno"/>
        </w:rPr>
        <w:noBreakHyphen/>
      </w:r>
      <w:r w:rsidRPr="006E03D4">
        <w:rPr>
          <w:rStyle w:val="CharSectno"/>
        </w:rPr>
        <w:t>780</w:t>
      </w:r>
      <w:r w:rsidRPr="006E03D4">
        <w:t xml:space="preserve">  Exception for pooled interests in eligible tier</w:t>
      </w:r>
      <w:r>
        <w:noBreakHyphen/>
      </w:r>
      <w:r w:rsidRPr="006E03D4">
        <w:t>1 companies</w:t>
      </w:r>
      <w:bookmarkEnd w:id="619"/>
    </w:p>
    <w:p w:rsidR="00832DA0" w:rsidRPr="006E03D4" w:rsidRDefault="00832DA0" w:rsidP="00832DA0">
      <w:pPr>
        <w:pStyle w:val="subsection"/>
        <w:keepNext/>
        <w:keepLines/>
      </w:pPr>
      <w:r w:rsidRPr="006E03D4">
        <w:tab/>
      </w:r>
      <w:r w:rsidRPr="006E03D4">
        <w:tab/>
        <w:t>The first condition in section</w:t>
      </w:r>
      <w:r>
        <w:t> </w:t>
      </w:r>
      <w:r w:rsidRPr="006E03D4">
        <w:t>719</w:t>
      </w:r>
      <w:r>
        <w:noBreakHyphen/>
      </w:r>
      <w:r w:rsidRPr="006E03D4">
        <w:t xml:space="preserve">775 cannot be satisfied, because of a </w:t>
      </w:r>
      <w:r w:rsidRPr="006E03D4">
        <w:rPr>
          <w:position w:val="6"/>
          <w:sz w:val="16"/>
        </w:rPr>
        <w:t>*</w:t>
      </w:r>
      <w:r w:rsidRPr="006E03D4">
        <w:t xml:space="preserve">MEC group, at a time when the realised interest was a </w:t>
      </w:r>
      <w:r w:rsidRPr="006E03D4">
        <w:rPr>
          <w:position w:val="6"/>
          <w:sz w:val="16"/>
        </w:rPr>
        <w:t>*</w:t>
      </w:r>
      <w:r w:rsidRPr="006E03D4">
        <w:t xml:space="preserve">pooled interest in an </w:t>
      </w:r>
      <w:r w:rsidRPr="006E03D4">
        <w:rPr>
          <w:position w:val="6"/>
          <w:sz w:val="16"/>
        </w:rPr>
        <w:t>*</w:t>
      </w:r>
      <w:r w:rsidRPr="006E03D4">
        <w:t>eligible tier</w:t>
      </w:r>
      <w:r>
        <w:noBreakHyphen/>
      </w:r>
      <w:r w:rsidRPr="006E03D4">
        <w:t>1 company that is a member of the group.</w:t>
      </w:r>
    </w:p>
    <w:p w:rsidR="00832DA0" w:rsidRPr="006E03D4" w:rsidRDefault="00832DA0" w:rsidP="00832DA0">
      <w:pPr>
        <w:pStyle w:val="ActHead5"/>
      </w:pPr>
      <w:bookmarkStart w:id="620" w:name="_Toc390699155"/>
      <w:r w:rsidRPr="006E03D4">
        <w:rPr>
          <w:rStyle w:val="CharSectno"/>
        </w:rPr>
        <w:t>719</w:t>
      </w:r>
      <w:r>
        <w:rPr>
          <w:rStyle w:val="CharSectno"/>
        </w:rPr>
        <w:noBreakHyphen/>
      </w:r>
      <w:r w:rsidRPr="006E03D4">
        <w:rPr>
          <w:rStyle w:val="CharSectno"/>
        </w:rPr>
        <w:t>785</w:t>
      </w:r>
      <w:r w:rsidRPr="006E03D4">
        <w:t xml:space="preserve">  Exception for interests in top company</w:t>
      </w:r>
      <w:bookmarkEnd w:id="620"/>
    </w:p>
    <w:p w:rsidR="00832DA0" w:rsidRPr="006E03D4" w:rsidRDefault="00832DA0" w:rsidP="00832DA0">
      <w:pPr>
        <w:pStyle w:val="subsection"/>
      </w:pPr>
      <w:r w:rsidRPr="006E03D4">
        <w:tab/>
      </w:r>
      <w:r w:rsidRPr="006E03D4">
        <w:tab/>
        <w:t>The first condition in section</w:t>
      </w:r>
      <w:r>
        <w:t> </w:t>
      </w:r>
      <w:r w:rsidRPr="006E03D4">
        <w:t>719</w:t>
      </w:r>
      <w:r>
        <w:noBreakHyphen/>
      </w:r>
      <w:r w:rsidRPr="006E03D4">
        <w:t xml:space="preserve">775 cannot be satisfied, because of a </w:t>
      </w:r>
      <w:r w:rsidRPr="006E03D4">
        <w:rPr>
          <w:position w:val="6"/>
          <w:sz w:val="16"/>
        </w:rPr>
        <w:t>*</w:t>
      </w:r>
      <w:r w:rsidRPr="006E03D4">
        <w:t>MEC group, at a time when:</w:t>
      </w:r>
    </w:p>
    <w:p w:rsidR="00832DA0" w:rsidRPr="006E03D4" w:rsidRDefault="00832DA0" w:rsidP="00832DA0">
      <w:pPr>
        <w:pStyle w:val="paragraph"/>
      </w:pPr>
      <w:r w:rsidRPr="006E03D4">
        <w:tab/>
        <w:t>(a)</w:t>
      </w:r>
      <w:r w:rsidRPr="006E03D4">
        <w:tab/>
        <w:t xml:space="preserve">the first entity was the </w:t>
      </w:r>
      <w:r w:rsidRPr="006E03D4">
        <w:rPr>
          <w:position w:val="6"/>
          <w:sz w:val="16"/>
        </w:rPr>
        <w:t>*</w:t>
      </w:r>
      <w:r w:rsidRPr="006E03D4">
        <w:t>top company for the MEC group; or</w:t>
      </w:r>
    </w:p>
    <w:p w:rsidR="00832DA0" w:rsidRPr="006E03D4" w:rsidRDefault="00832DA0" w:rsidP="00832DA0">
      <w:pPr>
        <w:pStyle w:val="paragraph"/>
      </w:pPr>
      <w:r w:rsidRPr="006E03D4">
        <w:tab/>
        <w:t>(b)</w:t>
      </w:r>
      <w:r w:rsidRPr="006E03D4">
        <w:tab/>
        <w:t xml:space="preserve">the realised interest was an </w:t>
      </w:r>
      <w:r w:rsidRPr="006E03D4">
        <w:rPr>
          <w:position w:val="6"/>
          <w:sz w:val="16"/>
        </w:rPr>
        <w:t>*</w:t>
      </w:r>
      <w:r w:rsidRPr="006E03D4">
        <w:t>indirect equity or loan interest in the top company for the MEC group.</w:t>
      </w:r>
    </w:p>
    <w:p w:rsidR="00832DA0" w:rsidRPr="006E03D4" w:rsidRDefault="00832DA0" w:rsidP="00832DA0">
      <w:pPr>
        <w:pStyle w:val="ActHead5"/>
      </w:pPr>
      <w:bookmarkStart w:id="621" w:name="_Toc390699156"/>
      <w:r w:rsidRPr="006E03D4">
        <w:rPr>
          <w:rStyle w:val="CharSectno"/>
        </w:rPr>
        <w:t>719</w:t>
      </w:r>
      <w:r>
        <w:rPr>
          <w:rStyle w:val="CharSectno"/>
        </w:rPr>
        <w:noBreakHyphen/>
      </w:r>
      <w:r w:rsidRPr="006E03D4">
        <w:rPr>
          <w:rStyle w:val="CharSectno"/>
        </w:rPr>
        <w:t>790</w:t>
      </w:r>
      <w:r w:rsidRPr="006E03D4">
        <w:t xml:space="preserve">  Exception for interests in entity leaving MEC group</w:t>
      </w:r>
      <w:bookmarkEnd w:id="621"/>
    </w:p>
    <w:p w:rsidR="00832DA0" w:rsidRPr="006E03D4" w:rsidRDefault="00832DA0" w:rsidP="00832DA0">
      <w:pPr>
        <w:pStyle w:val="SubsectionHead"/>
      </w:pPr>
      <w:r w:rsidRPr="006E03D4">
        <w:t>Membership interests in leaving entity</w:t>
      </w:r>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lastRenderedPageBreak/>
        <w:tab/>
        <w:t>(a)</w:t>
      </w:r>
      <w:r w:rsidRPr="006E03D4">
        <w:tab/>
        <w:t xml:space="preserve">the realised interest is a </w:t>
      </w:r>
      <w:r w:rsidRPr="006E03D4">
        <w:rPr>
          <w:position w:val="6"/>
          <w:sz w:val="16"/>
        </w:rPr>
        <w:t>*</w:t>
      </w:r>
      <w:r w:rsidRPr="006E03D4">
        <w:t>membership interest; and</w:t>
      </w:r>
    </w:p>
    <w:p w:rsidR="00832DA0" w:rsidRPr="006E03D4" w:rsidRDefault="00832DA0" w:rsidP="00832DA0">
      <w:pPr>
        <w:pStyle w:val="paragraph"/>
      </w:pPr>
      <w:r w:rsidRPr="006E03D4">
        <w:tab/>
        <w:t>(b)</w:t>
      </w:r>
      <w:r w:rsidRPr="006E03D4">
        <w:tab/>
        <w:t xml:space="preserve">during the ownership period the first entity ceased to be a </w:t>
      </w:r>
      <w:r w:rsidRPr="006E03D4">
        <w:rPr>
          <w:position w:val="6"/>
          <w:sz w:val="16"/>
        </w:rPr>
        <w:t>*</w:t>
      </w:r>
      <w:r w:rsidRPr="006E03D4">
        <w:t xml:space="preserve">subsidiary member of a </w:t>
      </w:r>
      <w:r w:rsidRPr="006E03D4">
        <w:rPr>
          <w:position w:val="6"/>
          <w:sz w:val="16"/>
        </w:rPr>
        <w:t>*</w:t>
      </w:r>
      <w:r w:rsidRPr="006E03D4">
        <w:t>MEC group;</w:t>
      </w:r>
    </w:p>
    <w:p w:rsidR="00832DA0" w:rsidRPr="006E03D4" w:rsidRDefault="00832DA0" w:rsidP="00832DA0">
      <w:pPr>
        <w:pStyle w:val="subsection2"/>
      </w:pPr>
      <w:r w:rsidRPr="006E03D4">
        <w:t>the first condition in section</w:t>
      </w:r>
      <w:r>
        <w:t> </w:t>
      </w:r>
      <w:r w:rsidRPr="006E03D4">
        <w:t>719</w:t>
      </w:r>
      <w:r>
        <w:noBreakHyphen/>
      </w:r>
      <w:r w:rsidRPr="006E03D4">
        <w:t xml:space="preserve">775 cannot be satisfied, because of that MEC group, at a time when the first entity was a member of the group, unless the interest </w:t>
      </w:r>
      <w:r w:rsidRPr="006E03D4">
        <w:rPr>
          <w:color w:val="000000"/>
        </w:rPr>
        <w:t>needed to be disregarded under section</w:t>
      </w:r>
      <w:r>
        <w:rPr>
          <w:color w:val="000000"/>
        </w:rPr>
        <w:t> </w:t>
      </w:r>
      <w:r w:rsidRPr="006E03D4">
        <w:rPr>
          <w:color w:val="000000"/>
        </w:rPr>
        <w:t>719</w:t>
      </w:r>
      <w:r>
        <w:rPr>
          <w:color w:val="000000"/>
        </w:rPr>
        <w:noBreakHyphen/>
      </w:r>
      <w:r w:rsidRPr="006E03D4">
        <w:rPr>
          <w:color w:val="000000"/>
        </w:rPr>
        <w:t xml:space="preserve">30 (about </w:t>
      </w:r>
      <w:r w:rsidRPr="006E03D4">
        <w:t>employee shares</w:t>
      </w:r>
      <w:r w:rsidRPr="006E03D4">
        <w:rPr>
          <w:color w:val="000000"/>
        </w:rPr>
        <w:t>) in order for the first entity to be a member of the group at that time.</w:t>
      </w:r>
    </w:p>
    <w:p w:rsidR="00832DA0" w:rsidRPr="006E03D4" w:rsidRDefault="00832DA0" w:rsidP="00832DA0">
      <w:pPr>
        <w:pStyle w:val="SubsectionHead"/>
      </w:pPr>
      <w:r w:rsidRPr="006E03D4">
        <w:t>Liabilities owed by leaving entity</w:t>
      </w:r>
    </w:p>
    <w:p w:rsidR="00832DA0" w:rsidRPr="006E03D4" w:rsidRDefault="00832DA0" w:rsidP="00832DA0">
      <w:pPr>
        <w:pStyle w:val="subsection"/>
      </w:pPr>
      <w:r w:rsidRPr="006E03D4">
        <w:tab/>
        <w:t>(2)</w:t>
      </w:r>
      <w:r w:rsidRPr="006E03D4">
        <w:tab/>
        <w:t>If the realised interest:</w:t>
      </w:r>
    </w:p>
    <w:p w:rsidR="00832DA0" w:rsidRPr="006E03D4" w:rsidRDefault="00832DA0" w:rsidP="00832DA0">
      <w:pPr>
        <w:pStyle w:val="paragraph"/>
      </w:pPr>
      <w:r w:rsidRPr="006E03D4">
        <w:tab/>
        <w:t>(a)</w:t>
      </w:r>
      <w:r w:rsidRPr="006E03D4">
        <w:tab/>
        <w:t>consists of a liability owed by the first entity to the owner; and</w:t>
      </w:r>
    </w:p>
    <w:p w:rsidR="00832DA0" w:rsidRPr="006E03D4" w:rsidRDefault="00832DA0" w:rsidP="00832DA0">
      <w:pPr>
        <w:pStyle w:val="paragraph"/>
      </w:pPr>
      <w:r w:rsidRPr="006E03D4">
        <w:tab/>
        <w:t>(b)</w:t>
      </w:r>
      <w:r w:rsidRPr="006E03D4">
        <w:tab/>
      </w:r>
      <w:r w:rsidRPr="006E03D4">
        <w:rPr>
          <w:color w:val="000000"/>
        </w:rPr>
        <w:t>became an asset of the owner because subsection</w:t>
      </w:r>
      <w:r>
        <w:rPr>
          <w:color w:val="000000"/>
        </w:rPr>
        <w:t> </w:t>
      </w:r>
      <w:r w:rsidRPr="006E03D4">
        <w:rPr>
          <w:color w:val="000000"/>
        </w:rPr>
        <w:t>701</w:t>
      </w:r>
      <w:r>
        <w:rPr>
          <w:color w:val="000000"/>
        </w:rPr>
        <w:noBreakHyphen/>
      </w:r>
      <w:r w:rsidRPr="006E03D4">
        <w:rPr>
          <w:color w:val="000000"/>
        </w:rPr>
        <w:t xml:space="preserve">1(1) (the single entity rule) ceased to apply to the first entity when it ceased to be a </w:t>
      </w:r>
      <w:r w:rsidRPr="006E03D4">
        <w:rPr>
          <w:color w:val="000000"/>
          <w:position w:val="6"/>
          <w:sz w:val="16"/>
        </w:rPr>
        <w:t>*</w:t>
      </w:r>
      <w:r w:rsidRPr="006E03D4">
        <w:rPr>
          <w:color w:val="000000"/>
        </w:rPr>
        <w:t xml:space="preserve">subsidiary member of a </w:t>
      </w:r>
      <w:r w:rsidRPr="006E03D4">
        <w:rPr>
          <w:color w:val="000000"/>
          <w:position w:val="6"/>
          <w:sz w:val="16"/>
        </w:rPr>
        <w:t>*</w:t>
      </w:r>
      <w:r w:rsidRPr="006E03D4">
        <w:rPr>
          <w:color w:val="000000"/>
        </w:rPr>
        <w:t>MEC group</w:t>
      </w:r>
      <w:r w:rsidRPr="006E03D4">
        <w:t>;</w:t>
      </w:r>
    </w:p>
    <w:p w:rsidR="00832DA0" w:rsidRPr="006E03D4" w:rsidRDefault="00832DA0" w:rsidP="00832DA0">
      <w:pPr>
        <w:pStyle w:val="subsection2"/>
      </w:pPr>
      <w:r w:rsidRPr="006E03D4">
        <w:t>the first condition in section</w:t>
      </w:r>
      <w:r>
        <w:t> </w:t>
      </w:r>
      <w:r w:rsidRPr="006E03D4">
        <w:t>719</w:t>
      </w:r>
      <w:r>
        <w:noBreakHyphen/>
      </w:r>
      <w:r w:rsidRPr="006E03D4">
        <w:t>775 cannot be satisfied, because of that MEC group, at a time when the first entity was a member of the group.</w:t>
      </w:r>
    </w:p>
    <w:p w:rsidR="00832DA0" w:rsidRPr="006E03D4" w:rsidRDefault="00832DA0" w:rsidP="00832DA0">
      <w:pPr>
        <w:pStyle w:val="ActHead5"/>
      </w:pPr>
      <w:bookmarkStart w:id="622" w:name="_Toc390699157"/>
      <w:r w:rsidRPr="006E03D4">
        <w:rPr>
          <w:rStyle w:val="CharSectno"/>
        </w:rPr>
        <w:t>719</w:t>
      </w:r>
      <w:r>
        <w:rPr>
          <w:rStyle w:val="CharSectno"/>
        </w:rPr>
        <w:noBreakHyphen/>
      </w:r>
      <w:r w:rsidRPr="006E03D4">
        <w:rPr>
          <w:rStyle w:val="CharSectno"/>
        </w:rPr>
        <w:t>795</w:t>
      </w:r>
      <w:r w:rsidRPr="006E03D4">
        <w:t xml:space="preserve">  Exception if loss attributable to certain matters</w:t>
      </w:r>
      <w:bookmarkEnd w:id="622"/>
    </w:p>
    <w:p w:rsidR="00832DA0" w:rsidRPr="006E03D4" w:rsidRDefault="00832DA0" w:rsidP="00832DA0">
      <w:pPr>
        <w:pStyle w:val="subsection"/>
        <w:keepNext/>
        <w:keepLines/>
      </w:pPr>
      <w:r w:rsidRPr="006E03D4">
        <w:tab/>
        <w:t>(1)</w:t>
      </w:r>
      <w:r w:rsidRPr="006E03D4">
        <w:tab/>
        <w:t>The loss is not reduced if all of it can be shown to be attributable to things other than these:</w:t>
      </w:r>
    </w:p>
    <w:p w:rsidR="00832DA0" w:rsidRPr="006E03D4" w:rsidRDefault="00832DA0" w:rsidP="00832DA0">
      <w:pPr>
        <w:pStyle w:val="paragraph"/>
      </w:pPr>
      <w:r w:rsidRPr="006E03D4">
        <w:tab/>
        <w:t>(a)</w:t>
      </w:r>
      <w:r w:rsidRPr="006E03D4">
        <w:tab/>
        <w:t>something that would be reflected in what would, apart from this Part, be an overall loss under section</w:t>
      </w:r>
      <w:r>
        <w:t> </w:t>
      </w:r>
      <w:r w:rsidRPr="006E03D4">
        <w:t>165</w:t>
      </w:r>
      <w:r>
        <w:noBreakHyphen/>
      </w:r>
      <w:r w:rsidRPr="006E03D4">
        <w:t>115R or 165</w:t>
      </w:r>
      <w:r>
        <w:noBreakHyphen/>
      </w:r>
      <w:r w:rsidRPr="006E03D4">
        <w:t xml:space="preserve">115S, of a </w:t>
      </w:r>
      <w:r w:rsidRPr="006E03D4">
        <w:rPr>
          <w:position w:val="6"/>
          <w:sz w:val="16"/>
        </w:rPr>
        <w:t>*</w:t>
      </w:r>
      <w:r w:rsidRPr="006E03D4">
        <w:t xml:space="preserve">member of a </w:t>
      </w:r>
      <w:r w:rsidRPr="006E03D4">
        <w:rPr>
          <w:position w:val="6"/>
          <w:sz w:val="16"/>
        </w:rPr>
        <w:t>*</w:t>
      </w:r>
      <w:r w:rsidRPr="006E03D4">
        <w:t xml:space="preserve">MEC group (an </w:t>
      </w:r>
      <w:r w:rsidRPr="006E03D4">
        <w:rPr>
          <w:b/>
          <w:i/>
        </w:rPr>
        <w:t>excluded group</w:t>
      </w:r>
      <w:r w:rsidRPr="006E03D4">
        <w:t>) because of which the first condition in section</w:t>
      </w:r>
      <w:r>
        <w:t> </w:t>
      </w:r>
      <w:r w:rsidRPr="006E03D4">
        <w:t>719</w:t>
      </w:r>
      <w:r>
        <w:noBreakHyphen/>
      </w:r>
      <w:r w:rsidRPr="006E03D4">
        <w:t xml:space="preserve">775 is satisfied, at an </w:t>
      </w:r>
      <w:r w:rsidRPr="006E03D4">
        <w:rPr>
          <w:position w:val="6"/>
          <w:sz w:val="16"/>
        </w:rPr>
        <w:t>*</w:t>
      </w:r>
      <w:r w:rsidRPr="006E03D4">
        <w:t>alteration time for that member;</w:t>
      </w:r>
    </w:p>
    <w:p w:rsidR="00832DA0" w:rsidRPr="006E03D4" w:rsidRDefault="00832DA0" w:rsidP="00832DA0">
      <w:pPr>
        <w:pStyle w:val="paragraph"/>
      </w:pPr>
      <w:r w:rsidRPr="006E03D4">
        <w:tab/>
        <w:t>(b)</w:t>
      </w:r>
      <w:r w:rsidRPr="006E03D4">
        <w:tab/>
        <w:t xml:space="preserve">an </w:t>
      </w:r>
      <w:r w:rsidRPr="006E03D4">
        <w:rPr>
          <w:position w:val="6"/>
          <w:sz w:val="16"/>
        </w:rPr>
        <w:t>*</w:t>
      </w:r>
      <w:r w:rsidRPr="006E03D4">
        <w:t xml:space="preserve">indirect value shift for which, apart from this Part, a member of an excluded group would be the </w:t>
      </w:r>
      <w:r w:rsidRPr="006E03D4">
        <w:rPr>
          <w:position w:val="6"/>
          <w:sz w:val="16"/>
        </w:rPr>
        <w:t>*</w:t>
      </w:r>
      <w:r w:rsidRPr="006E03D4">
        <w:t xml:space="preserve">losing entity or the </w:t>
      </w:r>
      <w:r w:rsidRPr="006E03D4">
        <w:rPr>
          <w:position w:val="6"/>
          <w:sz w:val="16"/>
        </w:rPr>
        <w:t>*</w:t>
      </w:r>
      <w:r w:rsidRPr="006E03D4">
        <w:t>gaining entity.</w:t>
      </w:r>
    </w:p>
    <w:p w:rsidR="00832DA0" w:rsidRPr="006E03D4" w:rsidRDefault="00832DA0" w:rsidP="00832DA0">
      <w:pPr>
        <w:pStyle w:val="subsection"/>
      </w:pPr>
      <w:r w:rsidRPr="006E03D4">
        <w:tab/>
        <w:t>(2)</w:t>
      </w:r>
      <w:r w:rsidRPr="006E03D4">
        <w:tab/>
        <w:t xml:space="preserve">If only part of the loss can be shown to be attributable to things other than the ones listed in </w:t>
      </w:r>
      <w:r>
        <w:t>subsection (</w:t>
      </w:r>
      <w:r w:rsidRPr="006E03D4">
        <w:t>1), the loss is reduced to the amount of that part.</w:t>
      </w:r>
    </w:p>
    <w:p w:rsidR="00832DA0" w:rsidRPr="006E03D4" w:rsidRDefault="00832DA0" w:rsidP="00832DA0">
      <w:pPr>
        <w:pStyle w:val="ActHead3"/>
        <w:pageBreakBefore/>
      </w:pPr>
      <w:bookmarkStart w:id="623" w:name="_Toc390699158"/>
      <w:r w:rsidRPr="006E03D4">
        <w:rPr>
          <w:rStyle w:val="CharDivNo"/>
        </w:rPr>
        <w:lastRenderedPageBreak/>
        <w:t>Division</w:t>
      </w:r>
      <w:r>
        <w:rPr>
          <w:rStyle w:val="CharDivNo"/>
        </w:rPr>
        <w:t> </w:t>
      </w:r>
      <w:r w:rsidRPr="006E03D4">
        <w:rPr>
          <w:rStyle w:val="CharDivNo"/>
        </w:rPr>
        <w:t>721</w:t>
      </w:r>
      <w:r w:rsidRPr="006E03D4">
        <w:t>—</w:t>
      </w:r>
      <w:r w:rsidRPr="006E03D4">
        <w:rPr>
          <w:rStyle w:val="CharDivText"/>
        </w:rPr>
        <w:t>Liability for payment of tax where head company fails to pay on time</w:t>
      </w:r>
      <w:bookmarkEnd w:id="623"/>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ActHead4"/>
      </w:pPr>
      <w:bookmarkStart w:id="624" w:name="_Toc390699159"/>
      <w:r w:rsidRPr="006E03D4">
        <w:t>Guide to Division</w:t>
      </w:r>
      <w:r>
        <w:t> </w:t>
      </w:r>
      <w:r w:rsidRPr="006E03D4">
        <w:t>721</w:t>
      </w:r>
      <w:bookmarkEnd w:id="624"/>
    </w:p>
    <w:p w:rsidR="00832DA0" w:rsidRPr="006E03D4" w:rsidRDefault="00832DA0" w:rsidP="00832DA0">
      <w:pPr>
        <w:pStyle w:val="ActHead5"/>
      </w:pPr>
      <w:bookmarkStart w:id="625" w:name="_Toc390699160"/>
      <w:r w:rsidRPr="006E03D4">
        <w:rPr>
          <w:rStyle w:val="CharSectno"/>
        </w:rPr>
        <w:t>721</w:t>
      </w:r>
      <w:r>
        <w:rPr>
          <w:rStyle w:val="CharSectno"/>
        </w:rPr>
        <w:noBreakHyphen/>
      </w:r>
      <w:r w:rsidRPr="006E03D4">
        <w:rPr>
          <w:rStyle w:val="CharSectno"/>
        </w:rPr>
        <w:t>1</w:t>
      </w:r>
      <w:r w:rsidRPr="006E03D4">
        <w:t xml:space="preserve">  What this Division is about</w:t>
      </w:r>
      <w:bookmarkEnd w:id="625"/>
    </w:p>
    <w:p w:rsidR="00832DA0" w:rsidRPr="006E03D4" w:rsidRDefault="00832DA0" w:rsidP="00832DA0">
      <w:pPr>
        <w:pStyle w:val="BoxText"/>
      </w:pPr>
      <w:r w:rsidRPr="006E03D4">
        <w:t>If the head company of a consolidated group</w:t>
      </w:r>
      <w:r w:rsidRPr="006E03D4">
        <w:rPr>
          <w:i/>
        </w:rPr>
        <w:t xml:space="preserve"> </w:t>
      </w:r>
      <w:r w:rsidRPr="006E03D4">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Object</w:t>
      </w:r>
    </w:p>
    <w:p w:rsidR="00832DA0" w:rsidRPr="006E03D4" w:rsidRDefault="00832DA0" w:rsidP="00832DA0">
      <w:pPr>
        <w:pStyle w:val="TofSectsSection"/>
      </w:pPr>
      <w:r w:rsidRPr="006E03D4">
        <w:t>721</w:t>
      </w:r>
      <w:r>
        <w:noBreakHyphen/>
      </w:r>
      <w:r w:rsidRPr="006E03D4">
        <w:t>5</w:t>
      </w:r>
      <w:r w:rsidRPr="006E03D4">
        <w:tab/>
        <w:t>Object of this Division</w:t>
      </w:r>
    </w:p>
    <w:p w:rsidR="00832DA0" w:rsidRPr="006E03D4" w:rsidRDefault="00832DA0" w:rsidP="00832DA0">
      <w:pPr>
        <w:pStyle w:val="TofSectsGroupHeading"/>
      </w:pPr>
      <w:r w:rsidRPr="006E03D4">
        <w:t>When this Division operates</w:t>
      </w:r>
    </w:p>
    <w:p w:rsidR="00832DA0" w:rsidRPr="006E03D4" w:rsidRDefault="00832DA0" w:rsidP="00832DA0">
      <w:pPr>
        <w:pStyle w:val="TofSectsSection"/>
      </w:pPr>
      <w:r w:rsidRPr="006E03D4">
        <w:t>721</w:t>
      </w:r>
      <w:r>
        <w:noBreakHyphen/>
      </w:r>
      <w:r w:rsidRPr="006E03D4">
        <w:t>10</w:t>
      </w:r>
      <w:r w:rsidRPr="006E03D4">
        <w:tab/>
        <w:t>When this Division operates</w:t>
      </w:r>
    </w:p>
    <w:p w:rsidR="00832DA0" w:rsidRPr="006E03D4" w:rsidRDefault="00832DA0" w:rsidP="00832DA0">
      <w:pPr>
        <w:pStyle w:val="TofSectsGroupHeading"/>
      </w:pPr>
      <w:r w:rsidRPr="006E03D4">
        <w:t>Joint and several liability of contributing member</w:t>
      </w:r>
    </w:p>
    <w:p w:rsidR="00832DA0" w:rsidRPr="006E03D4" w:rsidRDefault="00832DA0" w:rsidP="00832DA0">
      <w:pPr>
        <w:pStyle w:val="TofSectsSection"/>
      </w:pPr>
      <w:r w:rsidRPr="006E03D4">
        <w:t>721</w:t>
      </w:r>
      <w:r>
        <w:noBreakHyphen/>
      </w:r>
      <w:r w:rsidRPr="006E03D4">
        <w:t>15</w:t>
      </w:r>
      <w:r w:rsidRPr="006E03D4">
        <w:tab/>
        <w:t>Head company and contributing members jointly and severally liable to pay group liability</w:t>
      </w:r>
    </w:p>
    <w:p w:rsidR="00832DA0" w:rsidRPr="006E03D4" w:rsidRDefault="00832DA0" w:rsidP="00832DA0">
      <w:pPr>
        <w:pStyle w:val="TofSectsSection"/>
        <w:rPr>
          <w:color w:val="000000"/>
        </w:rPr>
      </w:pPr>
      <w:r w:rsidRPr="006E03D4">
        <w:rPr>
          <w:color w:val="000000"/>
        </w:rPr>
        <w:t>721</w:t>
      </w:r>
      <w:r>
        <w:rPr>
          <w:color w:val="000000"/>
        </w:rPr>
        <w:noBreakHyphen/>
      </w:r>
      <w:r w:rsidRPr="006E03D4">
        <w:rPr>
          <w:color w:val="000000"/>
        </w:rPr>
        <w:t>17</w:t>
      </w:r>
      <w:r w:rsidRPr="006E03D4">
        <w:rPr>
          <w:color w:val="000000"/>
        </w:rPr>
        <w:tab/>
        <w:t>Notice of joint and several liability for general interest charge</w:t>
      </w:r>
    </w:p>
    <w:p w:rsidR="00832DA0" w:rsidRPr="006E03D4" w:rsidRDefault="00832DA0" w:rsidP="00832DA0">
      <w:pPr>
        <w:pStyle w:val="TofSectsSection"/>
      </w:pPr>
      <w:r w:rsidRPr="006E03D4">
        <w:t>721</w:t>
      </w:r>
      <w:r>
        <w:noBreakHyphen/>
      </w:r>
      <w:r w:rsidRPr="006E03D4">
        <w:t>20</w:t>
      </w:r>
      <w:r w:rsidRPr="006E03D4">
        <w:tab/>
        <w:t>Limit on liability where group first comes into existence</w:t>
      </w:r>
    </w:p>
    <w:p w:rsidR="00832DA0" w:rsidRPr="006E03D4" w:rsidRDefault="00832DA0" w:rsidP="00832DA0">
      <w:pPr>
        <w:pStyle w:val="TofSectsGroupHeading"/>
      </w:pPr>
      <w:r w:rsidRPr="006E03D4">
        <w:t>Tax sharing agreements</w:t>
      </w:r>
    </w:p>
    <w:p w:rsidR="00832DA0" w:rsidRPr="006E03D4" w:rsidRDefault="00832DA0" w:rsidP="00832DA0">
      <w:pPr>
        <w:pStyle w:val="TofSectsSection"/>
      </w:pPr>
      <w:r w:rsidRPr="006E03D4">
        <w:t>721</w:t>
      </w:r>
      <w:r>
        <w:noBreakHyphen/>
      </w:r>
      <w:r w:rsidRPr="006E03D4">
        <w:t>25</w:t>
      </w:r>
      <w:r w:rsidRPr="006E03D4">
        <w:tab/>
        <w:t>When a group liability is covered by a tax sharing agreement</w:t>
      </w:r>
    </w:p>
    <w:p w:rsidR="00832DA0" w:rsidRPr="006E03D4" w:rsidRDefault="00832DA0" w:rsidP="00832DA0">
      <w:pPr>
        <w:pStyle w:val="TofSectsSection"/>
      </w:pPr>
      <w:r w:rsidRPr="006E03D4">
        <w:t>721</w:t>
      </w:r>
      <w:r>
        <w:noBreakHyphen/>
      </w:r>
      <w:r w:rsidRPr="006E03D4">
        <w:t>30</w:t>
      </w:r>
      <w:r w:rsidRPr="006E03D4">
        <w:tab/>
        <w:t>TSA contributing members liable for contribution amounts</w:t>
      </w:r>
    </w:p>
    <w:p w:rsidR="00832DA0" w:rsidRPr="006E03D4" w:rsidRDefault="00832DA0" w:rsidP="00832DA0">
      <w:pPr>
        <w:pStyle w:val="TofSectsSection"/>
        <w:rPr>
          <w:color w:val="000000"/>
        </w:rPr>
      </w:pPr>
      <w:r w:rsidRPr="006E03D4">
        <w:t>721</w:t>
      </w:r>
      <w:r>
        <w:noBreakHyphen/>
      </w:r>
      <w:r w:rsidRPr="006E03D4">
        <w:t>32</w:t>
      </w:r>
      <w:r w:rsidRPr="006E03D4">
        <w:tab/>
        <w:t>Notice of general interest charge liabili</w:t>
      </w:r>
      <w:r w:rsidRPr="006E03D4">
        <w:rPr>
          <w:color w:val="000000"/>
        </w:rPr>
        <w:t>ty under TSA</w:t>
      </w:r>
    </w:p>
    <w:p w:rsidR="00832DA0" w:rsidRPr="006E03D4" w:rsidRDefault="00832DA0" w:rsidP="00832DA0">
      <w:pPr>
        <w:pStyle w:val="TofSectsSection"/>
      </w:pPr>
      <w:r w:rsidRPr="006E03D4">
        <w:t>721</w:t>
      </w:r>
      <w:r>
        <w:noBreakHyphen/>
      </w:r>
      <w:r w:rsidRPr="006E03D4">
        <w:t>35</w:t>
      </w:r>
      <w:r w:rsidRPr="006E03D4">
        <w:tab/>
        <w:t>When a TSA contributing member has left the group clear of the group liability</w:t>
      </w:r>
    </w:p>
    <w:p w:rsidR="00832DA0" w:rsidRPr="006E03D4" w:rsidRDefault="00832DA0" w:rsidP="00832DA0">
      <w:pPr>
        <w:pStyle w:val="TofSectsSection"/>
      </w:pPr>
      <w:r w:rsidRPr="006E03D4">
        <w:t>721</w:t>
      </w:r>
      <w:r>
        <w:noBreakHyphen/>
      </w:r>
      <w:r w:rsidRPr="006E03D4">
        <w:t>40</w:t>
      </w:r>
      <w:r w:rsidRPr="006E03D4">
        <w:tab/>
        <w:t>TSA liability and group liability are linked</w:t>
      </w:r>
    </w:p>
    <w:p w:rsidR="00832DA0" w:rsidRPr="006E03D4" w:rsidRDefault="00832DA0" w:rsidP="00832DA0">
      <w:pPr>
        <w:pStyle w:val="ActHead4"/>
      </w:pPr>
      <w:bookmarkStart w:id="626" w:name="_Toc390699161"/>
      <w:r w:rsidRPr="006E03D4">
        <w:lastRenderedPageBreak/>
        <w:t>Object</w:t>
      </w:r>
      <w:bookmarkEnd w:id="626"/>
    </w:p>
    <w:p w:rsidR="00832DA0" w:rsidRPr="006E03D4" w:rsidRDefault="00832DA0" w:rsidP="00832DA0">
      <w:pPr>
        <w:pStyle w:val="ActHead5"/>
      </w:pPr>
      <w:bookmarkStart w:id="627" w:name="_Toc390699162"/>
      <w:r w:rsidRPr="006E03D4">
        <w:rPr>
          <w:rStyle w:val="CharSectno"/>
        </w:rPr>
        <w:t>721</w:t>
      </w:r>
      <w:r>
        <w:rPr>
          <w:rStyle w:val="CharSectno"/>
        </w:rPr>
        <w:noBreakHyphen/>
      </w:r>
      <w:r w:rsidRPr="006E03D4">
        <w:rPr>
          <w:rStyle w:val="CharSectno"/>
        </w:rPr>
        <w:t>5</w:t>
      </w:r>
      <w:r w:rsidRPr="006E03D4">
        <w:t xml:space="preserve">  Object of this Division</w:t>
      </w:r>
      <w:bookmarkEnd w:id="627"/>
    </w:p>
    <w:p w:rsidR="00832DA0" w:rsidRPr="006E03D4" w:rsidRDefault="00832DA0" w:rsidP="00832DA0">
      <w:pPr>
        <w:pStyle w:val="subsection"/>
      </w:pPr>
      <w:r w:rsidRPr="006E03D4">
        <w:tab/>
      </w:r>
      <w:r w:rsidRPr="006E03D4">
        <w:tab/>
        <w:t xml:space="preserve">The object of this Division is to secure the payment of certain tax liabilities of the </w:t>
      </w:r>
      <w:r w:rsidRPr="006E03D4">
        <w:rPr>
          <w:position w:val="6"/>
          <w:sz w:val="16"/>
        </w:rPr>
        <w:t>*</w:t>
      </w:r>
      <w:r w:rsidRPr="006E03D4">
        <w:t xml:space="preserve">head company of a </w:t>
      </w:r>
      <w:r w:rsidRPr="006E03D4">
        <w:rPr>
          <w:position w:val="6"/>
          <w:sz w:val="16"/>
        </w:rPr>
        <w:t>*</w:t>
      </w:r>
      <w:r w:rsidRPr="006E03D4">
        <w:t>consolidated group</w:t>
      </w:r>
      <w:r w:rsidRPr="006E03D4">
        <w:rPr>
          <w:i/>
        </w:rPr>
        <w:t xml:space="preserve"> </w:t>
      </w:r>
      <w:r w:rsidRPr="006E03D4">
        <w:t>where the head company fails to meet all of those liabilities by the time they become due and payable. Accordingly:</w:t>
      </w:r>
    </w:p>
    <w:p w:rsidR="00832DA0" w:rsidRPr="006E03D4" w:rsidRDefault="00832DA0" w:rsidP="00832DA0">
      <w:pPr>
        <w:pStyle w:val="paragraph"/>
      </w:pPr>
      <w:r w:rsidRPr="006E03D4">
        <w:tab/>
        <w:t>(a)</w:t>
      </w:r>
      <w:r w:rsidRPr="006E03D4">
        <w:tab/>
        <w:t xml:space="preserve">if a relevant liability is </w:t>
      </w:r>
      <w:r w:rsidRPr="006E03D4">
        <w:rPr>
          <w:i/>
        </w:rPr>
        <w:t xml:space="preserve">not </w:t>
      </w:r>
      <w:r w:rsidRPr="006E03D4">
        <w:t xml:space="preserve">covered by a tax sharing agreement—this Division provides for a process to make certain entities that were </w:t>
      </w:r>
      <w:r w:rsidRPr="006E03D4">
        <w:rPr>
          <w:position w:val="6"/>
          <w:sz w:val="16"/>
        </w:rPr>
        <w:t>*</w:t>
      </w:r>
      <w:r w:rsidRPr="006E03D4">
        <w:t>subsidiary members of the group for at least part of the period to which each tax liability relates jointly and severally liable with the head company for those liabilities; or</w:t>
      </w:r>
    </w:p>
    <w:p w:rsidR="00832DA0" w:rsidRPr="006E03D4" w:rsidRDefault="00832DA0" w:rsidP="00832DA0">
      <w:pPr>
        <w:pStyle w:val="paragraph"/>
      </w:pPr>
      <w:r w:rsidRPr="006E03D4">
        <w:tab/>
        <w:t>(b)</w:t>
      </w:r>
      <w:r w:rsidRPr="006E03D4">
        <w:tab/>
        <w:t>if a relevant liability is covered by a tax sharing agreement—this Division:</w:t>
      </w:r>
    </w:p>
    <w:p w:rsidR="00832DA0" w:rsidRPr="006E03D4" w:rsidRDefault="00832DA0" w:rsidP="00832DA0">
      <w:pPr>
        <w:pStyle w:val="paragraphsub"/>
      </w:pPr>
      <w:r w:rsidRPr="006E03D4">
        <w:tab/>
        <w:t>(i)</w:t>
      </w:r>
      <w:r w:rsidRPr="006E03D4">
        <w:tab/>
        <w:t>provides for a process to make each of those entities liable for the amount determined under the agreement in relation to the liability; but</w:t>
      </w:r>
    </w:p>
    <w:p w:rsidR="00832DA0" w:rsidRPr="006E03D4" w:rsidRDefault="00832DA0" w:rsidP="00832DA0">
      <w:pPr>
        <w:pStyle w:val="paragraphsub"/>
      </w:pPr>
      <w:r w:rsidRPr="006E03D4">
        <w:tab/>
        <w:t>(ii)</w:t>
      </w:r>
      <w:r w:rsidRPr="006E03D4">
        <w:tab/>
        <w:t>exempts an entity from a liability determined under the agreement if it leaves the group in certain circumstances.</w:t>
      </w:r>
    </w:p>
    <w:p w:rsidR="00832DA0" w:rsidRPr="006E03D4" w:rsidRDefault="00832DA0" w:rsidP="00832DA0">
      <w:pPr>
        <w:pStyle w:val="ActHead4"/>
      </w:pPr>
      <w:bookmarkStart w:id="628" w:name="_Toc390699163"/>
      <w:r w:rsidRPr="006E03D4">
        <w:t>When this Division operates</w:t>
      </w:r>
      <w:bookmarkEnd w:id="628"/>
    </w:p>
    <w:p w:rsidR="00832DA0" w:rsidRPr="006E03D4" w:rsidRDefault="00832DA0" w:rsidP="00832DA0">
      <w:pPr>
        <w:pStyle w:val="ActHead5"/>
      </w:pPr>
      <w:bookmarkStart w:id="629" w:name="_Toc390699164"/>
      <w:r w:rsidRPr="006E03D4">
        <w:rPr>
          <w:rStyle w:val="CharSectno"/>
        </w:rPr>
        <w:t>721</w:t>
      </w:r>
      <w:r>
        <w:rPr>
          <w:rStyle w:val="CharSectno"/>
        </w:rPr>
        <w:noBreakHyphen/>
      </w:r>
      <w:r w:rsidRPr="006E03D4">
        <w:rPr>
          <w:rStyle w:val="CharSectno"/>
        </w:rPr>
        <w:t>10</w:t>
      </w:r>
      <w:r w:rsidRPr="006E03D4">
        <w:t xml:space="preserve">  When this Division operates</w:t>
      </w:r>
      <w:bookmarkEnd w:id="629"/>
    </w:p>
    <w:p w:rsidR="00832DA0" w:rsidRPr="006E03D4" w:rsidRDefault="00832DA0" w:rsidP="00832DA0">
      <w:pPr>
        <w:pStyle w:val="subsection"/>
      </w:pPr>
      <w:r w:rsidRPr="006E03D4">
        <w:tab/>
        <w:t>(1)</w:t>
      </w:r>
      <w:r w:rsidRPr="006E03D4">
        <w:tab/>
        <w:t>This Division operates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tax</w:t>
      </w:r>
      <w:r>
        <w:noBreakHyphen/>
      </w:r>
      <w:r w:rsidRPr="006E03D4">
        <w:t xml:space="preserve">related liability mentioned in </w:t>
      </w:r>
      <w:r>
        <w:t>subsection (</w:t>
      </w:r>
      <w:r w:rsidRPr="006E03D4">
        <w:t xml:space="preserve">2) (a </w:t>
      </w:r>
      <w:r w:rsidRPr="006E03D4">
        <w:rPr>
          <w:b/>
          <w:i/>
        </w:rPr>
        <w:t>group liability</w:t>
      </w:r>
      <w:r w:rsidRPr="006E03D4">
        <w:t xml:space="preserve">) of the </w:t>
      </w:r>
      <w:r w:rsidRPr="006E03D4">
        <w:rPr>
          <w:position w:val="6"/>
          <w:sz w:val="16"/>
        </w:rPr>
        <w:t>*</w:t>
      </w:r>
      <w:r w:rsidRPr="006E03D4">
        <w:t xml:space="preserve">head company of a </w:t>
      </w:r>
      <w:r w:rsidRPr="006E03D4">
        <w:rPr>
          <w:position w:val="6"/>
          <w:sz w:val="16"/>
        </w:rPr>
        <w:t>*</w:t>
      </w:r>
      <w:r w:rsidRPr="006E03D4">
        <w:t xml:space="preserve">consolidated group was not paid or otherwise discharged in full by the time the liability became due and payable (the </w:t>
      </w:r>
      <w:r w:rsidRPr="006E03D4">
        <w:rPr>
          <w:b/>
          <w:i/>
        </w:rPr>
        <w:t>head company’s due time</w:t>
      </w:r>
      <w:r w:rsidRPr="006E03D4">
        <w:t>); and</w:t>
      </w:r>
    </w:p>
    <w:p w:rsidR="00832DA0" w:rsidRPr="006E03D4" w:rsidRDefault="00832DA0" w:rsidP="00832DA0">
      <w:pPr>
        <w:pStyle w:val="paragraph"/>
      </w:pPr>
      <w:r w:rsidRPr="006E03D4">
        <w:tab/>
        <w:t>(b)</w:t>
      </w:r>
      <w:r w:rsidRPr="006E03D4">
        <w:tab/>
        <w:t xml:space="preserve">one or more entities (the </w:t>
      </w:r>
      <w:r w:rsidRPr="006E03D4">
        <w:rPr>
          <w:b/>
          <w:i/>
        </w:rPr>
        <w:t>contributing members</w:t>
      </w:r>
      <w:r w:rsidRPr="006E03D4">
        <w:t xml:space="preserve">) were </w:t>
      </w:r>
      <w:r w:rsidRPr="006E03D4">
        <w:rPr>
          <w:position w:val="6"/>
          <w:sz w:val="16"/>
        </w:rPr>
        <w:t>*</w:t>
      </w:r>
      <w:r w:rsidRPr="006E03D4">
        <w:t>subsidiary members of the group for at least part of the period to which the group liability relates.</w:t>
      </w:r>
    </w:p>
    <w:p w:rsidR="00832DA0" w:rsidRPr="006E03D4" w:rsidRDefault="00832DA0" w:rsidP="00832DA0">
      <w:pPr>
        <w:pStyle w:val="notetext"/>
      </w:pPr>
      <w:r w:rsidRPr="006E03D4">
        <w:t>Note:</w:t>
      </w:r>
      <w:r w:rsidRPr="006E03D4">
        <w:tab/>
        <w:t>This Division operates even if some or all of the contributing members were no longer members of the group at the head company’s due time.</w:t>
      </w:r>
    </w:p>
    <w:p w:rsidR="00832DA0" w:rsidRPr="006E03D4" w:rsidRDefault="00832DA0" w:rsidP="00832DA0">
      <w:pPr>
        <w:pStyle w:val="subsection"/>
      </w:pPr>
      <w:r w:rsidRPr="006E03D4">
        <w:lastRenderedPageBreak/>
        <w:tab/>
        <w:t>(2)</w:t>
      </w:r>
      <w:r w:rsidRPr="006E03D4">
        <w:tab/>
        <w:t xml:space="preserve">The following table lists the </w:t>
      </w:r>
      <w:r w:rsidRPr="006E03D4">
        <w:rPr>
          <w:position w:val="6"/>
          <w:sz w:val="16"/>
        </w:rPr>
        <w:t>*</w:t>
      </w:r>
      <w:r w:rsidRPr="006E03D4">
        <w:t>tax</w:t>
      </w:r>
      <w:r>
        <w:noBreakHyphen/>
      </w:r>
      <w:r w:rsidRPr="006E03D4">
        <w:t xml:space="preserve">related liabilities for the purposes of </w:t>
      </w:r>
      <w:r>
        <w:t>paragraph (</w:t>
      </w:r>
      <w:r w:rsidRPr="006E03D4">
        <w:t>1)(a) and the periods to which each of those liabilities relate:</w:t>
      </w:r>
    </w:p>
    <w:p w:rsidR="00832DA0" w:rsidRPr="006E03D4" w:rsidRDefault="00832DA0" w:rsidP="00832DA0"/>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6E03D4" w:rsidTr="00C968AA">
        <w:trPr>
          <w:cantSplit/>
          <w:tblHeader/>
        </w:trPr>
        <w:tc>
          <w:tcPr>
            <w:tcW w:w="6946" w:type="dxa"/>
            <w:gridSpan w:val="3"/>
            <w:tcBorders>
              <w:top w:val="single" w:sz="12" w:space="0" w:color="auto"/>
              <w:left w:val="nil"/>
              <w:bottom w:val="nil"/>
              <w:right w:val="nil"/>
            </w:tcBorders>
          </w:tcPr>
          <w:p w:rsidR="00832DA0" w:rsidRPr="006E03D4" w:rsidRDefault="00832DA0" w:rsidP="00C968AA">
            <w:pPr>
              <w:pStyle w:val="Tabletext"/>
              <w:keepNext/>
            </w:pPr>
            <w:r w:rsidRPr="006E03D4">
              <w:rPr>
                <w:b/>
              </w:rPr>
              <w:t>Tax</w:t>
            </w:r>
            <w:r>
              <w:rPr>
                <w:b/>
              </w:rPr>
              <w:noBreakHyphen/>
            </w:r>
            <w:r w:rsidRPr="006E03D4">
              <w:rPr>
                <w:b/>
              </w:rPr>
              <w:t>related liabilities of the head company and the periods to which they relate</w:t>
            </w:r>
          </w:p>
        </w:tc>
      </w:tr>
      <w:tr w:rsidR="00832DA0" w:rsidRPr="006E03D4" w:rsidTr="00C968AA">
        <w:trPr>
          <w:cantSplit/>
          <w:tblHeader/>
        </w:trPr>
        <w:tc>
          <w:tcPr>
            <w:tcW w:w="709"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Item</w:t>
            </w:r>
          </w:p>
        </w:tc>
        <w:tc>
          <w:tcPr>
            <w:tcW w:w="3544"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The tax</w:t>
            </w:r>
            <w:r>
              <w:rPr>
                <w:b/>
              </w:rPr>
              <w:noBreakHyphen/>
            </w:r>
            <w:r w:rsidRPr="006E03D4">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6E03D4" w:rsidRDefault="00832DA0" w:rsidP="00C968AA">
            <w:pPr>
              <w:pStyle w:val="Tabletext"/>
              <w:keepNext/>
            </w:pPr>
            <w:r w:rsidRPr="006E03D4">
              <w:rPr>
                <w:b/>
              </w:rPr>
              <w:t>... relates to this period</w:t>
            </w:r>
          </w:p>
        </w:tc>
      </w:tr>
      <w:tr w:rsidR="00832DA0" w:rsidRPr="006E03D4"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6E03D4" w:rsidRDefault="00832DA0" w:rsidP="00C968AA">
            <w:pPr>
              <w:pStyle w:val="Tabletext"/>
            </w:pPr>
            <w:r w:rsidRPr="006E03D4">
              <w:t>3</w:t>
            </w:r>
          </w:p>
        </w:tc>
        <w:tc>
          <w:tcPr>
            <w:tcW w:w="3544" w:type="dxa"/>
            <w:tcBorders>
              <w:bottom w:val="single" w:sz="2" w:space="0" w:color="auto"/>
            </w:tcBorders>
            <w:shd w:val="clear" w:color="auto" w:fill="auto"/>
          </w:tcPr>
          <w:p w:rsidR="00832DA0" w:rsidRPr="006E03D4" w:rsidRDefault="00832DA0" w:rsidP="00C968AA">
            <w:pPr>
              <w:pStyle w:val="Tabletext"/>
            </w:pPr>
            <w:r w:rsidRPr="006E03D4">
              <w:t>section</w:t>
            </w:r>
            <w:r>
              <w:t> </w:t>
            </w:r>
            <w:r w:rsidRPr="006E03D4">
              <w:t>5</w:t>
            </w:r>
            <w:r>
              <w:noBreakHyphen/>
            </w:r>
            <w:r w:rsidRPr="006E03D4">
              <w:t xml:space="preserve">5 of the </w:t>
            </w:r>
            <w:r w:rsidRPr="006E03D4">
              <w:rPr>
                <w:i/>
              </w:rPr>
              <w:t>Income Tax Assessment Act 1997</w:t>
            </w:r>
            <w:r w:rsidRPr="006E03D4">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financial year to which the income tax etc. relates</w:t>
            </w:r>
          </w:p>
        </w:tc>
      </w:tr>
      <w:tr w:rsidR="00832DA0" w:rsidRPr="006E03D4"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6E03D4" w:rsidRDefault="00832DA0" w:rsidP="00C968AA">
            <w:pPr>
              <w:pStyle w:val="Tabletext"/>
            </w:pPr>
            <w:r w:rsidRPr="006E03D4">
              <w:t>5</w:t>
            </w:r>
          </w:p>
        </w:tc>
        <w:tc>
          <w:tcPr>
            <w:tcW w:w="3544" w:type="dxa"/>
            <w:tcBorders>
              <w:top w:val="single" w:sz="2" w:space="0" w:color="auto"/>
            </w:tcBorders>
            <w:shd w:val="clear" w:color="auto" w:fill="auto"/>
          </w:tcPr>
          <w:p w:rsidR="00832DA0" w:rsidRPr="006E03D4" w:rsidRDefault="00832DA0" w:rsidP="00C968AA">
            <w:pPr>
              <w:pStyle w:val="Tabletext"/>
            </w:pPr>
            <w:r w:rsidRPr="006E03D4">
              <w:t>section</w:t>
            </w:r>
            <w:r>
              <w:t> </w:t>
            </w:r>
            <w:r w:rsidRPr="006E03D4">
              <w:t>197</w:t>
            </w:r>
            <w:r>
              <w:noBreakHyphen/>
            </w:r>
            <w:r w:rsidRPr="006E03D4">
              <w:t xml:space="preserve">70 of the </w:t>
            </w:r>
            <w:r w:rsidRPr="006E03D4">
              <w:rPr>
                <w:i/>
              </w:rPr>
              <w:t>Income Tax Assessment Act 1997</w:t>
            </w:r>
            <w:r w:rsidRPr="006E03D4">
              <w:t xml:space="preserve"> (untainting tax)</w:t>
            </w:r>
          </w:p>
        </w:tc>
        <w:tc>
          <w:tcPr>
            <w:tcW w:w="2693" w:type="dxa"/>
            <w:tcBorders>
              <w:top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franking period of the </w:t>
            </w:r>
            <w:r w:rsidRPr="006E03D4">
              <w:rPr>
                <w:position w:val="6"/>
                <w:sz w:val="16"/>
              </w:rPr>
              <w:t>*</w:t>
            </w:r>
            <w:r w:rsidRPr="006E03D4">
              <w:t xml:space="preserve">head company in which the </w:t>
            </w:r>
            <w:r w:rsidRPr="006E03D4">
              <w:rPr>
                <w:position w:val="6"/>
                <w:sz w:val="16"/>
              </w:rPr>
              <w:t>*</w:t>
            </w:r>
            <w:r w:rsidRPr="006E03D4">
              <w:t>untainting tax became due and payable</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subsection</w:t>
            </w:r>
            <w:r>
              <w:rPr>
                <w:color w:val="000000"/>
              </w:rPr>
              <w:t> </w:t>
            </w:r>
            <w:r w:rsidRPr="006E03D4">
              <w:rPr>
                <w:color w:val="000000"/>
              </w:rPr>
              <w:t>214</w:t>
            </w:r>
            <w:r>
              <w:rPr>
                <w:color w:val="000000"/>
              </w:rPr>
              <w:noBreakHyphen/>
            </w:r>
            <w:r w:rsidRPr="006E03D4">
              <w:rPr>
                <w:color w:val="000000"/>
              </w:rPr>
              <w:t xml:space="preserve">150(1) of the </w:t>
            </w:r>
            <w:r w:rsidRPr="006E03D4">
              <w:rPr>
                <w:i/>
                <w:color w:val="000000"/>
              </w:rPr>
              <w:t xml:space="preserve">Income Tax Assessment Act 1997 </w:t>
            </w:r>
            <w:r w:rsidRPr="006E03D4">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i/>
                <w:color w:val="000000"/>
              </w:rPr>
            </w:pPr>
            <w:r w:rsidRPr="006E03D4">
              <w:rPr>
                <w:color w:val="000000"/>
              </w:rPr>
              <w:t xml:space="preserve">the income year to which the </w:t>
            </w:r>
            <w:r w:rsidRPr="006E03D4">
              <w:rPr>
                <w:color w:val="000000"/>
                <w:position w:val="6"/>
                <w:sz w:val="16"/>
              </w:rPr>
              <w:t>*</w:t>
            </w:r>
            <w:r w:rsidRPr="006E03D4">
              <w:rPr>
                <w:color w:val="000000"/>
              </w:rPr>
              <w:t>franking tax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subsection</w:t>
            </w:r>
            <w:r>
              <w:rPr>
                <w:color w:val="000000"/>
              </w:rPr>
              <w:t> </w:t>
            </w:r>
            <w:r w:rsidRPr="006E03D4">
              <w:rPr>
                <w:color w:val="000000"/>
              </w:rPr>
              <w:t>214</w:t>
            </w:r>
            <w:r>
              <w:rPr>
                <w:color w:val="000000"/>
              </w:rPr>
              <w:noBreakHyphen/>
            </w:r>
            <w:r w:rsidRPr="006E03D4">
              <w:rPr>
                <w:color w:val="000000"/>
              </w:rPr>
              <w:t xml:space="preserve">150(2) of the </w:t>
            </w:r>
            <w:r w:rsidRPr="006E03D4">
              <w:rPr>
                <w:i/>
                <w:color w:val="000000"/>
              </w:rPr>
              <w:t xml:space="preserve">Income Tax Assessment Act 1997 </w:t>
            </w:r>
            <w:r w:rsidRPr="006E03D4">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the particular period mentioned in subsection</w:t>
            </w:r>
            <w:r>
              <w:rPr>
                <w:color w:val="000000"/>
              </w:rPr>
              <w:t> </w:t>
            </w:r>
            <w:r w:rsidRPr="006E03D4">
              <w:rPr>
                <w:color w:val="000000"/>
              </w:rPr>
              <w:t>214</w:t>
            </w:r>
            <w:r>
              <w:rPr>
                <w:color w:val="000000"/>
              </w:rPr>
              <w:noBreakHyphen/>
            </w:r>
            <w:r w:rsidRPr="006E03D4">
              <w:rPr>
                <w:color w:val="000000"/>
              </w:rPr>
              <w:t xml:space="preserve">70(1) to which the </w:t>
            </w:r>
            <w:r w:rsidRPr="006E03D4">
              <w:rPr>
                <w:color w:val="000000"/>
                <w:position w:val="6"/>
                <w:sz w:val="16"/>
              </w:rPr>
              <w:t>*</w:t>
            </w:r>
            <w:r w:rsidRPr="006E03D4">
              <w:rPr>
                <w:color w:val="000000"/>
              </w:rPr>
              <w:t>franking tax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subsection</w:t>
            </w:r>
            <w:r>
              <w:rPr>
                <w:color w:val="000000"/>
              </w:rPr>
              <w:t> </w:t>
            </w:r>
            <w:r w:rsidRPr="006E03D4">
              <w:rPr>
                <w:color w:val="000000"/>
              </w:rPr>
              <w:t>214</w:t>
            </w:r>
            <w:r>
              <w:rPr>
                <w:color w:val="000000"/>
              </w:rPr>
              <w:noBreakHyphen/>
            </w:r>
            <w:r w:rsidRPr="006E03D4">
              <w:rPr>
                <w:color w:val="000000"/>
              </w:rPr>
              <w:t xml:space="preserve">150(3) of the </w:t>
            </w:r>
            <w:r w:rsidRPr="006E03D4">
              <w:rPr>
                <w:i/>
                <w:color w:val="000000"/>
              </w:rPr>
              <w:t xml:space="preserve">Income Tax Assessment Act 1997 </w:t>
            </w:r>
            <w:r w:rsidRPr="006E03D4">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the income year (or particular period mentioned in subsection</w:t>
            </w:r>
            <w:r>
              <w:rPr>
                <w:color w:val="000000"/>
              </w:rPr>
              <w:t> </w:t>
            </w:r>
            <w:r w:rsidRPr="006E03D4">
              <w:rPr>
                <w:color w:val="000000"/>
              </w:rPr>
              <w:t>214</w:t>
            </w:r>
            <w:r>
              <w:rPr>
                <w:color w:val="000000"/>
              </w:rPr>
              <w:noBreakHyphen/>
            </w:r>
            <w:r w:rsidRPr="006E03D4">
              <w:rPr>
                <w:color w:val="000000"/>
              </w:rPr>
              <w:t xml:space="preserve">70(1)) to which the </w:t>
            </w:r>
            <w:r w:rsidRPr="006E03D4">
              <w:rPr>
                <w:color w:val="000000"/>
                <w:position w:val="6"/>
                <w:sz w:val="16"/>
              </w:rPr>
              <w:t>*</w:t>
            </w:r>
            <w:r w:rsidRPr="006E03D4">
              <w:rPr>
                <w:color w:val="000000"/>
              </w:rPr>
              <w:t>franking tax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subsection</w:t>
            </w:r>
            <w:r>
              <w:rPr>
                <w:color w:val="000000"/>
              </w:rPr>
              <w:t> </w:t>
            </w:r>
            <w:r w:rsidRPr="006E03D4">
              <w:rPr>
                <w:color w:val="000000"/>
              </w:rPr>
              <w:t>214</w:t>
            </w:r>
            <w:r>
              <w:rPr>
                <w:color w:val="000000"/>
              </w:rPr>
              <w:noBreakHyphen/>
            </w:r>
            <w:r w:rsidRPr="006E03D4">
              <w:rPr>
                <w:color w:val="000000"/>
              </w:rPr>
              <w:t xml:space="preserve">150(4) of the </w:t>
            </w:r>
            <w:r w:rsidRPr="006E03D4">
              <w:rPr>
                <w:i/>
                <w:color w:val="000000"/>
              </w:rPr>
              <w:t xml:space="preserve">Income Tax Assessment Act 1997 </w:t>
            </w:r>
            <w:r w:rsidRPr="006E03D4">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rPr>
                <w:color w:val="000000"/>
              </w:rPr>
            </w:pPr>
            <w:r w:rsidRPr="006E03D4">
              <w:rPr>
                <w:color w:val="000000"/>
              </w:rPr>
              <w:t>the income year (or particular period mentioned in subsection</w:t>
            </w:r>
            <w:r>
              <w:rPr>
                <w:color w:val="000000"/>
              </w:rPr>
              <w:t> </w:t>
            </w:r>
            <w:r w:rsidRPr="006E03D4">
              <w:rPr>
                <w:color w:val="000000"/>
              </w:rPr>
              <w:t>214</w:t>
            </w:r>
            <w:r>
              <w:rPr>
                <w:color w:val="000000"/>
              </w:rPr>
              <w:noBreakHyphen/>
            </w:r>
            <w:r w:rsidRPr="006E03D4">
              <w:rPr>
                <w:color w:val="000000"/>
              </w:rPr>
              <w:t xml:space="preserve">70(1)) to which the </w:t>
            </w:r>
            <w:r w:rsidRPr="006E03D4">
              <w:rPr>
                <w:color w:val="000000"/>
                <w:position w:val="6"/>
                <w:sz w:val="16"/>
              </w:rPr>
              <w:t>*</w:t>
            </w:r>
            <w:r w:rsidRPr="006E03D4">
              <w:rPr>
                <w:color w:val="000000"/>
              </w:rPr>
              <w:t>franking deficit tax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30</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section</w:t>
            </w:r>
            <w:r>
              <w:t> </w:t>
            </w:r>
            <w:r w:rsidRPr="006E03D4">
              <w:t>45</w:t>
            </w:r>
            <w:r>
              <w:noBreakHyphen/>
            </w:r>
            <w:r w:rsidRPr="006E03D4">
              <w:t>61 in Schedule</w:t>
            </w:r>
            <w:r>
              <w:t> </w:t>
            </w:r>
            <w:r w:rsidRPr="006E03D4">
              <w:t xml:space="preserve">1 to the </w:t>
            </w:r>
            <w:r w:rsidRPr="006E03D4">
              <w:rPr>
                <w:i/>
              </w:rPr>
              <w:t>Taxation Administration Act 1953</w:t>
            </w:r>
            <w:r w:rsidRPr="006E03D4">
              <w:t xml:space="preserve"> (quarterly </w:t>
            </w:r>
            <w:r w:rsidRPr="006E03D4">
              <w:rPr>
                <w:position w:val="6"/>
                <w:sz w:val="16"/>
              </w:rPr>
              <w:t>*</w:t>
            </w:r>
            <w:r w:rsidRPr="006E03D4">
              <w:t>PAYG instalment)</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instalment quarter to which the </w:t>
            </w:r>
            <w:r w:rsidRPr="006E03D4">
              <w:rPr>
                <w:position w:val="6"/>
                <w:sz w:val="16"/>
              </w:rPr>
              <w:t>*</w:t>
            </w:r>
            <w:r w:rsidRPr="006E03D4">
              <w:t>instalment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32</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section</w:t>
            </w:r>
            <w:r>
              <w:t> </w:t>
            </w:r>
            <w:r w:rsidRPr="006E03D4">
              <w:t>45</w:t>
            </w:r>
            <w:r>
              <w:noBreakHyphen/>
            </w:r>
            <w:r w:rsidRPr="006E03D4">
              <w:t>67 in Schedule</w:t>
            </w:r>
            <w:r>
              <w:t> </w:t>
            </w:r>
            <w:r w:rsidRPr="006E03D4">
              <w:t xml:space="preserve">1 to the </w:t>
            </w:r>
            <w:r w:rsidRPr="006E03D4">
              <w:rPr>
                <w:i/>
              </w:rPr>
              <w:t>Taxation Administration Act 1953</w:t>
            </w:r>
            <w:r w:rsidRPr="006E03D4">
              <w:t xml:space="preserve"> (monthly </w:t>
            </w:r>
            <w:r w:rsidRPr="006E03D4">
              <w:rPr>
                <w:position w:val="6"/>
                <w:sz w:val="16"/>
              </w:rPr>
              <w:t>*</w:t>
            </w:r>
            <w:r w:rsidRPr="006E03D4">
              <w:t>PAYG instalment)</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instalment month to which the </w:t>
            </w:r>
            <w:r w:rsidRPr="006E03D4">
              <w:rPr>
                <w:position w:val="6"/>
                <w:sz w:val="16"/>
              </w:rPr>
              <w:t>*</w:t>
            </w:r>
            <w:r w:rsidRPr="006E03D4">
              <w:t>instalment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lastRenderedPageBreak/>
              <w:t>35</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keepNext/>
              <w:keepLines/>
            </w:pPr>
            <w:r w:rsidRPr="006E03D4">
              <w:t>section</w:t>
            </w:r>
            <w:r>
              <w:t> </w:t>
            </w:r>
            <w:r w:rsidRPr="006E03D4">
              <w:t>45</w:t>
            </w:r>
            <w:r>
              <w:noBreakHyphen/>
            </w:r>
            <w:r w:rsidRPr="006E03D4">
              <w:t>70 in Schedule</w:t>
            </w:r>
            <w:r>
              <w:t> </w:t>
            </w:r>
            <w:r w:rsidRPr="006E03D4">
              <w:t xml:space="preserve">1 to the </w:t>
            </w:r>
            <w:r w:rsidRPr="006E03D4">
              <w:rPr>
                <w:i/>
              </w:rPr>
              <w:t>Taxation Administration Act 1953</w:t>
            </w:r>
            <w:r w:rsidRPr="006E03D4">
              <w:t xml:space="preserve"> (annual </w:t>
            </w:r>
            <w:r w:rsidRPr="006E03D4">
              <w:rPr>
                <w:position w:val="6"/>
                <w:sz w:val="16"/>
              </w:rPr>
              <w:t>*</w:t>
            </w:r>
            <w:r w:rsidRPr="006E03D4">
              <w:t>PAYG instalment)</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keepNext/>
              <w:keepLines/>
            </w:pPr>
            <w:r w:rsidRPr="006E03D4">
              <w:t xml:space="preserve">the income year to which the </w:t>
            </w:r>
            <w:r w:rsidRPr="006E03D4">
              <w:rPr>
                <w:position w:val="6"/>
                <w:sz w:val="16"/>
              </w:rPr>
              <w:t>*</w:t>
            </w:r>
            <w:r w:rsidRPr="006E03D4">
              <w:t>instalment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40</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section</w:t>
            </w:r>
            <w:r>
              <w:t> </w:t>
            </w:r>
            <w:r w:rsidRPr="006E03D4">
              <w:t xml:space="preserve">8AAE of the </w:t>
            </w:r>
            <w:r w:rsidRPr="006E03D4">
              <w:rPr>
                <w:i/>
              </w:rPr>
              <w:t>Taxation Administration Act 1953</w:t>
            </w:r>
            <w:r w:rsidRPr="006E03D4">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period provided for in this table for the </w:t>
            </w:r>
            <w:r w:rsidRPr="006E03D4">
              <w:rPr>
                <w:position w:val="6"/>
                <w:sz w:val="16"/>
              </w:rPr>
              <w:t>*</w:t>
            </w:r>
            <w:r w:rsidRPr="006E03D4">
              <w:t>tax</w:t>
            </w:r>
            <w:r>
              <w:noBreakHyphen/>
            </w:r>
            <w:r w:rsidRPr="006E03D4">
              <w:t>related liability to which the general interest charge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45</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subsection</w:t>
            </w:r>
            <w:r>
              <w:t> </w:t>
            </w:r>
            <w:r w:rsidRPr="006E03D4">
              <w:t>45</w:t>
            </w:r>
            <w:r>
              <w:noBreakHyphen/>
            </w:r>
            <w:r w:rsidRPr="006E03D4">
              <w:t>230(4) in Schedule</w:t>
            </w:r>
            <w:r>
              <w:t> </w:t>
            </w:r>
            <w:r w:rsidRPr="006E03D4">
              <w:t xml:space="preserve">1 to the </w:t>
            </w:r>
            <w:r w:rsidRPr="006E03D4">
              <w:rPr>
                <w:i/>
              </w:rPr>
              <w:t>Taxation Administration Act 1953</w:t>
            </w:r>
            <w:r w:rsidRPr="006E03D4">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instalment quarter or </w:t>
            </w:r>
            <w:r w:rsidRPr="006E03D4">
              <w:rPr>
                <w:position w:val="6"/>
                <w:sz w:val="16"/>
              </w:rPr>
              <w:t>*</w:t>
            </w:r>
            <w:r w:rsidRPr="006E03D4">
              <w:t>instalment month to which the general interest charge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50</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subsection</w:t>
            </w:r>
            <w:r>
              <w:t> </w:t>
            </w:r>
            <w:r w:rsidRPr="006E03D4">
              <w:t>45</w:t>
            </w:r>
            <w:r>
              <w:noBreakHyphen/>
            </w:r>
            <w:r w:rsidRPr="006E03D4">
              <w:t>232(5) in Schedule</w:t>
            </w:r>
            <w:r>
              <w:t> </w:t>
            </w:r>
            <w:r w:rsidRPr="006E03D4">
              <w:t xml:space="preserve">1 to the </w:t>
            </w:r>
            <w:r w:rsidRPr="006E03D4">
              <w:rPr>
                <w:i/>
              </w:rPr>
              <w:t>Taxation Administration Act 1953</w:t>
            </w:r>
            <w:r w:rsidRPr="006E03D4">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instalment quarter to which the general interest charge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55</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subsection</w:t>
            </w:r>
            <w:r>
              <w:t> </w:t>
            </w:r>
            <w:r w:rsidRPr="006E03D4">
              <w:t>45</w:t>
            </w:r>
            <w:r>
              <w:noBreakHyphen/>
            </w:r>
            <w:r w:rsidRPr="006E03D4">
              <w:t>235(5) in Schedule</w:t>
            </w:r>
            <w:r>
              <w:t> </w:t>
            </w:r>
            <w:r w:rsidRPr="006E03D4">
              <w:t xml:space="preserve">1 to the </w:t>
            </w:r>
            <w:r w:rsidRPr="006E03D4">
              <w:rPr>
                <w:i/>
              </w:rPr>
              <w:t>Taxation Administration Act 1953</w:t>
            </w:r>
            <w:r w:rsidRPr="006E03D4">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the income year to which the general interest charge relates</w:t>
            </w:r>
          </w:p>
        </w:tc>
      </w:tr>
      <w:tr w:rsidR="00832DA0" w:rsidRPr="006E03D4" w:rsidTr="00C968AA">
        <w:trPr>
          <w:cantSplit/>
        </w:trPr>
        <w:tc>
          <w:tcPr>
            <w:tcW w:w="709"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60</w:t>
            </w:r>
          </w:p>
        </w:tc>
        <w:tc>
          <w:tcPr>
            <w:tcW w:w="3544"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rPr>
                <w:color w:val="000000"/>
              </w:rPr>
              <w:t>subsection</w:t>
            </w:r>
            <w:r>
              <w:rPr>
                <w:color w:val="000000"/>
              </w:rPr>
              <w:t> </w:t>
            </w:r>
            <w:r w:rsidRPr="006E03D4">
              <w:rPr>
                <w:color w:val="000000"/>
              </w:rPr>
              <w:t>45</w:t>
            </w:r>
            <w:r>
              <w:rPr>
                <w:color w:val="000000"/>
              </w:rPr>
              <w:noBreakHyphen/>
            </w:r>
            <w:r w:rsidRPr="006E03D4">
              <w:rPr>
                <w:color w:val="000000"/>
              </w:rPr>
              <w:t>875(2) in Schedule</w:t>
            </w:r>
            <w:r>
              <w:rPr>
                <w:color w:val="000000"/>
              </w:rPr>
              <w:t> </w:t>
            </w:r>
            <w:r w:rsidRPr="006E03D4">
              <w:rPr>
                <w:color w:val="000000"/>
              </w:rPr>
              <w:t xml:space="preserve">1 to the </w:t>
            </w:r>
            <w:r w:rsidRPr="006E03D4">
              <w:rPr>
                <w:i/>
                <w:color w:val="000000"/>
              </w:rPr>
              <w:t>Taxation Administration Act 1953</w:t>
            </w:r>
            <w:r w:rsidRPr="006E03D4">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instalment quarter or </w:t>
            </w:r>
            <w:r w:rsidRPr="006E03D4">
              <w:rPr>
                <w:position w:val="6"/>
                <w:sz w:val="16"/>
              </w:rPr>
              <w:t>*</w:t>
            </w:r>
            <w:r w:rsidRPr="006E03D4">
              <w:t>instalment month to which the general interest charge relates</w:t>
            </w:r>
          </w:p>
        </w:tc>
      </w:tr>
      <w:tr w:rsidR="00832DA0" w:rsidRPr="006E03D4" w:rsidTr="00C968AA">
        <w:trPr>
          <w:cantSplit/>
        </w:trPr>
        <w:tc>
          <w:tcPr>
            <w:tcW w:w="709" w:type="dxa"/>
            <w:tcBorders>
              <w:top w:val="single" w:sz="2" w:space="0" w:color="auto"/>
              <w:left w:val="nil"/>
              <w:bottom w:val="single" w:sz="2" w:space="0" w:color="auto"/>
              <w:right w:val="nil"/>
            </w:tcBorders>
          </w:tcPr>
          <w:p w:rsidR="00832DA0" w:rsidRPr="006E03D4" w:rsidRDefault="00832DA0" w:rsidP="00C968AA">
            <w:pPr>
              <w:pStyle w:val="Tabletext"/>
            </w:pPr>
            <w:r w:rsidRPr="006E03D4">
              <w:rPr>
                <w:color w:val="000000"/>
              </w:rPr>
              <w:t>65</w:t>
            </w:r>
          </w:p>
        </w:tc>
        <w:tc>
          <w:tcPr>
            <w:tcW w:w="3544" w:type="dxa"/>
            <w:tcBorders>
              <w:top w:val="single" w:sz="2" w:space="0" w:color="auto"/>
              <w:left w:val="nil"/>
              <w:bottom w:val="single" w:sz="2" w:space="0" w:color="auto"/>
              <w:right w:val="nil"/>
            </w:tcBorders>
          </w:tcPr>
          <w:p w:rsidR="00832DA0" w:rsidRPr="006E03D4" w:rsidRDefault="00832DA0" w:rsidP="00C968AA">
            <w:pPr>
              <w:pStyle w:val="Tabletext"/>
            </w:pPr>
            <w:r w:rsidRPr="006E03D4">
              <w:rPr>
                <w:color w:val="000000"/>
              </w:rPr>
              <w:t>if an administrative penalty of a kind mentioned in section</w:t>
            </w:r>
            <w:r>
              <w:rPr>
                <w:color w:val="000000"/>
              </w:rPr>
              <w:t> </w:t>
            </w:r>
            <w:r w:rsidRPr="006E03D4">
              <w:rPr>
                <w:color w:val="000000"/>
              </w:rPr>
              <w:t>284</w:t>
            </w:r>
            <w:r>
              <w:rPr>
                <w:color w:val="000000"/>
              </w:rPr>
              <w:noBreakHyphen/>
            </w:r>
            <w:r w:rsidRPr="006E03D4">
              <w:rPr>
                <w:color w:val="000000"/>
              </w:rPr>
              <w:t>75, 284</w:t>
            </w:r>
            <w:r>
              <w:rPr>
                <w:color w:val="000000"/>
              </w:rPr>
              <w:noBreakHyphen/>
            </w:r>
            <w:r w:rsidRPr="006E03D4">
              <w:rPr>
                <w:color w:val="000000"/>
              </w:rPr>
              <w:t>145, 286</w:t>
            </w:r>
            <w:r>
              <w:rPr>
                <w:color w:val="000000"/>
              </w:rPr>
              <w:noBreakHyphen/>
            </w:r>
            <w:r w:rsidRPr="006E03D4">
              <w:rPr>
                <w:color w:val="000000"/>
              </w:rPr>
              <w:t>75 or 288</w:t>
            </w:r>
            <w:r>
              <w:rPr>
                <w:color w:val="000000"/>
              </w:rPr>
              <w:noBreakHyphen/>
            </w:r>
            <w:r w:rsidRPr="006E03D4">
              <w:rPr>
                <w:color w:val="000000"/>
              </w:rPr>
              <w:t>25 in Schedule</w:t>
            </w:r>
            <w:r>
              <w:rPr>
                <w:color w:val="000000"/>
              </w:rPr>
              <w:t> </w:t>
            </w:r>
            <w:r w:rsidRPr="006E03D4">
              <w:rPr>
                <w:color w:val="000000"/>
              </w:rPr>
              <w:t xml:space="preserve">1 to the </w:t>
            </w:r>
            <w:r w:rsidRPr="006E03D4">
              <w:rPr>
                <w:i/>
                <w:color w:val="000000"/>
              </w:rPr>
              <w:t xml:space="preserve">Taxation Administration Act 1953 </w:t>
            </w:r>
            <w:r w:rsidRPr="006E03D4">
              <w:rPr>
                <w:color w:val="000000"/>
              </w:rPr>
              <w:t xml:space="preserve">relates only to another </w:t>
            </w:r>
            <w:r w:rsidRPr="006E03D4">
              <w:rPr>
                <w:color w:val="000000"/>
                <w:position w:val="6"/>
                <w:sz w:val="16"/>
              </w:rPr>
              <w:t>*</w:t>
            </w:r>
            <w:r w:rsidRPr="006E03D4">
              <w:rPr>
                <w:color w:val="000000"/>
              </w:rPr>
              <w:t>tax</w:t>
            </w:r>
            <w:r>
              <w:rPr>
                <w:color w:val="000000"/>
              </w:rPr>
              <w:noBreakHyphen/>
            </w:r>
            <w:r w:rsidRPr="006E03D4">
              <w:rPr>
                <w:color w:val="000000"/>
              </w:rPr>
              <w:t>related liability mentioned in this table—section</w:t>
            </w:r>
            <w:r>
              <w:rPr>
                <w:color w:val="000000"/>
              </w:rPr>
              <w:t> </w:t>
            </w:r>
            <w:r w:rsidRPr="006E03D4">
              <w:rPr>
                <w:color w:val="000000"/>
              </w:rPr>
              <w:t>298</w:t>
            </w:r>
            <w:r>
              <w:rPr>
                <w:color w:val="000000"/>
              </w:rPr>
              <w:noBreakHyphen/>
            </w:r>
            <w:r w:rsidRPr="006E03D4">
              <w:rPr>
                <w:color w:val="000000"/>
              </w:rPr>
              <w:t>15 in that Schedule</w:t>
            </w:r>
          </w:p>
        </w:tc>
        <w:tc>
          <w:tcPr>
            <w:tcW w:w="2693" w:type="dxa"/>
            <w:tcBorders>
              <w:top w:val="single" w:sz="2" w:space="0" w:color="auto"/>
              <w:left w:val="nil"/>
              <w:bottom w:val="single" w:sz="2" w:space="0" w:color="auto"/>
              <w:right w:val="nil"/>
            </w:tcBorders>
          </w:tcPr>
          <w:p w:rsidR="00832DA0" w:rsidRPr="006E03D4" w:rsidRDefault="00832DA0" w:rsidP="00C968AA">
            <w:pPr>
              <w:pStyle w:val="Tabletext"/>
            </w:pPr>
            <w:r w:rsidRPr="006E03D4">
              <w:rPr>
                <w:color w:val="000000"/>
              </w:rPr>
              <w:t xml:space="preserve">the period provided for in this table for the </w:t>
            </w:r>
            <w:r w:rsidRPr="006E03D4">
              <w:rPr>
                <w:color w:val="000000"/>
                <w:position w:val="6"/>
                <w:sz w:val="16"/>
              </w:rPr>
              <w:t>*</w:t>
            </w:r>
            <w:r w:rsidRPr="006E03D4">
              <w:rPr>
                <w:color w:val="000000"/>
              </w:rPr>
              <w:t>tax</w:t>
            </w:r>
            <w:r>
              <w:rPr>
                <w:color w:val="000000"/>
              </w:rPr>
              <w:noBreakHyphen/>
            </w:r>
            <w:r w:rsidRPr="006E03D4">
              <w:rPr>
                <w:color w:val="000000"/>
              </w:rPr>
              <w:t>related liability to which the penalty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nil"/>
              <w:bottom w:val="single" w:sz="4" w:space="0" w:color="auto"/>
            </w:tcBorders>
            <w:shd w:val="clear" w:color="auto" w:fill="auto"/>
          </w:tcPr>
          <w:p w:rsidR="00832DA0" w:rsidRPr="006E03D4" w:rsidRDefault="00832DA0" w:rsidP="00C968AA">
            <w:pPr>
              <w:pStyle w:val="Tabletext"/>
              <w:rPr>
                <w:color w:val="000000"/>
              </w:rPr>
            </w:pPr>
            <w:r w:rsidRPr="006E03D4">
              <w:rPr>
                <w:color w:val="000000"/>
              </w:rPr>
              <w:lastRenderedPageBreak/>
              <w:t>70</w:t>
            </w:r>
          </w:p>
        </w:tc>
        <w:tc>
          <w:tcPr>
            <w:tcW w:w="3544" w:type="dxa"/>
            <w:tcBorders>
              <w:top w:val="nil"/>
              <w:bottom w:val="single" w:sz="4" w:space="0" w:color="auto"/>
            </w:tcBorders>
            <w:shd w:val="clear" w:color="auto" w:fill="auto"/>
          </w:tcPr>
          <w:p w:rsidR="00832DA0" w:rsidRPr="006E03D4" w:rsidRDefault="00832DA0" w:rsidP="00C968AA">
            <w:pPr>
              <w:pStyle w:val="Tabletext"/>
            </w:pPr>
            <w:r w:rsidRPr="006E03D4">
              <w:t>Division</w:t>
            </w:r>
            <w:r>
              <w:t> </w:t>
            </w:r>
            <w:r w:rsidRPr="006E03D4">
              <w:t>280 in Schedule</w:t>
            </w:r>
            <w:r>
              <w:t> </w:t>
            </w:r>
            <w:r w:rsidRPr="006E03D4">
              <w:t xml:space="preserve">1 to the </w:t>
            </w:r>
            <w:r w:rsidRPr="006E03D4">
              <w:rPr>
                <w:i/>
              </w:rPr>
              <w:t>Taxation Administration Act 1953</w:t>
            </w:r>
            <w:r w:rsidRPr="006E03D4">
              <w:t xml:space="preserve"> (shortfall interest charge)</w:t>
            </w:r>
          </w:p>
        </w:tc>
        <w:tc>
          <w:tcPr>
            <w:tcW w:w="2693" w:type="dxa"/>
            <w:tcBorders>
              <w:top w:val="nil"/>
              <w:bottom w:val="single" w:sz="4" w:space="0" w:color="auto"/>
            </w:tcBorders>
            <w:shd w:val="clear" w:color="auto" w:fill="auto"/>
          </w:tcPr>
          <w:p w:rsidR="00832DA0" w:rsidRPr="006E03D4" w:rsidRDefault="00832DA0" w:rsidP="00C968AA">
            <w:pPr>
              <w:pStyle w:val="Tabletext"/>
              <w:rPr>
                <w:color w:val="000000"/>
              </w:rPr>
            </w:pPr>
            <w:r w:rsidRPr="006E03D4">
              <w:rPr>
                <w:color w:val="000000"/>
              </w:rPr>
              <w:t xml:space="preserve">the period provided for in this table for the </w:t>
            </w:r>
            <w:r w:rsidRPr="006E03D4">
              <w:rPr>
                <w:color w:val="000000"/>
                <w:position w:val="6"/>
                <w:sz w:val="16"/>
              </w:rPr>
              <w:t>*</w:t>
            </w:r>
            <w:r w:rsidRPr="006E03D4">
              <w:rPr>
                <w:color w:val="000000"/>
              </w:rPr>
              <w:t>tax</w:t>
            </w:r>
            <w:r>
              <w:rPr>
                <w:color w:val="000000"/>
              </w:rPr>
              <w:noBreakHyphen/>
            </w:r>
            <w:r w:rsidRPr="006E03D4">
              <w:rPr>
                <w:color w:val="000000"/>
              </w:rPr>
              <w:t>related liability to which the shortfall interest charge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6E03D4" w:rsidRDefault="00832DA0" w:rsidP="00C968AA">
            <w:pPr>
              <w:pStyle w:val="Tabletext"/>
            </w:pPr>
            <w:r w:rsidRPr="006E03D4">
              <w:rPr>
                <w:color w:val="000000"/>
              </w:rPr>
              <w:t>75</w:t>
            </w:r>
          </w:p>
        </w:tc>
        <w:tc>
          <w:tcPr>
            <w:tcW w:w="3544" w:type="dxa"/>
            <w:tcBorders>
              <w:top w:val="single" w:sz="4" w:space="0" w:color="auto"/>
            </w:tcBorders>
            <w:shd w:val="clear" w:color="auto" w:fill="auto"/>
          </w:tcPr>
          <w:p w:rsidR="00832DA0" w:rsidRPr="006E03D4" w:rsidRDefault="00832DA0" w:rsidP="00C968AA">
            <w:pPr>
              <w:pStyle w:val="Tabletext"/>
            </w:pPr>
            <w:r w:rsidRPr="006E03D4">
              <w:t>section</w:t>
            </w:r>
            <w:r>
              <w:t> </w:t>
            </w:r>
            <w:r w:rsidRPr="006E03D4">
              <w:t>50</w:t>
            </w:r>
            <w:r>
              <w:noBreakHyphen/>
            </w:r>
            <w:r w:rsidRPr="006E03D4">
              <w:t xml:space="preserve">5 of the </w:t>
            </w:r>
            <w:r w:rsidRPr="006E03D4">
              <w:rPr>
                <w:i/>
              </w:rPr>
              <w:t>Minerals Resource Rent Tax Act 2012</w:t>
            </w:r>
            <w:r w:rsidRPr="006E03D4">
              <w:t xml:space="preserve"> </w:t>
            </w:r>
            <w:r w:rsidRPr="006E03D4">
              <w:rPr>
                <w:color w:val="000000"/>
              </w:rPr>
              <w:t>(when assessed MRRT is payable)</w:t>
            </w:r>
          </w:p>
        </w:tc>
        <w:tc>
          <w:tcPr>
            <w:tcW w:w="2693" w:type="dxa"/>
            <w:tcBorders>
              <w:top w:val="single" w:sz="4" w:space="0" w:color="auto"/>
            </w:tcBorders>
            <w:shd w:val="clear" w:color="auto" w:fill="auto"/>
          </w:tcPr>
          <w:p w:rsidR="00832DA0" w:rsidRPr="006E03D4" w:rsidRDefault="00832DA0" w:rsidP="00C968AA">
            <w:pPr>
              <w:pStyle w:val="Tabletext"/>
            </w:pPr>
            <w:r w:rsidRPr="006E03D4">
              <w:rPr>
                <w:color w:val="000000"/>
              </w:rPr>
              <w:t xml:space="preserve">the </w:t>
            </w:r>
            <w:r w:rsidRPr="006E03D4">
              <w:rPr>
                <w:color w:val="000000"/>
                <w:position w:val="6"/>
                <w:sz w:val="16"/>
              </w:rPr>
              <w:t>*</w:t>
            </w:r>
            <w:r w:rsidRPr="006E03D4">
              <w:rPr>
                <w:color w:val="000000"/>
              </w:rPr>
              <w:t xml:space="preserve">MRRT year to which the </w:t>
            </w:r>
            <w:r w:rsidRPr="006E03D4">
              <w:rPr>
                <w:color w:val="000000"/>
                <w:position w:val="6"/>
                <w:sz w:val="16"/>
              </w:rPr>
              <w:t>*</w:t>
            </w:r>
            <w:r w:rsidRPr="006E03D4">
              <w:rPr>
                <w:color w:val="000000"/>
              </w:rPr>
              <w:t>assessed MRRT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2" w:space="0" w:color="auto"/>
            </w:tcBorders>
            <w:shd w:val="clear" w:color="auto" w:fill="auto"/>
          </w:tcPr>
          <w:p w:rsidR="00832DA0" w:rsidRPr="006E03D4" w:rsidRDefault="00832DA0" w:rsidP="00C968AA">
            <w:pPr>
              <w:pStyle w:val="Tabletext"/>
              <w:rPr>
                <w:color w:val="000000"/>
              </w:rPr>
            </w:pPr>
            <w:r w:rsidRPr="006E03D4">
              <w:t>80</w:t>
            </w:r>
          </w:p>
        </w:tc>
        <w:tc>
          <w:tcPr>
            <w:tcW w:w="3544" w:type="dxa"/>
            <w:tcBorders>
              <w:bottom w:val="single" w:sz="2" w:space="0" w:color="auto"/>
            </w:tcBorders>
            <w:shd w:val="clear" w:color="auto" w:fill="auto"/>
          </w:tcPr>
          <w:p w:rsidR="00832DA0" w:rsidRPr="006E03D4" w:rsidRDefault="00832DA0" w:rsidP="00C968AA">
            <w:pPr>
              <w:pStyle w:val="Tabletext"/>
              <w:rPr>
                <w:color w:val="000000"/>
              </w:rPr>
            </w:pPr>
            <w:r w:rsidRPr="006E03D4">
              <w:rPr>
                <w:color w:val="000000"/>
              </w:rPr>
              <w:t>section</w:t>
            </w:r>
            <w:r>
              <w:rPr>
                <w:color w:val="000000"/>
              </w:rPr>
              <w:t> </w:t>
            </w:r>
            <w:r w:rsidRPr="006E03D4">
              <w:rPr>
                <w:color w:val="000000"/>
              </w:rPr>
              <w:t>50</w:t>
            </w:r>
            <w:r>
              <w:rPr>
                <w:color w:val="000000"/>
              </w:rPr>
              <w:noBreakHyphen/>
            </w:r>
            <w:r w:rsidRPr="006E03D4">
              <w:rPr>
                <w:color w:val="000000"/>
              </w:rPr>
              <w:t xml:space="preserve">10 of the </w:t>
            </w:r>
            <w:r w:rsidRPr="006E03D4">
              <w:rPr>
                <w:i/>
              </w:rPr>
              <w:t xml:space="preserve">Minerals Resource Rent Tax Act 2012 </w:t>
            </w:r>
            <w:r w:rsidRPr="006E03D4">
              <w:t>(shortfall interest charge on shortfall in assessed MRRT)</w:t>
            </w:r>
          </w:p>
        </w:tc>
        <w:tc>
          <w:tcPr>
            <w:tcW w:w="2693" w:type="dxa"/>
            <w:tcBorders>
              <w:bottom w:val="single" w:sz="2" w:space="0" w:color="auto"/>
            </w:tcBorders>
            <w:shd w:val="clear" w:color="auto" w:fill="auto"/>
          </w:tcPr>
          <w:p w:rsidR="00832DA0" w:rsidRPr="006E03D4" w:rsidRDefault="00832DA0" w:rsidP="00C968AA">
            <w:pPr>
              <w:pStyle w:val="Tabletext"/>
              <w:rPr>
                <w:color w:val="000000"/>
              </w:rPr>
            </w:pPr>
            <w:r w:rsidRPr="006E03D4">
              <w:rPr>
                <w:color w:val="000000"/>
              </w:rPr>
              <w:t xml:space="preserve">the </w:t>
            </w:r>
            <w:r w:rsidRPr="006E03D4">
              <w:rPr>
                <w:color w:val="000000"/>
                <w:position w:val="6"/>
                <w:sz w:val="16"/>
              </w:rPr>
              <w:t>*</w:t>
            </w:r>
            <w:r w:rsidRPr="006E03D4">
              <w:rPr>
                <w:color w:val="000000"/>
              </w:rPr>
              <w:t xml:space="preserve">MRRT year to which the </w:t>
            </w:r>
            <w:r w:rsidRPr="006E03D4">
              <w:rPr>
                <w:color w:val="000000"/>
                <w:position w:val="6"/>
                <w:sz w:val="16"/>
              </w:rPr>
              <w:t>*</w:t>
            </w:r>
            <w:r w:rsidRPr="006E03D4">
              <w:rPr>
                <w:color w:val="000000"/>
              </w:rPr>
              <w:t>shortfall interest charge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85</w:t>
            </w:r>
          </w:p>
        </w:tc>
        <w:tc>
          <w:tcPr>
            <w:tcW w:w="3544" w:type="dxa"/>
            <w:tcBorders>
              <w:top w:val="single" w:sz="2" w:space="0" w:color="auto"/>
              <w:bottom w:val="single" w:sz="2" w:space="0" w:color="auto"/>
            </w:tcBorders>
            <w:shd w:val="clear" w:color="auto" w:fill="auto"/>
          </w:tcPr>
          <w:p w:rsidR="00832DA0" w:rsidRPr="006E03D4" w:rsidRDefault="00832DA0" w:rsidP="00C968AA">
            <w:pPr>
              <w:pStyle w:val="Tabletext"/>
              <w:rPr>
                <w:color w:val="000000"/>
              </w:rPr>
            </w:pPr>
            <w:r w:rsidRPr="006E03D4">
              <w:t>section</w:t>
            </w:r>
            <w:r>
              <w:t> </w:t>
            </w:r>
            <w:r w:rsidRPr="006E03D4">
              <w:t>115</w:t>
            </w:r>
            <w:r>
              <w:noBreakHyphen/>
            </w:r>
            <w:r w:rsidRPr="006E03D4">
              <w:t>25 in Schedule</w:t>
            </w:r>
            <w:r>
              <w:t> </w:t>
            </w:r>
            <w:r w:rsidRPr="006E03D4">
              <w:t xml:space="preserve">1 to the </w:t>
            </w:r>
            <w:r w:rsidRPr="006E03D4">
              <w:rPr>
                <w:i/>
              </w:rPr>
              <w:t xml:space="preserve">Taxation Administration Act 1953 </w:t>
            </w:r>
            <w:r w:rsidRPr="006E03D4">
              <w:rPr>
                <w:color w:val="000000"/>
              </w:rPr>
              <w:t>(when MRRT instalments are due)</w:t>
            </w:r>
          </w:p>
        </w:tc>
        <w:tc>
          <w:tcPr>
            <w:tcW w:w="2693" w:type="dxa"/>
            <w:tcBorders>
              <w:top w:val="single" w:sz="2" w:space="0" w:color="auto"/>
              <w:bottom w:val="single" w:sz="2" w:space="0" w:color="auto"/>
            </w:tcBorders>
            <w:shd w:val="clear" w:color="auto" w:fill="auto"/>
          </w:tcPr>
          <w:p w:rsidR="00832DA0" w:rsidRPr="006E03D4" w:rsidRDefault="00832DA0" w:rsidP="00C968AA">
            <w:pPr>
              <w:pStyle w:val="Tabletext"/>
              <w:rPr>
                <w:color w:val="000000"/>
              </w:rPr>
            </w:pPr>
            <w:r w:rsidRPr="006E03D4">
              <w:rPr>
                <w:color w:val="000000"/>
              </w:rPr>
              <w:t xml:space="preserve">the </w:t>
            </w:r>
            <w:r w:rsidRPr="006E03D4">
              <w:rPr>
                <w:color w:val="000000"/>
                <w:position w:val="6"/>
                <w:sz w:val="16"/>
              </w:rPr>
              <w:t>*</w:t>
            </w:r>
            <w:r w:rsidRPr="006E03D4">
              <w:rPr>
                <w:color w:val="000000"/>
              </w:rPr>
              <w:t>instalment quarter to which the instalment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6E03D4" w:rsidRDefault="00832DA0" w:rsidP="00C968AA">
            <w:pPr>
              <w:pStyle w:val="Tabletext"/>
            </w:pPr>
            <w:r w:rsidRPr="006E03D4">
              <w:rPr>
                <w:color w:val="000000"/>
              </w:rPr>
              <w:t>95</w:t>
            </w:r>
          </w:p>
        </w:tc>
        <w:tc>
          <w:tcPr>
            <w:tcW w:w="3544" w:type="dxa"/>
            <w:tcBorders>
              <w:top w:val="nil"/>
              <w:bottom w:val="single" w:sz="4" w:space="0" w:color="auto"/>
            </w:tcBorders>
            <w:shd w:val="clear" w:color="auto" w:fill="auto"/>
          </w:tcPr>
          <w:p w:rsidR="00832DA0" w:rsidRPr="006E03D4" w:rsidRDefault="00832DA0" w:rsidP="00C968AA">
            <w:pPr>
              <w:pStyle w:val="Tabletext"/>
            </w:pPr>
            <w:r w:rsidRPr="006E03D4">
              <w:t>subsection</w:t>
            </w:r>
            <w:r>
              <w:t> </w:t>
            </w:r>
            <w:r w:rsidRPr="006E03D4">
              <w:t xml:space="preserve">82(1) or (2) of the </w:t>
            </w:r>
            <w:r w:rsidRPr="006E03D4">
              <w:rPr>
                <w:i/>
              </w:rPr>
              <w:t>Petroleum Resource Rent Tax Assessment Act 1987</w:t>
            </w:r>
            <w:r w:rsidRPr="006E03D4">
              <w:t xml:space="preserve"> </w:t>
            </w:r>
            <w:r w:rsidRPr="006E03D4">
              <w:rPr>
                <w:color w:val="000000"/>
              </w:rPr>
              <w:t>(when tax assessed under that Act is payable)</w:t>
            </w:r>
          </w:p>
        </w:tc>
        <w:tc>
          <w:tcPr>
            <w:tcW w:w="2693" w:type="dxa"/>
            <w:tcBorders>
              <w:top w:val="nil"/>
              <w:bottom w:val="single" w:sz="4" w:space="0" w:color="auto"/>
            </w:tcBorders>
            <w:shd w:val="clear" w:color="auto" w:fill="auto"/>
          </w:tcPr>
          <w:p w:rsidR="00832DA0" w:rsidRPr="006E03D4" w:rsidRDefault="00832DA0" w:rsidP="00C968AA">
            <w:pPr>
              <w:pStyle w:val="Tabletext"/>
            </w:pPr>
            <w:r w:rsidRPr="006E03D4">
              <w:rPr>
                <w:color w:val="000000"/>
              </w:rPr>
              <w:t>the year of tax (within the meaning of that Act) to which the tax assessed under that Act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6E03D4" w:rsidRDefault="00832DA0" w:rsidP="00C968AA">
            <w:pPr>
              <w:pStyle w:val="Tabletext"/>
              <w:rPr>
                <w:color w:val="000000"/>
              </w:rPr>
            </w:pPr>
            <w:r w:rsidRPr="006E03D4">
              <w:t>100</w:t>
            </w:r>
          </w:p>
        </w:tc>
        <w:tc>
          <w:tcPr>
            <w:tcW w:w="3544" w:type="dxa"/>
            <w:tcBorders>
              <w:top w:val="single" w:sz="4" w:space="0" w:color="auto"/>
            </w:tcBorders>
            <w:shd w:val="clear" w:color="auto" w:fill="auto"/>
          </w:tcPr>
          <w:p w:rsidR="00832DA0" w:rsidRPr="006E03D4" w:rsidRDefault="00832DA0" w:rsidP="00C968AA">
            <w:pPr>
              <w:pStyle w:val="Tabletext"/>
              <w:rPr>
                <w:color w:val="000000"/>
              </w:rPr>
            </w:pPr>
            <w:r w:rsidRPr="006E03D4">
              <w:t>subsection</w:t>
            </w:r>
            <w:r>
              <w:t> </w:t>
            </w:r>
            <w:r w:rsidRPr="006E03D4">
              <w:t xml:space="preserve">82(3) of the </w:t>
            </w:r>
            <w:r w:rsidRPr="006E03D4">
              <w:rPr>
                <w:i/>
              </w:rPr>
              <w:t xml:space="preserve">Petroleum Resource Rent Tax Assessment Act 1987 </w:t>
            </w:r>
            <w:r w:rsidRPr="006E03D4">
              <w:t xml:space="preserve">(shortfall interest charge on shortfall in </w:t>
            </w:r>
            <w:r w:rsidRPr="006E03D4">
              <w:rPr>
                <w:color w:val="000000"/>
              </w:rPr>
              <w:t>tax assessed under that Act</w:t>
            </w:r>
            <w:r w:rsidRPr="006E03D4">
              <w:t>)</w:t>
            </w:r>
          </w:p>
        </w:tc>
        <w:tc>
          <w:tcPr>
            <w:tcW w:w="2693" w:type="dxa"/>
            <w:tcBorders>
              <w:top w:val="single" w:sz="4" w:space="0" w:color="auto"/>
            </w:tcBorders>
            <w:shd w:val="clear" w:color="auto" w:fill="auto"/>
          </w:tcPr>
          <w:p w:rsidR="00832DA0" w:rsidRPr="006E03D4" w:rsidRDefault="00832DA0" w:rsidP="00C968AA">
            <w:pPr>
              <w:pStyle w:val="Tabletext"/>
              <w:rPr>
                <w:color w:val="000000"/>
              </w:rPr>
            </w:pPr>
            <w:r w:rsidRPr="006E03D4">
              <w:rPr>
                <w:color w:val="000000"/>
              </w:rPr>
              <w:t xml:space="preserve">the year of tax (within the meaning of that Act) to which the </w:t>
            </w:r>
            <w:r w:rsidRPr="006E03D4">
              <w:rPr>
                <w:color w:val="000000"/>
                <w:position w:val="6"/>
                <w:sz w:val="16"/>
              </w:rPr>
              <w:t>*</w:t>
            </w:r>
            <w:r w:rsidRPr="006E03D4">
              <w:rPr>
                <w:color w:val="000000"/>
              </w:rPr>
              <w:t>shortfall interest charge relates</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6E03D4" w:rsidRDefault="00832DA0" w:rsidP="00C968AA">
            <w:pPr>
              <w:pStyle w:val="Tabletext"/>
            </w:pPr>
            <w:r w:rsidRPr="006E03D4">
              <w:t>105</w:t>
            </w:r>
          </w:p>
        </w:tc>
        <w:tc>
          <w:tcPr>
            <w:tcW w:w="3544" w:type="dxa"/>
            <w:tcBorders>
              <w:bottom w:val="single" w:sz="4" w:space="0" w:color="auto"/>
            </w:tcBorders>
            <w:shd w:val="clear" w:color="auto" w:fill="auto"/>
          </w:tcPr>
          <w:p w:rsidR="00832DA0" w:rsidRPr="006E03D4" w:rsidRDefault="00832DA0" w:rsidP="00C968AA">
            <w:pPr>
              <w:pStyle w:val="Tabletext"/>
              <w:rPr>
                <w:color w:val="000000"/>
              </w:rPr>
            </w:pPr>
            <w:r w:rsidRPr="006E03D4">
              <w:t>section</w:t>
            </w:r>
            <w:r>
              <w:t> </w:t>
            </w:r>
            <w:r w:rsidRPr="006E03D4">
              <w:t xml:space="preserve">95 of the </w:t>
            </w:r>
            <w:r w:rsidRPr="006E03D4">
              <w:rPr>
                <w:i/>
              </w:rPr>
              <w:t xml:space="preserve">Petroleum Resource Rent Tax Assessment Act 1987 </w:t>
            </w:r>
            <w:r w:rsidRPr="006E03D4">
              <w:t>(when instalment of tax is payable)</w:t>
            </w:r>
          </w:p>
        </w:tc>
        <w:tc>
          <w:tcPr>
            <w:tcW w:w="2693" w:type="dxa"/>
            <w:tcBorders>
              <w:bottom w:val="single" w:sz="4" w:space="0" w:color="auto"/>
            </w:tcBorders>
            <w:shd w:val="clear" w:color="auto" w:fill="auto"/>
          </w:tcPr>
          <w:p w:rsidR="00832DA0" w:rsidRPr="006E03D4" w:rsidRDefault="00832DA0" w:rsidP="00C968AA">
            <w:pPr>
              <w:pStyle w:val="Tabletext"/>
              <w:rPr>
                <w:color w:val="000000"/>
              </w:rPr>
            </w:pPr>
            <w:r w:rsidRPr="006E03D4">
              <w:rPr>
                <w:color w:val="000000"/>
              </w:rPr>
              <w:t>the instalment period (within the meaning of that Act) in relation to the instalment</w:t>
            </w:r>
          </w:p>
        </w:tc>
      </w:tr>
      <w:tr w:rsidR="00832DA0" w:rsidRPr="006E03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6E03D4" w:rsidRDefault="00832DA0" w:rsidP="00C968AA">
            <w:pPr>
              <w:pStyle w:val="Tabletext"/>
            </w:pPr>
            <w:r w:rsidRPr="006E03D4">
              <w:t>110</w:t>
            </w:r>
          </w:p>
        </w:tc>
        <w:tc>
          <w:tcPr>
            <w:tcW w:w="3544" w:type="dxa"/>
            <w:tcBorders>
              <w:bottom w:val="single" w:sz="12" w:space="0" w:color="auto"/>
            </w:tcBorders>
            <w:shd w:val="clear" w:color="auto" w:fill="auto"/>
          </w:tcPr>
          <w:p w:rsidR="00832DA0" w:rsidRPr="006E03D4" w:rsidRDefault="00832DA0" w:rsidP="00C968AA">
            <w:pPr>
              <w:pStyle w:val="Tabletext"/>
            </w:pPr>
            <w:r w:rsidRPr="006E03D4">
              <w:t>subsection</w:t>
            </w:r>
            <w:r>
              <w:t> </w:t>
            </w:r>
            <w:r w:rsidRPr="006E03D4">
              <w:t xml:space="preserve">98C(4) of the </w:t>
            </w:r>
            <w:r w:rsidRPr="006E03D4">
              <w:rPr>
                <w:i/>
              </w:rPr>
              <w:t xml:space="preserve">Petroleum Resource Rent Tax Assessment Act 1987 </w:t>
            </w:r>
            <w:r w:rsidRPr="006E03D4">
              <w:t>(when instalment transfer interest charge is due)</w:t>
            </w:r>
          </w:p>
        </w:tc>
        <w:tc>
          <w:tcPr>
            <w:tcW w:w="2693" w:type="dxa"/>
            <w:tcBorders>
              <w:bottom w:val="single" w:sz="12" w:space="0" w:color="auto"/>
            </w:tcBorders>
            <w:shd w:val="clear" w:color="auto" w:fill="auto"/>
          </w:tcPr>
          <w:p w:rsidR="00832DA0" w:rsidRPr="006E03D4" w:rsidRDefault="00832DA0" w:rsidP="00C968AA">
            <w:pPr>
              <w:pStyle w:val="Tabletext"/>
              <w:rPr>
                <w:color w:val="000000"/>
              </w:rPr>
            </w:pPr>
            <w:r w:rsidRPr="006E03D4">
              <w:rPr>
                <w:color w:val="000000"/>
              </w:rPr>
              <w:t>the instalment transfer charge period (within the meaning of that Act) in relation to the charge</w:t>
            </w:r>
          </w:p>
        </w:tc>
      </w:tr>
    </w:tbl>
    <w:p w:rsidR="00832DA0" w:rsidRPr="006E03D4" w:rsidRDefault="00832DA0" w:rsidP="00832DA0">
      <w:pPr>
        <w:pStyle w:val="notetext"/>
        <w:keepNext/>
        <w:keepLines/>
      </w:pPr>
      <w:r w:rsidRPr="006E03D4">
        <w:t>Note:</w:t>
      </w:r>
      <w:r w:rsidRPr="006E03D4">
        <w:tab/>
        <w:t>The other amounts referred to in item</w:t>
      </w:r>
      <w:r>
        <w:t> </w:t>
      </w:r>
      <w:r w:rsidRPr="006E03D4">
        <w:t>3 of the table are:</w:t>
      </w:r>
    </w:p>
    <w:p w:rsidR="00832DA0" w:rsidRPr="006E03D4" w:rsidRDefault="00832DA0" w:rsidP="00832DA0">
      <w:pPr>
        <w:pStyle w:val="notepara"/>
      </w:pPr>
      <w:r w:rsidRPr="006E03D4">
        <w:t>(a)</w:t>
      </w:r>
      <w:r w:rsidRPr="006E03D4">
        <w:tab/>
        <w:t>interest payable under section</w:t>
      </w:r>
      <w:r>
        <w:t> </w:t>
      </w:r>
      <w:r w:rsidRPr="006E03D4">
        <w:t xml:space="preserve">102AAM of the </w:t>
      </w:r>
      <w:r w:rsidRPr="006E03D4">
        <w:rPr>
          <w:i/>
        </w:rPr>
        <w:t>Income Tax Assessment Act 1936</w:t>
      </w:r>
      <w:r w:rsidRPr="006E03D4">
        <w:t xml:space="preserve"> (distributions from certain non</w:t>
      </w:r>
      <w:r>
        <w:noBreakHyphen/>
      </w:r>
      <w:r w:rsidRPr="006E03D4">
        <w:t>resident trust estates); and</w:t>
      </w:r>
    </w:p>
    <w:p w:rsidR="00832DA0" w:rsidRPr="006E03D4" w:rsidRDefault="00832DA0" w:rsidP="00832DA0">
      <w:pPr>
        <w:pStyle w:val="notepara"/>
      </w:pPr>
      <w:r w:rsidRPr="006E03D4">
        <w:t>(b)</w:t>
      </w:r>
      <w:r w:rsidRPr="006E03D4">
        <w:tab/>
        <w:t>tax payable under section</w:t>
      </w:r>
      <w:r>
        <w:t> </w:t>
      </w:r>
      <w:r w:rsidRPr="006E03D4">
        <w:t>159GZZZZH of that Act (Tax payable where infrastructure borrowing certificate cancelled).</w:t>
      </w:r>
    </w:p>
    <w:p w:rsidR="00832DA0" w:rsidRPr="006E03D4" w:rsidRDefault="00832DA0" w:rsidP="00832DA0">
      <w:pPr>
        <w:pStyle w:val="subsection"/>
      </w:pPr>
      <w:r w:rsidRPr="006E03D4">
        <w:lastRenderedPageBreak/>
        <w:tab/>
        <w:t>(3)</w:t>
      </w:r>
      <w:r w:rsidRPr="006E03D4">
        <w:tab/>
        <w:t>Item</w:t>
      </w:r>
      <w:r>
        <w:t> </w:t>
      </w:r>
      <w:r w:rsidRPr="006E03D4">
        <w:t xml:space="preserve">30 of the table in </w:t>
      </w:r>
      <w:r>
        <w:t>subsection (</w:t>
      </w:r>
      <w:r w:rsidRPr="006E03D4">
        <w:t>2) is taken not to include</w:t>
      </w:r>
      <w:r w:rsidRPr="006E03D4">
        <w:rPr>
          <w:color w:val="000000"/>
        </w:rPr>
        <w:t xml:space="preserve"> a </w:t>
      </w:r>
      <w:r w:rsidRPr="006E03D4">
        <w:rPr>
          <w:color w:val="000000"/>
          <w:position w:val="6"/>
          <w:sz w:val="16"/>
        </w:rPr>
        <w:t>*</w:t>
      </w:r>
      <w:r w:rsidRPr="006E03D4">
        <w:rPr>
          <w:color w:val="000000"/>
        </w:rPr>
        <w:t xml:space="preserve">PAYG instalment of the </w:t>
      </w:r>
      <w:r w:rsidRPr="006E03D4">
        <w:rPr>
          <w:color w:val="000000"/>
          <w:position w:val="6"/>
          <w:sz w:val="16"/>
        </w:rPr>
        <w:t>*</w:t>
      </w:r>
      <w:r w:rsidRPr="006E03D4">
        <w:rPr>
          <w:color w:val="000000"/>
        </w:rPr>
        <w:t>head company</w:t>
      </w:r>
      <w:r w:rsidRPr="006E03D4">
        <w:t xml:space="preserve"> if the Commissioner gave the head company its </w:t>
      </w:r>
      <w:r w:rsidRPr="006E03D4">
        <w:rPr>
          <w:position w:val="6"/>
          <w:sz w:val="16"/>
        </w:rPr>
        <w:t>*</w:t>
      </w:r>
      <w:r w:rsidRPr="006E03D4">
        <w:t xml:space="preserve">initial head company instalment rate after the end of the </w:t>
      </w:r>
      <w:r w:rsidRPr="006E03D4">
        <w:rPr>
          <w:position w:val="6"/>
          <w:sz w:val="16"/>
        </w:rPr>
        <w:t>*</w:t>
      </w:r>
      <w:r w:rsidRPr="006E03D4">
        <w:t>instalment quarter of the head company to which the PAYG instalment relates.</w:t>
      </w:r>
    </w:p>
    <w:p w:rsidR="00832DA0" w:rsidRPr="006E03D4" w:rsidRDefault="00832DA0" w:rsidP="00832DA0">
      <w:pPr>
        <w:pStyle w:val="subsection"/>
      </w:pPr>
      <w:r w:rsidRPr="006E03D4">
        <w:tab/>
        <w:t>(3A)</w:t>
      </w:r>
      <w:r w:rsidRPr="006E03D4">
        <w:tab/>
        <w:t>Item</w:t>
      </w:r>
      <w:r>
        <w:t> </w:t>
      </w:r>
      <w:r w:rsidRPr="006E03D4">
        <w:t xml:space="preserve">32 of the table in </w:t>
      </w:r>
      <w:r>
        <w:t>subsection (</w:t>
      </w:r>
      <w:r w:rsidRPr="006E03D4">
        <w:t>2) is taken not to include</w:t>
      </w:r>
      <w:r w:rsidRPr="006E03D4">
        <w:rPr>
          <w:color w:val="000000"/>
        </w:rPr>
        <w:t xml:space="preserve"> a </w:t>
      </w:r>
      <w:r w:rsidRPr="006E03D4">
        <w:rPr>
          <w:color w:val="000000"/>
          <w:position w:val="6"/>
          <w:sz w:val="16"/>
        </w:rPr>
        <w:t>*</w:t>
      </w:r>
      <w:r w:rsidRPr="006E03D4">
        <w:rPr>
          <w:color w:val="000000"/>
        </w:rPr>
        <w:t xml:space="preserve">PAYG instalment of the </w:t>
      </w:r>
      <w:r w:rsidRPr="006E03D4">
        <w:rPr>
          <w:color w:val="000000"/>
          <w:position w:val="6"/>
          <w:sz w:val="16"/>
        </w:rPr>
        <w:t>*</w:t>
      </w:r>
      <w:r w:rsidRPr="006E03D4">
        <w:rPr>
          <w:color w:val="000000"/>
        </w:rPr>
        <w:t>head company</w:t>
      </w:r>
      <w:r w:rsidRPr="006E03D4">
        <w:t xml:space="preserve"> if the Commissioner gave the head company its </w:t>
      </w:r>
      <w:r w:rsidRPr="006E03D4">
        <w:rPr>
          <w:position w:val="6"/>
          <w:sz w:val="16"/>
        </w:rPr>
        <w:t>*</w:t>
      </w:r>
      <w:r w:rsidRPr="006E03D4">
        <w:t xml:space="preserve">initial head company instalment rate on or after the start of the </w:t>
      </w:r>
      <w:r w:rsidRPr="006E03D4">
        <w:rPr>
          <w:position w:val="6"/>
          <w:sz w:val="16"/>
        </w:rPr>
        <w:t>*</w:t>
      </w:r>
      <w:r w:rsidRPr="006E03D4">
        <w:t>instalment month of the head company to which the PAYG instalment relates.</w:t>
      </w:r>
    </w:p>
    <w:p w:rsidR="00832DA0" w:rsidRPr="006E03D4" w:rsidRDefault="00832DA0" w:rsidP="00832DA0">
      <w:pPr>
        <w:pStyle w:val="subsection"/>
      </w:pPr>
      <w:r w:rsidRPr="006E03D4">
        <w:tab/>
        <w:t>(4)</w:t>
      </w:r>
      <w:r w:rsidRPr="006E03D4">
        <w:tab/>
        <w:t>The following only apply in relation to tax</w:t>
      </w:r>
      <w:r>
        <w:noBreakHyphen/>
      </w:r>
      <w:r w:rsidRPr="006E03D4">
        <w:t>related liabilities that are due and payable because a choice has been made, under section</w:t>
      </w:r>
      <w:r>
        <w:t> </w:t>
      </w:r>
      <w:r w:rsidRPr="006E03D4">
        <w:t>215</w:t>
      </w:r>
      <w:r>
        <w:noBreakHyphen/>
      </w:r>
      <w:r w:rsidRPr="006E03D4">
        <w:t xml:space="preserve">10 of the </w:t>
      </w:r>
      <w:r w:rsidRPr="006E03D4">
        <w:rPr>
          <w:i/>
        </w:rPr>
        <w:t>Minerals Resource Rent Tax Act 2012</w:t>
      </w:r>
      <w:r w:rsidRPr="006E03D4">
        <w:t>, to apply Division</w:t>
      </w:r>
      <w:r>
        <w:t> </w:t>
      </w:r>
      <w:r w:rsidRPr="006E03D4">
        <w:t xml:space="preserve">215 of that Act in relation to the </w:t>
      </w:r>
      <w:r w:rsidRPr="006E03D4">
        <w:rPr>
          <w:position w:val="6"/>
          <w:sz w:val="16"/>
        </w:rPr>
        <w:t>*</w:t>
      </w:r>
      <w:r w:rsidRPr="006E03D4">
        <w:t>consolidated group:</w:t>
      </w:r>
    </w:p>
    <w:p w:rsidR="00832DA0" w:rsidRPr="006E03D4" w:rsidRDefault="00832DA0" w:rsidP="00832DA0">
      <w:pPr>
        <w:pStyle w:val="paragraph"/>
      </w:pPr>
      <w:r w:rsidRPr="006E03D4">
        <w:tab/>
        <w:t>(a)</w:t>
      </w:r>
      <w:r w:rsidRPr="006E03D4">
        <w:tab/>
        <w:t>items</w:t>
      </w:r>
      <w:r>
        <w:t> </w:t>
      </w:r>
      <w:r w:rsidRPr="006E03D4">
        <w:t xml:space="preserve">75, 80 and 85 of the table in </w:t>
      </w:r>
      <w:r>
        <w:t>subsection (</w:t>
      </w:r>
      <w:r w:rsidRPr="006E03D4">
        <w:t>2);</w:t>
      </w:r>
    </w:p>
    <w:p w:rsidR="00832DA0" w:rsidRPr="006E03D4" w:rsidRDefault="00832DA0" w:rsidP="00832DA0">
      <w:pPr>
        <w:pStyle w:val="paragraph"/>
      </w:pPr>
      <w:r w:rsidRPr="006E03D4">
        <w:tab/>
        <w:t>(b)</w:t>
      </w:r>
      <w:r w:rsidRPr="006E03D4">
        <w:tab/>
        <w:t>items</w:t>
      </w:r>
      <w:r>
        <w:t> </w:t>
      </w:r>
      <w:r w:rsidRPr="006E03D4">
        <w:t>40 and 65 of that table to the extent that it relates to tax</w:t>
      </w:r>
      <w:r>
        <w:noBreakHyphen/>
      </w:r>
      <w:r w:rsidRPr="006E03D4">
        <w:t xml:space="preserve">related liabilities to which the items referred to in </w:t>
      </w:r>
      <w:r>
        <w:t>paragraph (</w:t>
      </w:r>
      <w:r w:rsidRPr="006E03D4">
        <w:t>a) apply.</w:t>
      </w:r>
    </w:p>
    <w:p w:rsidR="00832DA0" w:rsidRPr="006E03D4" w:rsidRDefault="00832DA0" w:rsidP="00832DA0">
      <w:pPr>
        <w:pStyle w:val="subsection"/>
      </w:pPr>
      <w:r w:rsidRPr="006E03D4">
        <w:tab/>
        <w:t>(5)</w:t>
      </w:r>
      <w:r w:rsidRPr="006E03D4">
        <w:tab/>
        <w:t>The following only apply in relation to tax</w:t>
      </w:r>
      <w:r>
        <w:noBreakHyphen/>
      </w:r>
      <w:r w:rsidRPr="006E03D4">
        <w:t>related liabilities that are due and payable because a choice has been made, under section</w:t>
      </w:r>
      <w:r>
        <w:t> </w:t>
      </w:r>
      <w:r w:rsidRPr="006E03D4">
        <w:t xml:space="preserve">58N of the </w:t>
      </w:r>
      <w:r w:rsidRPr="006E03D4">
        <w:rPr>
          <w:i/>
        </w:rPr>
        <w:t>Petroleum Resource Rent Tax Assessment Act 1987</w:t>
      </w:r>
      <w:r w:rsidRPr="006E03D4">
        <w:t>, to apply Division</w:t>
      </w:r>
      <w:r>
        <w:t> </w:t>
      </w:r>
      <w:r w:rsidRPr="006E03D4">
        <w:t xml:space="preserve">8 of Part V of that Act in relation to the </w:t>
      </w:r>
      <w:r w:rsidRPr="006E03D4">
        <w:rPr>
          <w:position w:val="6"/>
          <w:sz w:val="16"/>
        </w:rPr>
        <w:t>*</w:t>
      </w:r>
      <w:r w:rsidRPr="006E03D4">
        <w:t>consolidated group:</w:t>
      </w:r>
    </w:p>
    <w:p w:rsidR="00832DA0" w:rsidRPr="006E03D4" w:rsidRDefault="00832DA0" w:rsidP="00832DA0">
      <w:pPr>
        <w:pStyle w:val="paragraph"/>
      </w:pPr>
      <w:r w:rsidRPr="006E03D4">
        <w:tab/>
        <w:t>(a)</w:t>
      </w:r>
      <w:r w:rsidRPr="006E03D4">
        <w:tab/>
        <w:t>items</w:t>
      </w:r>
      <w:r>
        <w:t> </w:t>
      </w:r>
      <w:r w:rsidRPr="006E03D4">
        <w:t xml:space="preserve">95, 100, 105 and 110 of the table in </w:t>
      </w:r>
      <w:r>
        <w:t>subsection (</w:t>
      </w:r>
      <w:r w:rsidRPr="006E03D4">
        <w:t>2);</w:t>
      </w:r>
    </w:p>
    <w:p w:rsidR="00832DA0" w:rsidRPr="006E03D4" w:rsidRDefault="00832DA0" w:rsidP="00832DA0">
      <w:pPr>
        <w:pStyle w:val="paragraph"/>
      </w:pPr>
      <w:r w:rsidRPr="006E03D4">
        <w:tab/>
        <w:t>(b)</w:t>
      </w:r>
      <w:r w:rsidRPr="006E03D4">
        <w:tab/>
        <w:t>items</w:t>
      </w:r>
      <w:r>
        <w:t> </w:t>
      </w:r>
      <w:r w:rsidRPr="006E03D4">
        <w:t>40 and 65 of that table to the extent that they relate to tax</w:t>
      </w:r>
      <w:r>
        <w:noBreakHyphen/>
      </w:r>
      <w:r w:rsidRPr="006E03D4">
        <w:t xml:space="preserve">related liabilities to which the items referred to in </w:t>
      </w:r>
      <w:r>
        <w:t>paragraph (</w:t>
      </w:r>
      <w:r w:rsidRPr="006E03D4">
        <w:t>a) apply.</w:t>
      </w:r>
    </w:p>
    <w:p w:rsidR="00832DA0" w:rsidRPr="006E03D4" w:rsidRDefault="00832DA0" w:rsidP="00832DA0">
      <w:pPr>
        <w:pStyle w:val="subsection"/>
      </w:pPr>
      <w:r w:rsidRPr="006E03D4">
        <w:tab/>
        <w:t>(6)</w:t>
      </w:r>
      <w:r w:rsidRPr="006E03D4">
        <w:tab/>
        <w:t xml:space="preserve">Without limiting </w:t>
      </w:r>
      <w:r>
        <w:t>subsections (</w:t>
      </w:r>
      <w:r w:rsidRPr="006E03D4">
        <w:t xml:space="preserve">4) and (5), in the application of this section in relation to a </w:t>
      </w:r>
      <w:r w:rsidRPr="006E03D4">
        <w:rPr>
          <w:position w:val="6"/>
          <w:sz w:val="16"/>
        </w:rPr>
        <w:t>*</w:t>
      </w:r>
      <w:r w:rsidRPr="006E03D4">
        <w:t>MEC group because of section</w:t>
      </w:r>
      <w:r>
        <w:t> </w:t>
      </w:r>
      <w:r w:rsidRPr="006E03D4">
        <w:t>719</w:t>
      </w:r>
      <w:r>
        <w:noBreakHyphen/>
      </w:r>
      <w:r w:rsidRPr="006E03D4">
        <w:t>2, the items referred to in those subsections also apply in relation to tax</w:t>
      </w:r>
      <w:r>
        <w:noBreakHyphen/>
      </w:r>
      <w:r w:rsidRPr="006E03D4">
        <w:t xml:space="preserve">related liabilities of the </w:t>
      </w:r>
      <w:r w:rsidRPr="006E03D4">
        <w:rPr>
          <w:position w:val="6"/>
          <w:sz w:val="16"/>
        </w:rPr>
        <w:t>*</w:t>
      </w:r>
      <w:r w:rsidRPr="006E03D4">
        <w:t>provisional head company of the MEC group.</w:t>
      </w:r>
    </w:p>
    <w:p w:rsidR="00832DA0" w:rsidRPr="006E03D4" w:rsidRDefault="00832DA0" w:rsidP="00832DA0">
      <w:pPr>
        <w:pStyle w:val="ActHead4"/>
      </w:pPr>
      <w:bookmarkStart w:id="630" w:name="_Toc390699165"/>
      <w:r w:rsidRPr="006E03D4">
        <w:lastRenderedPageBreak/>
        <w:t>Joint and several liability of contributing member</w:t>
      </w:r>
      <w:bookmarkEnd w:id="630"/>
    </w:p>
    <w:p w:rsidR="00832DA0" w:rsidRPr="006E03D4" w:rsidRDefault="00832DA0" w:rsidP="00832DA0">
      <w:pPr>
        <w:pStyle w:val="ActHead5"/>
      </w:pPr>
      <w:bookmarkStart w:id="631" w:name="_Toc390699166"/>
      <w:r w:rsidRPr="006E03D4">
        <w:rPr>
          <w:rStyle w:val="CharSectno"/>
        </w:rPr>
        <w:t>721</w:t>
      </w:r>
      <w:r>
        <w:rPr>
          <w:rStyle w:val="CharSectno"/>
        </w:rPr>
        <w:noBreakHyphen/>
      </w:r>
      <w:r w:rsidRPr="006E03D4">
        <w:rPr>
          <w:rStyle w:val="CharSectno"/>
        </w:rPr>
        <w:t>15</w:t>
      </w:r>
      <w:r w:rsidRPr="006E03D4">
        <w:t xml:space="preserve">  Head company and contributing members jointly and severally liable to pay group liability</w:t>
      </w:r>
      <w:bookmarkEnd w:id="631"/>
    </w:p>
    <w:p w:rsidR="00832DA0" w:rsidRPr="006E03D4" w:rsidRDefault="00832DA0" w:rsidP="00832DA0">
      <w:pPr>
        <w:pStyle w:val="subsection"/>
      </w:pPr>
      <w:r w:rsidRPr="006E03D4">
        <w:tab/>
        <w:t>(1)</w:t>
      </w:r>
      <w:r w:rsidRPr="006E03D4">
        <w:tab/>
        <w:t>The following are jointly and severally liable to pay the group liability:</w:t>
      </w:r>
    </w:p>
    <w:p w:rsidR="00832DA0" w:rsidRPr="006E03D4" w:rsidRDefault="00832DA0" w:rsidP="00832DA0">
      <w:pPr>
        <w:pStyle w:val="paragraph"/>
      </w:pPr>
      <w:r w:rsidRPr="006E03D4">
        <w:rPr>
          <w:position w:val="6"/>
          <w:sz w:val="16"/>
        </w:rPr>
        <w:tab/>
      </w:r>
      <w:r w:rsidRPr="006E03D4">
        <w:t>(a)</w:t>
      </w:r>
      <w:r w:rsidRPr="006E03D4">
        <w:rPr>
          <w:position w:val="6"/>
          <w:sz w:val="16"/>
        </w:rPr>
        <w:tab/>
      </w:r>
      <w:r w:rsidRPr="006E03D4">
        <w:t xml:space="preserve">the </w:t>
      </w:r>
      <w:r w:rsidRPr="006E03D4">
        <w:rPr>
          <w:position w:val="6"/>
          <w:sz w:val="16"/>
        </w:rPr>
        <w:t>*</w:t>
      </w:r>
      <w:r w:rsidRPr="006E03D4">
        <w:t>head company; and</w:t>
      </w:r>
    </w:p>
    <w:p w:rsidR="00832DA0" w:rsidRPr="006E03D4" w:rsidRDefault="00832DA0" w:rsidP="00832DA0">
      <w:pPr>
        <w:pStyle w:val="paragraph"/>
      </w:pPr>
      <w:r w:rsidRPr="006E03D4">
        <w:tab/>
        <w:t>(b)</w:t>
      </w:r>
      <w:r w:rsidRPr="006E03D4">
        <w:tab/>
        <w:t xml:space="preserve">each contributing member (other than a contributing member excluded by </w:t>
      </w:r>
      <w:r>
        <w:t>subsection (</w:t>
      </w:r>
      <w:r w:rsidRPr="006E03D4">
        <w:t>2)).</w:t>
      </w:r>
    </w:p>
    <w:p w:rsidR="00832DA0" w:rsidRPr="006E03D4" w:rsidRDefault="00832DA0" w:rsidP="00832DA0">
      <w:pPr>
        <w:pStyle w:val="notetext"/>
      </w:pPr>
      <w:r w:rsidRPr="006E03D4">
        <w:t>Note:</w:t>
      </w:r>
      <w:r w:rsidRPr="006E03D4">
        <w:tab/>
        <w:t>A group liability is a tax</w:t>
      </w:r>
      <w:r>
        <w:noBreakHyphen/>
      </w:r>
      <w:r w:rsidRPr="006E03D4">
        <w:t>related liability in relation to the head company and each contributing member. For rights of contribution in respect of such a liability, see subsection</w:t>
      </w:r>
      <w:r>
        <w:t> </w:t>
      </w:r>
      <w:r w:rsidRPr="006E03D4">
        <w:t>265</w:t>
      </w:r>
      <w:r>
        <w:noBreakHyphen/>
      </w:r>
      <w:r w:rsidRPr="006E03D4">
        <w:t>45(2) in Schedule</w:t>
      </w:r>
      <w:r>
        <w:t> </w:t>
      </w:r>
      <w:r w:rsidRPr="006E03D4">
        <w:t xml:space="preserve">1 to the </w:t>
      </w:r>
      <w:r w:rsidRPr="006E03D4">
        <w:rPr>
          <w:i/>
        </w:rPr>
        <w:t>Taxation Administration Act 1953</w:t>
      </w:r>
      <w:r w:rsidRPr="006E03D4">
        <w:t>.</w:t>
      </w:r>
    </w:p>
    <w:p w:rsidR="00832DA0" w:rsidRPr="006E03D4" w:rsidRDefault="00832DA0" w:rsidP="00832DA0">
      <w:pPr>
        <w:pStyle w:val="subsection"/>
      </w:pPr>
      <w:r w:rsidRPr="006E03D4">
        <w:tab/>
        <w:t>(2)</w:t>
      </w:r>
      <w:r w:rsidRPr="006E03D4">
        <w:tab/>
        <w:t xml:space="preserve">For the purposes of </w:t>
      </w:r>
      <w:r>
        <w:t>paragraph (</w:t>
      </w:r>
      <w:r w:rsidRPr="006E03D4">
        <w:t xml:space="preserve">1)(b), a contributing member is excluded by this subsection if it is, at the head company’s due time, prohibited according to the effect of an </w:t>
      </w:r>
      <w:r w:rsidRPr="006E03D4">
        <w:rPr>
          <w:position w:val="6"/>
          <w:sz w:val="16"/>
        </w:rPr>
        <w:t>*</w:t>
      </w:r>
      <w:r w:rsidRPr="006E03D4">
        <w:t xml:space="preserve">Australian law from entering into any arrangement under which the entity becomes subject to a liability referred to in </w:t>
      </w:r>
      <w:r>
        <w:t>subsection (</w:t>
      </w:r>
      <w:r w:rsidRPr="006E03D4">
        <w:t>1).</w:t>
      </w:r>
    </w:p>
    <w:p w:rsidR="00832DA0" w:rsidRPr="006E03D4" w:rsidRDefault="00832DA0" w:rsidP="00832DA0">
      <w:pPr>
        <w:pStyle w:val="subsection"/>
      </w:pPr>
      <w:r w:rsidRPr="006E03D4">
        <w:tab/>
        <w:t>(3)</w:t>
      </w:r>
      <w:r w:rsidRPr="006E03D4">
        <w:tab/>
      </w:r>
      <w:r>
        <w:t>Subsection (</w:t>
      </w:r>
      <w:r w:rsidRPr="006E03D4">
        <w:t>1) does not operate if the group liability is covered by a tax sharing agreement (see section</w:t>
      </w:r>
      <w:r>
        <w:t> </w:t>
      </w:r>
      <w:r w:rsidRPr="006E03D4">
        <w:t>721</w:t>
      </w:r>
      <w:r>
        <w:noBreakHyphen/>
      </w:r>
      <w:r w:rsidRPr="006E03D4">
        <w:t>25).</w:t>
      </w:r>
    </w:p>
    <w:p w:rsidR="00832DA0" w:rsidRPr="006E03D4" w:rsidRDefault="00832DA0" w:rsidP="00832DA0">
      <w:pPr>
        <w:pStyle w:val="subsection"/>
        <w:rPr>
          <w:color w:val="000000"/>
        </w:rPr>
      </w:pPr>
      <w:r w:rsidRPr="006E03D4">
        <w:rPr>
          <w:color w:val="000000"/>
        </w:rPr>
        <w:tab/>
        <w:t>(3A)</w:t>
      </w:r>
      <w:r w:rsidRPr="006E03D4">
        <w:rPr>
          <w:color w:val="000000"/>
        </w:rPr>
        <w:tab/>
      </w:r>
      <w:r>
        <w:rPr>
          <w:color w:val="000000"/>
        </w:rPr>
        <w:t>Subsection (</w:t>
      </w:r>
      <w:r w:rsidRPr="006E03D4">
        <w:rPr>
          <w:color w:val="000000"/>
        </w:rPr>
        <w:t>1) is taken never to have made a particular contributing member jointly and severally liable to pay the group liability if:</w:t>
      </w:r>
    </w:p>
    <w:p w:rsidR="00832DA0" w:rsidRPr="006E03D4" w:rsidRDefault="00832DA0" w:rsidP="00832DA0">
      <w:pPr>
        <w:pStyle w:val="paragraph"/>
        <w:rPr>
          <w:color w:val="000000"/>
        </w:rPr>
      </w:pPr>
      <w:r w:rsidRPr="006E03D4">
        <w:tab/>
        <w:t>(a)</w:t>
      </w:r>
      <w:r w:rsidRPr="006E03D4">
        <w:tab/>
      </w:r>
      <w:r w:rsidRPr="006E03D4">
        <w:rPr>
          <w:color w:val="000000"/>
        </w:rPr>
        <w:t>the group liability was taken never to have been</w:t>
      </w:r>
      <w:r w:rsidRPr="006E03D4">
        <w:rPr>
          <w:i/>
          <w:color w:val="000000"/>
        </w:rPr>
        <w:t xml:space="preserve"> </w:t>
      </w:r>
      <w:r w:rsidRPr="006E03D4">
        <w:rPr>
          <w:color w:val="000000"/>
        </w:rPr>
        <w:t>covered by the tax sharing agreement because of subsection</w:t>
      </w:r>
      <w:r>
        <w:rPr>
          <w:color w:val="000000"/>
        </w:rPr>
        <w:t> </w:t>
      </w:r>
      <w:r w:rsidRPr="006E03D4">
        <w:rPr>
          <w:color w:val="000000"/>
        </w:rPr>
        <w:t>721</w:t>
      </w:r>
      <w:r>
        <w:rPr>
          <w:color w:val="000000"/>
        </w:rPr>
        <w:noBreakHyphen/>
      </w:r>
      <w:r w:rsidRPr="006E03D4">
        <w:rPr>
          <w:color w:val="000000"/>
        </w:rPr>
        <w:t>25(3); and</w:t>
      </w:r>
    </w:p>
    <w:p w:rsidR="00832DA0" w:rsidRPr="006E03D4" w:rsidRDefault="00832DA0" w:rsidP="00832DA0">
      <w:pPr>
        <w:pStyle w:val="noteToPara"/>
      </w:pPr>
      <w:r w:rsidRPr="006E03D4">
        <w:t>Note:</w:t>
      </w:r>
      <w:r w:rsidRPr="006E03D4">
        <w:tab/>
        <w:t>Subsection</w:t>
      </w:r>
      <w:r>
        <w:t> </w:t>
      </w:r>
      <w:r w:rsidRPr="006E03D4">
        <w:t>721</w:t>
      </w:r>
      <w:r>
        <w:noBreakHyphen/>
      </w:r>
      <w:r w:rsidRPr="006E03D4">
        <w:t>25(3) provides for this to happen if the Commissioner did not receive a copy of the tax sharing agreement within 14 days after the Commissioner gave the head company the notice under that subsection.</w:t>
      </w:r>
    </w:p>
    <w:p w:rsidR="00832DA0" w:rsidRPr="006E03D4" w:rsidRDefault="00832DA0" w:rsidP="00832DA0">
      <w:pPr>
        <w:pStyle w:val="paragraph"/>
        <w:rPr>
          <w:color w:val="000000"/>
        </w:rPr>
      </w:pPr>
      <w:r w:rsidRPr="006E03D4">
        <w:rPr>
          <w:color w:val="000000"/>
        </w:rPr>
        <w:tab/>
        <w:t>(b)</w:t>
      </w:r>
      <w:r w:rsidRPr="006E03D4">
        <w:rPr>
          <w:color w:val="000000"/>
        </w:rPr>
        <w:tab/>
        <w:t xml:space="preserve">the Commissioner gave the contributing member written notice of the group liability under </w:t>
      </w:r>
      <w:r>
        <w:rPr>
          <w:color w:val="000000"/>
        </w:rPr>
        <w:t>subsection (</w:t>
      </w:r>
      <w:r w:rsidRPr="006E03D4">
        <w:rPr>
          <w:color w:val="000000"/>
        </w:rPr>
        <w:t>5); and</w:t>
      </w:r>
    </w:p>
    <w:p w:rsidR="00832DA0" w:rsidRPr="006E03D4" w:rsidRDefault="00832DA0" w:rsidP="00832DA0">
      <w:pPr>
        <w:pStyle w:val="paragraph"/>
        <w:rPr>
          <w:color w:val="000000"/>
        </w:rPr>
      </w:pPr>
      <w:r w:rsidRPr="006E03D4">
        <w:rPr>
          <w:color w:val="000000"/>
        </w:rPr>
        <w:tab/>
        <w:t>(c)</w:t>
      </w:r>
      <w:r w:rsidRPr="006E03D4">
        <w:rPr>
          <w:color w:val="000000"/>
        </w:rPr>
        <w:tab/>
        <w:t>apart from the operation of subsection</w:t>
      </w:r>
      <w:r>
        <w:rPr>
          <w:color w:val="000000"/>
        </w:rPr>
        <w:t> </w:t>
      </w:r>
      <w:r w:rsidRPr="006E03D4">
        <w:rPr>
          <w:color w:val="000000"/>
        </w:rPr>
        <w:t>721</w:t>
      </w:r>
      <w:r>
        <w:rPr>
          <w:color w:val="000000"/>
        </w:rPr>
        <w:noBreakHyphen/>
      </w:r>
      <w:r w:rsidRPr="006E03D4">
        <w:rPr>
          <w:color w:val="000000"/>
        </w:rPr>
        <w:t>25(3), the contributing member left the group clear of the group liability in accordance with section</w:t>
      </w:r>
      <w:r>
        <w:rPr>
          <w:color w:val="000000"/>
        </w:rPr>
        <w:t> </w:t>
      </w:r>
      <w:r w:rsidRPr="006E03D4">
        <w:rPr>
          <w:color w:val="000000"/>
        </w:rPr>
        <w:t>721</w:t>
      </w:r>
      <w:r>
        <w:rPr>
          <w:color w:val="000000"/>
        </w:rPr>
        <w:noBreakHyphen/>
      </w:r>
      <w:r w:rsidRPr="006E03D4">
        <w:rPr>
          <w:color w:val="000000"/>
        </w:rPr>
        <w:t>35; and</w:t>
      </w:r>
    </w:p>
    <w:p w:rsidR="00832DA0" w:rsidRPr="006E03D4" w:rsidRDefault="00832DA0" w:rsidP="00832DA0">
      <w:pPr>
        <w:pStyle w:val="paragraph"/>
        <w:rPr>
          <w:color w:val="000000"/>
        </w:rPr>
      </w:pPr>
      <w:r w:rsidRPr="006E03D4">
        <w:rPr>
          <w:color w:val="000000"/>
        </w:rPr>
        <w:lastRenderedPageBreak/>
        <w:tab/>
        <w:t>(d)</w:t>
      </w:r>
      <w:r w:rsidRPr="006E03D4">
        <w:rPr>
          <w:color w:val="000000"/>
        </w:rPr>
        <w:tab/>
        <w:t>the contributing member gave the Commissioner a copy of the tax sharing agreement (that is, the relevant agreement mentioned in paragraph</w:t>
      </w:r>
      <w:r>
        <w:rPr>
          <w:color w:val="000000"/>
        </w:rPr>
        <w:t> </w:t>
      </w:r>
      <w:r w:rsidRPr="006E03D4">
        <w:t>721</w:t>
      </w:r>
      <w:r>
        <w:noBreakHyphen/>
      </w:r>
      <w:r w:rsidRPr="006E03D4">
        <w:t>25</w:t>
      </w:r>
      <w:r w:rsidRPr="006E03D4">
        <w:rPr>
          <w:color w:val="000000"/>
        </w:rPr>
        <w:t xml:space="preserve">(1)(a)) in the </w:t>
      </w:r>
      <w:r w:rsidRPr="006E03D4">
        <w:rPr>
          <w:color w:val="000000"/>
          <w:position w:val="6"/>
          <w:sz w:val="16"/>
        </w:rPr>
        <w:t>*</w:t>
      </w:r>
      <w:r w:rsidRPr="006E03D4">
        <w:rPr>
          <w:color w:val="000000"/>
        </w:rPr>
        <w:t>approved form; and</w:t>
      </w:r>
    </w:p>
    <w:p w:rsidR="00832DA0" w:rsidRPr="006E03D4" w:rsidRDefault="00832DA0" w:rsidP="00832DA0">
      <w:pPr>
        <w:pStyle w:val="paragraph"/>
      </w:pPr>
      <w:r w:rsidRPr="006E03D4">
        <w:tab/>
        <w:t>(e)</w:t>
      </w:r>
      <w:r w:rsidRPr="006E03D4">
        <w:tab/>
        <w:t xml:space="preserve">if the Commissioner gave the contributing member written notice of the group liability under </w:t>
      </w:r>
      <w:r>
        <w:t>subsection (</w:t>
      </w:r>
      <w:r w:rsidRPr="006E03D4">
        <w:t>5) (ignoring subsection</w:t>
      </w:r>
      <w:r>
        <w:t> </w:t>
      </w:r>
      <w:r w:rsidRPr="006E03D4">
        <w:t>721</w:t>
      </w:r>
      <w:r>
        <w:noBreakHyphen/>
      </w:r>
      <w:r w:rsidRPr="006E03D4">
        <w:t>17(2))—the contributing member gave that copy of the agreement to the Commissioner within 14 days after that notice was given.</w:t>
      </w:r>
    </w:p>
    <w:p w:rsidR="00832DA0" w:rsidRPr="006E03D4" w:rsidRDefault="00832DA0" w:rsidP="00832DA0">
      <w:pPr>
        <w:pStyle w:val="subsection"/>
      </w:pPr>
      <w:r w:rsidRPr="006E03D4">
        <w:tab/>
        <w:t>(4)</w:t>
      </w:r>
      <w:r w:rsidRPr="006E03D4">
        <w:tab/>
        <w:t xml:space="preserve">The joint and several liability of the contributing members under </w:t>
      </w:r>
      <w:r>
        <w:t>subsection (</w:t>
      </w:r>
      <w:r w:rsidRPr="006E03D4">
        <w:t xml:space="preserve">1) arises just after the </w:t>
      </w:r>
      <w:r w:rsidRPr="006E03D4">
        <w:rPr>
          <w:position w:val="6"/>
          <w:sz w:val="16"/>
        </w:rPr>
        <w:t>*</w:t>
      </w:r>
      <w:r w:rsidRPr="006E03D4">
        <w:t>head company’s due time.</w:t>
      </w:r>
    </w:p>
    <w:p w:rsidR="00832DA0" w:rsidRPr="006E03D4" w:rsidRDefault="00832DA0" w:rsidP="00832DA0">
      <w:pPr>
        <w:pStyle w:val="subsection"/>
      </w:pPr>
      <w:r w:rsidRPr="006E03D4">
        <w:tab/>
        <w:t>(5)</w:t>
      </w:r>
      <w:r w:rsidRPr="006E03D4">
        <w:tab/>
        <w:t xml:space="preserve">The joint and several liability of a particular contributing member under </w:t>
      </w:r>
      <w:r>
        <w:t>subsection (</w:t>
      </w:r>
      <w:r w:rsidRPr="006E03D4">
        <w:t>1) becomes due and payable by the member 14 days after the Commissioner gives the member written notice under this subsection of the liability.</w:t>
      </w:r>
    </w:p>
    <w:p w:rsidR="00832DA0" w:rsidRPr="006E03D4" w:rsidRDefault="00832DA0" w:rsidP="00832DA0">
      <w:pPr>
        <w:pStyle w:val="notetext"/>
      </w:pPr>
      <w:r w:rsidRPr="006E03D4">
        <w:t>Note 1:</w:t>
      </w:r>
      <w:r w:rsidRPr="006E03D4">
        <w:tab/>
        <w:t>If the Commissioner gives this notice to one contributing member, and gives this notice to another contributing member on another day, the 2 contributing members will have different due and payable dates for the same liability.</w:t>
      </w:r>
    </w:p>
    <w:p w:rsidR="00832DA0" w:rsidRPr="006E03D4" w:rsidRDefault="00832DA0" w:rsidP="00832DA0">
      <w:pPr>
        <w:pStyle w:val="notetext"/>
      </w:pPr>
      <w:r w:rsidRPr="006E03D4">
        <w:t>Note 2:</w:t>
      </w:r>
      <w:r w:rsidRPr="006E03D4">
        <w:tab/>
        <w:t>This section does not affect the time at which the group liability arose for, or became due and payable by, the head company.</w:t>
      </w:r>
    </w:p>
    <w:p w:rsidR="00832DA0" w:rsidRPr="006E03D4" w:rsidRDefault="00832DA0" w:rsidP="00832DA0">
      <w:pPr>
        <w:pStyle w:val="subsection"/>
        <w:keepNext/>
        <w:keepLines/>
      </w:pPr>
      <w:r w:rsidRPr="006E03D4">
        <w:tab/>
        <w:t>(5A)</w:t>
      </w:r>
      <w:r w:rsidRPr="006E03D4">
        <w:tab/>
        <w:t xml:space="preserve">Despite </w:t>
      </w:r>
      <w:r>
        <w:t>subsection (</w:t>
      </w:r>
      <w:r w:rsidRPr="006E03D4">
        <w:t xml:space="preserve">5), if the group liability is </w:t>
      </w:r>
      <w:r w:rsidRPr="006E03D4">
        <w:rPr>
          <w:position w:val="6"/>
          <w:sz w:val="16"/>
        </w:rPr>
        <w:t>*</w:t>
      </w:r>
      <w:r w:rsidRPr="006E03D4">
        <w:t xml:space="preserve">general interest charge for a day, the joint and several liability of a particular contributing member under </w:t>
      </w:r>
      <w:r>
        <w:t>subsection (</w:t>
      </w:r>
      <w:r w:rsidRPr="006E03D4">
        <w:t xml:space="preserve">1) becomes due and payable by the member at the end of the day on which the Commissioner gives the member written notice of the liability under </w:t>
      </w:r>
      <w:r>
        <w:t>subsection (</w:t>
      </w:r>
      <w:r w:rsidRPr="006E03D4">
        <w:t>5).</w:t>
      </w:r>
    </w:p>
    <w:p w:rsidR="00832DA0" w:rsidRPr="006E03D4" w:rsidRDefault="00832DA0" w:rsidP="00832DA0">
      <w:pPr>
        <w:pStyle w:val="subsection"/>
      </w:pPr>
      <w:r w:rsidRPr="006E03D4">
        <w:tab/>
        <w:t>(6)</w:t>
      </w:r>
      <w:r w:rsidRPr="006E03D4">
        <w:tab/>
        <w:t xml:space="preserve">To the extent that the contributing members’ liability under </w:t>
      </w:r>
      <w:r>
        <w:t>subsection (</w:t>
      </w:r>
      <w:r w:rsidRPr="006E03D4">
        <w:t>1) is not a liability for income tax, that liability is to be treated as a liability for income tax for the purposes of section</w:t>
      </w:r>
      <w:r>
        <w:t> </w:t>
      </w:r>
      <w:r w:rsidRPr="006E03D4">
        <w:t xml:space="preserve">254 of the </w:t>
      </w:r>
      <w:r w:rsidRPr="006E03D4">
        <w:rPr>
          <w:i/>
        </w:rPr>
        <w:t>Income Tax Assessment Act 1936</w:t>
      </w:r>
      <w:r w:rsidRPr="006E03D4">
        <w:t>.</w:t>
      </w:r>
    </w:p>
    <w:p w:rsidR="00832DA0" w:rsidRPr="006E03D4" w:rsidRDefault="00832DA0" w:rsidP="00832DA0">
      <w:pPr>
        <w:pStyle w:val="ActHead5"/>
      </w:pPr>
      <w:bookmarkStart w:id="632" w:name="_Toc390699167"/>
      <w:r w:rsidRPr="006E03D4">
        <w:rPr>
          <w:rStyle w:val="CharSectno"/>
        </w:rPr>
        <w:t>721</w:t>
      </w:r>
      <w:r>
        <w:rPr>
          <w:rStyle w:val="CharSectno"/>
        </w:rPr>
        <w:noBreakHyphen/>
      </w:r>
      <w:r w:rsidRPr="006E03D4">
        <w:rPr>
          <w:rStyle w:val="CharSectno"/>
        </w:rPr>
        <w:t>17</w:t>
      </w:r>
      <w:r w:rsidRPr="006E03D4">
        <w:t xml:space="preserve">  </w:t>
      </w:r>
      <w:r w:rsidRPr="006E03D4">
        <w:rPr>
          <w:color w:val="000000"/>
        </w:rPr>
        <w:t>Notice of joint and several liability for general interest charge</w:t>
      </w:r>
      <w:bookmarkEnd w:id="632"/>
    </w:p>
    <w:p w:rsidR="00832DA0" w:rsidRPr="006E03D4" w:rsidRDefault="00832DA0" w:rsidP="00832DA0">
      <w:pPr>
        <w:pStyle w:val="subsection"/>
        <w:rPr>
          <w:color w:val="000000"/>
        </w:rPr>
      </w:pPr>
      <w:r w:rsidRPr="006E03D4">
        <w:rPr>
          <w:color w:val="000000"/>
        </w:rPr>
        <w:tab/>
        <w:t>(1)</w:t>
      </w:r>
      <w:r w:rsidRPr="006E03D4">
        <w:rPr>
          <w:color w:val="000000"/>
        </w:rPr>
        <w:tab/>
        <w:t>This section operates if:</w:t>
      </w:r>
    </w:p>
    <w:p w:rsidR="00832DA0" w:rsidRPr="006E03D4" w:rsidRDefault="00832DA0" w:rsidP="00832DA0">
      <w:pPr>
        <w:pStyle w:val="paragraph"/>
      </w:pPr>
      <w:r w:rsidRPr="006E03D4">
        <w:lastRenderedPageBreak/>
        <w:tab/>
        <w:t>(a)</w:t>
      </w:r>
      <w:r w:rsidRPr="006E03D4">
        <w:tab/>
        <w:t xml:space="preserve">the group liability is </w:t>
      </w:r>
      <w:r w:rsidRPr="006E03D4">
        <w:rPr>
          <w:position w:val="6"/>
          <w:sz w:val="16"/>
        </w:rPr>
        <w:t>*</w:t>
      </w:r>
      <w:r w:rsidRPr="006E03D4">
        <w:t xml:space="preserve">general interest charge for a day in relation to another liability (the </w:t>
      </w:r>
      <w:r w:rsidRPr="006E03D4">
        <w:rPr>
          <w:b/>
          <w:i/>
        </w:rPr>
        <w:t>primary liability</w:t>
      </w:r>
      <w:r w:rsidRPr="006E03D4">
        <w:t>); and</w:t>
      </w:r>
    </w:p>
    <w:p w:rsidR="00832DA0" w:rsidRPr="006E03D4" w:rsidRDefault="00832DA0" w:rsidP="00832DA0">
      <w:pPr>
        <w:pStyle w:val="paragraph"/>
        <w:rPr>
          <w:color w:val="000000"/>
        </w:rPr>
      </w:pPr>
      <w:r w:rsidRPr="006E03D4">
        <w:tab/>
        <w:t>(b)</w:t>
      </w:r>
      <w:r w:rsidRPr="006E03D4">
        <w:tab/>
      </w:r>
      <w:r w:rsidRPr="006E03D4">
        <w:rPr>
          <w:color w:val="000000"/>
        </w:rPr>
        <w:t>the Commissioner gives a particular contributing member written notice under subsection</w:t>
      </w:r>
      <w:r>
        <w:rPr>
          <w:color w:val="000000"/>
        </w:rPr>
        <w:t> </w:t>
      </w:r>
      <w:r w:rsidRPr="006E03D4">
        <w:rPr>
          <w:color w:val="000000"/>
        </w:rPr>
        <w:t>721</w:t>
      </w:r>
      <w:r>
        <w:rPr>
          <w:color w:val="000000"/>
        </w:rPr>
        <w:noBreakHyphen/>
      </w:r>
      <w:r w:rsidRPr="006E03D4">
        <w:rPr>
          <w:color w:val="000000"/>
        </w:rPr>
        <w:t>15(5) of the group liability; and</w:t>
      </w:r>
    </w:p>
    <w:p w:rsidR="00832DA0" w:rsidRPr="006E03D4" w:rsidRDefault="00832DA0" w:rsidP="00832DA0">
      <w:pPr>
        <w:pStyle w:val="paragraph"/>
        <w:rPr>
          <w:color w:val="000000"/>
        </w:rPr>
      </w:pPr>
      <w:r w:rsidRPr="006E03D4">
        <w:rPr>
          <w:color w:val="000000"/>
        </w:rPr>
        <w:tab/>
        <w:t>(c)</w:t>
      </w:r>
      <w:r w:rsidRPr="006E03D4">
        <w:rPr>
          <w:color w:val="000000"/>
        </w:rPr>
        <w:tab/>
        <w:t>general interest charge arises for a subsequent day in relation to the primary liability; and</w:t>
      </w:r>
    </w:p>
    <w:p w:rsidR="00832DA0" w:rsidRPr="006E03D4" w:rsidRDefault="00832DA0" w:rsidP="00832DA0">
      <w:pPr>
        <w:pStyle w:val="paragraph"/>
        <w:rPr>
          <w:color w:val="000000"/>
        </w:rPr>
      </w:pPr>
      <w:r w:rsidRPr="006E03D4">
        <w:rPr>
          <w:color w:val="000000"/>
        </w:rPr>
        <w:tab/>
        <w:t>(d)</w:t>
      </w:r>
      <w:r w:rsidRPr="006E03D4">
        <w:rPr>
          <w:color w:val="000000"/>
        </w:rPr>
        <w:tab/>
        <w:t>the general interest charge for the subsequent day has not been paid or otherwise discharged in full by the time it became due and payable.</w:t>
      </w:r>
    </w:p>
    <w:p w:rsidR="00832DA0" w:rsidRPr="006E03D4" w:rsidRDefault="00832DA0" w:rsidP="00832DA0">
      <w:pPr>
        <w:pStyle w:val="subsection"/>
      </w:pPr>
      <w:r w:rsidRPr="006E03D4">
        <w:tab/>
        <w:t>(2)</w:t>
      </w:r>
      <w:r w:rsidRPr="006E03D4">
        <w:tab/>
        <w:t>The Commissioner is taken to have given the contributing member written notice under</w:t>
      </w:r>
      <w:r w:rsidRPr="006E03D4">
        <w:rPr>
          <w:color w:val="000000"/>
        </w:rPr>
        <w:t xml:space="preserve"> subsection</w:t>
      </w:r>
      <w:r>
        <w:rPr>
          <w:color w:val="000000"/>
        </w:rPr>
        <w:t> </w:t>
      </w:r>
      <w:r w:rsidRPr="006E03D4">
        <w:rPr>
          <w:color w:val="000000"/>
        </w:rPr>
        <w:t>721</w:t>
      </w:r>
      <w:r>
        <w:rPr>
          <w:color w:val="000000"/>
        </w:rPr>
        <w:noBreakHyphen/>
      </w:r>
      <w:r w:rsidRPr="006E03D4">
        <w:rPr>
          <w:color w:val="000000"/>
        </w:rPr>
        <w:t xml:space="preserve">15(5) </w:t>
      </w:r>
      <w:r w:rsidRPr="006E03D4">
        <w:t xml:space="preserve">of the </w:t>
      </w:r>
      <w:r w:rsidRPr="006E03D4">
        <w:rPr>
          <w:position w:val="6"/>
          <w:sz w:val="16"/>
        </w:rPr>
        <w:t>*</w:t>
      </w:r>
      <w:r w:rsidRPr="006E03D4">
        <w:t>general interest charge for the subsequent day. The notice is taken to have been given on that day.</w:t>
      </w:r>
    </w:p>
    <w:p w:rsidR="00832DA0" w:rsidRPr="006E03D4" w:rsidRDefault="00832DA0" w:rsidP="00832DA0">
      <w:pPr>
        <w:pStyle w:val="ActHead5"/>
      </w:pPr>
      <w:bookmarkStart w:id="633" w:name="_Toc390699168"/>
      <w:r w:rsidRPr="006E03D4">
        <w:rPr>
          <w:rStyle w:val="CharSectno"/>
        </w:rPr>
        <w:t>721</w:t>
      </w:r>
      <w:r>
        <w:rPr>
          <w:rStyle w:val="CharSectno"/>
        </w:rPr>
        <w:noBreakHyphen/>
      </w:r>
      <w:r w:rsidRPr="006E03D4">
        <w:rPr>
          <w:rStyle w:val="CharSectno"/>
        </w:rPr>
        <w:t>20</w:t>
      </w:r>
      <w:r w:rsidRPr="006E03D4">
        <w:t xml:space="preserve">  Limit on liability where group first comes into existence</w:t>
      </w:r>
      <w:bookmarkEnd w:id="633"/>
    </w:p>
    <w:p w:rsidR="00832DA0" w:rsidRPr="006E03D4" w:rsidRDefault="00832DA0" w:rsidP="00832DA0">
      <w:pPr>
        <w:pStyle w:val="subsection"/>
      </w:pPr>
      <w:r w:rsidRPr="006E03D4">
        <w:tab/>
        <w:t>(1)</w:t>
      </w:r>
      <w:r w:rsidRPr="006E03D4">
        <w:tab/>
        <w:t>This section operates if the group came into existence during the period to which a group liability relates.</w:t>
      </w:r>
    </w:p>
    <w:p w:rsidR="00832DA0" w:rsidRPr="006E03D4" w:rsidRDefault="00832DA0" w:rsidP="00832DA0">
      <w:pPr>
        <w:pStyle w:val="subsection"/>
      </w:pPr>
      <w:r w:rsidRPr="006E03D4">
        <w:tab/>
        <w:t>(2)</w:t>
      </w:r>
      <w:r w:rsidRPr="006E03D4">
        <w:tab/>
        <w:t>The contributing members’ liability under subsection</w:t>
      </w:r>
      <w:r>
        <w:t> </w:t>
      </w:r>
      <w:r w:rsidRPr="006E03D4">
        <w:t>721</w:t>
      </w:r>
      <w:r>
        <w:noBreakHyphen/>
      </w:r>
      <w:r w:rsidRPr="006E03D4">
        <w:t>15(1) to pay the group liability is limited to the proportion of the group liability that is reasonably attributable to the period:</w:t>
      </w:r>
    </w:p>
    <w:p w:rsidR="00832DA0" w:rsidRPr="006E03D4" w:rsidRDefault="00832DA0" w:rsidP="00832DA0">
      <w:pPr>
        <w:pStyle w:val="paragraph"/>
      </w:pPr>
      <w:r w:rsidRPr="006E03D4">
        <w:tab/>
        <w:t>(a)</w:t>
      </w:r>
      <w:r w:rsidRPr="006E03D4">
        <w:tab/>
        <w:t>beginning at the time the group came into existence; and</w:t>
      </w:r>
    </w:p>
    <w:p w:rsidR="00832DA0" w:rsidRPr="006E03D4" w:rsidRDefault="00832DA0" w:rsidP="00832DA0">
      <w:pPr>
        <w:pStyle w:val="paragraph"/>
      </w:pPr>
      <w:r w:rsidRPr="006E03D4">
        <w:tab/>
        <w:t>(b)</w:t>
      </w:r>
      <w:r w:rsidRPr="006E03D4">
        <w:tab/>
        <w:t>ending at the time when the period to which the group liability relates ends.</w:t>
      </w:r>
    </w:p>
    <w:p w:rsidR="00832DA0" w:rsidRPr="006E03D4" w:rsidRDefault="00832DA0" w:rsidP="00832DA0">
      <w:pPr>
        <w:pStyle w:val="ActHead4"/>
      </w:pPr>
      <w:bookmarkStart w:id="634" w:name="_Toc390699169"/>
      <w:r w:rsidRPr="006E03D4">
        <w:t>Tax sharing agreements</w:t>
      </w:r>
      <w:bookmarkEnd w:id="634"/>
    </w:p>
    <w:p w:rsidR="00832DA0" w:rsidRPr="006E03D4" w:rsidRDefault="00832DA0" w:rsidP="00832DA0">
      <w:pPr>
        <w:pStyle w:val="ActHead5"/>
      </w:pPr>
      <w:bookmarkStart w:id="635" w:name="_Toc390699170"/>
      <w:r w:rsidRPr="006E03D4">
        <w:rPr>
          <w:rStyle w:val="CharSectno"/>
        </w:rPr>
        <w:t>721</w:t>
      </w:r>
      <w:r>
        <w:rPr>
          <w:rStyle w:val="CharSectno"/>
        </w:rPr>
        <w:noBreakHyphen/>
      </w:r>
      <w:r w:rsidRPr="006E03D4">
        <w:rPr>
          <w:rStyle w:val="CharSectno"/>
        </w:rPr>
        <w:t>25</w:t>
      </w:r>
      <w:r w:rsidRPr="006E03D4">
        <w:t xml:space="preserve">  When a group liability is covered by a tax sharing agreement</w:t>
      </w:r>
      <w:bookmarkEnd w:id="635"/>
    </w:p>
    <w:p w:rsidR="00832DA0" w:rsidRPr="006E03D4" w:rsidRDefault="00832DA0" w:rsidP="00832DA0">
      <w:pPr>
        <w:pStyle w:val="subsection"/>
      </w:pPr>
      <w:r w:rsidRPr="006E03D4">
        <w:tab/>
        <w:t>(1)</w:t>
      </w:r>
      <w:r w:rsidRPr="006E03D4">
        <w:tab/>
        <w:t>For the purposes of this Division, a group liability is covered by a tax sharing agreement if, just before the head company’s due time:</w:t>
      </w:r>
    </w:p>
    <w:p w:rsidR="00832DA0" w:rsidRPr="006E03D4" w:rsidRDefault="00832DA0" w:rsidP="00832DA0">
      <w:pPr>
        <w:pStyle w:val="paragraph"/>
      </w:pPr>
      <w:r w:rsidRPr="006E03D4">
        <w:tab/>
        <w:t>(a)</w:t>
      </w:r>
      <w:r w:rsidRPr="006E03D4">
        <w:tab/>
        <w:t xml:space="preserve">an agreement existed between the </w:t>
      </w:r>
      <w:r w:rsidRPr="006E03D4">
        <w:rPr>
          <w:position w:val="6"/>
          <w:sz w:val="16"/>
        </w:rPr>
        <w:t>*</w:t>
      </w:r>
      <w:r w:rsidRPr="006E03D4">
        <w:t xml:space="preserve">head company of the group and one or more of the contributing members (the </w:t>
      </w:r>
      <w:r w:rsidRPr="006E03D4">
        <w:rPr>
          <w:b/>
          <w:i/>
        </w:rPr>
        <w:t>TSA contributing members</w:t>
      </w:r>
      <w:r w:rsidRPr="006E03D4">
        <w:t>); and</w:t>
      </w:r>
    </w:p>
    <w:p w:rsidR="00832DA0" w:rsidRPr="006E03D4" w:rsidRDefault="00832DA0" w:rsidP="00832DA0">
      <w:pPr>
        <w:pStyle w:val="paragraph"/>
      </w:pPr>
      <w:r w:rsidRPr="006E03D4">
        <w:tab/>
        <w:t>(b)</w:t>
      </w:r>
      <w:r w:rsidRPr="006E03D4">
        <w:tab/>
        <w:t xml:space="preserve">a particular amount (the </w:t>
      </w:r>
      <w:r w:rsidRPr="006E03D4">
        <w:rPr>
          <w:b/>
          <w:i/>
        </w:rPr>
        <w:t>contribution amount</w:t>
      </w:r>
      <w:r w:rsidRPr="006E03D4">
        <w:t>) could be determined under the agreement for each TSA contributing member in relation to the group liability; and</w:t>
      </w:r>
    </w:p>
    <w:p w:rsidR="00832DA0" w:rsidRPr="006E03D4" w:rsidRDefault="00832DA0" w:rsidP="00832DA0">
      <w:pPr>
        <w:pStyle w:val="paragraph"/>
      </w:pPr>
      <w:r w:rsidRPr="006E03D4">
        <w:lastRenderedPageBreak/>
        <w:tab/>
        <w:t>(c)</w:t>
      </w:r>
      <w:r w:rsidRPr="006E03D4">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6E03D4" w:rsidRDefault="00832DA0" w:rsidP="00832DA0">
      <w:pPr>
        <w:pStyle w:val="paragraph"/>
      </w:pPr>
      <w:r w:rsidRPr="006E03D4">
        <w:tab/>
        <w:t>(d)</w:t>
      </w:r>
      <w:r w:rsidRPr="006E03D4">
        <w:tab/>
        <w:t>the agreement complied with the requirements (if any) set out in the regulations.</w:t>
      </w:r>
    </w:p>
    <w:p w:rsidR="00832DA0" w:rsidRPr="006E03D4" w:rsidRDefault="00832DA0" w:rsidP="00832DA0">
      <w:pPr>
        <w:pStyle w:val="subsection"/>
        <w:rPr>
          <w:color w:val="000000"/>
        </w:rPr>
      </w:pPr>
      <w:r w:rsidRPr="006E03D4">
        <w:rPr>
          <w:color w:val="000000"/>
        </w:rPr>
        <w:tab/>
        <w:t>(1A)</w:t>
      </w:r>
      <w:r w:rsidRPr="006E03D4">
        <w:rPr>
          <w:color w:val="000000"/>
        </w:rPr>
        <w:tab/>
        <w:t xml:space="preserve">The requirement in </w:t>
      </w:r>
      <w:r>
        <w:rPr>
          <w:color w:val="000000"/>
        </w:rPr>
        <w:t>paragraph (</w:t>
      </w:r>
      <w:r w:rsidRPr="006E03D4">
        <w:rPr>
          <w:color w:val="000000"/>
        </w:rPr>
        <w:t>1)(c) is taken to be satisfied if:</w:t>
      </w:r>
    </w:p>
    <w:p w:rsidR="00832DA0" w:rsidRPr="006E03D4" w:rsidRDefault="00832DA0" w:rsidP="00832DA0">
      <w:pPr>
        <w:pStyle w:val="paragraph"/>
        <w:rPr>
          <w:color w:val="000000"/>
        </w:rPr>
      </w:pPr>
      <w:r w:rsidRPr="006E03D4">
        <w:rPr>
          <w:color w:val="000000"/>
        </w:rPr>
        <w:tab/>
        <w:t>(a)</w:t>
      </w:r>
      <w:r w:rsidRPr="006E03D4">
        <w:rPr>
          <w:color w:val="000000"/>
        </w:rPr>
        <w:tab/>
        <w:t xml:space="preserve">the group liability is a </w:t>
      </w:r>
      <w:r w:rsidRPr="006E03D4">
        <w:rPr>
          <w:color w:val="000000"/>
          <w:position w:val="6"/>
          <w:sz w:val="16"/>
        </w:rPr>
        <w:t>*</w:t>
      </w:r>
      <w:r w:rsidRPr="006E03D4">
        <w:rPr>
          <w:color w:val="000000"/>
        </w:rPr>
        <w:t>tax</w:t>
      </w:r>
      <w:r>
        <w:rPr>
          <w:color w:val="000000"/>
        </w:rPr>
        <w:noBreakHyphen/>
      </w:r>
      <w:r w:rsidRPr="006E03D4">
        <w:rPr>
          <w:color w:val="000000"/>
        </w:rPr>
        <w:t xml:space="preserve">related liability mentioned in </w:t>
      </w:r>
      <w:r w:rsidRPr="006E03D4">
        <w:t>item</w:t>
      </w:r>
      <w:r>
        <w:t> </w:t>
      </w:r>
      <w:r w:rsidRPr="006E03D4">
        <w:t>3</w:t>
      </w:r>
      <w:r w:rsidRPr="006E03D4">
        <w:rPr>
          <w:color w:val="000000"/>
        </w:rPr>
        <w:t xml:space="preserve"> of the table in subsection</w:t>
      </w:r>
      <w:r>
        <w:rPr>
          <w:color w:val="000000"/>
        </w:rPr>
        <w:t> </w:t>
      </w:r>
      <w:r w:rsidRPr="006E03D4">
        <w:t>721</w:t>
      </w:r>
      <w:r>
        <w:noBreakHyphen/>
      </w:r>
      <w:r w:rsidRPr="006E03D4">
        <w:t>10</w:t>
      </w:r>
      <w:r w:rsidRPr="006E03D4">
        <w:rPr>
          <w:color w:val="000000"/>
        </w:rPr>
        <w:t>(2) in relation to an income year; and</w:t>
      </w:r>
    </w:p>
    <w:p w:rsidR="00832DA0" w:rsidRPr="006E03D4" w:rsidRDefault="00832DA0" w:rsidP="00832DA0">
      <w:pPr>
        <w:pStyle w:val="paragraph"/>
        <w:rPr>
          <w:color w:val="000000"/>
        </w:rPr>
      </w:pPr>
      <w:r w:rsidRPr="006E03D4">
        <w:rPr>
          <w:color w:val="000000"/>
        </w:rPr>
        <w:tab/>
        <w:t>(b)</w:t>
      </w:r>
      <w:r w:rsidRPr="006E03D4">
        <w:rPr>
          <w:color w:val="000000"/>
        </w:rPr>
        <w:tab/>
        <w:t xml:space="preserve">before, at or after the head company’s due time, the </w:t>
      </w:r>
      <w:r w:rsidRPr="006E03D4">
        <w:rPr>
          <w:color w:val="000000"/>
          <w:position w:val="6"/>
          <w:sz w:val="16"/>
        </w:rPr>
        <w:t>*</w:t>
      </w:r>
      <w:r w:rsidRPr="006E03D4">
        <w:rPr>
          <w:color w:val="000000"/>
        </w:rPr>
        <w:t>head company of the group became entitled to either or both of the following:</w:t>
      </w:r>
    </w:p>
    <w:p w:rsidR="00832DA0" w:rsidRPr="006E03D4" w:rsidRDefault="00832DA0" w:rsidP="00832DA0">
      <w:pPr>
        <w:pStyle w:val="paragraphsub"/>
      </w:pPr>
      <w:r w:rsidRPr="006E03D4">
        <w:tab/>
        <w:t>(i)</w:t>
      </w:r>
      <w:r w:rsidRPr="006E03D4">
        <w:tab/>
        <w:t>a credit under section</w:t>
      </w:r>
      <w:r>
        <w:t> </w:t>
      </w:r>
      <w:r w:rsidRPr="006E03D4">
        <w:t>45</w:t>
      </w:r>
      <w:r>
        <w:noBreakHyphen/>
      </w:r>
      <w:r w:rsidRPr="006E03D4">
        <w:t>30 in Schedule</w:t>
      </w:r>
      <w:r>
        <w:t> </w:t>
      </w:r>
      <w:r w:rsidRPr="006E03D4">
        <w:t xml:space="preserve">1 to the </w:t>
      </w:r>
      <w:r w:rsidRPr="006E03D4">
        <w:rPr>
          <w:i/>
          <w:szCs w:val="22"/>
        </w:rPr>
        <w:t>Taxation Administration Act 1953</w:t>
      </w:r>
      <w:r w:rsidRPr="006E03D4">
        <w:t xml:space="preserve"> for that income year;</w:t>
      </w:r>
    </w:p>
    <w:p w:rsidR="00832DA0" w:rsidRPr="006E03D4" w:rsidRDefault="00832DA0" w:rsidP="00832DA0">
      <w:pPr>
        <w:pStyle w:val="paragraphsub"/>
      </w:pPr>
      <w:r w:rsidRPr="006E03D4">
        <w:tab/>
        <w:t>(ii)</w:t>
      </w:r>
      <w:r w:rsidRPr="006E03D4">
        <w:tab/>
        <w:t>a credit under section</w:t>
      </w:r>
      <w:r>
        <w:t> </w:t>
      </w:r>
      <w:r w:rsidRPr="006E03D4">
        <w:t>45</w:t>
      </w:r>
      <w:r>
        <w:noBreakHyphen/>
      </w:r>
      <w:r w:rsidRPr="006E03D4">
        <w:t>865 in Schedule</w:t>
      </w:r>
      <w:r>
        <w:t> </w:t>
      </w:r>
      <w:r w:rsidRPr="006E03D4">
        <w:t>1 to that Act for that income year; and</w:t>
      </w:r>
    </w:p>
    <w:p w:rsidR="00832DA0" w:rsidRPr="006E03D4" w:rsidRDefault="00832DA0" w:rsidP="00832DA0">
      <w:pPr>
        <w:pStyle w:val="paragraph"/>
        <w:rPr>
          <w:color w:val="000000"/>
        </w:rPr>
      </w:pPr>
      <w:r w:rsidRPr="006E03D4">
        <w:rPr>
          <w:color w:val="000000"/>
        </w:rPr>
        <w:tab/>
        <w:t>(c)</w:t>
      </w:r>
      <w:r w:rsidRPr="006E03D4">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6E03D4" w:rsidRDefault="00832DA0" w:rsidP="00832DA0">
      <w:pPr>
        <w:pStyle w:val="paragraphsub"/>
      </w:pPr>
      <w:r w:rsidRPr="006E03D4">
        <w:tab/>
        <w:t>(i)</w:t>
      </w:r>
      <w:r w:rsidRPr="006E03D4">
        <w:tab/>
        <w:t>the total amount of the group liability; and</w:t>
      </w:r>
    </w:p>
    <w:p w:rsidR="00832DA0" w:rsidRPr="006E03D4" w:rsidRDefault="00832DA0" w:rsidP="00832DA0">
      <w:pPr>
        <w:pStyle w:val="paragraphsub"/>
      </w:pPr>
      <w:r w:rsidRPr="006E03D4">
        <w:tab/>
        <w:t>(ii)</w:t>
      </w:r>
      <w:r w:rsidRPr="006E03D4">
        <w:tab/>
        <w:t xml:space="preserve">the amount of the credit, or the sum of the credits, mentioned in </w:t>
      </w:r>
      <w:r>
        <w:t>paragraph (</w:t>
      </w:r>
      <w:r w:rsidRPr="006E03D4">
        <w:t>b).</w:t>
      </w:r>
    </w:p>
    <w:p w:rsidR="00832DA0" w:rsidRPr="006E03D4" w:rsidRDefault="00832DA0" w:rsidP="00832DA0">
      <w:pPr>
        <w:pStyle w:val="subsection"/>
      </w:pPr>
      <w:r w:rsidRPr="006E03D4">
        <w:tab/>
        <w:t>(1AA)</w:t>
      </w:r>
      <w:r w:rsidRPr="006E03D4">
        <w:tab/>
        <w:t xml:space="preserve">The requirement in </w:t>
      </w:r>
      <w:r>
        <w:t>paragraph (</w:t>
      </w:r>
      <w:r w:rsidRPr="006E03D4">
        <w:t>1)(c) is also taken to be satisfied if:</w:t>
      </w:r>
    </w:p>
    <w:p w:rsidR="00832DA0" w:rsidRPr="006E03D4" w:rsidRDefault="00832DA0" w:rsidP="00832DA0">
      <w:pPr>
        <w:pStyle w:val="paragraph"/>
      </w:pPr>
      <w:r w:rsidRPr="006E03D4">
        <w:tab/>
        <w:t>(a)</w:t>
      </w:r>
      <w:r w:rsidRPr="006E03D4">
        <w:tab/>
        <w:t xml:space="preserve">the group liability is a </w:t>
      </w:r>
      <w:r w:rsidRPr="006E03D4">
        <w:rPr>
          <w:position w:val="6"/>
          <w:sz w:val="16"/>
        </w:rPr>
        <w:t>*</w:t>
      </w:r>
      <w:r w:rsidRPr="006E03D4">
        <w:t>tax</w:t>
      </w:r>
      <w:r>
        <w:noBreakHyphen/>
      </w:r>
      <w:r w:rsidRPr="006E03D4">
        <w:t>related liability mentioned in item</w:t>
      </w:r>
      <w:r>
        <w:t> </w:t>
      </w:r>
      <w:r w:rsidRPr="006E03D4">
        <w:t>75 of the table in subsection</w:t>
      </w:r>
      <w:r>
        <w:t> </w:t>
      </w:r>
      <w:r w:rsidRPr="006E03D4">
        <w:t>721</w:t>
      </w:r>
      <w:r>
        <w:noBreakHyphen/>
      </w:r>
      <w:r w:rsidRPr="006E03D4">
        <w:t xml:space="preserve">10(2) in relation to an </w:t>
      </w:r>
      <w:r w:rsidRPr="006E03D4">
        <w:rPr>
          <w:position w:val="6"/>
          <w:sz w:val="16"/>
        </w:rPr>
        <w:t>*</w:t>
      </w:r>
      <w:r w:rsidRPr="006E03D4">
        <w:t>MRRT year; and</w:t>
      </w:r>
    </w:p>
    <w:p w:rsidR="00832DA0" w:rsidRPr="006E03D4" w:rsidRDefault="00832DA0" w:rsidP="00832DA0">
      <w:pPr>
        <w:pStyle w:val="paragraph"/>
      </w:pPr>
      <w:r w:rsidRPr="006E03D4">
        <w:tab/>
        <w:t>(b)</w:t>
      </w:r>
      <w:r w:rsidRPr="006E03D4">
        <w:tab/>
        <w:t xml:space="preserve">before, at or after the head company’s due time, the </w:t>
      </w:r>
      <w:r w:rsidRPr="006E03D4">
        <w:rPr>
          <w:position w:val="6"/>
          <w:sz w:val="16"/>
        </w:rPr>
        <w:t>*</w:t>
      </w:r>
      <w:r w:rsidRPr="006E03D4">
        <w:t>head company of the group became entitled to a credit under section</w:t>
      </w:r>
      <w:r>
        <w:t> </w:t>
      </w:r>
      <w:r w:rsidRPr="006E03D4">
        <w:t>115</w:t>
      </w:r>
      <w:r>
        <w:noBreakHyphen/>
      </w:r>
      <w:r w:rsidRPr="006E03D4">
        <w:t>20 in Schedule</w:t>
      </w:r>
      <w:r>
        <w:t> </w:t>
      </w:r>
      <w:r w:rsidRPr="006E03D4">
        <w:t xml:space="preserve">1 to the </w:t>
      </w:r>
      <w:r w:rsidRPr="006E03D4">
        <w:rPr>
          <w:i/>
        </w:rPr>
        <w:t>Taxation Administration Act 1953</w:t>
      </w:r>
      <w:r w:rsidRPr="006E03D4">
        <w:t xml:space="preserve"> for that MRRT year; and</w:t>
      </w:r>
    </w:p>
    <w:p w:rsidR="00832DA0" w:rsidRPr="006E03D4" w:rsidRDefault="00832DA0" w:rsidP="00832DA0">
      <w:pPr>
        <w:pStyle w:val="paragraph"/>
      </w:pPr>
      <w:r w:rsidRPr="006E03D4">
        <w:tab/>
        <w:t>(c)</w:t>
      </w:r>
      <w:r w:rsidRPr="006E03D4">
        <w:tab/>
        <w:t xml:space="preserve">just before the head company’s due time, the contribution amounts for each of the TSA contributing members in </w:t>
      </w:r>
      <w:r w:rsidRPr="006E03D4">
        <w:lastRenderedPageBreak/>
        <w:t>relation to the group liability, as determined under the agreement, represented a reasonable allocation among the head company and the TSA contributing members of the difference between:</w:t>
      </w:r>
    </w:p>
    <w:p w:rsidR="00832DA0" w:rsidRPr="006E03D4" w:rsidRDefault="00832DA0" w:rsidP="00832DA0">
      <w:pPr>
        <w:pStyle w:val="paragraphsub"/>
      </w:pPr>
      <w:r w:rsidRPr="006E03D4">
        <w:tab/>
        <w:t>(i)</w:t>
      </w:r>
      <w:r w:rsidRPr="006E03D4">
        <w:tab/>
        <w:t>the total amount of the group liability; and</w:t>
      </w:r>
    </w:p>
    <w:p w:rsidR="00832DA0" w:rsidRPr="006E03D4" w:rsidRDefault="00832DA0" w:rsidP="00832DA0">
      <w:pPr>
        <w:pStyle w:val="paragraphsub"/>
      </w:pPr>
      <w:r w:rsidRPr="006E03D4">
        <w:tab/>
        <w:t>(ii)</w:t>
      </w:r>
      <w:r w:rsidRPr="006E03D4">
        <w:tab/>
        <w:t xml:space="preserve">the amount of the credit mentioned in </w:t>
      </w:r>
      <w:r>
        <w:t>paragraph (</w:t>
      </w:r>
      <w:r w:rsidRPr="006E03D4">
        <w:t>b).</w:t>
      </w:r>
    </w:p>
    <w:p w:rsidR="00832DA0" w:rsidRPr="006E03D4" w:rsidRDefault="00832DA0" w:rsidP="00832DA0">
      <w:pPr>
        <w:pStyle w:val="subsection"/>
        <w:rPr>
          <w:color w:val="000000"/>
        </w:rPr>
      </w:pPr>
      <w:r w:rsidRPr="006E03D4">
        <w:rPr>
          <w:color w:val="000000"/>
        </w:rPr>
        <w:tab/>
        <w:t>(1B)</w:t>
      </w:r>
      <w:r w:rsidRPr="006E03D4">
        <w:rPr>
          <w:color w:val="000000"/>
        </w:rPr>
        <w:tab/>
        <w:t xml:space="preserve">Despite </w:t>
      </w:r>
      <w:r>
        <w:rPr>
          <w:color w:val="000000"/>
        </w:rPr>
        <w:t>subsections (</w:t>
      </w:r>
      <w:r w:rsidRPr="006E03D4">
        <w:rPr>
          <w:color w:val="000000"/>
        </w:rPr>
        <w:t>1)</w:t>
      </w:r>
      <w:r w:rsidRPr="006E03D4">
        <w:t>, (1A) and (1AA)</w:t>
      </w:r>
      <w:r w:rsidRPr="006E03D4">
        <w:rPr>
          <w:color w:val="000000"/>
        </w:rPr>
        <w:t xml:space="preserve">, the group liability is </w:t>
      </w:r>
      <w:r w:rsidRPr="006E03D4">
        <w:rPr>
          <w:i/>
          <w:color w:val="000000"/>
        </w:rPr>
        <w:t xml:space="preserve">not </w:t>
      </w:r>
      <w:r w:rsidRPr="006E03D4">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6E03D4" w:rsidRDefault="00832DA0" w:rsidP="00832DA0">
      <w:pPr>
        <w:pStyle w:val="subsection"/>
      </w:pPr>
      <w:r w:rsidRPr="006E03D4">
        <w:tab/>
        <w:t>(2)</w:t>
      </w:r>
      <w:r w:rsidRPr="006E03D4">
        <w:tab/>
      </w:r>
      <w:r w:rsidRPr="006E03D4">
        <w:rPr>
          <w:color w:val="000000"/>
        </w:rPr>
        <w:t xml:space="preserve">Despite </w:t>
      </w:r>
      <w:r>
        <w:rPr>
          <w:color w:val="000000"/>
        </w:rPr>
        <w:t>subsections (</w:t>
      </w:r>
      <w:r w:rsidRPr="006E03D4">
        <w:rPr>
          <w:color w:val="000000"/>
        </w:rPr>
        <w:t>1)</w:t>
      </w:r>
      <w:r w:rsidRPr="006E03D4">
        <w:t xml:space="preserve">, (1A) and (1AA), the group liability is </w:t>
      </w:r>
      <w:r w:rsidRPr="006E03D4">
        <w:rPr>
          <w:i/>
        </w:rPr>
        <w:t xml:space="preserve">not </w:t>
      </w:r>
      <w:r w:rsidRPr="006E03D4">
        <w:t>covered by a tax sharing agreement for the purposes of this Division if:</w:t>
      </w:r>
    </w:p>
    <w:p w:rsidR="00832DA0" w:rsidRPr="006E03D4" w:rsidRDefault="00832DA0" w:rsidP="00832DA0">
      <w:pPr>
        <w:pStyle w:val="paragraph"/>
      </w:pPr>
      <w:r w:rsidRPr="006E03D4">
        <w:tab/>
        <w:t>(a)</w:t>
      </w:r>
      <w:r w:rsidRPr="006E03D4">
        <w:tab/>
        <w:t xml:space="preserve">the agreement mentioned in </w:t>
      </w:r>
      <w:r>
        <w:t>paragraph (</w:t>
      </w:r>
      <w:r w:rsidRPr="006E03D4">
        <w:t>1)(a) was entered into as part of an arrangement; and</w:t>
      </w:r>
    </w:p>
    <w:p w:rsidR="00832DA0" w:rsidRPr="006E03D4" w:rsidRDefault="00832DA0" w:rsidP="00832DA0">
      <w:pPr>
        <w:pStyle w:val="paragraph"/>
      </w:pPr>
      <w:r w:rsidRPr="006E03D4">
        <w:tab/>
        <w:t>(b)</w:t>
      </w:r>
      <w:r w:rsidRPr="006E03D4">
        <w:tab/>
        <w:t>a purpose of the arrangement was to prejudice the recovery by the Commissioner of some or all of the amount of the group liability or liabilities of that kind.</w:t>
      </w:r>
    </w:p>
    <w:p w:rsidR="00832DA0" w:rsidRPr="006E03D4" w:rsidRDefault="00832DA0" w:rsidP="00832DA0">
      <w:pPr>
        <w:pStyle w:val="subsection"/>
      </w:pPr>
      <w:r w:rsidRPr="006E03D4">
        <w:tab/>
        <w:t>(3)</w:t>
      </w:r>
      <w:r w:rsidRPr="006E03D4">
        <w:tab/>
      </w:r>
      <w:r w:rsidRPr="006E03D4">
        <w:rPr>
          <w:color w:val="000000"/>
        </w:rPr>
        <w:t xml:space="preserve">Despite </w:t>
      </w:r>
      <w:r>
        <w:rPr>
          <w:color w:val="000000"/>
        </w:rPr>
        <w:t>subsections (</w:t>
      </w:r>
      <w:r w:rsidRPr="006E03D4">
        <w:rPr>
          <w:color w:val="000000"/>
        </w:rPr>
        <w:t>1)</w:t>
      </w:r>
      <w:r w:rsidRPr="006E03D4">
        <w:t>, (1A) and (1AA), the group liability is taken never to have been</w:t>
      </w:r>
      <w:r w:rsidRPr="006E03D4">
        <w:rPr>
          <w:i/>
        </w:rPr>
        <w:t xml:space="preserve"> </w:t>
      </w:r>
      <w:r w:rsidRPr="006E03D4">
        <w:t>covered by a tax sharing agreement for the purposes of this Division if:</w:t>
      </w:r>
    </w:p>
    <w:p w:rsidR="00832DA0" w:rsidRPr="006E03D4" w:rsidRDefault="00832DA0" w:rsidP="00832DA0">
      <w:pPr>
        <w:pStyle w:val="paragraph"/>
      </w:pPr>
      <w:r w:rsidRPr="006E03D4">
        <w:tab/>
        <w:t>(a)</w:t>
      </w:r>
      <w:r w:rsidRPr="006E03D4">
        <w:tab/>
        <w:t xml:space="preserve">the Commissioner gives the </w:t>
      </w:r>
      <w:r w:rsidRPr="006E03D4">
        <w:rPr>
          <w:position w:val="6"/>
          <w:sz w:val="16"/>
        </w:rPr>
        <w:t>*</w:t>
      </w:r>
      <w:r w:rsidRPr="006E03D4">
        <w:t xml:space="preserve">head company of the group written notice under this </w:t>
      </w:r>
      <w:r>
        <w:t>subsection (</w:t>
      </w:r>
      <w:r w:rsidRPr="006E03D4">
        <w:t>whether before, at or after the head company’s due time) in relation to the group liability; and</w:t>
      </w:r>
    </w:p>
    <w:p w:rsidR="00832DA0" w:rsidRPr="006E03D4" w:rsidRDefault="00832DA0" w:rsidP="00832DA0">
      <w:pPr>
        <w:pStyle w:val="paragraph"/>
      </w:pPr>
      <w:r w:rsidRPr="006E03D4">
        <w:tab/>
        <w:t>(b)</w:t>
      </w:r>
      <w:r w:rsidRPr="006E03D4">
        <w:tab/>
        <w:t xml:space="preserve">the notice requires the head company to give the Commissioner a copy of the agreement mentioned in </w:t>
      </w:r>
      <w:r>
        <w:t>paragraph (</w:t>
      </w:r>
      <w:r w:rsidRPr="006E03D4">
        <w:t xml:space="preserve">1)(a) in the </w:t>
      </w:r>
      <w:r w:rsidRPr="006E03D4">
        <w:rPr>
          <w:position w:val="6"/>
          <w:sz w:val="16"/>
        </w:rPr>
        <w:t>*</w:t>
      </w:r>
      <w:r w:rsidRPr="006E03D4">
        <w:t>approved form within 14 days after the notice is given; and</w:t>
      </w:r>
    </w:p>
    <w:p w:rsidR="00832DA0" w:rsidRPr="006E03D4" w:rsidRDefault="00832DA0" w:rsidP="00832DA0">
      <w:pPr>
        <w:pStyle w:val="paragraph"/>
      </w:pPr>
      <w:r w:rsidRPr="006E03D4">
        <w:tab/>
        <w:t>(c)</w:t>
      </w:r>
      <w:r w:rsidRPr="006E03D4">
        <w:tab/>
        <w:t>the Commissioner does not receive a copy of the agreement by the time required.</w:t>
      </w:r>
    </w:p>
    <w:p w:rsidR="00832DA0" w:rsidRPr="006E03D4" w:rsidRDefault="00832DA0" w:rsidP="00832DA0">
      <w:pPr>
        <w:pStyle w:val="notetext"/>
      </w:pPr>
      <w:r w:rsidRPr="006E03D4">
        <w:t>Note:</w:t>
      </w:r>
      <w:r w:rsidRPr="006E03D4">
        <w:tab/>
        <w:t>If this subsection operates, joint and several liability can arise under section</w:t>
      </w:r>
      <w:r>
        <w:t> </w:t>
      </w:r>
      <w:r w:rsidRPr="006E03D4">
        <w:t>721</w:t>
      </w:r>
      <w:r>
        <w:noBreakHyphen/>
      </w:r>
      <w:r w:rsidRPr="006E03D4">
        <w:t>15 in relation to the group liability.</w:t>
      </w:r>
    </w:p>
    <w:p w:rsidR="00832DA0" w:rsidRPr="006E03D4" w:rsidRDefault="00832DA0" w:rsidP="00832DA0">
      <w:pPr>
        <w:pStyle w:val="ActHead5"/>
      </w:pPr>
      <w:bookmarkStart w:id="636" w:name="_Toc390699171"/>
      <w:r w:rsidRPr="006E03D4">
        <w:rPr>
          <w:rStyle w:val="CharSectno"/>
        </w:rPr>
        <w:lastRenderedPageBreak/>
        <w:t>721</w:t>
      </w:r>
      <w:r>
        <w:rPr>
          <w:rStyle w:val="CharSectno"/>
        </w:rPr>
        <w:noBreakHyphen/>
      </w:r>
      <w:r w:rsidRPr="006E03D4">
        <w:rPr>
          <w:rStyle w:val="CharSectno"/>
        </w:rPr>
        <w:t>30</w:t>
      </w:r>
      <w:r w:rsidRPr="006E03D4">
        <w:t xml:space="preserve">  TSA contributing members liable for contribution amounts</w:t>
      </w:r>
      <w:bookmarkEnd w:id="636"/>
    </w:p>
    <w:p w:rsidR="00832DA0" w:rsidRPr="006E03D4" w:rsidRDefault="00832DA0" w:rsidP="00832DA0">
      <w:pPr>
        <w:pStyle w:val="subsection"/>
        <w:keepNext/>
        <w:keepLines/>
      </w:pPr>
      <w:r w:rsidRPr="006E03D4">
        <w:tab/>
        <w:t>(1)</w:t>
      </w:r>
      <w:r w:rsidRPr="006E03D4">
        <w:tab/>
        <w:t>This section operates if a group liability is covered by a tax sharing agreement.</w:t>
      </w:r>
    </w:p>
    <w:p w:rsidR="00832DA0" w:rsidRPr="006E03D4" w:rsidRDefault="00832DA0" w:rsidP="00832DA0">
      <w:pPr>
        <w:pStyle w:val="subsection"/>
        <w:keepNext/>
        <w:keepLines/>
      </w:pPr>
      <w:r w:rsidRPr="006E03D4">
        <w:tab/>
        <w:t>(2)</w:t>
      </w:r>
      <w:r w:rsidRPr="006E03D4">
        <w:tab/>
        <w:t>Each TSA contributing member is liable to pay to the Commonwealth an amount equal to the contribution amount for that member in relation to the group liability.</w:t>
      </w:r>
    </w:p>
    <w:p w:rsidR="00832DA0" w:rsidRPr="006E03D4" w:rsidRDefault="00832DA0" w:rsidP="00832DA0">
      <w:pPr>
        <w:pStyle w:val="subsection"/>
      </w:pPr>
      <w:r w:rsidRPr="006E03D4">
        <w:tab/>
        <w:t>(3)</w:t>
      </w:r>
      <w:r w:rsidRPr="006E03D4">
        <w:tab/>
        <w:t xml:space="preserve">Despite </w:t>
      </w:r>
      <w:r>
        <w:t>subsection (</w:t>
      </w:r>
      <w:r w:rsidRPr="006E03D4">
        <w:t>2), a TSA contributing member is not liable under that subsection if the member left the group clear of the group liability (see section</w:t>
      </w:r>
      <w:r>
        <w:t> </w:t>
      </w:r>
      <w:r w:rsidRPr="006E03D4">
        <w:t>721</w:t>
      </w:r>
      <w:r>
        <w:noBreakHyphen/>
      </w:r>
      <w:r w:rsidRPr="006E03D4">
        <w:t>35).</w:t>
      </w:r>
    </w:p>
    <w:p w:rsidR="00832DA0" w:rsidRPr="006E03D4" w:rsidRDefault="00832DA0" w:rsidP="00832DA0">
      <w:pPr>
        <w:pStyle w:val="subsection"/>
      </w:pPr>
      <w:r w:rsidRPr="006E03D4">
        <w:tab/>
        <w:t>(4)</w:t>
      </w:r>
      <w:r w:rsidRPr="006E03D4">
        <w:tab/>
        <w:t xml:space="preserve">The liability of a TSA contributing member under </w:t>
      </w:r>
      <w:r>
        <w:t>subsection (</w:t>
      </w:r>
      <w:r w:rsidRPr="006E03D4">
        <w:t xml:space="preserve">2) arises just after the </w:t>
      </w:r>
      <w:r w:rsidRPr="006E03D4">
        <w:rPr>
          <w:position w:val="6"/>
          <w:sz w:val="16"/>
        </w:rPr>
        <w:t>*</w:t>
      </w:r>
      <w:r w:rsidRPr="006E03D4">
        <w:t>head company’s due time.</w:t>
      </w:r>
    </w:p>
    <w:p w:rsidR="00832DA0" w:rsidRPr="006E03D4" w:rsidRDefault="00832DA0" w:rsidP="00832DA0">
      <w:pPr>
        <w:pStyle w:val="subsection"/>
      </w:pPr>
      <w:r w:rsidRPr="006E03D4">
        <w:tab/>
        <w:t>(5)</w:t>
      </w:r>
      <w:r w:rsidRPr="006E03D4">
        <w:tab/>
        <w:t xml:space="preserve">The liability of a TSA contributing member under </w:t>
      </w:r>
      <w:r>
        <w:t>subsection (</w:t>
      </w:r>
      <w:r w:rsidRPr="006E03D4">
        <w:t>2) becomes due and payable by the member 14 days after the Commissioner gives the member written notice under this subsection of the liability.</w:t>
      </w:r>
    </w:p>
    <w:p w:rsidR="00832DA0" w:rsidRPr="006E03D4" w:rsidRDefault="00832DA0" w:rsidP="00832DA0">
      <w:pPr>
        <w:pStyle w:val="notetext"/>
      </w:pPr>
      <w:r w:rsidRPr="006E03D4">
        <w:t>Note:</w:t>
      </w:r>
      <w:r w:rsidRPr="006E03D4">
        <w:tab/>
        <w:t>This section does not affect the time at which the group liability arose for, or became due and payable by, the head company.</w:t>
      </w:r>
    </w:p>
    <w:p w:rsidR="00832DA0" w:rsidRPr="006E03D4" w:rsidRDefault="00832DA0" w:rsidP="00832DA0">
      <w:pPr>
        <w:pStyle w:val="subsection"/>
        <w:keepNext/>
        <w:keepLines/>
      </w:pPr>
      <w:r w:rsidRPr="006E03D4">
        <w:tab/>
        <w:t>(5A)</w:t>
      </w:r>
      <w:r w:rsidRPr="006E03D4">
        <w:tab/>
        <w:t xml:space="preserve">Despite </w:t>
      </w:r>
      <w:r>
        <w:t>subsection (</w:t>
      </w:r>
      <w:r w:rsidRPr="006E03D4">
        <w:t xml:space="preserve">5), if the group liability is </w:t>
      </w:r>
      <w:r w:rsidRPr="006E03D4">
        <w:rPr>
          <w:position w:val="6"/>
          <w:sz w:val="16"/>
        </w:rPr>
        <w:t>*</w:t>
      </w:r>
      <w:r w:rsidRPr="006E03D4">
        <w:t xml:space="preserve">general interest charge for a day, the liability of a TSA contributing member under </w:t>
      </w:r>
      <w:r>
        <w:t>subsection (</w:t>
      </w:r>
      <w:r w:rsidRPr="006E03D4">
        <w:t xml:space="preserve">2) becomes due and payable by the member at the end of the day on which the Commissioner gives the member written notice of the liability under </w:t>
      </w:r>
      <w:r>
        <w:t>subsection (</w:t>
      </w:r>
      <w:r w:rsidRPr="006E03D4">
        <w:t>5).</w:t>
      </w:r>
    </w:p>
    <w:p w:rsidR="00832DA0" w:rsidRPr="006E03D4" w:rsidRDefault="00832DA0" w:rsidP="00832DA0">
      <w:pPr>
        <w:pStyle w:val="subsection"/>
      </w:pPr>
      <w:r w:rsidRPr="006E03D4">
        <w:tab/>
        <w:t>(6)</w:t>
      </w:r>
      <w:r w:rsidRPr="006E03D4">
        <w:tab/>
        <w:t xml:space="preserve">The liability of a TSA contributing member under </w:t>
      </w:r>
      <w:r>
        <w:t>subsection (</w:t>
      </w:r>
      <w:r w:rsidRPr="006E03D4">
        <w:t>2) is to be treated as a liability for income tax for the purposes of section</w:t>
      </w:r>
      <w:r>
        <w:t> </w:t>
      </w:r>
      <w:r w:rsidRPr="006E03D4">
        <w:t xml:space="preserve">254 of the </w:t>
      </w:r>
      <w:r w:rsidRPr="006E03D4">
        <w:rPr>
          <w:i/>
        </w:rPr>
        <w:t>Income Tax Assessment Act 1936</w:t>
      </w:r>
      <w:r w:rsidRPr="006E03D4">
        <w:t>.</w:t>
      </w:r>
    </w:p>
    <w:p w:rsidR="00832DA0" w:rsidRPr="006E03D4" w:rsidRDefault="00832DA0" w:rsidP="00832DA0">
      <w:pPr>
        <w:pStyle w:val="ActHead5"/>
      </w:pPr>
      <w:bookmarkStart w:id="637" w:name="_Toc390699172"/>
      <w:r w:rsidRPr="006E03D4">
        <w:rPr>
          <w:rStyle w:val="CharSectno"/>
        </w:rPr>
        <w:t>721</w:t>
      </w:r>
      <w:r>
        <w:rPr>
          <w:rStyle w:val="CharSectno"/>
        </w:rPr>
        <w:noBreakHyphen/>
      </w:r>
      <w:r w:rsidRPr="006E03D4">
        <w:rPr>
          <w:rStyle w:val="CharSectno"/>
        </w:rPr>
        <w:t>32</w:t>
      </w:r>
      <w:r w:rsidRPr="006E03D4">
        <w:t xml:space="preserve">  </w:t>
      </w:r>
      <w:r w:rsidRPr="006E03D4">
        <w:rPr>
          <w:color w:val="000000"/>
        </w:rPr>
        <w:t>Notice of general interest charge liability under TSA</w:t>
      </w:r>
      <w:bookmarkEnd w:id="637"/>
    </w:p>
    <w:p w:rsidR="00832DA0" w:rsidRPr="006E03D4" w:rsidRDefault="00832DA0" w:rsidP="00832DA0">
      <w:pPr>
        <w:pStyle w:val="subsection"/>
        <w:rPr>
          <w:color w:val="000000"/>
        </w:rPr>
      </w:pPr>
      <w:r w:rsidRPr="006E03D4">
        <w:rPr>
          <w:color w:val="000000"/>
        </w:rPr>
        <w:tab/>
        <w:t>(1)</w:t>
      </w:r>
      <w:r w:rsidRPr="006E03D4">
        <w:rPr>
          <w:color w:val="000000"/>
        </w:rPr>
        <w:tab/>
        <w:t>This section operates if:</w:t>
      </w:r>
    </w:p>
    <w:p w:rsidR="00832DA0" w:rsidRPr="006E03D4" w:rsidRDefault="00832DA0" w:rsidP="00832DA0">
      <w:pPr>
        <w:pStyle w:val="paragraph"/>
      </w:pPr>
      <w:r w:rsidRPr="006E03D4">
        <w:tab/>
        <w:t>(a)</w:t>
      </w:r>
      <w:r w:rsidRPr="006E03D4">
        <w:tab/>
        <w:t xml:space="preserve">the group liability is </w:t>
      </w:r>
      <w:r w:rsidRPr="006E03D4">
        <w:rPr>
          <w:position w:val="6"/>
          <w:sz w:val="16"/>
        </w:rPr>
        <w:t>*</w:t>
      </w:r>
      <w:r w:rsidRPr="006E03D4">
        <w:t xml:space="preserve">general interest charge for a day in relation to another liability (the </w:t>
      </w:r>
      <w:r w:rsidRPr="006E03D4">
        <w:rPr>
          <w:b/>
          <w:i/>
        </w:rPr>
        <w:t>primary liability</w:t>
      </w:r>
      <w:r w:rsidRPr="006E03D4">
        <w:t>); and</w:t>
      </w:r>
    </w:p>
    <w:p w:rsidR="00832DA0" w:rsidRPr="006E03D4" w:rsidRDefault="00832DA0" w:rsidP="00832DA0">
      <w:pPr>
        <w:pStyle w:val="paragraph"/>
        <w:rPr>
          <w:color w:val="000000"/>
        </w:rPr>
      </w:pPr>
      <w:r w:rsidRPr="006E03D4">
        <w:tab/>
        <w:t>(b)</w:t>
      </w:r>
      <w:r w:rsidRPr="006E03D4">
        <w:tab/>
      </w:r>
      <w:r w:rsidRPr="006E03D4">
        <w:rPr>
          <w:color w:val="000000"/>
        </w:rPr>
        <w:t>the Commissioner gives a particular TSA contributing member written notice under subsection</w:t>
      </w:r>
      <w:r>
        <w:rPr>
          <w:color w:val="000000"/>
        </w:rPr>
        <w:t> </w:t>
      </w:r>
      <w:r w:rsidRPr="006E03D4">
        <w:rPr>
          <w:color w:val="000000"/>
        </w:rPr>
        <w:t>721</w:t>
      </w:r>
      <w:r>
        <w:rPr>
          <w:color w:val="000000"/>
        </w:rPr>
        <w:noBreakHyphen/>
      </w:r>
      <w:r w:rsidRPr="006E03D4">
        <w:rPr>
          <w:color w:val="000000"/>
        </w:rPr>
        <w:t>30(5) of its liability under subsection</w:t>
      </w:r>
      <w:r>
        <w:rPr>
          <w:color w:val="000000"/>
        </w:rPr>
        <w:t> </w:t>
      </w:r>
      <w:r w:rsidRPr="006E03D4">
        <w:rPr>
          <w:color w:val="000000"/>
        </w:rPr>
        <w:t>721</w:t>
      </w:r>
      <w:r>
        <w:rPr>
          <w:color w:val="000000"/>
        </w:rPr>
        <w:noBreakHyphen/>
      </w:r>
      <w:r w:rsidRPr="006E03D4">
        <w:rPr>
          <w:color w:val="000000"/>
        </w:rPr>
        <w:t>30(2) in relation to the general interest charge for that day; and</w:t>
      </w:r>
    </w:p>
    <w:p w:rsidR="00832DA0" w:rsidRPr="006E03D4" w:rsidRDefault="00832DA0" w:rsidP="00832DA0">
      <w:pPr>
        <w:pStyle w:val="paragraph"/>
        <w:rPr>
          <w:color w:val="000000"/>
        </w:rPr>
      </w:pPr>
      <w:r w:rsidRPr="006E03D4">
        <w:rPr>
          <w:color w:val="000000"/>
        </w:rPr>
        <w:lastRenderedPageBreak/>
        <w:tab/>
        <w:t>(c)</w:t>
      </w:r>
      <w:r w:rsidRPr="006E03D4">
        <w:rPr>
          <w:color w:val="000000"/>
        </w:rPr>
        <w:tab/>
        <w:t>general interest charge arises for a subsequent day in relation to the primary liability; and</w:t>
      </w:r>
    </w:p>
    <w:p w:rsidR="00832DA0" w:rsidRPr="006E03D4" w:rsidRDefault="00832DA0" w:rsidP="00832DA0">
      <w:pPr>
        <w:pStyle w:val="paragraph"/>
        <w:rPr>
          <w:color w:val="000000"/>
        </w:rPr>
      </w:pPr>
      <w:r w:rsidRPr="006E03D4">
        <w:rPr>
          <w:color w:val="000000"/>
        </w:rPr>
        <w:tab/>
        <w:t>(d)</w:t>
      </w:r>
      <w:r w:rsidRPr="006E03D4">
        <w:rPr>
          <w:color w:val="000000"/>
        </w:rPr>
        <w:tab/>
        <w:t>the TSA contributing member is liable under subsection</w:t>
      </w:r>
      <w:r>
        <w:rPr>
          <w:color w:val="000000"/>
        </w:rPr>
        <w:t> </w:t>
      </w:r>
      <w:r w:rsidRPr="006E03D4">
        <w:rPr>
          <w:color w:val="000000"/>
        </w:rPr>
        <w:t>721</w:t>
      </w:r>
      <w:r>
        <w:rPr>
          <w:color w:val="000000"/>
        </w:rPr>
        <w:noBreakHyphen/>
      </w:r>
      <w:r w:rsidRPr="006E03D4">
        <w:rPr>
          <w:color w:val="000000"/>
        </w:rPr>
        <w:t>30(2) for an amount in relation to the general interest charge for the subsequent day.</w:t>
      </w:r>
    </w:p>
    <w:p w:rsidR="00832DA0" w:rsidRPr="006E03D4" w:rsidRDefault="00832DA0" w:rsidP="00832DA0">
      <w:pPr>
        <w:pStyle w:val="subsection"/>
      </w:pPr>
      <w:r w:rsidRPr="006E03D4">
        <w:tab/>
        <w:t>(2)</w:t>
      </w:r>
      <w:r w:rsidRPr="006E03D4">
        <w:tab/>
        <w:t>The Commissioner is taken to have given the TSA contributing member written notice under</w:t>
      </w:r>
      <w:r w:rsidRPr="006E03D4">
        <w:rPr>
          <w:color w:val="000000"/>
        </w:rPr>
        <w:t xml:space="preserve"> subsection</w:t>
      </w:r>
      <w:r>
        <w:rPr>
          <w:color w:val="000000"/>
        </w:rPr>
        <w:t> </w:t>
      </w:r>
      <w:r w:rsidRPr="006E03D4">
        <w:rPr>
          <w:color w:val="000000"/>
        </w:rPr>
        <w:t>721</w:t>
      </w:r>
      <w:r>
        <w:rPr>
          <w:color w:val="000000"/>
        </w:rPr>
        <w:noBreakHyphen/>
      </w:r>
      <w:r w:rsidRPr="006E03D4">
        <w:rPr>
          <w:color w:val="000000"/>
        </w:rPr>
        <w:t xml:space="preserve">30(5) </w:t>
      </w:r>
      <w:r w:rsidRPr="006E03D4">
        <w:t xml:space="preserve">of the amount in relation to the </w:t>
      </w:r>
      <w:r w:rsidRPr="006E03D4">
        <w:rPr>
          <w:position w:val="6"/>
          <w:sz w:val="16"/>
        </w:rPr>
        <w:t>*</w:t>
      </w:r>
      <w:r w:rsidRPr="006E03D4">
        <w:t>general interest charge for the subsequent day. The notice is taken to have been given on that day.</w:t>
      </w:r>
    </w:p>
    <w:p w:rsidR="00832DA0" w:rsidRPr="006E03D4" w:rsidRDefault="00832DA0" w:rsidP="00832DA0">
      <w:pPr>
        <w:pStyle w:val="ActHead5"/>
      </w:pPr>
      <w:bookmarkStart w:id="638" w:name="_Toc390699173"/>
      <w:r w:rsidRPr="006E03D4">
        <w:rPr>
          <w:rStyle w:val="CharSectno"/>
        </w:rPr>
        <w:t>721</w:t>
      </w:r>
      <w:r>
        <w:rPr>
          <w:rStyle w:val="CharSectno"/>
        </w:rPr>
        <w:noBreakHyphen/>
      </w:r>
      <w:r w:rsidRPr="006E03D4">
        <w:rPr>
          <w:rStyle w:val="CharSectno"/>
        </w:rPr>
        <w:t>35</w:t>
      </w:r>
      <w:r w:rsidRPr="006E03D4">
        <w:t xml:space="preserve">  When a TSA contributing member has left the group clear of the group liability</w:t>
      </w:r>
      <w:bookmarkEnd w:id="638"/>
    </w:p>
    <w:p w:rsidR="00832DA0" w:rsidRPr="006E03D4" w:rsidRDefault="00832DA0" w:rsidP="00832DA0">
      <w:pPr>
        <w:pStyle w:val="subsection"/>
      </w:pPr>
      <w:r w:rsidRPr="006E03D4">
        <w:tab/>
      </w:r>
      <w:r w:rsidRPr="006E03D4">
        <w:tab/>
        <w:t>For the purposes of subsection</w:t>
      </w:r>
      <w:r>
        <w:t> </w:t>
      </w:r>
      <w:r w:rsidRPr="006E03D4">
        <w:t>721</w:t>
      </w:r>
      <w:r>
        <w:noBreakHyphen/>
      </w:r>
      <w:r w:rsidRPr="006E03D4">
        <w:t>30(3), a TSA contributing member left the group clear of the group liability if:</w:t>
      </w:r>
    </w:p>
    <w:p w:rsidR="00832DA0" w:rsidRPr="006E03D4" w:rsidRDefault="00832DA0" w:rsidP="00832DA0">
      <w:pPr>
        <w:pStyle w:val="paragraph"/>
      </w:pPr>
      <w:r w:rsidRPr="006E03D4">
        <w:tab/>
        <w:t>(a)</w:t>
      </w:r>
      <w:r w:rsidRPr="006E03D4">
        <w:tab/>
        <w:t xml:space="preserve">the TSA contributing member ceased to be a member of the group at a time (the </w:t>
      </w:r>
      <w:r w:rsidRPr="006E03D4">
        <w:rPr>
          <w:b/>
          <w:i/>
        </w:rPr>
        <w:t>leaving time</w:t>
      </w:r>
      <w:r w:rsidRPr="006E03D4">
        <w:t xml:space="preserve">) before the </w:t>
      </w:r>
      <w:r w:rsidRPr="006E03D4">
        <w:rPr>
          <w:position w:val="6"/>
          <w:sz w:val="16"/>
        </w:rPr>
        <w:t>*</w:t>
      </w:r>
      <w:r w:rsidRPr="006E03D4">
        <w:t>head company’s due time; and</w:t>
      </w:r>
    </w:p>
    <w:p w:rsidR="00832DA0" w:rsidRPr="006E03D4" w:rsidRDefault="00832DA0" w:rsidP="00832DA0">
      <w:pPr>
        <w:pStyle w:val="paragraph"/>
        <w:keepNext/>
        <w:keepLines/>
      </w:pPr>
      <w:r w:rsidRPr="006E03D4">
        <w:tab/>
        <w:t>(b)</w:t>
      </w:r>
      <w:r w:rsidRPr="006E03D4">
        <w:tab/>
        <w:t>the cessation of membership was not part of an arrangement, a purpose of which was to prejudice the recovery by the Commissioner of some or all of the amount of the group liability or liabilities of that kind; and</w:t>
      </w:r>
    </w:p>
    <w:p w:rsidR="00832DA0" w:rsidRPr="006E03D4" w:rsidRDefault="00832DA0" w:rsidP="00832DA0">
      <w:pPr>
        <w:pStyle w:val="paragraph"/>
      </w:pPr>
      <w:r w:rsidRPr="006E03D4">
        <w:tab/>
        <w:t>(c)</w:t>
      </w:r>
      <w:r w:rsidRPr="006E03D4">
        <w:tab/>
        <w:t>before the leaving time, the TSA contributing member had paid to the head company:</w:t>
      </w:r>
    </w:p>
    <w:p w:rsidR="00832DA0" w:rsidRPr="006E03D4" w:rsidRDefault="00832DA0" w:rsidP="00832DA0">
      <w:pPr>
        <w:pStyle w:val="paragraphsub"/>
      </w:pPr>
      <w:r w:rsidRPr="006E03D4">
        <w:tab/>
        <w:t>(i)</w:t>
      </w:r>
      <w:r w:rsidRPr="006E03D4">
        <w:tab/>
        <w:t>if the contribution amount for that member in relation to the group liability could be determined before the leaving time—an amount equal and attributable to that amount; or</w:t>
      </w:r>
    </w:p>
    <w:p w:rsidR="00832DA0" w:rsidRPr="006E03D4" w:rsidRDefault="00832DA0" w:rsidP="00832DA0">
      <w:pPr>
        <w:pStyle w:val="paragraphsub"/>
      </w:pPr>
      <w:r w:rsidRPr="006E03D4">
        <w:tab/>
        <w:t>(ii)</w:t>
      </w:r>
      <w:r w:rsidRPr="006E03D4">
        <w:tab/>
        <w:t>otherwise—an amount that is a reasonable estimate of, and attributable to, that amount.</w:t>
      </w:r>
    </w:p>
    <w:p w:rsidR="00832DA0" w:rsidRPr="006E03D4" w:rsidRDefault="00832DA0" w:rsidP="00832DA0">
      <w:pPr>
        <w:pStyle w:val="ActHead5"/>
      </w:pPr>
      <w:bookmarkStart w:id="639" w:name="_Toc390699174"/>
      <w:r w:rsidRPr="006E03D4">
        <w:rPr>
          <w:rStyle w:val="CharSectno"/>
        </w:rPr>
        <w:t>721</w:t>
      </w:r>
      <w:r>
        <w:rPr>
          <w:rStyle w:val="CharSectno"/>
        </w:rPr>
        <w:noBreakHyphen/>
      </w:r>
      <w:r w:rsidRPr="006E03D4">
        <w:rPr>
          <w:rStyle w:val="CharSectno"/>
        </w:rPr>
        <w:t>40</w:t>
      </w:r>
      <w:r w:rsidRPr="006E03D4">
        <w:t xml:space="preserve">  TSA liability and group liability are linked</w:t>
      </w:r>
      <w:bookmarkEnd w:id="639"/>
    </w:p>
    <w:p w:rsidR="00832DA0" w:rsidRPr="006E03D4" w:rsidRDefault="00832DA0" w:rsidP="00832DA0">
      <w:pPr>
        <w:pStyle w:val="subsection"/>
      </w:pPr>
      <w:r w:rsidRPr="006E03D4">
        <w:tab/>
        <w:t>(1)</w:t>
      </w:r>
      <w:r w:rsidRPr="006E03D4">
        <w:tab/>
      </w:r>
      <w:r w:rsidRPr="006E03D4">
        <w:rPr>
          <w:color w:val="000000"/>
        </w:rPr>
        <w:t>The liability of a TSA contributing member under subsection</w:t>
      </w:r>
      <w:r>
        <w:rPr>
          <w:color w:val="000000"/>
        </w:rPr>
        <w:t> </w:t>
      </w:r>
      <w:r w:rsidRPr="006E03D4">
        <w:t>721</w:t>
      </w:r>
      <w:r>
        <w:noBreakHyphen/>
      </w:r>
      <w:r w:rsidRPr="006E03D4">
        <w:t>30</w:t>
      </w:r>
      <w:r w:rsidRPr="006E03D4">
        <w:rPr>
          <w:color w:val="000000"/>
        </w:rPr>
        <w:t>(2)</w:t>
      </w:r>
      <w:r w:rsidRPr="006E03D4">
        <w:t xml:space="preserve"> (the </w:t>
      </w:r>
      <w:r w:rsidRPr="006E03D4">
        <w:rPr>
          <w:b/>
          <w:i/>
        </w:rPr>
        <w:t>TSA liability</w:t>
      </w:r>
      <w:r w:rsidRPr="006E03D4">
        <w:t xml:space="preserve">) is separate and distinct for all purposes from the group liability to which it relates (the </w:t>
      </w:r>
      <w:r w:rsidRPr="006E03D4">
        <w:rPr>
          <w:b/>
          <w:i/>
        </w:rPr>
        <w:t>linked group liability</w:t>
      </w:r>
      <w:r w:rsidRPr="006E03D4">
        <w:t xml:space="preserve">). For example, the Commissioner may take proceedings to recover the unpaid amount of the TSA liability, </w:t>
      </w:r>
      <w:r w:rsidRPr="006E03D4">
        <w:lastRenderedPageBreak/>
        <w:t>proceedings to recover the unpaid amount of the linked group liability, or both.</w:t>
      </w:r>
    </w:p>
    <w:p w:rsidR="00832DA0" w:rsidRPr="006E03D4" w:rsidRDefault="00832DA0" w:rsidP="00832DA0">
      <w:pPr>
        <w:pStyle w:val="notetext"/>
      </w:pPr>
      <w:r w:rsidRPr="006E03D4">
        <w:t>Note:</w:t>
      </w:r>
      <w:r w:rsidRPr="006E03D4">
        <w:tab/>
      </w:r>
      <w:r w:rsidRPr="006E03D4">
        <w:rPr>
          <w:color w:val="000000"/>
        </w:rPr>
        <w:t xml:space="preserve">The TSA contributing member </w:t>
      </w:r>
      <w:r w:rsidRPr="006E03D4">
        <w:t>will not be jointly and severally liable for the linked group liability under section</w:t>
      </w:r>
      <w:r>
        <w:t> </w:t>
      </w:r>
      <w:r w:rsidRPr="006E03D4">
        <w:t>721</w:t>
      </w:r>
      <w:r>
        <w:noBreakHyphen/>
      </w:r>
      <w:r w:rsidRPr="006E03D4">
        <w:t>15 (see subsection</w:t>
      </w:r>
      <w:r>
        <w:t> </w:t>
      </w:r>
      <w:r w:rsidRPr="006E03D4">
        <w:t>721</w:t>
      </w:r>
      <w:r>
        <w:noBreakHyphen/>
      </w:r>
      <w:r w:rsidRPr="006E03D4">
        <w:t>15(3)). However, the head company of the group remains liable for the linked group liability.</w:t>
      </w:r>
    </w:p>
    <w:p w:rsidR="00832DA0" w:rsidRPr="006E03D4" w:rsidRDefault="00832DA0" w:rsidP="00832DA0">
      <w:pPr>
        <w:pStyle w:val="SubsectionHead"/>
      </w:pPr>
      <w:r w:rsidRPr="006E03D4">
        <w:t>Payment or discharge of TSA liability</w:t>
      </w:r>
    </w:p>
    <w:p w:rsidR="00832DA0" w:rsidRPr="006E03D4" w:rsidRDefault="00832DA0" w:rsidP="00832DA0">
      <w:pPr>
        <w:pStyle w:val="subsection"/>
      </w:pPr>
      <w:r w:rsidRPr="006E03D4">
        <w:tab/>
        <w:t>(2)</w:t>
      </w:r>
      <w:r w:rsidRPr="006E03D4">
        <w:tab/>
        <w:t xml:space="preserve">If an amount is paid or applied at a particular time towards discharging </w:t>
      </w:r>
      <w:r w:rsidRPr="006E03D4">
        <w:rPr>
          <w:color w:val="000000"/>
        </w:rPr>
        <w:t>the TSA liability</w:t>
      </w:r>
      <w:r w:rsidRPr="006E03D4">
        <w:t>, the linked group liability is discharged at that time to the extent of the same amount.</w:t>
      </w:r>
    </w:p>
    <w:p w:rsidR="00832DA0" w:rsidRPr="006E03D4" w:rsidRDefault="00832DA0" w:rsidP="00832DA0">
      <w:pPr>
        <w:pStyle w:val="SubsectionHead"/>
      </w:pPr>
      <w:r w:rsidRPr="006E03D4">
        <w:t>Payment or discharge of linked group liability</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 xml:space="preserve">an amount is paid or applied at a particular time towards discharging </w:t>
      </w:r>
      <w:r w:rsidRPr="006E03D4">
        <w:rPr>
          <w:color w:val="000000"/>
        </w:rPr>
        <w:t xml:space="preserve">the </w:t>
      </w:r>
      <w:r w:rsidRPr="006E03D4">
        <w:t>linked group liability; and</w:t>
      </w:r>
    </w:p>
    <w:p w:rsidR="00832DA0" w:rsidRPr="006E03D4" w:rsidRDefault="00832DA0" w:rsidP="00832DA0">
      <w:pPr>
        <w:pStyle w:val="paragraph"/>
      </w:pPr>
      <w:r w:rsidRPr="006E03D4">
        <w:tab/>
        <w:t>(b)</w:t>
      </w:r>
      <w:r w:rsidRPr="006E03D4">
        <w:tab/>
        <w:t xml:space="preserve">as a result, the amount unpaid on the </w:t>
      </w:r>
      <w:r w:rsidRPr="006E03D4">
        <w:rPr>
          <w:color w:val="000000"/>
        </w:rPr>
        <w:t>TSA liability</w:t>
      </w:r>
      <w:r w:rsidRPr="006E03D4">
        <w:t xml:space="preserve"> at that time (apart from this section) exceeds the amount unpaid on the linked group liability at that time;</w:t>
      </w:r>
    </w:p>
    <w:p w:rsidR="00832DA0" w:rsidRPr="006E03D4" w:rsidRDefault="00832DA0" w:rsidP="00832DA0">
      <w:pPr>
        <w:pStyle w:val="subsection2"/>
      </w:pPr>
      <w:r w:rsidRPr="006E03D4">
        <w:t>the TSA liability is discharged at that time to the extent of the excess.</w:t>
      </w:r>
    </w:p>
    <w:p w:rsidR="00832DA0" w:rsidRPr="006E03D4" w:rsidRDefault="00832DA0" w:rsidP="00832DA0">
      <w:pPr>
        <w:pStyle w:val="subsection"/>
      </w:pPr>
      <w:r w:rsidRPr="006E03D4">
        <w:tab/>
        <w:t>(4)</w:t>
      </w:r>
      <w:r w:rsidRPr="006E03D4">
        <w:tab/>
      </w:r>
      <w:r>
        <w:t>Subsections (</w:t>
      </w:r>
      <w:r w:rsidRPr="006E03D4">
        <w:t xml:space="preserve">2) and (3) operate in relation to a liability under a judgment (the </w:t>
      </w:r>
      <w:r w:rsidRPr="006E03D4">
        <w:rPr>
          <w:b/>
          <w:i/>
        </w:rPr>
        <w:t>judgment liability</w:t>
      </w:r>
      <w:r w:rsidRPr="006E03D4">
        <w:t>):</w:t>
      </w:r>
    </w:p>
    <w:p w:rsidR="00832DA0" w:rsidRPr="006E03D4" w:rsidRDefault="00832DA0" w:rsidP="00832DA0">
      <w:pPr>
        <w:pStyle w:val="paragraph"/>
      </w:pPr>
      <w:r w:rsidRPr="006E03D4">
        <w:tab/>
        <w:t>(a)</w:t>
      </w:r>
      <w:r w:rsidRPr="006E03D4">
        <w:tab/>
        <w:t>if the judgment liability is for the entire amount unpaid on the TSA liability—as if the judgment liability were the TSA liability; and</w:t>
      </w:r>
    </w:p>
    <w:p w:rsidR="00832DA0" w:rsidRPr="006E03D4" w:rsidRDefault="00832DA0" w:rsidP="00832DA0">
      <w:pPr>
        <w:pStyle w:val="paragraph"/>
      </w:pPr>
      <w:r w:rsidRPr="006E03D4">
        <w:tab/>
        <w:t>(b)</w:t>
      </w:r>
      <w:r w:rsidRPr="006E03D4">
        <w:tab/>
        <w:t>if the judgment liability is for the entire amount unpaid on the linked group liability—as if the judgment liability were the linked group liability.</w:t>
      </w:r>
    </w:p>
    <w:p w:rsidR="00832DA0" w:rsidRPr="006E03D4" w:rsidRDefault="00832DA0" w:rsidP="00832DA0">
      <w:pPr>
        <w:pStyle w:val="subsection"/>
      </w:pPr>
      <w:r w:rsidRPr="006E03D4">
        <w:tab/>
        <w:t>(5)</w:t>
      </w:r>
      <w:r w:rsidRPr="006E03D4">
        <w:tab/>
        <w:t>This section does not discharge a liability to a greater extent than the amount of the liability.</w:t>
      </w:r>
    </w:p>
    <w:p w:rsidR="00832DA0" w:rsidRPr="006E03D4" w:rsidRDefault="00832DA0" w:rsidP="00832DA0">
      <w:pPr>
        <w:pStyle w:val="ActHead2"/>
        <w:pageBreakBefore/>
      </w:pPr>
      <w:bookmarkStart w:id="640" w:name="_Toc390699175"/>
      <w:r w:rsidRPr="006E03D4">
        <w:rPr>
          <w:rStyle w:val="CharPartNo"/>
        </w:rPr>
        <w:lastRenderedPageBreak/>
        <w:t>Part</w:t>
      </w:r>
      <w:r>
        <w:rPr>
          <w:rStyle w:val="CharPartNo"/>
        </w:rPr>
        <w:t> </w:t>
      </w:r>
      <w:r w:rsidRPr="006E03D4">
        <w:rPr>
          <w:rStyle w:val="CharPartNo"/>
        </w:rPr>
        <w:t>3</w:t>
      </w:r>
      <w:r>
        <w:rPr>
          <w:rStyle w:val="CharPartNo"/>
        </w:rPr>
        <w:noBreakHyphen/>
      </w:r>
      <w:r w:rsidRPr="006E03D4">
        <w:rPr>
          <w:rStyle w:val="CharPartNo"/>
        </w:rPr>
        <w:t>95</w:t>
      </w:r>
      <w:r w:rsidRPr="006E03D4">
        <w:t>—</w:t>
      </w:r>
      <w:r w:rsidRPr="006E03D4">
        <w:rPr>
          <w:rStyle w:val="CharPartText"/>
        </w:rPr>
        <w:t>Value shifting</w:t>
      </w:r>
      <w:bookmarkEnd w:id="640"/>
    </w:p>
    <w:p w:rsidR="00832DA0" w:rsidRPr="006E03D4" w:rsidRDefault="00832DA0" w:rsidP="00832DA0">
      <w:pPr>
        <w:pStyle w:val="ActHead3"/>
      </w:pPr>
      <w:bookmarkStart w:id="641" w:name="_Toc390699176"/>
      <w:r w:rsidRPr="006E03D4">
        <w:rPr>
          <w:rStyle w:val="CharDivNo"/>
        </w:rPr>
        <w:t>Division</w:t>
      </w:r>
      <w:r>
        <w:rPr>
          <w:rStyle w:val="CharDivNo"/>
        </w:rPr>
        <w:t> </w:t>
      </w:r>
      <w:r w:rsidRPr="006E03D4">
        <w:rPr>
          <w:rStyle w:val="CharDivNo"/>
        </w:rPr>
        <w:t>723</w:t>
      </w:r>
      <w:r w:rsidRPr="006E03D4">
        <w:t>—</w:t>
      </w:r>
      <w:r w:rsidRPr="006E03D4">
        <w:rPr>
          <w:rStyle w:val="CharDivText"/>
        </w:rPr>
        <w:t>Direct value shifting by creating right over non</w:t>
      </w:r>
      <w:r>
        <w:rPr>
          <w:rStyle w:val="CharDivText"/>
        </w:rPr>
        <w:noBreakHyphen/>
      </w:r>
      <w:r w:rsidRPr="006E03D4">
        <w:rPr>
          <w:rStyle w:val="CharDivText"/>
        </w:rPr>
        <w:t>depreciating asset</w:t>
      </w:r>
      <w:bookmarkEnd w:id="641"/>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723</w:t>
      </w:r>
      <w:r>
        <w:noBreakHyphen/>
      </w:r>
      <w:r w:rsidRPr="006E03D4">
        <w:t>A</w:t>
      </w:r>
      <w:r w:rsidRPr="006E03D4">
        <w:tab/>
        <w:t>Reduction in loss from realising non</w:t>
      </w:r>
      <w:r>
        <w:noBreakHyphen/>
      </w:r>
      <w:r w:rsidRPr="006E03D4">
        <w:t>depreciating asset</w:t>
      </w:r>
    </w:p>
    <w:p w:rsidR="00832DA0" w:rsidRPr="006E03D4" w:rsidRDefault="00832DA0" w:rsidP="00832DA0">
      <w:pPr>
        <w:pStyle w:val="TofSectsSubdiv"/>
      </w:pPr>
      <w:r w:rsidRPr="006E03D4">
        <w:t>723</w:t>
      </w:r>
      <w:r>
        <w:noBreakHyphen/>
      </w:r>
      <w:r w:rsidRPr="006E03D4">
        <w:t>B</w:t>
      </w:r>
      <w:r w:rsidRPr="006E03D4">
        <w:tab/>
        <w:t>Reducing reduced cost base of interests in entity that acquires non</w:t>
      </w:r>
      <w:r>
        <w:noBreakHyphen/>
      </w:r>
      <w:r w:rsidRPr="006E03D4">
        <w:t>depreciating asset under roll</w:t>
      </w:r>
      <w:r>
        <w:noBreakHyphen/>
      </w:r>
      <w:r w:rsidRPr="006E03D4">
        <w:t>over</w:t>
      </w:r>
    </w:p>
    <w:p w:rsidR="00832DA0" w:rsidRPr="006E03D4" w:rsidRDefault="00832DA0" w:rsidP="00832DA0">
      <w:pPr>
        <w:pStyle w:val="ActHead4"/>
      </w:pPr>
      <w:bookmarkStart w:id="642" w:name="_Toc390699177"/>
      <w:r w:rsidRPr="006E03D4">
        <w:rPr>
          <w:rStyle w:val="CharSubdNo"/>
        </w:rPr>
        <w:t>Subdivision</w:t>
      </w:r>
      <w:r>
        <w:rPr>
          <w:rStyle w:val="CharSubdNo"/>
        </w:rPr>
        <w:t> </w:t>
      </w:r>
      <w:r w:rsidRPr="006E03D4">
        <w:rPr>
          <w:rStyle w:val="CharSubdNo"/>
        </w:rPr>
        <w:t>723</w:t>
      </w:r>
      <w:r>
        <w:rPr>
          <w:rStyle w:val="CharSubdNo"/>
        </w:rPr>
        <w:noBreakHyphen/>
      </w:r>
      <w:r w:rsidRPr="006E03D4">
        <w:rPr>
          <w:rStyle w:val="CharSubdNo"/>
        </w:rPr>
        <w:t>A</w:t>
      </w:r>
      <w:r w:rsidRPr="006E03D4">
        <w:t>—</w:t>
      </w:r>
      <w:r w:rsidRPr="006E03D4">
        <w:rPr>
          <w:rStyle w:val="CharSubdText"/>
        </w:rPr>
        <w:t>Reduction in loss from realising non</w:t>
      </w:r>
      <w:r>
        <w:rPr>
          <w:rStyle w:val="CharSubdText"/>
        </w:rPr>
        <w:noBreakHyphen/>
      </w:r>
      <w:r w:rsidRPr="006E03D4">
        <w:rPr>
          <w:rStyle w:val="CharSubdText"/>
        </w:rPr>
        <w:t>depreciating asset</w:t>
      </w:r>
      <w:bookmarkEnd w:id="642"/>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723</w:t>
      </w:r>
      <w:r>
        <w:noBreakHyphen/>
      </w:r>
      <w:r w:rsidRPr="006E03D4">
        <w:t>1</w:t>
      </w:r>
      <w:r w:rsidRPr="006E03D4">
        <w:tab/>
        <w:t>Object</w:t>
      </w:r>
    </w:p>
    <w:p w:rsidR="00832DA0" w:rsidRPr="006E03D4" w:rsidRDefault="00832DA0" w:rsidP="00832DA0">
      <w:pPr>
        <w:pStyle w:val="TofSectsSection"/>
      </w:pPr>
      <w:r w:rsidRPr="006E03D4">
        <w:t>723</w:t>
      </w:r>
      <w:r>
        <w:noBreakHyphen/>
      </w:r>
      <w:r w:rsidRPr="006E03D4">
        <w:t>10</w:t>
      </w:r>
      <w:r w:rsidRPr="006E03D4">
        <w:tab/>
        <w:t>Reduction in loss from realising non</w:t>
      </w:r>
      <w:r>
        <w:noBreakHyphen/>
      </w:r>
      <w:r w:rsidRPr="006E03D4">
        <w:t>depreciating asset over which right has been created</w:t>
      </w:r>
    </w:p>
    <w:p w:rsidR="00832DA0" w:rsidRPr="006E03D4" w:rsidRDefault="00832DA0" w:rsidP="00832DA0">
      <w:pPr>
        <w:pStyle w:val="TofSectsSection"/>
      </w:pPr>
      <w:r w:rsidRPr="006E03D4">
        <w:t>723</w:t>
      </w:r>
      <w:r>
        <w:noBreakHyphen/>
      </w:r>
      <w:r w:rsidRPr="006E03D4">
        <w:t>15</w:t>
      </w:r>
      <w:r w:rsidRPr="006E03D4">
        <w:tab/>
        <w:t>Reduction in loss from realising non</w:t>
      </w:r>
      <w:r>
        <w:noBreakHyphen/>
      </w:r>
      <w:r w:rsidRPr="006E03D4">
        <w:t>depreciating asset at the same time as right is created over it</w:t>
      </w:r>
    </w:p>
    <w:p w:rsidR="00832DA0" w:rsidRPr="006E03D4" w:rsidRDefault="00832DA0" w:rsidP="00832DA0">
      <w:pPr>
        <w:pStyle w:val="TofSectsSection"/>
      </w:pPr>
      <w:r w:rsidRPr="006E03D4">
        <w:t>723</w:t>
      </w:r>
      <w:r>
        <w:noBreakHyphen/>
      </w:r>
      <w:r w:rsidRPr="006E03D4">
        <w:t>20</w:t>
      </w:r>
      <w:r w:rsidRPr="006E03D4">
        <w:tab/>
        <w:t>Exceptions</w:t>
      </w:r>
    </w:p>
    <w:p w:rsidR="00832DA0" w:rsidRPr="006E03D4" w:rsidRDefault="00832DA0" w:rsidP="00832DA0">
      <w:pPr>
        <w:pStyle w:val="TofSectsSection"/>
      </w:pPr>
      <w:r w:rsidRPr="006E03D4">
        <w:t>723</w:t>
      </w:r>
      <w:r>
        <w:noBreakHyphen/>
      </w:r>
      <w:r w:rsidRPr="006E03D4">
        <w:t>25</w:t>
      </w:r>
      <w:r w:rsidRPr="006E03D4">
        <w:tab/>
        <w:t>Realisation event that is only a partial realisation</w:t>
      </w:r>
    </w:p>
    <w:p w:rsidR="00832DA0" w:rsidRPr="006E03D4" w:rsidRDefault="00832DA0" w:rsidP="00832DA0">
      <w:pPr>
        <w:pStyle w:val="TofSectsSection"/>
      </w:pPr>
      <w:r w:rsidRPr="006E03D4">
        <w:t>723</w:t>
      </w:r>
      <w:r>
        <w:noBreakHyphen/>
      </w:r>
      <w:r w:rsidRPr="006E03D4">
        <w:t>35</w:t>
      </w:r>
      <w:r w:rsidRPr="006E03D4">
        <w:tab/>
        <w:t>Multiple rights created to take advantage of the $50,000 threshold</w:t>
      </w:r>
    </w:p>
    <w:p w:rsidR="00832DA0" w:rsidRPr="006E03D4" w:rsidRDefault="00832DA0" w:rsidP="00832DA0">
      <w:pPr>
        <w:pStyle w:val="TofSectsSection"/>
      </w:pPr>
      <w:r w:rsidRPr="006E03D4">
        <w:t>723</w:t>
      </w:r>
      <w:r>
        <w:noBreakHyphen/>
      </w:r>
      <w:r w:rsidRPr="006E03D4">
        <w:t>40</w:t>
      </w:r>
      <w:r w:rsidRPr="006E03D4">
        <w:tab/>
        <w:t>Application to CGT asset that is also trading stock or revenue asset</w:t>
      </w:r>
    </w:p>
    <w:p w:rsidR="00832DA0" w:rsidRPr="006E03D4" w:rsidRDefault="00832DA0" w:rsidP="00832DA0">
      <w:pPr>
        <w:pStyle w:val="TofSectsSection"/>
      </w:pPr>
      <w:r w:rsidRPr="006E03D4">
        <w:t>723</w:t>
      </w:r>
      <w:r>
        <w:noBreakHyphen/>
      </w:r>
      <w:r w:rsidRPr="006E03D4">
        <w:t>50</w:t>
      </w:r>
      <w:r w:rsidRPr="006E03D4">
        <w:tab/>
        <w:t>Effects if right created over underlying asset is also trading stock or a revenue asset</w:t>
      </w:r>
    </w:p>
    <w:p w:rsidR="00832DA0" w:rsidRPr="006E03D4" w:rsidRDefault="00832DA0" w:rsidP="00832DA0">
      <w:pPr>
        <w:pStyle w:val="ActHead5"/>
      </w:pPr>
      <w:bookmarkStart w:id="643" w:name="_Toc390699178"/>
      <w:r w:rsidRPr="006E03D4">
        <w:rPr>
          <w:rStyle w:val="CharSectno"/>
        </w:rPr>
        <w:t>723</w:t>
      </w:r>
      <w:r>
        <w:rPr>
          <w:rStyle w:val="CharSectno"/>
        </w:rPr>
        <w:noBreakHyphen/>
      </w:r>
      <w:r w:rsidRPr="006E03D4">
        <w:rPr>
          <w:rStyle w:val="CharSectno"/>
        </w:rPr>
        <w:t>1</w:t>
      </w:r>
      <w:r w:rsidRPr="006E03D4">
        <w:t xml:space="preserve">  Object</w:t>
      </w:r>
      <w:bookmarkEnd w:id="643"/>
    </w:p>
    <w:p w:rsidR="00832DA0" w:rsidRPr="006E03D4" w:rsidRDefault="00832DA0" w:rsidP="00832DA0">
      <w:pPr>
        <w:pStyle w:val="subsection"/>
      </w:pPr>
      <w:r w:rsidRPr="006E03D4">
        <w:tab/>
      </w:r>
      <w:r w:rsidRPr="006E03D4">
        <w:tab/>
        <w:t xml:space="preserve">The purpose of this Division is to reduce a loss that would otherwise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happening to an asset (except a </w:t>
      </w:r>
      <w:r w:rsidRPr="006E03D4">
        <w:rPr>
          <w:position w:val="6"/>
          <w:sz w:val="16"/>
        </w:rPr>
        <w:t>*</w:t>
      </w:r>
      <w:r w:rsidRPr="006E03D4">
        <w:t>depreciating asset), to the extent that:</w:t>
      </w:r>
    </w:p>
    <w:p w:rsidR="00832DA0" w:rsidRPr="006E03D4" w:rsidRDefault="00832DA0" w:rsidP="00832DA0">
      <w:pPr>
        <w:pStyle w:val="paragraph"/>
      </w:pPr>
      <w:r w:rsidRPr="006E03D4">
        <w:tab/>
        <w:t>(a)</w:t>
      </w:r>
      <w:r w:rsidRPr="006E03D4">
        <w:tab/>
        <w:t>value has been shifted out of the asset by the owner creating in an associate a right over the asset; and</w:t>
      </w:r>
    </w:p>
    <w:p w:rsidR="00832DA0" w:rsidRPr="006E03D4" w:rsidRDefault="00832DA0" w:rsidP="00832DA0">
      <w:pPr>
        <w:pStyle w:val="paragraph"/>
      </w:pPr>
      <w:r w:rsidRPr="006E03D4">
        <w:lastRenderedPageBreak/>
        <w:tab/>
        <w:t>(b)</w:t>
      </w:r>
      <w:r w:rsidRPr="006E03D4">
        <w:tab/>
        <w:t>the value shifted was not brought to tax when the right was created and has not since been brought to tax on a realisation of the right.</w:t>
      </w:r>
    </w:p>
    <w:p w:rsidR="00832DA0" w:rsidRPr="006E03D4" w:rsidRDefault="00832DA0" w:rsidP="00832DA0">
      <w:pPr>
        <w:pStyle w:val="ActHead5"/>
      </w:pPr>
      <w:bookmarkStart w:id="644" w:name="_Toc390699179"/>
      <w:r w:rsidRPr="006E03D4">
        <w:rPr>
          <w:rStyle w:val="CharSectno"/>
        </w:rPr>
        <w:t>723</w:t>
      </w:r>
      <w:r>
        <w:rPr>
          <w:rStyle w:val="CharSectno"/>
        </w:rPr>
        <w:noBreakHyphen/>
      </w:r>
      <w:r w:rsidRPr="006E03D4">
        <w:rPr>
          <w:rStyle w:val="CharSectno"/>
        </w:rPr>
        <w:t>10</w:t>
      </w:r>
      <w:r w:rsidRPr="006E03D4">
        <w:t xml:space="preserve">  Reduction in loss from realising non</w:t>
      </w:r>
      <w:r>
        <w:noBreakHyphen/>
      </w:r>
      <w:r w:rsidRPr="006E03D4">
        <w:t>depreciating asset over which right has been created</w:t>
      </w:r>
      <w:bookmarkEnd w:id="644"/>
    </w:p>
    <w:p w:rsidR="00832DA0" w:rsidRPr="006E03D4" w:rsidRDefault="00832DA0" w:rsidP="00832DA0">
      <w:pPr>
        <w:pStyle w:val="subsection"/>
      </w:pPr>
      <w:r w:rsidRPr="006E03D4">
        <w:tab/>
        <w:t>(1)</w:t>
      </w:r>
      <w:r w:rsidRPr="006E03D4">
        <w:tab/>
        <w:t xml:space="preserve">A loss that would, apart from this Division,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is reduced by the amount worked out under </w:t>
      </w:r>
      <w:r>
        <w:t>subsections (</w:t>
      </w:r>
      <w:r w:rsidRPr="006E03D4">
        <w:t>3) and (4) if:</w:t>
      </w:r>
    </w:p>
    <w:p w:rsidR="00832DA0" w:rsidRPr="006E03D4" w:rsidRDefault="00832DA0" w:rsidP="00832DA0">
      <w:pPr>
        <w:pStyle w:val="paragraph"/>
      </w:pPr>
      <w:r w:rsidRPr="006E03D4">
        <w:tab/>
        <w:t>(a)</w:t>
      </w:r>
      <w:r w:rsidRPr="006E03D4">
        <w:tab/>
        <w:t xml:space="preserve">the event happens to a </w:t>
      </w:r>
      <w:r w:rsidRPr="006E03D4">
        <w:rPr>
          <w:position w:val="6"/>
          <w:sz w:val="16"/>
        </w:rPr>
        <w:t>*</w:t>
      </w:r>
      <w:r w:rsidRPr="006E03D4">
        <w:t xml:space="preserve">CGT asset (the </w:t>
      </w:r>
      <w:r w:rsidRPr="006E03D4">
        <w:rPr>
          <w:b/>
          <w:i/>
        </w:rPr>
        <w:t>underlying asset</w:t>
      </w:r>
      <w:r w:rsidRPr="006E03D4">
        <w:t xml:space="preserve">) you own that, at the time of the event (the </w:t>
      </w:r>
      <w:r w:rsidRPr="006E03D4">
        <w:rPr>
          <w:b/>
          <w:i/>
        </w:rPr>
        <w:t>realisation time</w:t>
      </w:r>
      <w:r w:rsidRPr="006E03D4">
        <w:t>):</w:t>
      </w:r>
    </w:p>
    <w:p w:rsidR="00832DA0" w:rsidRPr="006E03D4" w:rsidRDefault="00832DA0" w:rsidP="00832DA0">
      <w:pPr>
        <w:pStyle w:val="paragraphsub"/>
      </w:pPr>
      <w:r w:rsidRPr="006E03D4">
        <w:tab/>
        <w:t>(i)</w:t>
      </w:r>
      <w:r w:rsidRPr="006E03D4">
        <w:tab/>
        <w:t xml:space="preserve">is </w:t>
      </w:r>
      <w:r w:rsidRPr="006E03D4">
        <w:rPr>
          <w:i/>
        </w:rPr>
        <w:t>not</w:t>
      </w:r>
      <w:r w:rsidRPr="006E03D4">
        <w:t xml:space="preserve"> a </w:t>
      </w:r>
      <w:r w:rsidRPr="006E03D4">
        <w:rPr>
          <w:position w:val="6"/>
          <w:sz w:val="16"/>
        </w:rPr>
        <w:t>*</w:t>
      </w:r>
      <w:r w:rsidRPr="006E03D4">
        <w:t>depreciating asset; or</w:t>
      </w:r>
    </w:p>
    <w:p w:rsidR="00832DA0" w:rsidRPr="006E03D4" w:rsidRDefault="00832DA0" w:rsidP="00832DA0">
      <w:pPr>
        <w:pStyle w:val="paragraphsub"/>
      </w:pPr>
      <w:r w:rsidRPr="006E03D4">
        <w:tab/>
        <w:t>(ii)</w:t>
      </w:r>
      <w:r w:rsidRPr="006E03D4">
        <w:tab/>
        <w:t xml:space="preserve">is an item of your </w:t>
      </w:r>
      <w:r w:rsidRPr="006E03D4">
        <w:rPr>
          <w:position w:val="6"/>
          <w:sz w:val="16"/>
        </w:rPr>
        <w:t>*</w:t>
      </w:r>
      <w:r w:rsidRPr="006E03D4">
        <w:t>trading stock; or</w:t>
      </w:r>
    </w:p>
    <w:p w:rsidR="00832DA0" w:rsidRPr="006E03D4" w:rsidRDefault="00832DA0" w:rsidP="00832DA0">
      <w:pPr>
        <w:pStyle w:val="paragraphsub"/>
      </w:pPr>
      <w:r w:rsidRPr="006E03D4">
        <w:tab/>
        <w:t>(iii)</w:t>
      </w:r>
      <w:r w:rsidRPr="006E03D4">
        <w:tab/>
        <w:t xml:space="preserve">is a </w:t>
      </w:r>
      <w:r w:rsidRPr="006E03D4">
        <w:rPr>
          <w:position w:val="6"/>
          <w:sz w:val="16"/>
        </w:rPr>
        <w:t>*</w:t>
      </w:r>
      <w:r w:rsidRPr="006E03D4">
        <w:t>revenue asset of yours; and</w:t>
      </w:r>
    </w:p>
    <w:p w:rsidR="00832DA0" w:rsidRPr="006E03D4" w:rsidRDefault="00832DA0" w:rsidP="00832DA0">
      <w:pPr>
        <w:pStyle w:val="paragraph"/>
      </w:pPr>
      <w:r w:rsidRPr="006E03D4">
        <w:tab/>
        <w:t>(b)</w:t>
      </w:r>
      <w:r w:rsidRPr="006E03D4">
        <w:tab/>
        <w:t>before the realisation time:</w:t>
      </w:r>
    </w:p>
    <w:p w:rsidR="00832DA0" w:rsidRPr="006E03D4" w:rsidRDefault="00832DA0" w:rsidP="00832DA0">
      <w:pPr>
        <w:pStyle w:val="paragraphsub"/>
      </w:pPr>
      <w:r w:rsidRPr="006E03D4">
        <w:tab/>
        <w:t>(i)</w:t>
      </w:r>
      <w:r w:rsidRPr="006E03D4">
        <w:tab/>
        <w:t xml:space="preserve">you created in an </w:t>
      </w:r>
      <w:r w:rsidRPr="006E03D4">
        <w:rPr>
          <w:position w:val="6"/>
          <w:sz w:val="16"/>
        </w:rPr>
        <w:t>*</w:t>
      </w:r>
      <w:r w:rsidRPr="006E03D4">
        <w:t>associate of yours; or</w:t>
      </w:r>
    </w:p>
    <w:p w:rsidR="00832DA0" w:rsidRPr="006E03D4" w:rsidRDefault="00832DA0" w:rsidP="00832DA0">
      <w:pPr>
        <w:pStyle w:val="paragraphsub"/>
      </w:pPr>
      <w:r w:rsidRPr="006E03D4">
        <w:tab/>
        <w:t>(ii)</w:t>
      </w:r>
      <w:r w:rsidRPr="006E03D4">
        <w:tab/>
        <w:t xml:space="preserve">an entity covered by </w:t>
      </w:r>
      <w:r>
        <w:t>subsection (</w:t>
      </w:r>
      <w:r w:rsidRPr="006E03D4">
        <w:t>2) (about previous owners of the underlying asset) created in an associate of the entity;</w:t>
      </w:r>
    </w:p>
    <w:p w:rsidR="00832DA0" w:rsidRPr="006E03D4" w:rsidRDefault="00832DA0" w:rsidP="00832DA0">
      <w:pPr>
        <w:pStyle w:val="paragraph"/>
      </w:pPr>
      <w:r w:rsidRPr="006E03D4">
        <w:tab/>
      </w:r>
      <w:r w:rsidRPr="006E03D4">
        <w:tab/>
        <w:t>a right in respect of the underlying asset; and</w:t>
      </w:r>
    </w:p>
    <w:p w:rsidR="00832DA0" w:rsidRPr="006E03D4" w:rsidRDefault="00832DA0" w:rsidP="00832DA0">
      <w:pPr>
        <w:pStyle w:val="paragraph"/>
      </w:pPr>
      <w:r w:rsidRPr="006E03D4">
        <w:tab/>
        <w:t>(c)</w:t>
      </w:r>
      <w:r w:rsidRPr="006E03D4">
        <w:tab/>
        <w:t>immediately before the realisation time, the right is still in existence and is owned by an associate of yours; and</w:t>
      </w:r>
    </w:p>
    <w:p w:rsidR="00832DA0" w:rsidRPr="006E03D4" w:rsidRDefault="00832DA0" w:rsidP="00832DA0">
      <w:pPr>
        <w:pStyle w:val="paragraph"/>
      </w:pPr>
      <w:r w:rsidRPr="006E03D4">
        <w:tab/>
        <w:t>(d)</w:t>
      </w:r>
      <w:r w:rsidRPr="006E03D4">
        <w:tab/>
        <w:t xml:space="preserve">a decrease in the underlying asset’s </w:t>
      </w:r>
      <w:r w:rsidRPr="006E03D4">
        <w:rPr>
          <w:position w:val="6"/>
          <w:sz w:val="16"/>
        </w:rPr>
        <w:t>*</w:t>
      </w:r>
      <w:r w:rsidRPr="006E03D4">
        <w:t>market value is reasonably attributable to the creating of the right; and</w:t>
      </w:r>
    </w:p>
    <w:p w:rsidR="00832DA0" w:rsidRPr="006E03D4" w:rsidRDefault="00832DA0" w:rsidP="00832DA0">
      <w:pPr>
        <w:pStyle w:val="paragraph"/>
      </w:pPr>
      <w:r w:rsidRPr="006E03D4">
        <w:tab/>
        <w:t>(e)</w:t>
      </w:r>
      <w:r w:rsidRPr="006E03D4">
        <w:tab/>
        <w:t xml:space="preserve">creating the right involved a </w:t>
      </w:r>
      <w:r w:rsidRPr="006E03D4">
        <w:rPr>
          <w:position w:val="6"/>
          <w:sz w:val="16"/>
        </w:rPr>
        <w:t>*</w:t>
      </w:r>
      <w:r w:rsidRPr="006E03D4">
        <w:t>CGT event:</w:t>
      </w:r>
    </w:p>
    <w:p w:rsidR="00832DA0" w:rsidRPr="006E03D4" w:rsidRDefault="00832DA0" w:rsidP="00832DA0">
      <w:pPr>
        <w:pStyle w:val="paragraphsub"/>
      </w:pPr>
      <w:r w:rsidRPr="006E03D4">
        <w:tab/>
        <w:t>(i)</w:t>
      </w:r>
      <w:r w:rsidRPr="006E03D4">
        <w:tab/>
        <w:t xml:space="preserve">whose </w:t>
      </w:r>
      <w:r w:rsidRPr="006E03D4">
        <w:rPr>
          <w:position w:val="6"/>
          <w:sz w:val="16"/>
        </w:rPr>
        <w:t>*</w:t>
      </w:r>
      <w:r w:rsidRPr="006E03D4">
        <w:t xml:space="preserve">capital proceeds are </w:t>
      </w:r>
      <w:r w:rsidRPr="006E03D4">
        <w:rPr>
          <w:i/>
        </w:rPr>
        <w:t>less</w:t>
      </w:r>
      <w:r w:rsidRPr="006E03D4">
        <w:t xml:space="preserve"> than the market value of the right when created (the difference between those capital proceeds and that market value is called the </w:t>
      </w:r>
      <w:r w:rsidRPr="006E03D4">
        <w:rPr>
          <w:b/>
          <w:i/>
        </w:rPr>
        <w:t>shortfall on creating the right</w:t>
      </w:r>
      <w:r w:rsidRPr="006E03D4">
        <w:t>); and</w:t>
      </w:r>
    </w:p>
    <w:p w:rsidR="00832DA0" w:rsidRPr="006E03D4" w:rsidRDefault="00832DA0" w:rsidP="00832DA0">
      <w:pPr>
        <w:pStyle w:val="paragraphsub"/>
      </w:pPr>
      <w:r w:rsidRPr="006E03D4">
        <w:tab/>
        <w:t>(ii)</w:t>
      </w:r>
      <w:r w:rsidRPr="006E03D4">
        <w:tab/>
        <w:t xml:space="preserve">that is </w:t>
      </w:r>
      <w:r w:rsidRPr="006E03D4">
        <w:rPr>
          <w:i/>
        </w:rPr>
        <w:t>not</w:t>
      </w:r>
      <w:r w:rsidRPr="006E03D4">
        <w:t xml:space="preserve"> a CGT event that happens to some part of the underlying asset but not to the remainder of it; and</w:t>
      </w:r>
    </w:p>
    <w:p w:rsidR="00832DA0" w:rsidRPr="006E03D4" w:rsidRDefault="00832DA0" w:rsidP="00832DA0">
      <w:pPr>
        <w:pStyle w:val="paragraph"/>
      </w:pPr>
      <w:r w:rsidRPr="006E03D4">
        <w:tab/>
        <w:t>(f)</w:t>
      </w:r>
      <w:r w:rsidRPr="006E03D4">
        <w:tab/>
        <w:t>the shortfall on creating the right is more than $50,000; and</w:t>
      </w:r>
    </w:p>
    <w:p w:rsidR="00832DA0" w:rsidRPr="006E03D4" w:rsidRDefault="00832DA0" w:rsidP="00832DA0">
      <w:pPr>
        <w:pStyle w:val="paragraph"/>
      </w:pPr>
      <w:r w:rsidRPr="006E03D4">
        <w:tab/>
        <w:t>(g)</w:t>
      </w:r>
      <w:r w:rsidRPr="006E03D4">
        <w:tab/>
        <w:t xml:space="preserve">the market value of the underlying asset at the realisation time is less than it would have been if the right no longer existed at that time (the difference is called the </w:t>
      </w:r>
      <w:r w:rsidRPr="006E03D4">
        <w:rPr>
          <w:b/>
          <w:i/>
        </w:rPr>
        <w:t>deficit on realisation</w:t>
      </w:r>
      <w:r w:rsidRPr="006E03D4">
        <w:t>).</w:t>
      </w:r>
    </w:p>
    <w:p w:rsidR="00832DA0" w:rsidRPr="006E03D4" w:rsidRDefault="00832DA0" w:rsidP="00832DA0">
      <w:pPr>
        <w:pStyle w:val="notetext"/>
      </w:pPr>
      <w:r w:rsidRPr="006E03D4">
        <w:lastRenderedPageBreak/>
        <w:t>Note:</w:t>
      </w:r>
      <w:r w:rsidRPr="006E03D4">
        <w:tab/>
        <w:t xml:space="preserve">If </w:t>
      </w:r>
      <w:r>
        <w:t>subparagraph (</w:t>
      </w:r>
      <w:r w:rsidRPr="006E03D4">
        <w:t>1)(e)(ii) applies, the cost base and reduced cost base of the underlying asset is apportioned under section</w:t>
      </w:r>
      <w:r>
        <w:t> </w:t>
      </w:r>
      <w:r w:rsidRPr="006E03D4">
        <w:t>112</w:t>
      </w:r>
      <w:r>
        <w:noBreakHyphen/>
      </w:r>
      <w:r w:rsidRPr="006E03D4">
        <w:t>30, so there is no need for this section to apply to the right.</w:t>
      </w:r>
    </w:p>
    <w:p w:rsidR="00832DA0" w:rsidRPr="006E03D4" w:rsidRDefault="00832DA0" w:rsidP="00832DA0">
      <w:pPr>
        <w:pStyle w:val="subsection"/>
      </w:pPr>
      <w:r w:rsidRPr="006E03D4">
        <w:tab/>
        <w:t>(2)</w:t>
      </w:r>
      <w:r w:rsidRPr="006E03D4">
        <w:tab/>
        <w:t>This subsection covers an entity if:</w:t>
      </w:r>
    </w:p>
    <w:p w:rsidR="00832DA0" w:rsidRPr="006E03D4" w:rsidRDefault="00832DA0" w:rsidP="00832DA0">
      <w:pPr>
        <w:pStyle w:val="paragraph"/>
      </w:pPr>
      <w:r w:rsidRPr="006E03D4">
        <w:tab/>
        <w:t>(a)</w:t>
      </w:r>
      <w:r w:rsidRPr="006E03D4">
        <w:tab/>
        <w:t xml:space="preserve">the entity </w:t>
      </w:r>
      <w:r w:rsidRPr="006E03D4">
        <w:rPr>
          <w:position w:val="6"/>
          <w:sz w:val="16"/>
        </w:rPr>
        <w:t>*</w:t>
      </w:r>
      <w:r w:rsidRPr="006E03D4">
        <w:t>acquired the underlying asset before you did; and</w:t>
      </w:r>
    </w:p>
    <w:p w:rsidR="00832DA0" w:rsidRPr="006E03D4" w:rsidRDefault="00832DA0" w:rsidP="00832DA0">
      <w:pPr>
        <w:pStyle w:val="paragraph"/>
      </w:pPr>
      <w:r w:rsidRPr="006E03D4">
        <w:tab/>
        <w:t>(b)</w:t>
      </w:r>
      <w:r w:rsidRPr="006E03D4">
        <w:tab/>
        <w:t>there has been a roll</w:t>
      </w:r>
      <w:r>
        <w:noBreakHyphen/>
      </w:r>
      <w:r w:rsidRPr="006E03D4">
        <w:t xml:space="preserve">over for each </w:t>
      </w:r>
      <w:r w:rsidRPr="006E03D4">
        <w:rPr>
          <w:position w:val="6"/>
          <w:sz w:val="16"/>
        </w:rPr>
        <w:t>*</w:t>
      </w:r>
      <w:r w:rsidRPr="006E03D4">
        <w:t>CGT event (if any) as a result of which an entity (including you) acquired the asset after the first entity acquired it, and before the realisation time; and</w:t>
      </w:r>
    </w:p>
    <w:p w:rsidR="00832DA0" w:rsidRPr="006E03D4" w:rsidRDefault="00832DA0" w:rsidP="00832DA0">
      <w:pPr>
        <w:pStyle w:val="paragraph"/>
      </w:pPr>
      <w:r w:rsidRPr="006E03D4">
        <w:tab/>
        <w:t>(c)</w:t>
      </w:r>
      <w:r w:rsidRPr="006E03D4">
        <w:tab/>
        <w:t xml:space="preserve">for each such CGT event (if any), the entity (including you) that acquired the underlying asset as a result of the event was, immediately after the event, an </w:t>
      </w:r>
      <w:r w:rsidRPr="006E03D4">
        <w:rPr>
          <w:position w:val="6"/>
          <w:sz w:val="16"/>
        </w:rPr>
        <w:t>*</w:t>
      </w:r>
      <w:r w:rsidRPr="006E03D4">
        <w:t>associate of the entity that last acquired the asset before the event.</w:t>
      </w:r>
    </w:p>
    <w:p w:rsidR="00832DA0" w:rsidRPr="006E03D4" w:rsidRDefault="00832DA0" w:rsidP="00832DA0">
      <w:pPr>
        <w:pStyle w:val="subsection"/>
      </w:pPr>
      <w:r w:rsidRPr="006E03D4">
        <w:tab/>
        <w:t>(3)</w:t>
      </w:r>
      <w:r w:rsidRPr="006E03D4">
        <w:tab/>
        <w:t>The amount by which this section reduces the loss is the lesser of:</w:t>
      </w:r>
    </w:p>
    <w:p w:rsidR="00832DA0" w:rsidRPr="006E03D4" w:rsidRDefault="00832DA0" w:rsidP="00832DA0">
      <w:pPr>
        <w:pStyle w:val="paragraph"/>
      </w:pPr>
      <w:r w:rsidRPr="006E03D4">
        <w:tab/>
        <w:t>(a)</w:t>
      </w:r>
      <w:r w:rsidRPr="006E03D4">
        <w:tab/>
        <w:t>the shortfall on creating the right; and</w:t>
      </w:r>
    </w:p>
    <w:p w:rsidR="00832DA0" w:rsidRPr="006E03D4" w:rsidRDefault="00832DA0" w:rsidP="00832DA0">
      <w:pPr>
        <w:pStyle w:val="paragraph"/>
      </w:pPr>
      <w:r w:rsidRPr="006E03D4">
        <w:tab/>
        <w:t>(b)</w:t>
      </w:r>
      <w:r w:rsidRPr="006E03D4">
        <w:tab/>
        <w:t>the deficit on realisation.</w:t>
      </w:r>
    </w:p>
    <w:p w:rsidR="00832DA0" w:rsidRPr="006E03D4" w:rsidRDefault="00832DA0" w:rsidP="00832DA0">
      <w:pPr>
        <w:pStyle w:val="subsection2"/>
      </w:pPr>
      <w:r w:rsidRPr="006E03D4">
        <w:t>However, that amount is reduced by each gain that:</w:t>
      </w:r>
    </w:p>
    <w:p w:rsidR="00832DA0" w:rsidRPr="006E03D4" w:rsidRDefault="00832DA0" w:rsidP="00832DA0">
      <w:pPr>
        <w:pStyle w:val="paragraph"/>
      </w:pPr>
      <w:r w:rsidRPr="006E03D4">
        <w:tab/>
        <w:t>(c)</w:t>
      </w:r>
      <w:r w:rsidRPr="006E03D4">
        <w:tab/>
        <w:t xml:space="preserve">is </w:t>
      </w:r>
      <w:r w:rsidRPr="006E03D4">
        <w:rPr>
          <w:position w:val="6"/>
          <w:sz w:val="16"/>
        </w:rPr>
        <w:t>*</w:t>
      </w:r>
      <w:r w:rsidRPr="006E03D4">
        <w:t xml:space="preserve">realised for income tax purposes by a </w:t>
      </w:r>
      <w:r w:rsidRPr="006E03D4">
        <w:rPr>
          <w:position w:val="6"/>
          <w:sz w:val="16"/>
        </w:rPr>
        <w:t>*</w:t>
      </w:r>
      <w:r w:rsidRPr="006E03D4">
        <w:t>realisation event that happens to the right:</w:t>
      </w:r>
    </w:p>
    <w:p w:rsidR="00832DA0" w:rsidRPr="006E03D4" w:rsidRDefault="00832DA0" w:rsidP="00832DA0">
      <w:pPr>
        <w:pStyle w:val="paragraphsub"/>
      </w:pPr>
      <w:r w:rsidRPr="006E03D4">
        <w:tab/>
        <w:t>(i)</w:t>
      </w:r>
      <w:r w:rsidRPr="006E03D4">
        <w:tab/>
        <w:t>before or at the realisation time for the underlying asset; and</w:t>
      </w:r>
    </w:p>
    <w:p w:rsidR="00832DA0" w:rsidRPr="006E03D4" w:rsidRDefault="00832DA0" w:rsidP="00832DA0">
      <w:pPr>
        <w:pStyle w:val="paragraphsub"/>
      </w:pPr>
      <w:r w:rsidRPr="006E03D4">
        <w:tab/>
        <w:t>(ii)</w:t>
      </w:r>
      <w:r w:rsidRPr="006E03D4">
        <w:tab/>
        <w:t xml:space="preserve">at a time when the right is owned by an entity that is your </w:t>
      </w:r>
      <w:r w:rsidRPr="006E03D4">
        <w:rPr>
          <w:position w:val="6"/>
          <w:sz w:val="16"/>
        </w:rPr>
        <w:t>*</w:t>
      </w:r>
      <w:r w:rsidRPr="006E03D4">
        <w:t>associate immediately before the realisation time for the underlying asset; and</w:t>
      </w:r>
    </w:p>
    <w:p w:rsidR="00832DA0" w:rsidRPr="006E03D4" w:rsidRDefault="00832DA0" w:rsidP="00832DA0">
      <w:pPr>
        <w:pStyle w:val="paragraph"/>
      </w:pPr>
      <w:r w:rsidRPr="006E03D4">
        <w:tab/>
        <w:t>(d)</w:t>
      </w:r>
      <w:r w:rsidRPr="006E03D4">
        <w:tab/>
        <w:t>is not disregarded.</w:t>
      </w:r>
    </w:p>
    <w:p w:rsidR="00832DA0" w:rsidRPr="006E03D4" w:rsidRDefault="00832DA0" w:rsidP="00832DA0">
      <w:pPr>
        <w:pStyle w:val="notetext"/>
      </w:pPr>
      <w:r w:rsidRPr="006E03D4">
        <w:t>Note:</w:t>
      </w:r>
      <w:r w:rsidRPr="006E03D4">
        <w:tab/>
        <w:t>To work out a gain realised for income tax purposes by a realisation event that happens to the right, see sections</w:t>
      </w:r>
      <w:r>
        <w:t> </w:t>
      </w:r>
      <w:r w:rsidRPr="006E03D4">
        <w:t>977</w:t>
      </w:r>
      <w:r>
        <w:noBreakHyphen/>
      </w:r>
      <w:r w:rsidRPr="006E03D4">
        <w:t>15, 977</w:t>
      </w:r>
      <w:r>
        <w:noBreakHyphen/>
      </w:r>
      <w:r w:rsidRPr="006E03D4">
        <w:t>35, 977</w:t>
      </w:r>
      <w:r>
        <w:noBreakHyphen/>
      </w:r>
      <w:r w:rsidRPr="006E03D4">
        <w:t>40 and 977</w:t>
      </w:r>
      <w:r>
        <w:noBreakHyphen/>
      </w:r>
      <w:r w:rsidRPr="006E03D4">
        <w:t>55. If more than one of those sections applies to the right, see section</w:t>
      </w:r>
      <w:r>
        <w:t> </w:t>
      </w:r>
      <w:r w:rsidRPr="006E03D4">
        <w:t>723</w:t>
      </w:r>
      <w:r>
        <w:noBreakHyphen/>
      </w:r>
      <w:r w:rsidRPr="006E03D4">
        <w:t>50.</w:t>
      </w:r>
    </w:p>
    <w:p w:rsidR="00832DA0" w:rsidRPr="006E03D4" w:rsidRDefault="00832DA0" w:rsidP="00832DA0">
      <w:pPr>
        <w:pStyle w:val="subsection"/>
      </w:pPr>
      <w:r w:rsidRPr="006E03D4">
        <w:tab/>
        <w:t>(4)</w:t>
      </w:r>
      <w:r w:rsidRPr="006E03D4">
        <w:tab/>
        <w:t>For each gain that:</w:t>
      </w:r>
    </w:p>
    <w:p w:rsidR="00832DA0" w:rsidRPr="006E03D4" w:rsidRDefault="00832DA0" w:rsidP="00832DA0">
      <w:pPr>
        <w:pStyle w:val="paragraph"/>
      </w:pPr>
      <w:r w:rsidRPr="006E03D4">
        <w:tab/>
        <w:t>(a)</w:t>
      </w:r>
      <w:r w:rsidRPr="006E03D4">
        <w:tab/>
        <w:t xml:space="preserve">is </w:t>
      </w:r>
      <w:r w:rsidRPr="006E03D4">
        <w:rPr>
          <w:position w:val="6"/>
          <w:sz w:val="16"/>
        </w:rPr>
        <w:t>*</w:t>
      </w:r>
      <w:r w:rsidRPr="006E03D4">
        <w:t xml:space="preserve">realised for income tax purposes by a </w:t>
      </w:r>
      <w:r w:rsidRPr="006E03D4">
        <w:rPr>
          <w:position w:val="6"/>
          <w:sz w:val="16"/>
        </w:rPr>
        <w:t>*</w:t>
      </w:r>
      <w:r w:rsidRPr="006E03D4">
        <w:t>realisation event that happens to the right:</w:t>
      </w:r>
    </w:p>
    <w:p w:rsidR="00832DA0" w:rsidRPr="006E03D4" w:rsidRDefault="00832DA0" w:rsidP="00832DA0">
      <w:pPr>
        <w:pStyle w:val="paragraphsub"/>
      </w:pPr>
      <w:r w:rsidRPr="006E03D4">
        <w:tab/>
        <w:t>(i)</w:t>
      </w:r>
      <w:r w:rsidRPr="006E03D4">
        <w:tab/>
        <w:t>within 4 years after the realisation time for the underlying asset; and</w:t>
      </w:r>
    </w:p>
    <w:p w:rsidR="00832DA0" w:rsidRPr="006E03D4" w:rsidRDefault="00832DA0" w:rsidP="00832DA0">
      <w:pPr>
        <w:pStyle w:val="paragraphsub"/>
      </w:pPr>
      <w:r w:rsidRPr="006E03D4">
        <w:tab/>
        <w:t>(ii)</w:t>
      </w:r>
      <w:r w:rsidRPr="006E03D4">
        <w:tab/>
        <w:t xml:space="preserve">at a time when the right is owned by an entity that is your </w:t>
      </w:r>
      <w:r w:rsidRPr="006E03D4">
        <w:rPr>
          <w:position w:val="6"/>
          <w:sz w:val="16"/>
        </w:rPr>
        <w:t>*</w:t>
      </w:r>
      <w:r w:rsidRPr="006E03D4">
        <w:t>associate immediately before the realisation time for the underlying asset; and</w:t>
      </w:r>
    </w:p>
    <w:p w:rsidR="00832DA0" w:rsidRPr="006E03D4" w:rsidRDefault="00832DA0" w:rsidP="00832DA0">
      <w:pPr>
        <w:pStyle w:val="paragraph"/>
      </w:pPr>
      <w:r w:rsidRPr="006E03D4">
        <w:lastRenderedPageBreak/>
        <w:tab/>
        <w:t>(b)</w:t>
      </w:r>
      <w:r w:rsidRPr="006E03D4">
        <w:tab/>
        <w:t>is not disregarded;</w:t>
      </w:r>
    </w:p>
    <w:p w:rsidR="00832DA0" w:rsidRPr="006E03D4" w:rsidRDefault="00832DA0" w:rsidP="00832DA0">
      <w:pPr>
        <w:pStyle w:val="subsection2"/>
      </w:pPr>
      <w:r w:rsidRPr="006E03D4">
        <w:t xml:space="preserve">the amount worked out under </w:t>
      </w:r>
      <w:r>
        <w:t>subsection (</w:t>
      </w:r>
      <w:r w:rsidRPr="006E03D4">
        <w:t>3) is taken to have been reduced by the amount of that gain.</w:t>
      </w:r>
    </w:p>
    <w:p w:rsidR="00832DA0" w:rsidRPr="006E03D4" w:rsidRDefault="00832DA0" w:rsidP="00832DA0">
      <w:pPr>
        <w:pStyle w:val="notetext"/>
      </w:pPr>
      <w:r w:rsidRPr="006E03D4">
        <w:t>Note:</w:t>
      </w:r>
      <w:r w:rsidRPr="006E03D4">
        <w:tab/>
        <w:t>This subsection may result in amendment of an assessment for the income year in which the realisation time happens.</w:t>
      </w:r>
    </w:p>
    <w:p w:rsidR="00832DA0" w:rsidRPr="006E03D4" w:rsidRDefault="00832DA0" w:rsidP="00832DA0">
      <w:pPr>
        <w:pStyle w:val="ActHead5"/>
      </w:pPr>
      <w:bookmarkStart w:id="645" w:name="_Toc390699180"/>
      <w:r w:rsidRPr="006E03D4">
        <w:rPr>
          <w:rStyle w:val="CharSectno"/>
        </w:rPr>
        <w:t>723</w:t>
      </w:r>
      <w:r>
        <w:rPr>
          <w:rStyle w:val="CharSectno"/>
        </w:rPr>
        <w:noBreakHyphen/>
      </w:r>
      <w:r w:rsidRPr="006E03D4">
        <w:rPr>
          <w:rStyle w:val="CharSectno"/>
        </w:rPr>
        <w:t>15</w:t>
      </w:r>
      <w:r w:rsidRPr="006E03D4">
        <w:t xml:space="preserve">  Reduction in loss from realising non</w:t>
      </w:r>
      <w:r>
        <w:noBreakHyphen/>
      </w:r>
      <w:r w:rsidRPr="006E03D4">
        <w:t>depreciating asset at the same time as right is created over it</w:t>
      </w:r>
      <w:bookmarkEnd w:id="645"/>
    </w:p>
    <w:p w:rsidR="00832DA0" w:rsidRPr="006E03D4" w:rsidRDefault="00832DA0" w:rsidP="00832DA0">
      <w:pPr>
        <w:pStyle w:val="subsection"/>
      </w:pPr>
      <w:r w:rsidRPr="006E03D4">
        <w:tab/>
        <w:t>(1)</w:t>
      </w:r>
      <w:r w:rsidRPr="006E03D4">
        <w:tab/>
        <w:t xml:space="preserve">A loss that would, apart from this Division, be </w:t>
      </w:r>
      <w:r w:rsidRPr="006E03D4">
        <w:rPr>
          <w:position w:val="6"/>
          <w:sz w:val="16"/>
        </w:rPr>
        <w:t>*</w:t>
      </w:r>
      <w:r w:rsidRPr="006E03D4">
        <w:t xml:space="preserve">realised for income tax purposes by a </w:t>
      </w:r>
      <w:r w:rsidRPr="006E03D4">
        <w:rPr>
          <w:position w:val="6"/>
          <w:sz w:val="16"/>
        </w:rPr>
        <w:t>*</w:t>
      </w:r>
      <w:r w:rsidRPr="006E03D4">
        <w:t xml:space="preserve">realisation event is reduced by the amount worked out under </w:t>
      </w:r>
      <w:r>
        <w:t>subsections (</w:t>
      </w:r>
      <w:r w:rsidRPr="006E03D4">
        <w:t>2) and (3) if:</w:t>
      </w:r>
    </w:p>
    <w:p w:rsidR="00832DA0" w:rsidRPr="006E03D4" w:rsidRDefault="00832DA0" w:rsidP="00832DA0">
      <w:pPr>
        <w:pStyle w:val="paragraph"/>
      </w:pPr>
      <w:r w:rsidRPr="006E03D4">
        <w:tab/>
        <w:t>(a)</w:t>
      </w:r>
      <w:r w:rsidRPr="006E03D4">
        <w:tab/>
        <w:t xml:space="preserve">the event happens to a </w:t>
      </w:r>
      <w:r w:rsidRPr="006E03D4">
        <w:rPr>
          <w:position w:val="6"/>
          <w:sz w:val="16"/>
        </w:rPr>
        <w:t>*</w:t>
      </w:r>
      <w:r w:rsidRPr="006E03D4">
        <w:t xml:space="preserve">CGT asset (the </w:t>
      </w:r>
      <w:r w:rsidRPr="006E03D4">
        <w:rPr>
          <w:b/>
          <w:i/>
        </w:rPr>
        <w:t>underlying asset</w:t>
      </w:r>
      <w:r w:rsidRPr="006E03D4">
        <w:t xml:space="preserve">) you own that, at the time of the event (the </w:t>
      </w:r>
      <w:r w:rsidRPr="006E03D4">
        <w:rPr>
          <w:b/>
          <w:i/>
        </w:rPr>
        <w:t>realisation time</w:t>
      </w:r>
      <w:r w:rsidRPr="006E03D4">
        <w:t>):</w:t>
      </w:r>
    </w:p>
    <w:p w:rsidR="00832DA0" w:rsidRPr="006E03D4" w:rsidRDefault="00832DA0" w:rsidP="00832DA0">
      <w:pPr>
        <w:pStyle w:val="paragraphsub"/>
      </w:pPr>
      <w:r w:rsidRPr="006E03D4">
        <w:tab/>
        <w:t>(i)</w:t>
      </w:r>
      <w:r w:rsidRPr="006E03D4">
        <w:tab/>
        <w:t xml:space="preserve">is </w:t>
      </w:r>
      <w:r w:rsidRPr="006E03D4">
        <w:rPr>
          <w:i/>
        </w:rPr>
        <w:t>not</w:t>
      </w:r>
      <w:r w:rsidRPr="006E03D4">
        <w:t xml:space="preserve"> a </w:t>
      </w:r>
      <w:r w:rsidRPr="006E03D4">
        <w:rPr>
          <w:position w:val="6"/>
          <w:sz w:val="16"/>
        </w:rPr>
        <w:t>*</w:t>
      </w:r>
      <w:r w:rsidRPr="006E03D4">
        <w:t>depreciating asset; or</w:t>
      </w:r>
    </w:p>
    <w:p w:rsidR="00832DA0" w:rsidRPr="006E03D4" w:rsidRDefault="00832DA0" w:rsidP="00832DA0">
      <w:pPr>
        <w:pStyle w:val="paragraphsub"/>
      </w:pPr>
      <w:r w:rsidRPr="006E03D4">
        <w:tab/>
        <w:t>(ii)</w:t>
      </w:r>
      <w:r w:rsidRPr="006E03D4">
        <w:tab/>
        <w:t xml:space="preserve">is an item of your </w:t>
      </w:r>
      <w:r w:rsidRPr="006E03D4">
        <w:rPr>
          <w:position w:val="6"/>
          <w:sz w:val="16"/>
        </w:rPr>
        <w:t>*</w:t>
      </w:r>
      <w:r w:rsidRPr="006E03D4">
        <w:t>trading stock;</w:t>
      </w:r>
    </w:p>
    <w:p w:rsidR="00832DA0" w:rsidRPr="006E03D4" w:rsidRDefault="00832DA0" w:rsidP="00832DA0">
      <w:pPr>
        <w:pStyle w:val="paragraphsub"/>
      </w:pPr>
      <w:r w:rsidRPr="006E03D4">
        <w:tab/>
        <w:t>(iii)</w:t>
      </w:r>
      <w:r w:rsidRPr="006E03D4">
        <w:tab/>
        <w:t xml:space="preserve">is a </w:t>
      </w:r>
      <w:r w:rsidRPr="006E03D4">
        <w:rPr>
          <w:position w:val="6"/>
          <w:sz w:val="16"/>
        </w:rPr>
        <w:t>*</w:t>
      </w:r>
      <w:r w:rsidRPr="006E03D4">
        <w:t>revenue asset of yours; and</w:t>
      </w:r>
    </w:p>
    <w:p w:rsidR="00832DA0" w:rsidRPr="006E03D4" w:rsidRDefault="00832DA0" w:rsidP="00832DA0">
      <w:pPr>
        <w:pStyle w:val="paragraph"/>
      </w:pPr>
      <w:r w:rsidRPr="006E03D4">
        <w:tab/>
        <w:t>(b)</w:t>
      </w:r>
      <w:r w:rsidRPr="006E03D4">
        <w:tab/>
        <w:t xml:space="preserve">at the realisation time, you create in an </w:t>
      </w:r>
      <w:r w:rsidRPr="006E03D4">
        <w:rPr>
          <w:position w:val="6"/>
          <w:sz w:val="16"/>
        </w:rPr>
        <w:t>*</w:t>
      </w:r>
      <w:r w:rsidRPr="006E03D4">
        <w:t>associate of yours a right in respect of the underlying asset; and</w:t>
      </w:r>
    </w:p>
    <w:p w:rsidR="00832DA0" w:rsidRPr="006E03D4" w:rsidRDefault="00832DA0" w:rsidP="00832DA0">
      <w:pPr>
        <w:pStyle w:val="paragraph"/>
      </w:pPr>
      <w:r w:rsidRPr="006E03D4">
        <w:tab/>
        <w:t>(c)</w:t>
      </w:r>
      <w:r w:rsidRPr="006E03D4">
        <w:tab/>
        <w:t xml:space="preserve">creating the right involves a </w:t>
      </w:r>
      <w:r w:rsidRPr="006E03D4">
        <w:rPr>
          <w:position w:val="6"/>
          <w:sz w:val="16"/>
        </w:rPr>
        <w:t>*</w:t>
      </w:r>
      <w:r w:rsidRPr="006E03D4">
        <w:t>CGT event:</w:t>
      </w:r>
    </w:p>
    <w:p w:rsidR="00832DA0" w:rsidRPr="006E03D4" w:rsidRDefault="00832DA0" w:rsidP="00832DA0">
      <w:pPr>
        <w:pStyle w:val="paragraphsub"/>
      </w:pPr>
      <w:r w:rsidRPr="006E03D4">
        <w:tab/>
        <w:t>(i)</w:t>
      </w:r>
      <w:r w:rsidRPr="006E03D4">
        <w:tab/>
        <w:t xml:space="preserve">whose </w:t>
      </w:r>
      <w:r w:rsidRPr="006E03D4">
        <w:rPr>
          <w:position w:val="6"/>
          <w:sz w:val="16"/>
        </w:rPr>
        <w:t>*</w:t>
      </w:r>
      <w:r w:rsidRPr="006E03D4">
        <w:t xml:space="preserve">capital proceeds are </w:t>
      </w:r>
      <w:r w:rsidRPr="006E03D4">
        <w:rPr>
          <w:i/>
        </w:rPr>
        <w:t>less</w:t>
      </w:r>
      <w:r w:rsidRPr="006E03D4">
        <w:t xml:space="preserve"> than the </w:t>
      </w:r>
      <w:r w:rsidRPr="006E03D4">
        <w:rPr>
          <w:position w:val="6"/>
          <w:sz w:val="16"/>
        </w:rPr>
        <w:t>*</w:t>
      </w:r>
      <w:r w:rsidRPr="006E03D4">
        <w:t xml:space="preserve">market value of the right when created (the difference between those capital proceeds and that market value is called the </w:t>
      </w:r>
      <w:r w:rsidRPr="006E03D4">
        <w:rPr>
          <w:b/>
          <w:i/>
        </w:rPr>
        <w:t>shortfall on creating the right</w:t>
      </w:r>
      <w:r w:rsidRPr="006E03D4">
        <w:t>); and</w:t>
      </w:r>
    </w:p>
    <w:p w:rsidR="00832DA0" w:rsidRPr="006E03D4" w:rsidRDefault="00832DA0" w:rsidP="00832DA0">
      <w:pPr>
        <w:pStyle w:val="paragraphsub"/>
      </w:pPr>
      <w:r w:rsidRPr="006E03D4">
        <w:tab/>
        <w:t>(ii)</w:t>
      </w:r>
      <w:r w:rsidRPr="006E03D4">
        <w:tab/>
        <w:t xml:space="preserve">that is </w:t>
      </w:r>
      <w:r w:rsidRPr="006E03D4">
        <w:rPr>
          <w:i/>
        </w:rPr>
        <w:t>not</w:t>
      </w:r>
      <w:r w:rsidRPr="006E03D4">
        <w:t xml:space="preserve"> a CGT event that happens to some part of the underlying asset but not to the remainder of it; and</w:t>
      </w:r>
    </w:p>
    <w:p w:rsidR="00832DA0" w:rsidRPr="006E03D4" w:rsidRDefault="00832DA0" w:rsidP="00832DA0">
      <w:pPr>
        <w:pStyle w:val="paragraph"/>
      </w:pPr>
      <w:r w:rsidRPr="006E03D4">
        <w:tab/>
        <w:t>(d)</w:t>
      </w:r>
      <w:r w:rsidRPr="006E03D4">
        <w:tab/>
        <w:t>the shortfall on creating the right is more than $50,000; and</w:t>
      </w:r>
    </w:p>
    <w:p w:rsidR="00832DA0" w:rsidRPr="006E03D4" w:rsidRDefault="00832DA0" w:rsidP="00832DA0">
      <w:pPr>
        <w:pStyle w:val="paragraph"/>
      </w:pPr>
      <w:r w:rsidRPr="006E03D4">
        <w:tab/>
        <w:t>(e)</w:t>
      </w:r>
      <w:r w:rsidRPr="006E03D4">
        <w:tab/>
        <w:t xml:space="preserve">the market value of the underlying asset at the realisation time is less than it would have been if the right had not been created (the difference is called the </w:t>
      </w:r>
      <w:r w:rsidRPr="006E03D4">
        <w:rPr>
          <w:b/>
          <w:i/>
        </w:rPr>
        <w:t>deficit on realisation</w:t>
      </w:r>
      <w:r w:rsidRPr="006E03D4">
        <w:t>).</w:t>
      </w:r>
    </w:p>
    <w:p w:rsidR="00832DA0" w:rsidRPr="006E03D4" w:rsidRDefault="00832DA0" w:rsidP="00832DA0">
      <w:pPr>
        <w:pStyle w:val="notetext"/>
      </w:pPr>
      <w:r w:rsidRPr="006E03D4">
        <w:t>Note:</w:t>
      </w:r>
      <w:r w:rsidRPr="006E03D4">
        <w:tab/>
        <w:t xml:space="preserve">If </w:t>
      </w:r>
      <w:r>
        <w:t>subparagraph (</w:t>
      </w:r>
      <w:r w:rsidRPr="006E03D4">
        <w:t>1)(c)(ii) applies, the cost base and reduced cost base of the underlying asset is apportioned under section</w:t>
      </w:r>
      <w:r>
        <w:t> </w:t>
      </w:r>
      <w:r w:rsidRPr="006E03D4">
        <w:t>112</w:t>
      </w:r>
      <w:r>
        <w:noBreakHyphen/>
      </w:r>
      <w:r w:rsidRPr="006E03D4">
        <w:t>30, so there is no need for this section to apply to the right.</w:t>
      </w:r>
    </w:p>
    <w:p w:rsidR="00832DA0" w:rsidRPr="006E03D4" w:rsidRDefault="00832DA0" w:rsidP="00832DA0">
      <w:pPr>
        <w:pStyle w:val="subsection"/>
      </w:pPr>
      <w:r w:rsidRPr="006E03D4">
        <w:tab/>
        <w:t>(2)</w:t>
      </w:r>
      <w:r w:rsidRPr="006E03D4">
        <w:tab/>
        <w:t>The amount by which this section reduces the loss is the lesser of:</w:t>
      </w:r>
    </w:p>
    <w:p w:rsidR="00832DA0" w:rsidRPr="006E03D4" w:rsidRDefault="00832DA0" w:rsidP="00832DA0">
      <w:pPr>
        <w:pStyle w:val="paragraph"/>
      </w:pPr>
      <w:r w:rsidRPr="006E03D4">
        <w:tab/>
        <w:t>(a)</w:t>
      </w:r>
      <w:r w:rsidRPr="006E03D4">
        <w:tab/>
        <w:t>the shortfall on creating the right; and</w:t>
      </w:r>
    </w:p>
    <w:p w:rsidR="00832DA0" w:rsidRPr="006E03D4" w:rsidRDefault="00832DA0" w:rsidP="00832DA0">
      <w:pPr>
        <w:pStyle w:val="paragraph"/>
      </w:pPr>
      <w:r w:rsidRPr="006E03D4">
        <w:tab/>
        <w:t>(b)</w:t>
      </w:r>
      <w:r w:rsidRPr="006E03D4">
        <w:tab/>
        <w:t>the deficit on realisation.</w:t>
      </w:r>
    </w:p>
    <w:p w:rsidR="00832DA0" w:rsidRPr="006E03D4" w:rsidRDefault="00832DA0" w:rsidP="00832DA0">
      <w:pPr>
        <w:pStyle w:val="subsection"/>
      </w:pPr>
      <w:r w:rsidRPr="006E03D4">
        <w:lastRenderedPageBreak/>
        <w:tab/>
        <w:t>(3)</w:t>
      </w:r>
      <w:r w:rsidRPr="006E03D4">
        <w:tab/>
        <w:t>For each gain that:</w:t>
      </w:r>
    </w:p>
    <w:p w:rsidR="00832DA0" w:rsidRPr="006E03D4" w:rsidRDefault="00832DA0" w:rsidP="00832DA0">
      <w:pPr>
        <w:pStyle w:val="paragraph"/>
      </w:pPr>
      <w:r w:rsidRPr="006E03D4">
        <w:tab/>
        <w:t>(a)</w:t>
      </w:r>
      <w:r w:rsidRPr="006E03D4">
        <w:tab/>
        <w:t xml:space="preserve">is </w:t>
      </w:r>
      <w:r w:rsidRPr="006E03D4">
        <w:rPr>
          <w:position w:val="6"/>
          <w:sz w:val="16"/>
        </w:rPr>
        <w:t>*</w:t>
      </w:r>
      <w:r w:rsidRPr="006E03D4">
        <w:t xml:space="preserve">realised for income tax purposes by a </w:t>
      </w:r>
      <w:r w:rsidRPr="006E03D4">
        <w:rPr>
          <w:position w:val="6"/>
          <w:sz w:val="16"/>
        </w:rPr>
        <w:t>*</w:t>
      </w:r>
      <w:r w:rsidRPr="006E03D4">
        <w:t>realisation event that happens to the right:</w:t>
      </w:r>
    </w:p>
    <w:p w:rsidR="00832DA0" w:rsidRPr="006E03D4" w:rsidRDefault="00832DA0" w:rsidP="00832DA0">
      <w:pPr>
        <w:pStyle w:val="paragraphsub"/>
      </w:pPr>
      <w:r w:rsidRPr="006E03D4">
        <w:tab/>
        <w:t>(i)</w:t>
      </w:r>
      <w:r w:rsidRPr="006E03D4">
        <w:tab/>
        <w:t>within 4 years after the realisation time for the underlying asset; and</w:t>
      </w:r>
    </w:p>
    <w:p w:rsidR="00832DA0" w:rsidRPr="006E03D4" w:rsidRDefault="00832DA0" w:rsidP="00832DA0">
      <w:pPr>
        <w:pStyle w:val="paragraphsub"/>
      </w:pPr>
      <w:r w:rsidRPr="006E03D4">
        <w:tab/>
        <w:t>(ii)</w:t>
      </w:r>
      <w:r w:rsidRPr="006E03D4">
        <w:tab/>
        <w:t xml:space="preserve">at a time when the right is owned by an entity that is your </w:t>
      </w:r>
      <w:r w:rsidRPr="006E03D4">
        <w:rPr>
          <w:position w:val="6"/>
          <w:sz w:val="16"/>
        </w:rPr>
        <w:t>*</w:t>
      </w:r>
      <w:r w:rsidRPr="006E03D4">
        <w:t>associate immediately before the realisation time for the underlying asset; and</w:t>
      </w:r>
    </w:p>
    <w:p w:rsidR="00832DA0" w:rsidRPr="006E03D4" w:rsidRDefault="00832DA0" w:rsidP="00832DA0">
      <w:pPr>
        <w:pStyle w:val="paragraph"/>
      </w:pPr>
      <w:r w:rsidRPr="006E03D4">
        <w:tab/>
        <w:t>(b)</w:t>
      </w:r>
      <w:r w:rsidRPr="006E03D4">
        <w:tab/>
        <w:t>is not disregarded;</w:t>
      </w:r>
    </w:p>
    <w:p w:rsidR="00832DA0" w:rsidRPr="006E03D4" w:rsidRDefault="00832DA0" w:rsidP="00832DA0">
      <w:pPr>
        <w:pStyle w:val="subsection2"/>
      </w:pPr>
      <w:r w:rsidRPr="006E03D4">
        <w:t xml:space="preserve">the amount worked out under </w:t>
      </w:r>
      <w:r>
        <w:t>subsection (</w:t>
      </w:r>
      <w:r w:rsidRPr="006E03D4">
        <w:t>2) is taken to have been reduced by the amount of that gain.</w:t>
      </w:r>
    </w:p>
    <w:p w:rsidR="00832DA0" w:rsidRPr="006E03D4" w:rsidRDefault="00832DA0" w:rsidP="00832DA0">
      <w:pPr>
        <w:pStyle w:val="notetext"/>
      </w:pPr>
      <w:r w:rsidRPr="006E03D4">
        <w:t>Note 1:</w:t>
      </w:r>
      <w:r w:rsidRPr="006E03D4">
        <w:tab/>
        <w:t>To work out a gain realised for income tax purposes by a realisation event that happens to the right, see sections</w:t>
      </w:r>
      <w:r>
        <w:t> </w:t>
      </w:r>
      <w:r w:rsidRPr="006E03D4">
        <w:t>977</w:t>
      </w:r>
      <w:r>
        <w:noBreakHyphen/>
      </w:r>
      <w:r w:rsidRPr="006E03D4">
        <w:t>15, 977</w:t>
      </w:r>
      <w:r>
        <w:noBreakHyphen/>
      </w:r>
      <w:r w:rsidRPr="006E03D4">
        <w:t>35, 977</w:t>
      </w:r>
      <w:r>
        <w:noBreakHyphen/>
      </w:r>
      <w:r w:rsidRPr="006E03D4">
        <w:t>40 and 977</w:t>
      </w:r>
      <w:r>
        <w:noBreakHyphen/>
      </w:r>
      <w:r w:rsidRPr="006E03D4">
        <w:t>55. If more than one of those sections applies to the right, see section</w:t>
      </w:r>
      <w:r>
        <w:t> </w:t>
      </w:r>
      <w:r w:rsidRPr="006E03D4">
        <w:t>723</w:t>
      </w:r>
      <w:r>
        <w:noBreakHyphen/>
      </w:r>
      <w:r w:rsidRPr="006E03D4">
        <w:t>50.</w:t>
      </w:r>
    </w:p>
    <w:p w:rsidR="00832DA0" w:rsidRPr="006E03D4" w:rsidRDefault="00832DA0" w:rsidP="00832DA0">
      <w:pPr>
        <w:pStyle w:val="notetext"/>
      </w:pPr>
      <w:r w:rsidRPr="006E03D4">
        <w:t>Note 2:</w:t>
      </w:r>
      <w:r w:rsidRPr="006E03D4">
        <w:tab/>
        <w:t>This subsection may require amendment of an assessment for the income year in which the realisation time happens.</w:t>
      </w:r>
    </w:p>
    <w:p w:rsidR="00832DA0" w:rsidRPr="006E03D4" w:rsidRDefault="00832DA0" w:rsidP="00832DA0">
      <w:pPr>
        <w:pStyle w:val="ActHead5"/>
      </w:pPr>
      <w:bookmarkStart w:id="646" w:name="_Toc390699181"/>
      <w:r w:rsidRPr="006E03D4">
        <w:rPr>
          <w:rStyle w:val="CharSectno"/>
        </w:rPr>
        <w:t>723</w:t>
      </w:r>
      <w:r>
        <w:rPr>
          <w:rStyle w:val="CharSectno"/>
        </w:rPr>
        <w:noBreakHyphen/>
      </w:r>
      <w:r w:rsidRPr="006E03D4">
        <w:rPr>
          <w:rStyle w:val="CharSectno"/>
        </w:rPr>
        <w:t>20</w:t>
      </w:r>
      <w:r w:rsidRPr="006E03D4">
        <w:t xml:space="preserve">  Exceptions</w:t>
      </w:r>
      <w:bookmarkEnd w:id="646"/>
    </w:p>
    <w:p w:rsidR="00832DA0" w:rsidRPr="006E03D4" w:rsidRDefault="00832DA0" w:rsidP="00832DA0">
      <w:pPr>
        <w:pStyle w:val="SubsectionHead"/>
      </w:pPr>
      <w:r w:rsidRPr="006E03D4">
        <w:t>Conservation covenant over land</w:t>
      </w:r>
    </w:p>
    <w:p w:rsidR="00832DA0" w:rsidRPr="006E03D4" w:rsidRDefault="00832DA0" w:rsidP="00832DA0">
      <w:pPr>
        <w:pStyle w:val="subsection"/>
      </w:pPr>
      <w:r w:rsidRPr="006E03D4">
        <w:tab/>
        <w:t>(1)</w:t>
      </w:r>
      <w:r w:rsidRPr="006E03D4">
        <w:tab/>
        <w:t>Section</w:t>
      </w:r>
      <w:r>
        <w:t> </w:t>
      </w:r>
      <w:r w:rsidRPr="006E03D4">
        <w:t>723</w:t>
      </w:r>
      <w:r>
        <w:noBreakHyphen/>
      </w:r>
      <w:r w:rsidRPr="006E03D4">
        <w:t>10 or 723</w:t>
      </w:r>
      <w:r>
        <w:noBreakHyphen/>
      </w:r>
      <w:r w:rsidRPr="006E03D4">
        <w:t>15 does not reduce a loss if:</w:t>
      </w:r>
    </w:p>
    <w:p w:rsidR="00832DA0" w:rsidRPr="006E03D4" w:rsidRDefault="00832DA0" w:rsidP="00832DA0">
      <w:pPr>
        <w:pStyle w:val="paragraph"/>
      </w:pPr>
      <w:r w:rsidRPr="006E03D4">
        <w:tab/>
        <w:t>(a)</w:t>
      </w:r>
      <w:r w:rsidRPr="006E03D4">
        <w:tab/>
        <w:t>the underlying asset is land; and</w:t>
      </w:r>
    </w:p>
    <w:p w:rsidR="00832DA0" w:rsidRPr="006E03D4" w:rsidRDefault="00832DA0" w:rsidP="00832DA0">
      <w:pPr>
        <w:pStyle w:val="paragraph"/>
      </w:pPr>
      <w:r w:rsidRPr="006E03D4">
        <w:tab/>
        <w:t>(b)</w:t>
      </w:r>
      <w:r w:rsidRPr="006E03D4">
        <w:tab/>
        <w:t>the right referred to in paragraph</w:t>
      </w:r>
      <w:r>
        <w:t> </w:t>
      </w:r>
      <w:r w:rsidRPr="006E03D4">
        <w:t>723</w:t>
      </w:r>
      <w:r>
        <w:noBreakHyphen/>
      </w:r>
      <w:r w:rsidRPr="006E03D4">
        <w:t>10(1)(b) or 723</w:t>
      </w:r>
      <w:r>
        <w:noBreakHyphen/>
      </w:r>
      <w:r w:rsidRPr="006E03D4">
        <w:t xml:space="preserve">15(1)(b) is a </w:t>
      </w:r>
      <w:r w:rsidRPr="006E03D4">
        <w:rPr>
          <w:position w:val="6"/>
          <w:sz w:val="16"/>
        </w:rPr>
        <w:t>*</w:t>
      </w:r>
      <w:r w:rsidRPr="006E03D4">
        <w:t>conservation covenant over the land.</w:t>
      </w:r>
    </w:p>
    <w:p w:rsidR="00832DA0" w:rsidRPr="006E03D4" w:rsidRDefault="00832DA0" w:rsidP="00832DA0">
      <w:pPr>
        <w:pStyle w:val="SubsectionHead"/>
      </w:pPr>
      <w:r w:rsidRPr="006E03D4">
        <w:t>Right created on death of owner</w:t>
      </w:r>
    </w:p>
    <w:p w:rsidR="00832DA0" w:rsidRPr="006E03D4" w:rsidRDefault="00832DA0" w:rsidP="00832DA0">
      <w:pPr>
        <w:pStyle w:val="subsection"/>
      </w:pPr>
      <w:r w:rsidRPr="006E03D4">
        <w:tab/>
        <w:t>(2)</w:t>
      </w:r>
      <w:r w:rsidRPr="006E03D4">
        <w:tab/>
        <w:t>Section</w:t>
      </w:r>
      <w:r>
        <w:t> </w:t>
      </w:r>
      <w:r w:rsidRPr="006E03D4">
        <w:t>723</w:t>
      </w:r>
      <w:r>
        <w:noBreakHyphen/>
      </w:r>
      <w:r w:rsidRPr="006E03D4">
        <w:t>10 or 723</w:t>
      </w:r>
      <w:r>
        <w:noBreakHyphen/>
      </w:r>
      <w:r w:rsidRPr="006E03D4">
        <w:t>15 does not reduce a loss if the right referred to in paragraph</w:t>
      </w:r>
      <w:r>
        <w:t> </w:t>
      </w:r>
      <w:r w:rsidRPr="006E03D4">
        <w:t>723</w:t>
      </w:r>
      <w:r>
        <w:noBreakHyphen/>
      </w:r>
      <w:r w:rsidRPr="006E03D4">
        <w:t>10(1)(b) or 723</w:t>
      </w:r>
      <w:r>
        <w:noBreakHyphen/>
      </w:r>
      <w:r w:rsidRPr="006E03D4">
        <w:t>15(1)(b) is created by:</w:t>
      </w:r>
    </w:p>
    <w:p w:rsidR="00832DA0" w:rsidRPr="006E03D4" w:rsidRDefault="00832DA0" w:rsidP="00832DA0">
      <w:pPr>
        <w:pStyle w:val="paragraph"/>
      </w:pPr>
      <w:r w:rsidRPr="006E03D4">
        <w:tab/>
        <w:t>(a)</w:t>
      </w:r>
      <w:r w:rsidRPr="006E03D4">
        <w:tab/>
        <w:t>a will or codicil; or</w:t>
      </w:r>
    </w:p>
    <w:p w:rsidR="00832DA0" w:rsidRPr="006E03D4" w:rsidRDefault="00832DA0" w:rsidP="00832DA0">
      <w:pPr>
        <w:pStyle w:val="paragraph"/>
      </w:pPr>
      <w:r w:rsidRPr="006E03D4">
        <w:tab/>
        <w:t>(b)</w:t>
      </w:r>
      <w:r w:rsidRPr="006E03D4">
        <w:tab/>
        <w:t>an order of a court varying or modifying a will or codicil; or</w:t>
      </w:r>
    </w:p>
    <w:p w:rsidR="00832DA0" w:rsidRPr="006E03D4" w:rsidRDefault="00832DA0" w:rsidP="00832DA0">
      <w:pPr>
        <w:pStyle w:val="paragraph"/>
      </w:pPr>
      <w:r w:rsidRPr="006E03D4">
        <w:tab/>
        <w:t>(c)</w:t>
      </w:r>
      <w:r w:rsidRPr="006E03D4">
        <w:tab/>
        <w:t>a total or partial intestacy; or</w:t>
      </w:r>
    </w:p>
    <w:p w:rsidR="00832DA0" w:rsidRPr="006E03D4" w:rsidRDefault="00832DA0" w:rsidP="00832DA0">
      <w:pPr>
        <w:pStyle w:val="paragraph"/>
      </w:pPr>
      <w:r w:rsidRPr="006E03D4">
        <w:tab/>
        <w:t>(d)</w:t>
      </w:r>
      <w:r w:rsidRPr="006E03D4">
        <w:tab/>
        <w:t>an order of a court varying or modifying the application of the law about distributing the estate of someone who dies intestate.</w:t>
      </w:r>
    </w:p>
    <w:p w:rsidR="00832DA0" w:rsidRPr="006E03D4" w:rsidRDefault="00832DA0" w:rsidP="00832DA0">
      <w:pPr>
        <w:pStyle w:val="ActHead5"/>
      </w:pPr>
      <w:bookmarkStart w:id="647" w:name="_Toc390699182"/>
      <w:r w:rsidRPr="006E03D4">
        <w:rPr>
          <w:rStyle w:val="CharSectno"/>
        </w:rPr>
        <w:lastRenderedPageBreak/>
        <w:t>723</w:t>
      </w:r>
      <w:r>
        <w:rPr>
          <w:rStyle w:val="CharSectno"/>
        </w:rPr>
        <w:noBreakHyphen/>
      </w:r>
      <w:r w:rsidRPr="006E03D4">
        <w:rPr>
          <w:rStyle w:val="CharSectno"/>
        </w:rPr>
        <w:t>25</w:t>
      </w:r>
      <w:r w:rsidRPr="006E03D4">
        <w:t xml:space="preserve">  Realisation event that is only a partial realisation</w:t>
      </w:r>
      <w:bookmarkEnd w:id="647"/>
    </w:p>
    <w:p w:rsidR="00832DA0" w:rsidRPr="006E03D4" w:rsidRDefault="00832DA0" w:rsidP="00832DA0">
      <w:pPr>
        <w:pStyle w:val="subsection"/>
      </w:pPr>
      <w:r w:rsidRPr="006E03D4">
        <w:tab/>
        <w:t>(1)</w:t>
      </w:r>
      <w:r w:rsidRPr="006E03D4">
        <w:tab/>
        <w:t>Section</w:t>
      </w:r>
      <w:r>
        <w:t> </w:t>
      </w:r>
      <w:r w:rsidRPr="006E03D4">
        <w:t>723</w:t>
      </w:r>
      <w:r>
        <w:noBreakHyphen/>
      </w:r>
      <w:r w:rsidRPr="006E03D4">
        <w:t>10 or 723</w:t>
      </w:r>
      <w:r>
        <w:noBreakHyphen/>
      </w:r>
      <w:r w:rsidRPr="006E03D4">
        <w:t>15 applies differently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realisation event happens to some part of a </w:t>
      </w:r>
      <w:r w:rsidRPr="006E03D4">
        <w:rPr>
          <w:position w:val="6"/>
          <w:sz w:val="16"/>
        </w:rPr>
        <w:t>*</w:t>
      </w:r>
      <w:r w:rsidRPr="006E03D4">
        <w:t xml:space="preserve">CGT asset (the </w:t>
      </w:r>
      <w:r w:rsidRPr="006E03D4">
        <w:rPr>
          <w:b/>
          <w:i/>
        </w:rPr>
        <w:t>underlying asset</w:t>
      </w:r>
      <w:r w:rsidRPr="006E03D4">
        <w:t>) you own that, at the time of the event:</w:t>
      </w:r>
    </w:p>
    <w:p w:rsidR="00832DA0" w:rsidRPr="006E03D4" w:rsidRDefault="00832DA0" w:rsidP="00832DA0">
      <w:pPr>
        <w:pStyle w:val="paragraphsub"/>
      </w:pPr>
      <w:r w:rsidRPr="006E03D4">
        <w:tab/>
        <w:t>(i)</w:t>
      </w:r>
      <w:r w:rsidRPr="006E03D4">
        <w:tab/>
        <w:t xml:space="preserve">is </w:t>
      </w:r>
      <w:r w:rsidRPr="006E03D4">
        <w:rPr>
          <w:i/>
        </w:rPr>
        <w:t>not</w:t>
      </w:r>
      <w:r w:rsidRPr="006E03D4">
        <w:t xml:space="preserve"> a </w:t>
      </w:r>
      <w:r w:rsidRPr="006E03D4">
        <w:rPr>
          <w:position w:val="6"/>
          <w:sz w:val="16"/>
        </w:rPr>
        <w:t>*</w:t>
      </w:r>
      <w:r w:rsidRPr="006E03D4">
        <w:t>depreciating asset; or</w:t>
      </w:r>
    </w:p>
    <w:p w:rsidR="00832DA0" w:rsidRPr="006E03D4" w:rsidRDefault="00832DA0" w:rsidP="00832DA0">
      <w:pPr>
        <w:pStyle w:val="paragraphsub"/>
      </w:pPr>
      <w:r w:rsidRPr="006E03D4">
        <w:tab/>
        <w:t>(ii)</w:t>
      </w:r>
      <w:r w:rsidRPr="006E03D4">
        <w:tab/>
        <w:t xml:space="preserve">is an item of your </w:t>
      </w:r>
      <w:r w:rsidRPr="006E03D4">
        <w:rPr>
          <w:position w:val="6"/>
          <w:sz w:val="16"/>
        </w:rPr>
        <w:t>*</w:t>
      </w:r>
      <w:r w:rsidRPr="006E03D4">
        <w:t>trading stock; or</w:t>
      </w:r>
    </w:p>
    <w:p w:rsidR="00832DA0" w:rsidRPr="006E03D4" w:rsidRDefault="00832DA0" w:rsidP="00832DA0">
      <w:pPr>
        <w:pStyle w:val="paragraphsub"/>
      </w:pPr>
      <w:r w:rsidRPr="006E03D4">
        <w:tab/>
        <w:t>(iii)</w:t>
      </w:r>
      <w:r w:rsidRPr="006E03D4">
        <w:tab/>
        <w:t xml:space="preserve">is a </w:t>
      </w:r>
      <w:r w:rsidRPr="006E03D4">
        <w:rPr>
          <w:position w:val="6"/>
          <w:sz w:val="16"/>
        </w:rPr>
        <w:t>*</w:t>
      </w:r>
      <w:r w:rsidRPr="006E03D4">
        <w:t>revenue asset of yours;</w:t>
      </w:r>
    </w:p>
    <w:p w:rsidR="00832DA0" w:rsidRPr="006E03D4" w:rsidRDefault="00832DA0" w:rsidP="00832DA0">
      <w:pPr>
        <w:pStyle w:val="paragraph"/>
      </w:pPr>
      <w:r w:rsidRPr="006E03D4">
        <w:tab/>
      </w:r>
      <w:r w:rsidRPr="006E03D4">
        <w:tab/>
        <w:t>but not to the remainder of the underlying asset; or</w:t>
      </w:r>
    </w:p>
    <w:p w:rsidR="00832DA0" w:rsidRPr="006E03D4" w:rsidRDefault="00832DA0" w:rsidP="00832DA0">
      <w:pPr>
        <w:pStyle w:val="paragraph"/>
      </w:pPr>
      <w:r w:rsidRPr="006E03D4">
        <w:tab/>
        <w:t>(b)</w:t>
      </w:r>
      <w:r w:rsidRPr="006E03D4">
        <w:tab/>
        <w:t xml:space="preserve">a realisation event consists of creating an interest in a CGT asset (also the </w:t>
      </w:r>
      <w:r w:rsidRPr="006E03D4">
        <w:rPr>
          <w:b/>
          <w:i/>
        </w:rPr>
        <w:t>underlying asset</w:t>
      </w:r>
      <w:r w:rsidRPr="006E03D4">
        <w:t xml:space="preserve">) you own that, at the time of the event, is covered by </w:t>
      </w:r>
      <w:r>
        <w:t>subparagraph (</w:t>
      </w:r>
      <w:r w:rsidRPr="006E03D4">
        <w:t>a)(i), (ii) or (iii).</w:t>
      </w:r>
    </w:p>
    <w:p w:rsidR="00832DA0" w:rsidRPr="006E03D4" w:rsidRDefault="00832DA0" w:rsidP="00832DA0">
      <w:pPr>
        <w:pStyle w:val="subsection"/>
      </w:pPr>
      <w:r w:rsidRPr="006E03D4">
        <w:tab/>
        <w:t>(2)</w:t>
      </w:r>
      <w:r w:rsidRPr="006E03D4">
        <w:tab/>
        <w:t>The section applies on the basis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realisation event happens to the underlying asset; and</w:t>
      </w:r>
    </w:p>
    <w:p w:rsidR="00832DA0" w:rsidRPr="006E03D4" w:rsidRDefault="00832DA0" w:rsidP="00832DA0">
      <w:pPr>
        <w:pStyle w:val="paragraph"/>
      </w:pPr>
      <w:r w:rsidRPr="006E03D4">
        <w:tab/>
        <w:t>(b)</w:t>
      </w:r>
      <w:r w:rsidRPr="006E03D4">
        <w:tab/>
        <w:t>the shortfall on creating the right referred to in paragraph</w:t>
      </w:r>
      <w:r>
        <w:t> </w:t>
      </w:r>
      <w:r w:rsidRPr="006E03D4">
        <w:t>723</w:t>
      </w:r>
      <w:r>
        <w:noBreakHyphen/>
      </w:r>
      <w:r w:rsidRPr="006E03D4">
        <w:t>10(1)(e) or 723</w:t>
      </w:r>
      <w:r>
        <w:noBreakHyphen/>
      </w:r>
      <w:r w:rsidRPr="006E03D4">
        <w:t>15(1)(c); and</w:t>
      </w:r>
    </w:p>
    <w:p w:rsidR="00832DA0" w:rsidRPr="006E03D4" w:rsidRDefault="00832DA0" w:rsidP="00832DA0">
      <w:pPr>
        <w:pStyle w:val="paragraph"/>
      </w:pPr>
      <w:r w:rsidRPr="006E03D4">
        <w:tab/>
        <w:t>(c)</w:t>
      </w:r>
      <w:r w:rsidRPr="006E03D4">
        <w:tab/>
        <w:t>the deficit on realisation referred to in paragraph</w:t>
      </w:r>
      <w:r>
        <w:t> </w:t>
      </w:r>
      <w:r w:rsidRPr="006E03D4">
        <w:t>723</w:t>
      </w:r>
      <w:r>
        <w:noBreakHyphen/>
      </w:r>
      <w:r w:rsidRPr="006E03D4">
        <w:t>10(1)(g) or 723</w:t>
      </w:r>
      <w:r>
        <w:noBreakHyphen/>
      </w:r>
      <w:r w:rsidRPr="006E03D4">
        <w:t>15(1)(e);</w:t>
      </w:r>
    </w:p>
    <w:p w:rsidR="00832DA0" w:rsidRPr="006E03D4" w:rsidRDefault="00832DA0" w:rsidP="00832DA0">
      <w:pPr>
        <w:pStyle w:val="subsection2"/>
      </w:pPr>
      <w:r w:rsidRPr="006E03D4">
        <w:t>are each reduced by multiplying its amount by this fraction:</w:t>
      </w:r>
    </w:p>
    <w:p w:rsidR="00832DA0" w:rsidRPr="006E03D4" w:rsidRDefault="00832DA0" w:rsidP="00832DA0">
      <w:pPr>
        <w:pStyle w:val="Formula"/>
      </w:pPr>
      <w:r w:rsidRPr="006E03D4">
        <w:rPr>
          <w:noProof/>
        </w:rPr>
        <w:drawing>
          <wp:inline distT="0" distB="0" distL="0" distR="0" wp14:anchorId="5418BA39" wp14:editId="53AD03E2">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6E03D4" w:rsidRDefault="00832DA0" w:rsidP="00832DA0">
      <w:pPr>
        <w:pStyle w:val="subsection"/>
      </w:pPr>
      <w:r w:rsidRPr="006E03D4">
        <w:tab/>
        <w:t>(3)</w:t>
      </w:r>
      <w:r w:rsidRPr="006E03D4">
        <w:tab/>
        <w:t xml:space="preserve">For the purposes of the formula in </w:t>
      </w:r>
      <w:r>
        <w:t>subsection (</w:t>
      </w:r>
      <w:r w:rsidRPr="006E03D4">
        <w:t>2):</w:t>
      </w:r>
    </w:p>
    <w:p w:rsidR="00832DA0" w:rsidRPr="006E03D4" w:rsidRDefault="00832DA0" w:rsidP="00832DA0">
      <w:pPr>
        <w:pStyle w:val="Definition"/>
      </w:pPr>
      <w:r w:rsidRPr="006E03D4">
        <w:rPr>
          <w:b/>
          <w:i/>
        </w:rPr>
        <w:t>market value of part</w:t>
      </w:r>
      <w:r w:rsidRPr="006E03D4">
        <w:t xml:space="preserve"> means the </w:t>
      </w:r>
      <w:r w:rsidRPr="006E03D4">
        <w:rPr>
          <w:position w:val="6"/>
          <w:sz w:val="16"/>
        </w:rPr>
        <w:t>*</w:t>
      </w:r>
      <w:r w:rsidRPr="006E03D4">
        <w:t xml:space="preserve">market value, at the time of the </w:t>
      </w:r>
      <w:r w:rsidRPr="006E03D4">
        <w:rPr>
          <w:position w:val="6"/>
          <w:sz w:val="16"/>
        </w:rPr>
        <w:t>*</w:t>
      </w:r>
      <w:r w:rsidRPr="006E03D4">
        <w:t xml:space="preserve">realisation event, of the part referred to in </w:t>
      </w:r>
      <w:r>
        <w:t>paragraph (</w:t>
      </w:r>
      <w:r w:rsidRPr="006E03D4">
        <w:t xml:space="preserve">1)(a) or the interest referred to in </w:t>
      </w:r>
      <w:r>
        <w:t>paragraph (</w:t>
      </w:r>
      <w:r w:rsidRPr="006E03D4">
        <w:t>1)(b), as appropriate.</w:t>
      </w:r>
    </w:p>
    <w:p w:rsidR="00832DA0" w:rsidRPr="006E03D4" w:rsidRDefault="00832DA0" w:rsidP="00832DA0">
      <w:pPr>
        <w:pStyle w:val="Definition"/>
      </w:pPr>
      <w:r w:rsidRPr="006E03D4">
        <w:rPr>
          <w:b/>
          <w:i/>
        </w:rPr>
        <w:t>market value of underlying asset</w:t>
      </w:r>
      <w:r w:rsidRPr="006E03D4">
        <w:t xml:space="preserve"> means the </w:t>
      </w:r>
      <w:r w:rsidRPr="006E03D4">
        <w:rPr>
          <w:position w:val="6"/>
          <w:sz w:val="16"/>
        </w:rPr>
        <w:t>*</w:t>
      </w:r>
      <w:r w:rsidRPr="006E03D4">
        <w:t xml:space="preserve">market value, immediately before the </w:t>
      </w:r>
      <w:r w:rsidRPr="006E03D4">
        <w:rPr>
          <w:position w:val="6"/>
          <w:sz w:val="16"/>
        </w:rPr>
        <w:t>*</w:t>
      </w:r>
      <w:r w:rsidRPr="006E03D4">
        <w:t>realisation event, of the underlying asset.</w:t>
      </w:r>
    </w:p>
    <w:p w:rsidR="00832DA0" w:rsidRPr="006E03D4" w:rsidRDefault="00832DA0" w:rsidP="00832DA0">
      <w:pPr>
        <w:pStyle w:val="ActHead5"/>
      </w:pPr>
      <w:bookmarkStart w:id="648" w:name="_Toc390699183"/>
      <w:r w:rsidRPr="006E03D4">
        <w:rPr>
          <w:rStyle w:val="CharSectno"/>
        </w:rPr>
        <w:t>723</w:t>
      </w:r>
      <w:r>
        <w:rPr>
          <w:rStyle w:val="CharSectno"/>
        </w:rPr>
        <w:noBreakHyphen/>
      </w:r>
      <w:r w:rsidRPr="006E03D4">
        <w:rPr>
          <w:rStyle w:val="CharSectno"/>
        </w:rPr>
        <w:t>35</w:t>
      </w:r>
      <w:r w:rsidRPr="006E03D4">
        <w:t xml:space="preserve">  Multiple rights created to take advantage of the $50,000 threshold</w:t>
      </w:r>
      <w:bookmarkEnd w:id="648"/>
    </w:p>
    <w:p w:rsidR="00832DA0" w:rsidRPr="006E03D4" w:rsidRDefault="00832DA0" w:rsidP="00832DA0">
      <w:pPr>
        <w:pStyle w:val="subsection"/>
      </w:pPr>
      <w:r w:rsidRPr="006E03D4">
        <w:tab/>
        <w:t>(1)</w:t>
      </w:r>
      <w:r w:rsidRPr="006E03D4">
        <w:tab/>
        <w:t>Sections</w:t>
      </w:r>
      <w:r>
        <w:t> </w:t>
      </w:r>
      <w:r w:rsidRPr="006E03D4">
        <w:t>723</w:t>
      </w:r>
      <w:r>
        <w:noBreakHyphen/>
      </w:r>
      <w:r w:rsidRPr="006E03D4">
        <w:t>10 and 723</w:t>
      </w:r>
      <w:r>
        <w:noBreakHyphen/>
      </w:r>
      <w:r w:rsidRPr="006E03D4">
        <w:t xml:space="preserve">15 apply differently if, having regard to all relevant circumstances, it is reasonable to conclude that the sole or main reason why a right was created as a different right from </w:t>
      </w:r>
      <w:r w:rsidRPr="006E03D4">
        <w:lastRenderedPageBreak/>
        <w:t>one or more other rights created in respect of the same thing was so that paragraph</w:t>
      </w:r>
      <w:r>
        <w:t> </w:t>
      </w:r>
      <w:r w:rsidRPr="006E03D4">
        <w:t>723</w:t>
      </w:r>
      <w:r>
        <w:noBreakHyphen/>
      </w:r>
      <w:r w:rsidRPr="006E03D4">
        <w:t>10(1)(f) or 723</w:t>
      </w:r>
      <w:r>
        <w:noBreakHyphen/>
      </w:r>
      <w:r w:rsidRPr="006E03D4">
        <w:t>15(1)(d) would not be satisfied for one or more of the rights mentioned in this subsection.</w:t>
      </w:r>
    </w:p>
    <w:p w:rsidR="00832DA0" w:rsidRPr="006E03D4" w:rsidRDefault="00832DA0" w:rsidP="00832DA0">
      <w:pPr>
        <w:pStyle w:val="subsection"/>
      </w:pPr>
      <w:r w:rsidRPr="006E03D4">
        <w:tab/>
        <w:t>(2)</w:t>
      </w:r>
      <w:r w:rsidRPr="006E03D4">
        <w:tab/>
        <w:t>Those sections:</w:t>
      </w:r>
    </w:p>
    <w:p w:rsidR="00832DA0" w:rsidRPr="006E03D4" w:rsidRDefault="00832DA0" w:rsidP="00832DA0">
      <w:pPr>
        <w:pStyle w:val="paragraph"/>
      </w:pPr>
      <w:r w:rsidRPr="006E03D4">
        <w:tab/>
        <w:t>(a)</w:t>
      </w:r>
      <w:r w:rsidRPr="006E03D4">
        <w:tab/>
        <w:t xml:space="preserve">apply to that thing, in relation to each of the rights mentioned in </w:t>
      </w:r>
      <w:r>
        <w:t>subsection (</w:t>
      </w:r>
      <w:r w:rsidRPr="006E03D4">
        <w:t>1) of this section, as if paragraphs 723</w:t>
      </w:r>
      <w:r>
        <w:noBreakHyphen/>
      </w:r>
      <w:r w:rsidRPr="006E03D4">
        <w:t>10(1)(f) and 723</w:t>
      </w:r>
      <w:r>
        <w:noBreakHyphen/>
      </w:r>
      <w:r w:rsidRPr="006E03D4">
        <w:t>15(1)(d) were omitted; and</w:t>
      </w:r>
    </w:p>
    <w:p w:rsidR="00832DA0" w:rsidRPr="006E03D4" w:rsidRDefault="00832DA0" w:rsidP="00832DA0">
      <w:pPr>
        <w:pStyle w:val="paragraph"/>
      </w:pPr>
      <w:r w:rsidRPr="006E03D4">
        <w:tab/>
        <w:t>(b)</w:t>
      </w:r>
      <w:r w:rsidRPr="006E03D4">
        <w:tab/>
        <w:t>are taken always to have so applied.</w:t>
      </w:r>
    </w:p>
    <w:p w:rsidR="00832DA0" w:rsidRPr="006E03D4" w:rsidRDefault="00832DA0" w:rsidP="00832DA0">
      <w:pPr>
        <w:pStyle w:val="ActHead5"/>
      </w:pPr>
      <w:bookmarkStart w:id="649" w:name="_Toc390699184"/>
      <w:r w:rsidRPr="006E03D4">
        <w:rPr>
          <w:rStyle w:val="CharSectno"/>
        </w:rPr>
        <w:t>723</w:t>
      </w:r>
      <w:r>
        <w:rPr>
          <w:rStyle w:val="CharSectno"/>
        </w:rPr>
        <w:noBreakHyphen/>
      </w:r>
      <w:r w:rsidRPr="006E03D4">
        <w:rPr>
          <w:rStyle w:val="CharSectno"/>
        </w:rPr>
        <w:t>40</w:t>
      </w:r>
      <w:r w:rsidRPr="006E03D4">
        <w:t xml:space="preserve">  Application to CGT asset that is also trading stock or revenue asset</w:t>
      </w:r>
      <w:bookmarkEnd w:id="649"/>
    </w:p>
    <w:p w:rsidR="00832DA0" w:rsidRPr="006E03D4" w:rsidRDefault="00832DA0" w:rsidP="00832DA0">
      <w:pPr>
        <w:pStyle w:val="subsection"/>
      </w:pPr>
      <w:r w:rsidRPr="006E03D4">
        <w:tab/>
      </w:r>
      <w:r w:rsidRPr="006E03D4">
        <w:tab/>
        <w:t xml:space="preserve">If a </w:t>
      </w:r>
      <w:r w:rsidRPr="006E03D4">
        <w:rPr>
          <w:position w:val="6"/>
          <w:sz w:val="16"/>
        </w:rPr>
        <w:t>*</w:t>
      </w:r>
      <w:r w:rsidRPr="006E03D4">
        <w:t xml:space="preserve">CGT asset you own is also an item of your </w:t>
      </w:r>
      <w:r w:rsidRPr="006E03D4">
        <w:rPr>
          <w:position w:val="6"/>
          <w:sz w:val="16"/>
        </w:rPr>
        <w:t>*</w:t>
      </w:r>
      <w:r w:rsidRPr="006E03D4">
        <w:t xml:space="preserve">trading stock or a </w:t>
      </w:r>
      <w:r w:rsidRPr="006E03D4">
        <w:rPr>
          <w:position w:val="6"/>
          <w:sz w:val="16"/>
        </w:rPr>
        <w:t>*</w:t>
      </w:r>
      <w:r w:rsidRPr="006E03D4">
        <w:t>revenue asset, this Division applies to the asset once in its character as a CGT asset and again in its character as trading stock or a revenue asset.</w:t>
      </w:r>
    </w:p>
    <w:p w:rsidR="00832DA0" w:rsidRPr="006E03D4" w:rsidRDefault="00832DA0" w:rsidP="00832DA0">
      <w:pPr>
        <w:pStyle w:val="ActHead5"/>
      </w:pPr>
      <w:bookmarkStart w:id="650" w:name="_Toc390699185"/>
      <w:r w:rsidRPr="006E03D4">
        <w:rPr>
          <w:rStyle w:val="CharSectno"/>
        </w:rPr>
        <w:t>723</w:t>
      </w:r>
      <w:r>
        <w:rPr>
          <w:rStyle w:val="CharSectno"/>
        </w:rPr>
        <w:noBreakHyphen/>
      </w:r>
      <w:r w:rsidRPr="006E03D4">
        <w:rPr>
          <w:rStyle w:val="CharSectno"/>
        </w:rPr>
        <w:t>50</w:t>
      </w:r>
      <w:r w:rsidRPr="006E03D4">
        <w:t xml:space="preserve">  Effects if right created over underlying asset is also trading stock or a revenue asset</w:t>
      </w:r>
      <w:bookmarkEnd w:id="650"/>
    </w:p>
    <w:p w:rsidR="00832DA0" w:rsidRPr="006E03D4" w:rsidRDefault="00832DA0" w:rsidP="00832DA0">
      <w:pPr>
        <w:pStyle w:val="subsection"/>
      </w:pPr>
      <w:r w:rsidRPr="006E03D4">
        <w:tab/>
        <w:t>(1)</w:t>
      </w:r>
      <w:r w:rsidRPr="006E03D4">
        <w:tab/>
        <w:t>Subsection</w:t>
      </w:r>
      <w:r>
        <w:t> </w:t>
      </w:r>
      <w:r w:rsidRPr="006E03D4">
        <w:t>723</w:t>
      </w:r>
      <w:r>
        <w:noBreakHyphen/>
      </w:r>
      <w:r w:rsidRPr="006E03D4">
        <w:t>10(3) or (4) or 723</w:t>
      </w:r>
      <w:r>
        <w:noBreakHyphen/>
      </w:r>
      <w:r w:rsidRPr="006E03D4">
        <w:t xml:space="preserve">15(3) applies differently if the right created in respect of the underlying asset is also </w:t>
      </w:r>
      <w:r w:rsidRPr="006E03D4">
        <w:rPr>
          <w:position w:val="6"/>
          <w:sz w:val="16"/>
        </w:rPr>
        <w:t>*</w:t>
      </w:r>
      <w:r w:rsidRPr="006E03D4">
        <w:t xml:space="preserve">trading stock or a </w:t>
      </w:r>
      <w:r w:rsidRPr="006E03D4">
        <w:rPr>
          <w:position w:val="6"/>
          <w:sz w:val="16"/>
        </w:rPr>
        <w:t>*</w:t>
      </w:r>
      <w:r w:rsidRPr="006E03D4">
        <w:t xml:space="preserve">revenue asset at the time of a </w:t>
      </w:r>
      <w:r w:rsidRPr="006E03D4">
        <w:rPr>
          <w:position w:val="6"/>
          <w:sz w:val="16"/>
        </w:rPr>
        <w:t>*</w:t>
      </w:r>
      <w:r w:rsidRPr="006E03D4">
        <w:t>realisation event that happens to the right.</w:t>
      </w:r>
    </w:p>
    <w:p w:rsidR="00832DA0" w:rsidRPr="006E03D4" w:rsidRDefault="00832DA0" w:rsidP="00832DA0">
      <w:pPr>
        <w:pStyle w:val="subsection"/>
      </w:pPr>
      <w:r w:rsidRPr="006E03D4">
        <w:tab/>
        <w:t>(2)</w:t>
      </w:r>
      <w:r w:rsidRPr="006E03D4">
        <w:tab/>
        <w:t>The gain that is taken into account for the purposes of that subsection is:</w:t>
      </w:r>
    </w:p>
    <w:p w:rsidR="00832DA0" w:rsidRPr="006E03D4" w:rsidRDefault="00832DA0" w:rsidP="00832DA0">
      <w:pPr>
        <w:pStyle w:val="paragraph"/>
      </w:pPr>
      <w:r w:rsidRPr="006E03D4">
        <w:tab/>
        <w:t>(a)</w:t>
      </w:r>
      <w:r w:rsidRPr="006E03D4">
        <w:tab/>
        <w:t xml:space="preserve">if the right is also </w:t>
      </w:r>
      <w:r w:rsidRPr="006E03D4">
        <w:rPr>
          <w:position w:val="6"/>
          <w:sz w:val="16"/>
        </w:rPr>
        <w:t>*</w:t>
      </w:r>
      <w:r w:rsidRPr="006E03D4">
        <w:t>trading stock—worked out under section</w:t>
      </w:r>
      <w:r>
        <w:t> </w:t>
      </w:r>
      <w:r w:rsidRPr="006E03D4">
        <w:t>977</w:t>
      </w:r>
      <w:r>
        <w:noBreakHyphen/>
      </w:r>
      <w:r w:rsidRPr="006E03D4">
        <w:t>35 or 977</w:t>
      </w:r>
      <w:r>
        <w:noBreakHyphen/>
      </w:r>
      <w:r w:rsidRPr="006E03D4">
        <w:t>40 (about realisation events for trading stock); or</w:t>
      </w:r>
    </w:p>
    <w:p w:rsidR="00832DA0" w:rsidRPr="006E03D4" w:rsidRDefault="00832DA0" w:rsidP="00832DA0">
      <w:pPr>
        <w:pStyle w:val="paragraph"/>
      </w:pPr>
      <w:r w:rsidRPr="006E03D4">
        <w:tab/>
        <w:t>(b)</w:t>
      </w:r>
      <w:r w:rsidRPr="006E03D4">
        <w:tab/>
        <w:t xml:space="preserve">if the right is also a </w:t>
      </w:r>
      <w:r w:rsidRPr="006E03D4">
        <w:rPr>
          <w:position w:val="6"/>
          <w:sz w:val="16"/>
        </w:rPr>
        <w:t>*</w:t>
      </w:r>
      <w:r w:rsidRPr="006E03D4">
        <w:t>revenue asset—the greater of:</w:t>
      </w:r>
    </w:p>
    <w:p w:rsidR="00832DA0" w:rsidRPr="006E03D4" w:rsidRDefault="00832DA0" w:rsidP="00832DA0">
      <w:pPr>
        <w:pStyle w:val="paragraphsub"/>
      </w:pPr>
      <w:r w:rsidRPr="006E03D4">
        <w:tab/>
        <w:t>(i)</w:t>
      </w:r>
      <w:r w:rsidRPr="006E03D4">
        <w:tab/>
        <w:t>the gain worked out under section</w:t>
      </w:r>
      <w:r>
        <w:t> </w:t>
      </w:r>
      <w:r w:rsidRPr="006E03D4">
        <w:t>977</w:t>
      </w:r>
      <w:r>
        <w:noBreakHyphen/>
      </w:r>
      <w:r w:rsidRPr="006E03D4">
        <w:t>15 (about realisation events for CGT assets); and</w:t>
      </w:r>
    </w:p>
    <w:p w:rsidR="00832DA0" w:rsidRPr="006E03D4" w:rsidRDefault="00832DA0" w:rsidP="00832DA0">
      <w:pPr>
        <w:pStyle w:val="paragraphsub"/>
      </w:pPr>
      <w:r w:rsidRPr="006E03D4">
        <w:tab/>
        <w:t>(ii)</w:t>
      </w:r>
      <w:r w:rsidRPr="006E03D4">
        <w:tab/>
        <w:t>the gain worked out under section</w:t>
      </w:r>
      <w:r>
        <w:t> </w:t>
      </w:r>
      <w:r w:rsidRPr="006E03D4">
        <w:t>977</w:t>
      </w:r>
      <w:r>
        <w:noBreakHyphen/>
      </w:r>
      <w:r w:rsidRPr="006E03D4">
        <w:t>55 (about realisation events for revenue assets).</w:t>
      </w:r>
    </w:p>
    <w:p w:rsidR="00832DA0" w:rsidRPr="006E03D4" w:rsidRDefault="00832DA0" w:rsidP="00832DA0">
      <w:pPr>
        <w:pStyle w:val="ActHead4"/>
      </w:pPr>
      <w:bookmarkStart w:id="651" w:name="_Toc390699186"/>
      <w:r w:rsidRPr="006E03D4">
        <w:rPr>
          <w:rStyle w:val="CharSubdNo"/>
        </w:rPr>
        <w:lastRenderedPageBreak/>
        <w:t>Subdivision</w:t>
      </w:r>
      <w:r>
        <w:rPr>
          <w:rStyle w:val="CharSubdNo"/>
        </w:rPr>
        <w:t> </w:t>
      </w:r>
      <w:r w:rsidRPr="006E03D4">
        <w:rPr>
          <w:rStyle w:val="CharSubdNo"/>
        </w:rPr>
        <w:t>723</w:t>
      </w:r>
      <w:r>
        <w:rPr>
          <w:rStyle w:val="CharSubdNo"/>
        </w:rPr>
        <w:noBreakHyphen/>
      </w:r>
      <w:r w:rsidRPr="006E03D4">
        <w:rPr>
          <w:rStyle w:val="CharSubdNo"/>
        </w:rPr>
        <w:t>B</w:t>
      </w:r>
      <w:r w:rsidRPr="006E03D4">
        <w:t>—</w:t>
      </w:r>
      <w:r w:rsidRPr="006E03D4">
        <w:rPr>
          <w:rStyle w:val="CharSubdText"/>
        </w:rPr>
        <w:t>Reducing reduced cost base of interests in entity that acquires non</w:t>
      </w:r>
      <w:r>
        <w:rPr>
          <w:rStyle w:val="CharSubdText"/>
        </w:rPr>
        <w:noBreakHyphen/>
      </w:r>
      <w:r w:rsidRPr="006E03D4">
        <w:rPr>
          <w:rStyle w:val="CharSubdText"/>
        </w:rPr>
        <w:t>depreciating asset under roll</w:t>
      </w:r>
      <w:r>
        <w:rPr>
          <w:rStyle w:val="CharSubdText"/>
        </w:rPr>
        <w:noBreakHyphen/>
      </w:r>
      <w:r w:rsidRPr="006E03D4">
        <w:rPr>
          <w:rStyle w:val="CharSubdText"/>
        </w:rPr>
        <w:t>over</w:t>
      </w:r>
      <w:bookmarkEnd w:id="651"/>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723</w:t>
      </w:r>
      <w:r>
        <w:noBreakHyphen/>
      </w:r>
      <w:r w:rsidRPr="006E03D4">
        <w:t>105</w:t>
      </w:r>
      <w:r w:rsidRPr="006E03D4">
        <w:tab/>
        <w:t>Reduced cost base of interest reduced when interest realised at a loss</w:t>
      </w:r>
    </w:p>
    <w:p w:rsidR="00832DA0" w:rsidRPr="006E03D4" w:rsidRDefault="00832DA0" w:rsidP="00832DA0">
      <w:pPr>
        <w:pStyle w:val="TofSectsSection"/>
      </w:pPr>
      <w:r w:rsidRPr="006E03D4">
        <w:t>723</w:t>
      </w:r>
      <w:r>
        <w:noBreakHyphen/>
      </w:r>
      <w:r w:rsidRPr="006E03D4">
        <w:t>110</w:t>
      </w:r>
      <w:r w:rsidRPr="006E03D4">
        <w:tab/>
        <w:t>Direct and indirect roll</w:t>
      </w:r>
      <w:r>
        <w:noBreakHyphen/>
      </w:r>
      <w:r w:rsidRPr="006E03D4">
        <w:t>over replacement for underlying asset</w:t>
      </w:r>
    </w:p>
    <w:p w:rsidR="00832DA0" w:rsidRPr="006E03D4" w:rsidRDefault="00832DA0" w:rsidP="00832DA0">
      <w:pPr>
        <w:pStyle w:val="ActHead5"/>
      </w:pPr>
      <w:bookmarkStart w:id="652" w:name="_Toc390699187"/>
      <w:r w:rsidRPr="006E03D4">
        <w:rPr>
          <w:rStyle w:val="CharSectno"/>
        </w:rPr>
        <w:t>723</w:t>
      </w:r>
      <w:r>
        <w:rPr>
          <w:rStyle w:val="CharSectno"/>
        </w:rPr>
        <w:noBreakHyphen/>
      </w:r>
      <w:r w:rsidRPr="006E03D4">
        <w:rPr>
          <w:rStyle w:val="CharSectno"/>
        </w:rPr>
        <w:t>105</w:t>
      </w:r>
      <w:r w:rsidRPr="006E03D4">
        <w:t xml:space="preserve">  Reduced cost base of interest reduced when interest realised at a loss</w:t>
      </w:r>
      <w:bookmarkEnd w:id="652"/>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reduced cost base of a </w:t>
      </w:r>
      <w:r w:rsidRPr="006E03D4">
        <w:rPr>
          <w:position w:val="6"/>
          <w:sz w:val="16"/>
        </w:rPr>
        <w:t>*</w:t>
      </w:r>
      <w:r w:rsidRPr="006E03D4">
        <w:t xml:space="preserve">primary equity interest, </w:t>
      </w:r>
      <w:r w:rsidRPr="006E03D4">
        <w:rPr>
          <w:position w:val="6"/>
          <w:sz w:val="16"/>
        </w:rPr>
        <w:t>*</w:t>
      </w:r>
      <w:r w:rsidRPr="006E03D4">
        <w:t xml:space="preserve">secondary equity interest, or </w:t>
      </w:r>
      <w:r w:rsidRPr="006E03D4">
        <w:rPr>
          <w:position w:val="6"/>
          <w:sz w:val="16"/>
        </w:rPr>
        <w:t>*</w:t>
      </w:r>
      <w:r w:rsidRPr="006E03D4">
        <w:t xml:space="preserve">indirect primary equity interest, in a company or trust is reduced just before a </w:t>
      </w:r>
      <w:r w:rsidRPr="006E03D4">
        <w:rPr>
          <w:position w:val="6"/>
          <w:sz w:val="16"/>
        </w:rPr>
        <w:t>*</w:t>
      </w:r>
      <w:r w:rsidRPr="006E03D4">
        <w:t xml:space="preserve">realisation event that is a </w:t>
      </w:r>
      <w:r w:rsidRPr="006E03D4">
        <w:rPr>
          <w:position w:val="6"/>
          <w:sz w:val="16"/>
        </w:rPr>
        <w:t>*</w:t>
      </w:r>
      <w:r w:rsidRPr="006E03D4">
        <w:t>CGT event happens to the interest if:</w:t>
      </w:r>
    </w:p>
    <w:p w:rsidR="00832DA0" w:rsidRPr="006E03D4" w:rsidRDefault="00832DA0" w:rsidP="00832DA0">
      <w:pPr>
        <w:pStyle w:val="paragraph"/>
      </w:pPr>
      <w:r w:rsidRPr="006E03D4">
        <w:tab/>
        <w:t>(a)</w:t>
      </w:r>
      <w:r w:rsidRPr="006E03D4">
        <w:tab/>
        <w:t xml:space="preserve">apart from this Division, a loss would be </w:t>
      </w:r>
      <w:r w:rsidRPr="006E03D4">
        <w:rPr>
          <w:position w:val="6"/>
          <w:sz w:val="16"/>
        </w:rPr>
        <w:t>*</w:t>
      </w:r>
      <w:r w:rsidRPr="006E03D4">
        <w:t>realised for income tax purposes by the CGT event; and</w:t>
      </w:r>
    </w:p>
    <w:p w:rsidR="00832DA0" w:rsidRPr="006E03D4" w:rsidRDefault="00832DA0" w:rsidP="00832DA0">
      <w:pPr>
        <w:pStyle w:val="paragraph"/>
      </w:pPr>
      <w:r w:rsidRPr="006E03D4">
        <w:tab/>
        <w:t>(b)</w:t>
      </w:r>
      <w:r w:rsidRPr="006E03D4">
        <w:tab/>
        <w:t xml:space="preserve">apart from this Division, a loss would have been </w:t>
      </w:r>
      <w:r w:rsidRPr="006E03D4">
        <w:rPr>
          <w:position w:val="6"/>
          <w:sz w:val="16"/>
        </w:rPr>
        <w:t>*</w:t>
      </w:r>
      <w:r w:rsidRPr="006E03D4">
        <w:t xml:space="preserve">realised for income tax purposes by a realisation event if the event had happened, just before the CGT event, to a </w:t>
      </w:r>
      <w:r w:rsidRPr="006E03D4">
        <w:rPr>
          <w:position w:val="6"/>
          <w:sz w:val="16"/>
        </w:rPr>
        <w:t>*</w:t>
      </w:r>
      <w:r w:rsidRPr="006E03D4">
        <w:t xml:space="preserve">CGT asset (the </w:t>
      </w:r>
      <w:r w:rsidRPr="006E03D4">
        <w:rPr>
          <w:b/>
          <w:i/>
        </w:rPr>
        <w:t>underlying asset</w:t>
      </w:r>
      <w:r w:rsidRPr="006E03D4">
        <w:t>) that the company or trust then owned and that:</w:t>
      </w:r>
    </w:p>
    <w:p w:rsidR="00832DA0" w:rsidRPr="006E03D4" w:rsidRDefault="00832DA0" w:rsidP="00832DA0">
      <w:pPr>
        <w:pStyle w:val="paragraphsub"/>
      </w:pPr>
      <w:r w:rsidRPr="006E03D4">
        <w:tab/>
        <w:t>(i)</w:t>
      </w:r>
      <w:r w:rsidRPr="006E03D4">
        <w:tab/>
        <w:t xml:space="preserve">was </w:t>
      </w:r>
      <w:r w:rsidRPr="006E03D4">
        <w:rPr>
          <w:i/>
        </w:rPr>
        <w:t>not</w:t>
      </w:r>
      <w:r w:rsidRPr="006E03D4">
        <w:t xml:space="preserve"> then a </w:t>
      </w:r>
      <w:r w:rsidRPr="006E03D4">
        <w:rPr>
          <w:position w:val="6"/>
          <w:sz w:val="16"/>
        </w:rPr>
        <w:t>*</w:t>
      </w:r>
      <w:r w:rsidRPr="006E03D4">
        <w:t>depreciating asset; or</w:t>
      </w:r>
    </w:p>
    <w:p w:rsidR="00832DA0" w:rsidRPr="006E03D4" w:rsidRDefault="00832DA0" w:rsidP="00832DA0">
      <w:pPr>
        <w:pStyle w:val="paragraphsub"/>
      </w:pPr>
      <w:r w:rsidRPr="006E03D4">
        <w:tab/>
        <w:t>(ii)</w:t>
      </w:r>
      <w:r w:rsidRPr="006E03D4">
        <w:tab/>
        <w:t xml:space="preserve">was then an item of </w:t>
      </w:r>
      <w:r w:rsidRPr="006E03D4">
        <w:rPr>
          <w:position w:val="6"/>
          <w:sz w:val="16"/>
        </w:rPr>
        <w:t>*</w:t>
      </w:r>
      <w:r w:rsidRPr="006E03D4">
        <w:t>trading stock of the company or trust; or</w:t>
      </w:r>
    </w:p>
    <w:p w:rsidR="00832DA0" w:rsidRPr="006E03D4" w:rsidRDefault="00832DA0" w:rsidP="00832DA0">
      <w:pPr>
        <w:pStyle w:val="paragraphsub"/>
      </w:pPr>
      <w:r w:rsidRPr="006E03D4">
        <w:tab/>
        <w:t>(iii)</w:t>
      </w:r>
      <w:r w:rsidRPr="006E03D4">
        <w:tab/>
        <w:t xml:space="preserve">was then a </w:t>
      </w:r>
      <w:r w:rsidRPr="006E03D4">
        <w:rPr>
          <w:position w:val="6"/>
          <w:sz w:val="16"/>
        </w:rPr>
        <w:t>*</w:t>
      </w:r>
      <w:r w:rsidRPr="006E03D4">
        <w:t>revenue asset of the company or trust; and</w:t>
      </w:r>
    </w:p>
    <w:p w:rsidR="00832DA0" w:rsidRPr="006E03D4" w:rsidRDefault="00832DA0" w:rsidP="00832DA0">
      <w:pPr>
        <w:pStyle w:val="paragraph"/>
      </w:pPr>
      <w:r w:rsidRPr="006E03D4">
        <w:tab/>
        <w:t>(c)</w:t>
      </w:r>
      <w:r w:rsidRPr="006E03D4">
        <w:tab/>
        <w:t xml:space="preserve">the loss referred to in </w:t>
      </w:r>
      <w:r>
        <w:t>paragraph (</w:t>
      </w:r>
      <w:r w:rsidRPr="006E03D4">
        <w:t>b) would have been reduced under Subdivision</w:t>
      </w:r>
      <w:r>
        <w:t> </w:t>
      </w:r>
      <w:r w:rsidRPr="006E03D4">
        <w:t>723</w:t>
      </w:r>
      <w:r>
        <w:noBreakHyphen/>
      </w:r>
      <w:r w:rsidRPr="006E03D4">
        <w:t xml:space="preserve">A by an amount (the </w:t>
      </w:r>
      <w:r w:rsidRPr="006E03D4">
        <w:rPr>
          <w:b/>
          <w:i/>
        </w:rPr>
        <w:t>underlying asset loss reduction</w:t>
      </w:r>
      <w:r w:rsidRPr="006E03D4">
        <w:t>); and</w:t>
      </w:r>
    </w:p>
    <w:p w:rsidR="00832DA0" w:rsidRPr="006E03D4" w:rsidRDefault="00832DA0" w:rsidP="00832DA0">
      <w:pPr>
        <w:pStyle w:val="paragraph"/>
      </w:pPr>
      <w:r w:rsidRPr="006E03D4">
        <w:tab/>
        <w:t>(d)</w:t>
      </w:r>
      <w:r w:rsidRPr="006E03D4">
        <w:tab/>
        <w:t xml:space="preserve">for the entity (the </w:t>
      </w:r>
      <w:r w:rsidRPr="006E03D4">
        <w:rPr>
          <w:b/>
          <w:i/>
        </w:rPr>
        <w:t>transferor</w:t>
      </w:r>
      <w:r w:rsidRPr="006E03D4">
        <w:t xml:space="preserve">) that owned the interest just before the CGT event, the interest was a </w:t>
      </w:r>
      <w:r w:rsidRPr="006E03D4">
        <w:rPr>
          <w:position w:val="6"/>
          <w:sz w:val="16"/>
        </w:rPr>
        <w:t>*</w:t>
      </w:r>
      <w:r w:rsidRPr="006E03D4">
        <w:t>direct roll</w:t>
      </w:r>
      <w:r>
        <w:noBreakHyphen/>
      </w:r>
      <w:r w:rsidRPr="006E03D4">
        <w:t xml:space="preserve">over replacement or </w:t>
      </w:r>
      <w:r w:rsidRPr="006E03D4">
        <w:rPr>
          <w:position w:val="6"/>
          <w:sz w:val="16"/>
        </w:rPr>
        <w:t>*</w:t>
      </w:r>
      <w:r w:rsidRPr="006E03D4">
        <w:t>indirect roll</w:t>
      </w:r>
      <w:r>
        <w:noBreakHyphen/>
      </w:r>
      <w:r w:rsidRPr="006E03D4">
        <w:t>over replacement for the underlying asset.</w:t>
      </w:r>
    </w:p>
    <w:p w:rsidR="00832DA0" w:rsidRPr="006E03D4" w:rsidRDefault="00832DA0" w:rsidP="00832DA0">
      <w:pPr>
        <w:pStyle w:val="subsection"/>
      </w:pPr>
      <w:r w:rsidRPr="006E03D4">
        <w:tab/>
        <w:t>(2)</w:t>
      </w:r>
      <w:r w:rsidRPr="006E03D4">
        <w:tab/>
        <w:t xml:space="preserve">If the interest was a </w:t>
      </w:r>
      <w:r w:rsidRPr="006E03D4">
        <w:rPr>
          <w:position w:val="6"/>
          <w:sz w:val="16"/>
        </w:rPr>
        <w:t>*</w:t>
      </w:r>
      <w:r w:rsidRPr="006E03D4">
        <w:t>direct roll</w:t>
      </w:r>
      <w:r>
        <w:noBreakHyphen/>
      </w:r>
      <w:r w:rsidRPr="006E03D4">
        <w:t xml:space="preserve">over replacement, its </w:t>
      </w:r>
      <w:r w:rsidRPr="006E03D4">
        <w:rPr>
          <w:position w:val="6"/>
          <w:sz w:val="16"/>
        </w:rPr>
        <w:t>*</w:t>
      </w:r>
      <w:r w:rsidRPr="006E03D4">
        <w:t xml:space="preserve">reduced cost base is reduced by the amount worked out using this formula, unless that amount does not appropriately reflect the matters referred to in </w:t>
      </w:r>
      <w:r>
        <w:t>subsection (</w:t>
      </w:r>
      <w:r w:rsidRPr="006E03D4">
        <w:t>4):</w:t>
      </w:r>
    </w:p>
    <w:p w:rsidR="00832DA0" w:rsidRPr="006E03D4" w:rsidRDefault="00832DA0" w:rsidP="00832DA0">
      <w:pPr>
        <w:pStyle w:val="Formula"/>
      </w:pPr>
      <w:r w:rsidRPr="006E03D4">
        <w:rPr>
          <w:noProof/>
        </w:rPr>
        <w:lastRenderedPageBreak/>
        <w:drawing>
          <wp:inline distT="0" distB="0" distL="0" distR="0" wp14:anchorId="2F7AD383" wp14:editId="16111D56">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6E03D4" w:rsidRDefault="00832DA0" w:rsidP="00832DA0">
      <w:pPr>
        <w:pStyle w:val="subsection"/>
      </w:pPr>
      <w:r w:rsidRPr="006E03D4">
        <w:tab/>
        <w:t>(3)</w:t>
      </w:r>
      <w:r w:rsidRPr="006E03D4">
        <w:tab/>
        <w:t xml:space="preserve">For the purposes of the formula in </w:t>
      </w:r>
      <w:r>
        <w:t>subsection (</w:t>
      </w:r>
      <w:r w:rsidRPr="006E03D4">
        <w:t>2):</w:t>
      </w:r>
    </w:p>
    <w:p w:rsidR="00832DA0" w:rsidRPr="006E03D4" w:rsidRDefault="00832DA0" w:rsidP="00832DA0">
      <w:pPr>
        <w:pStyle w:val="Definition"/>
      </w:pPr>
      <w:r w:rsidRPr="006E03D4">
        <w:rPr>
          <w:b/>
          <w:i/>
        </w:rPr>
        <w:t>RCB of interest</w:t>
      </w:r>
      <w:r w:rsidRPr="006E03D4">
        <w:t xml:space="preserve"> means the interest’s </w:t>
      </w:r>
      <w:r w:rsidRPr="006E03D4">
        <w:rPr>
          <w:position w:val="6"/>
          <w:sz w:val="16"/>
        </w:rPr>
        <w:t>*</w:t>
      </w:r>
      <w:r w:rsidRPr="006E03D4">
        <w:t xml:space="preserve">reduced cost base when the transferor </w:t>
      </w:r>
      <w:r w:rsidRPr="006E03D4">
        <w:rPr>
          <w:position w:val="6"/>
          <w:sz w:val="16"/>
        </w:rPr>
        <w:t>*</w:t>
      </w:r>
      <w:r w:rsidRPr="006E03D4">
        <w:t>acquired it.</w:t>
      </w:r>
    </w:p>
    <w:p w:rsidR="00832DA0" w:rsidRPr="006E03D4" w:rsidRDefault="00832DA0" w:rsidP="00832DA0">
      <w:pPr>
        <w:pStyle w:val="Definition"/>
      </w:pPr>
      <w:r w:rsidRPr="006E03D4">
        <w:rPr>
          <w:b/>
          <w:i/>
        </w:rPr>
        <w:t>total of RCBs of direct roll</w:t>
      </w:r>
      <w:r>
        <w:rPr>
          <w:b/>
          <w:i/>
        </w:rPr>
        <w:noBreakHyphen/>
      </w:r>
      <w:r w:rsidRPr="006E03D4">
        <w:rPr>
          <w:b/>
          <w:i/>
        </w:rPr>
        <w:t>over replacements</w:t>
      </w:r>
      <w:r w:rsidRPr="006E03D4">
        <w:t xml:space="preserve"> means the total of the </w:t>
      </w:r>
      <w:r w:rsidRPr="006E03D4">
        <w:rPr>
          <w:position w:val="6"/>
          <w:sz w:val="16"/>
        </w:rPr>
        <w:t>*</w:t>
      </w:r>
      <w:r w:rsidRPr="006E03D4">
        <w:t xml:space="preserve">reduced cost bases of all </w:t>
      </w:r>
      <w:r w:rsidRPr="006E03D4">
        <w:rPr>
          <w:position w:val="6"/>
          <w:sz w:val="16"/>
        </w:rPr>
        <w:t>*</w:t>
      </w:r>
      <w:r w:rsidRPr="006E03D4">
        <w:t>direct roll</w:t>
      </w:r>
      <w:r>
        <w:noBreakHyphen/>
      </w:r>
      <w:r w:rsidRPr="006E03D4">
        <w:t xml:space="preserve">over replacements for the underlying asset when the transferor </w:t>
      </w:r>
      <w:r w:rsidRPr="006E03D4">
        <w:rPr>
          <w:position w:val="6"/>
          <w:sz w:val="16"/>
        </w:rPr>
        <w:t>*</w:t>
      </w:r>
      <w:r w:rsidRPr="006E03D4">
        <w:t>acquired them.</w:t>
      </w:r>
    </w:p>
    <w:p w:rsidR="00832DA0" w:rsidRPr="006E03D4" w:rsidRDefault="00832DA0" w:rsidP="00832DA0">
      <w:pPr>
        <w:pStyle w:val="subsection"/>
      </w:pPr>
      <w:r w:rsidRPr="006E03D4">
        <w:tab/>
        <w:t>(4)</w:t>
      </w:r>
      <w:r w:rsidRPr="006E03D4">
        <w:tab/>
        <w:t>If:</w:t>
      </w:r>
    </w:p>
    <w:p w:rsidR="00832DA0" w:rsidRPr="006E03D4" w:rsidRDefault="00832DA0" w:rsidP="00832DA0">
      <w:pPr>
        <w:pStyle w:val="paragraph"/>
      </w:pPr>
      <w:r w:rsidRPr="006E03D4">
        <w:tab/>
        <w:t>(a)</w:t>
      </w:r>
      <w:r w:rsidRPr="006E03D4">
        <w:tab/>
        <w:t xml:space="preserve">the interest was an </w:t>
      </w:r>
      <w:r w:rsidRPr="006E03D4">
        <w:rPr>
          <w:position w:val="6"/>
          <w:sz w:val="16"/>
        </w:rPr>
        <w:t>*</w:t>
      </w:r>
      <w:r w:rsidRPr="006E03D4">
        <w:t>indirect roll</w:t>
      </w:r>
      <w:r>
        <w:noBreakHyphen/>
      </w:r>
      <w:r w:rsidRPr="006E03D4">
        <w:t>over replacement; or</w:t>
      </w:r>
    </w:p>
    <w:p w:rsidR="00832DA0" w:rsidRPr="006E03D4" w:rsidRDefault="00832DA0" w:rsidP="00832DA0">
      <w:pPr>
        <w:pStyle w:val="paragraph"/>
      </w:pPr>
      <w:r w:rsidRPr="006E03D4">
        <w:tab/>
        <w:t>(b)</w:t>
      </w:r>
      <w:r w:rsidRPr="006E03D4">
        <w:tab/>
        <w:t xml:space="preserve">the amount worked out under </w:t>
      </w:r>
      <w:r>
        <w:t>subsection (</w:t>
      </w:r>
      <w:r w:rsidRPr="006E03D4">
        <w:t>2) does not appropriately reflect the matters referred to in this subsection;</w:t>
      </w:r>
    </w:p>
    <w:p w:rsidR="00832DA0" w:rsidRPr="006E03D4" w:rsidRDefault="00832DA0" w:rsidP="00832DA0">
      <w:pPr>
        <w:pStyle w:val="subsection2"/>
      </w:pPr>
      <w:r w:rsidRPr="006E03D4">
        <w:t xml:space="preserve">the interest’s </w:t>
      </w:r>
      <w:r w:rsidRPr="006E03D4">
        <w:rPr>
          <w:position w:val="6"/>
          <w:sz w:val="16"/>
        </w:rPr>
        <w:t>*</w:t>
      </w:r>
      <w:r w:rsidRPr="006E03D4">
        <w:t>reduced cost base is reduced by an amount that is appropriate having regard to these matters:</w:t>
      </w:r>
    </w:p>
    <w:p w:rsidR="00832DA0" w:rsidRPr="006E03D4" w:rsidRDefault="00832DA0" w:rsidP="00832DA0">
      <w:pPr>
        <w:pStyle w:val="paragraph"/>
      </w:pPr>
      <w:r w:rsidRPr="006E03D4">
        <w:tab/>
        <w:t>(c)</w:t>
      </w:r>
      <w:r w:rsidRPr="006E03D4">
        <w:tab/>
        <w:t>the underlying asset loss reduction; and</w:t>
      </w:r>
    </w:p>
    <w:p w:rsidR="00832DA0" w:rsidRPr="006E03D4" w:rsidRDefault="00832DA0" w:rsidP="00832DA0">
      <w:pPr>
        <w:pStyle w:val="paragraph"/>
      </w:pPr>
      <w:r w:rsidRPr="006E03D4">
        <w:tab/>
        <w:t>(d)</w:t>
      </w:r>
      <w:r w:rsidRPr="006E03D4">
        <w:tab/>
        <w:t xml:space="preserve">the quantum of the interest relative to all </w:t>
      </w:r>
      <w:r w:rsidRPr="006E03D4">
        <w:rPr>
          <w:position w:val="6"/>
          <w:sz w:val="16"/>
        </w:rPr>
        <w:t>*</w:t>
      </w:r>
      <w:r w:rsidRPr="006E03D4">
        <w:t>direct roll</w:t>
      </w:r>
      <w:r>
        <w:noBreakHyphen/>
      </w:r>
      <w:r w:rsidRPr="006E03D4">
        <w:t>over replacements and indirect roll</w:t>
      </w:r>
      <w:r>
        <w:noBreakHyphen/>
      </w:r>
      <w:r w:rsidRPr="006E03D4">
        <w:t>over replacements that the transferor owns or has previously owned.</w:t>
      </w:r>
    </w:p>
    <w:p w:rsidR="00832DA0" w:rsidRPr="006E03D4" w:rsidRDefault="00832DA0" w:rsidP="00832DA0">
      <w:pPr>
        <w:pStyle w:val="ActHead5"/>
      </w:pPr>
      <w:bookmarkStart w:id="653" w:name="_Toc390699188"/>
      <w:r w:rsidRPr="006E03D4">
        <w:rPr>
          <w:rStyle w:val="CharSectno"/>
        </w:rPr>
        <w:t>723</w:t>
      </w:r>
      <w:r>
        <w:rPr>
          <w:rStyle w:val="CharSectno"/>
        </w:rPr>
        <w:noBreakHyphen/>
      </w:r>
      <w:r w:rsidRPr="006E03D4">
        <w:rPr>
          <w:rStyle w:val="CharSectno"/>
        </w:rPr>
        <w:t>110</w:t>
      </w:r>
      <w:r w:rsidRPr="006E03D4">
        <w:t xml:space="preserve">  Direct and indirect roll</w:t>
      </w:r>
      <w:r>
        <w:noBreakHyphen/>
      </w:r>
      <w:r w:rsidRPr="006E03D4">
        <w:t>over replacement for underlying asset</w:t>
      </w:r>
      <w:bookmarkEnd w:id="653"/>
    </w:p>
    <w:p w:rsidR="00832DA0" w:rsidRPr="006E03D4" w:rsidRDefault="00832DA0" w:rsidP="00832DA0">
      <w:pPr>
        <w:pStyle w:val="subsection"/>
      </w:pPr>
      <w:r w:rsidRPr="006E03D4">
        <w:tab/>
        <w:t>(1)</w:t>
      </w:r>
      <w:r w:rsidRPr="006E03D4">
        <w:tab/>
        <w:t xml:space="preserve">For an entity (the </w:t>
      </w:r>
      <w:r w:rsidRPr="006E03D4">
        <w:rPr>
          <w:b/>
          <w:i/>
        </w:rPr>
        <w:t>transferor</w:t>
      </w:r>
      <w:r w:rsidRPr="006E03D4">
        <w:t xml:space="preserve">) that owns a </w:t>
      </w:r>
      <w:r w:rsidRPr="006E03D4">
        <w:rPr>
          <w:position w:val="6"/>
          <w:sz w:val="16"/>
        </w:rPr>
        <w:t>*</w:t>
      </w:r>
      <w:r w:rsidRPr="006E03D4">
        <w:t xml:space="preserve">CGT asset, the CGT asset is a </w:t>
      </w:r>
      <w:r w:rsidRPr="006E03D4">
        <w:rPr>
          <w:b/>
          <w:i/>
        </w:rPr>
        <w:t>direct roll</w:t>
      </w:r>
      <w:r>
        <w:rPr>
          <w:b/>
          <w:i/>
        </w:rPr>
        <w:noBreakHyphen/>
      </w:r>
      <w:r w:rsidRPr="006E03D4">
        <w:rPr>
          <w:b/>
          <w:i/>
        </w:rPr>
        <w:t>over replacement</w:t>
      </w:r>
      <w:r w:rsidRPr="006E03D4">
        <w:t xml:space="preserve"> for something (the </w:t>
      </w:r>
      <w:r w:rsidRPr="006E03D4">
        <w:rPr>
          <w:b/>
          <w:i/>
        </w:rPr>
        <w:t>underlying asset</w:t>
      </w:r>
      <w:r w:rsidRPr="006E03D4">
        <w:t>) that another entity owns if, and only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CGT event happened to the underlying asset while the transferor owned it; and</w:t>
      </w:r>
    </w:p>
    <w:p w:rsidR="00832DA0" w:rsidRPr="006E03D4" w:rsidRDefault="00832DA0" w:rsidP="00832DA0">
      <w:pPr>
        <w:pStyle w:val="paragraph"/>
      </w:pPr>
      <w:r w:rsidRPr="006E03D4">
        <w:tab/>
        <w:t>(b)</w:t>
      </w:r>
      <w:r w:rsidRPr="006E03D4">
        <w:tab/>
        <w:t xml:space="preserve">the other entity </w:t>
      </w:r>
      <w:r w:rsidRPr="006E03D4">
        <w:rPr>
          <w:position w:val="6"/>
          <w:sz w:val="16"/>
        </w:rPr>
        <w:t>*</w:t>
      </w:r>
      <w:r w:rsidRPr="006E03D4">
        <w:t>acquired the underlying asset as a result of that CGT event; and</w:t>
      </w:r>
    </w:p>
    <w:p w:rsidR="00832DA0" w:rsidRPr="006E03D4" w:rsidRDefault="00832DA0" w:rsidP="00832DA0">
      <w:pPr>
        <w:pStyle w:val="paragraph"/>
      </w:pPr>
      <w:r w:rsidRPr="006E03D4">
        <w:tab/>
        <w:t>(c)</w:t>
      </w:r>
      <w:r w:rsidRPr="006E03D4">
        <w:tab/>
        <w:t xml:space="preserve">there was a </w:t>
      </w:r>
      <w:r w:rsidRPr="006E03D4">
        <w:rPr>
          <w:position w:val="6"/>
          <w:sz w:val="16"/>
        </w:rPr>
        <w:t>*</w:t>
      </w:r>
      <w:r w:rsidRPr="006E03D4">
        <w:t>replacement</w:t>
      </w:r>
      <w:r>
        <w:noBreakHyphen/>
      </w:r>
      <w:r w:rsidRPr="006E03D4">
        <w:t>asset roll</w:t>
      </w:r>
      <w:r>
        <w:noBreakHyphen/>
      </w:r>
      <w:r w:rsidRPr="006E03D4">
        <w:t>over for the CGT event; and</w:t>
      </w:r>
    </w:p>
    <w:p w:rsidR="00832DA0" w:rsidRPr="006E03D4" w:rsidRDefault="00832DA0" w:rsidP="00832DA0">
      <w:pPr>
        <w:pStyle w:val="paragraph"/>
      </w:pPr>
      <w:r w:rsidRPr="006E03D4">
        <w:lastRenderedPageBreak/>
        <w:tab/>
        <w:t>(d)</w:t>
      </w:r>
      <w:r w:rsidRPr="006E03D4">
        <w:tab/>
        <w:t>the transferor received the CGT asset (or CGT assets including it) in respect of the CGT event as the replacement asset (or the replacement assets).</w:t>
      </w:r>
    </w:p>
    <w:p w:rsidR="00832DA0" w:rsidRPr="006E03D4" w:rsidRDefault="00832DA0" w:rsidP="00832DA0">
      <w:pPr>
        <w:pStyle w:val="subsection"/>
      </w:pPr>
      <w:r w:rsidRPr="006E03D4">
        <w:tab/>
        <w:t>(2)</w:t>
      </w:r>
      <w:r w:rsidRPr="006E03D4">
        <w:tab/>
        <w:t xml:space="preserve">For an entity (the </w:t>
      </w:r>
      <w:r w:rsidRPr="006E03D4">
        <w:rPr>
          <w:b/>
          <w:i/>
        </w:rPr>
        <w:t>transferor</w:t>
      </w:r>
      <w:r w:rsidRPr="006E03D4">
        <w:t xml:space="preserve">) that owns a </w:t>
      </w:r>
      <w:r w:rsidRPr="006E03D4">
        <w:rPr>
          <w:position w:val="6"/>
          <w:sz w:val="16"/>
        </w:rPr>
        <w:t>*</w:t>
      </w:r>
      <w:r w:rsidRPr="006E03D4">
        <w:t xml:space="preserve">CGT asset, the CGT asset is an </w:t>
      </w:r>
      <w:r w:rsidRPr="006E03D4">
        <w:rPr>
          <w:b/>
          <w:i/>
        </w:rPr>
        <w:t>indirect roll</w:t>
      </w:r>
      <w:r>
        <w:rPr>
          <w:b/>
          <w:i/>
        </w:rPr>
        <w:noBreakHyphen/>
      </w:r>
      <w:r w:rsidRPr="006E03D4">
        <w:rPr>
          <w:b/>
          <w:i/>
        </w:rPr>
        <w:t>over replacement</w:t>
      </w:r>
      <w:r w:rsidRPr="006E03D4">
        <w:t xml:space="preserve"> for something (the </w:t>
      </w:r>
      <w:r w:rsidRPr="006E03D4">
        <w:rPr>
          <w:b/>
          <w:i/>
        </w:rPr>
        <w:t>underlying asset</w:t>
      </w:r>
      <w:r w:rsidRPr="006E03D4">
        <w:t>) that another entity owns if, and only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CGT event happened to another CGT asset at a time when the transferor owned it and the other entity already owned the underlying asset; and</w:t>
      </w:r>
    </w:p>
    <w:p w:rsidR="00832DA0" w:rsidRPr="006E03D4" w:rsidRDefault="00832DA0" w:rsidP="00832DA0">
      <w:pPr>
        <w:pStyle w:val="paragraph"/>
      </w:pPr>
      <w:r w:rsidRPr="006E03D4">
        <w:tab/>
        <w:t>(b)</w:t>
      </w:r>
      <w:r w:rsidRPr="006E03D4">
        <w:tab/>
        <w:t>for the transferor, the other CGT asset was at that time:</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direct roll</w:t>
      </w:r>
      <w:r>
        <w:noBreakHyphen/>
      </w:r>
      <w:r w:rsidRPr="006E03D4">
        <w:t>over replacement for the underlying asset; or</w:t>
      </w:r>
    </w:p>
    <w:p w:rsidR="00832DA0" w:rsidRPr="006E03D4" w:rsidRDefault="00832DA0" w:rsidP="00832DA0">
      <w:pPr>
        <w:pStyle w:val="paragraphsub"/>
      </w:pPr>
      <w:r w:rsidRPr="006E03D4">
        <w:tab/>
        <w:t>(ii)</w:t>
      </w:r>
      <w:r w:rsidRPr="006E03D4">
        <w:tab/>
        <w:t>an indirect roll</w:t>
      </w:r>
      <w:r>
        <w:noBreakHyphen/>
      </w:r>
      <w:r w:rsidRPr="006E03D4">
        <w:t>over replacement for the underlying asset because of any other application or applications of this subsection; and</w:t>
      </w:r>
    </w:p>
    <w:p w:rsidR="00832DA0" w:rsidRPr="006E03D4" w:rsidRDefault="00832DA0" w:rsidP="00832DA0">
      <w:pPr>
        <w:pStyle w:val="paragraph"/>
      </w:pPr>
      <w:r w:rsidRPr="006E03D4">
        <w:tab/>
        <w:t>(c)</w:t>
      </w:r>
      <w:r w:rsidRPr="006E03D4">
        <w:tab/>
        <w:t xml:space="preserve">there was a </w:t>
      </w:r>
      <w:r w:rsidRPr="006E03D4">
        <w:rPr>
          <w:position w:val="6"/>
          <w:sz w:val="16"/>
        </w:rPr>
        <w:t>*</w:t>
      </w:r>
      <w:r w:rsidRPr="006E03D4">
        <w:t>replacement</w:t>
      </w:r>
      <w:r>
        <w:noBreakHyphen/>
      </w:r>
      <w:r w:rsidRPr="006E03D4">
        <w:t>asset roll</w:t>
      </w:r>
      <w:r>
        <w:noBreakHyphen/>
      </w:r>
      <w:r w:rsidRPr="006E03D4">
        <w:t>over for the CGT event; and</w:t>
      </w:r>
    </w:p>
    <w:p w:rsidR="00832DA0" w:rsidRPr="006E03D4" w:rsidRDefault="00832DA0" w:rsidP="00832DA0">
      <w:pPr>
        <w:pStyle w:val="paragraph"/>
      </w:pPr>
      <w:r w:rsidRPr="006E03D4">
        <w:tab/>
        <w:t>(d)</w:t>
      </w:r>
      <w:r w:rsidRPr="006E03D4">
        <w:tab/>
        <w:t>the transferor received the first CGT asset (or CGT assets including it) in respect of the CGT event as the replacement asset (or the replacement assets).</w:t>
      </w:r>
    </w:p>
    <w:p w:rsidR="00832DA0" w:rsidRPr="006E03D4" w:rsidRDefault="00832DA0" w:rsidP="00832DA0">
      <w:pPr>
        <w:pStyle w:val="ActHead3"/>
        <w:pageBreakBefore/>
      </w:pPr>
      <w:bookmarkStart w:id="654" w:name="_Toc390699189"/>
      <w:r w:rsidRPr="006E03D4">
        <w:rPr>
          <w:rStyle w:val="CharDivNo"/>
        </w:rPr>
        <w:lastRenderedPageBreak/>
        <w:t>Division</w:t>
      </w:r>
      <w:r>
        <w:rPr>
          <w:rStyle w:val="CharDivNo"/>
        </w:rPr>
        <w:t> </w:t>
      </w:r>
      <w:r w:rsidRPr="006E03D4">
        <w:rPr>
          <w:rStyle w:val="CharDivNo"/>
        </w:rPr>
        <w:t>725</w:t>
      </w:r>
      <w:r w:rsidRPr="006E03D4">
        <w:t>—</w:t>
      </w:r>
      <w:r w:rsidRPr="006E03D4">
        <w:rPr>
          <w:rStyle w:val="CharDivText"/>
        </w:rPr>
        <w:t>Direct value shifting affecting interests in companies and trusts</w:t>
      </w:r>
      <w:bookmarkEnd w:id="654"/>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ab/>
        <w:t>Guide to Division</w:t>
      </w:r>
      <w:r>
        <w:t> </w:t>
      </w:r>
      <w:r w:rsidRPr="006E03D4">
        <w:t>725</w:t>
      </w:r>
    </w:p>
    <w:p w:rsidR="00832DA0" w:rsidRPr="006E03D4" w:rsidRDefault="00832DA0" w:rsidP="00832DA0">
      <w:pPr>
        <w:pStyle w:val="TofSectsSubdiv"/>
      </w:pPr>
      <w:r w:rsidRPr="006E03D4">
        <w:t>725</w:t>
      </w:r>
      <w:r>
        <w:noBreakHyphen/>
      </w:r>
      <w:r w:rsidRPr="006E03D4">
        <w:t>A</w:t>
      </w:r>
      <w:r w:rsidRPr="006E03D4">
        <w:tab/>
        <w:t>Scope of the direct value shifting rules</w:t>
      </w:r>
    </w:p>
    <w:p w:rsidR="00832DA0" w:rsidRPr="006E03D4" w:rsidRDefault="00832DA0" w:rsidP="00832DA0">
      <w:pPr>
        <w:pStyle w:val="TofSectsSubdiv"/>
      </w:pPr>
      <w:r w:rsidRPr="006E03D4">
        <w:t>725</w:t>
      </w:r>
      <w:r>
        <w:noBreakHyphen/>
      </w:r>
      <w:r w:rsidRPr="006E03D4">
        <w:t>B</w:t>
      </w:r>
      <w:r w:rsidRPr="006E03D4">
        <w:tab/>
        <w:t>What is a direct value shift</w:t>
      </w:r>
    </w:p>
    <w:p w:rsidR="00832DA0" w:rsidRPr="006E03D4" w:rsidRDefault="00832DA0" w:rsidP="00832DA0">
      <w:pPr>
        <w:pStyle w:val="TofSectsSubdiv"/>
      </w:pPr>
      <w:r w:rsidRPr="006E03D4">
        <w:t>725</w:t>
      </w:r>
      <w:r>
        <w:noBreakHyphen/>
      </w:r>
      <w:r w:rsidRPr="006E03D4">
        <w:t>C</w:t>
      </w:r>
      <w:r w:rsidRPr="006E03D4">
        <w:tab/>
        <w:t>Consequences of a direct value shift</w:t>
      </w:r>
    </w:p>
    <w:p w:rsidR="00832DA0" w:rsidRPr="006E03D4" w:rsidRDefault="00832DA0" w:rsidP="00832DA0">
      <w:pPr>
        <w:pStyle w:val="TofSectsSubdiv"/>
      </w:pPr>
      <w:r w:rsidRPr="006E03D4">
        <w:t>725</w:t>
      </w:r>
      <w:r>
        <w:noBreakHyphen/>
      </w:r>
      <w:r w:rsidRPr="006E03D4">
        <w:t>D</w:t>
      </w:r>
      <w:r w:rsidRPr="006E03D4">
        <w:tab/>
        <w:t>Consequences for down interest or up interest as CGT asset</w:t>
      </w:r>
    </w:p>
    <w:p w:rsidR="00832DA0" w:rsidRPr="006E03D4" w:rsidRDefault="00832DA0" w:rsidP="00832DA0">
      <w:pPr>
        <w:pStyle w:val="TofSectsSubdiv"/>
      </w:pPr>
      <w:r w:rsidRPr="006E03D4">
        <w:t>725</w:t>
      </w:r>
      <w:r>
        <w:noBreakHyphen/>
      </w:r>
      <w:r w:rsidRPr="006E03D4">
        <w:t>E</w:t>
      </w:r>
      <w:r w:rsidRPr="006E03D4">
        <w:tab/>
        <w:t>Consequences for down interest or up interest as trading stock or a revenue asset</w:t>
      </w:r>
    </w:p>
    <w:p w:rsidR="00832DA0" w:rsidRPr="006E03D4" w:rsidRDefault="00832DA0" w:rsidP="00832DA0">
      <w:pPr>
        <w:pStyle w:val="TofSectsSubdiv"/>
      </w:pPr>
      <w:r w:rsidRPr="006E03D4">
        <w:t>725</w:t>
      </w:r>
      <w:r>
        <w:noBreakHyphen/>
      </w:r>
      <w:r w:rsidRPr="006E03D4">
        <w:t>F</w:t>
      </w:r>
      <w:r w:rsidRPr="006E03D4">
        <w:tab/>
        <w:t>Value adjustments and taxed gains</w:t>
      </w:r>
    </w:p>
    <w:p w:rsidR="00832DA0" w:rsidRPr="006E03D4" w:rsidRDefault="00832DA0" w:rsidP="00832DA0">
      <w:pPr>
        <w:pStyle w:val="ActHead4"/>
      </w:pPr>
      <w:bookmarkStart w:id="655" w:name="_Toc390699190"/>
      <w:r w:rsidRPr="006E03D4">
        <w:t>Guide to Division</w:t>
      </w:r>
      <w:r>
        <w:t> </w:t>
      </w:r>
      <w:r w:rsidRPr="006E03D4">
        <w:t>725</w:t>
      </w:r>
      <w:bookmarkEnd w:id="655"/>
    </w:p>
    <w:p w:rsidR="00832DA0" w:rsidRPr="006E03D4" w:rsidRDefault="00832DA0" w:rsidP="00832DA0">
      <w:pPr>
        <w:pStyle w:val="ActHead5"/>
      </w:pPr>
      <w:bookmarkStart w:id="656" w:name="_Toc390699191"/>
      <w:r w:rsidRPr="006E03D4">
        <w:rPr>
          <w:rStyle w:val="CharSectno"/>
        </w:rPr>
        <w:t>725</w:t>
      </w:r>
      <w:r>
        <w:rPr>
          <w:rStyle w:val="CharSectno"/>
        </w:rPr>
        <w:noBreakHyphen/>
      </w:r>
      <w:r w:rsidRPr="006E03D4">
        <w:rPr>
          <w:rStyle w:val="CharSectno"/>
        </w:rPr>
        <w:t>1</w:t>
      </w:r>
      <w:r w:rsidRPr="006E03D4">
        <w:t xml:space="preserve">  What this Division is about</w:t>
      </w:r>
      <w:bookmarkEnd w:id="656"/>
    </w:p>
    <w:p w:rsidR="00832DA0" w:rsidRPr="006E03D4" w:rsidRDefault="00832DA0" w:rsidP="00832DA0">
      <w:pPr>
        <w:pStyle w:val="BoxText"/>
      </w:pPr>
      <w:r w:rsidRPr="006E03D4">
        <w:t>If, under a scheme, value is shifted from equity or loan interests in a company or trust to other equity or loan interests in the same company or trust (including interests issued at a discount), this Division:</w:t>
      </w:r>
    </w:p>
    <w:p w:rsidR="00832DA0" w:rsidRPr="006E03D4" w:rsidRDefault="00832DA0" w:rsidP="00832DA0">
      <w:pPr>
        <w:pStyle w:val="BoxPara"/>
      </w:pPr>
      <w:r w:rsidRPr="006E03D4">
        <w:tab/>
        <w:t>(a)</w:t>
      </w:r>
      <w:r w:rsidRPr="006E03D4">
        <w:tab/>
        <w:t>adjusts the value of those interests for income tax purposes to take account of material changes in market value that are attributable to the value shift; and</w:t>
      </w:r>
    </w:p>
    <w:p w:rsidR="00832DA0" w:rsidRPr="006E03D4" w:rsidRDefault="00832DA0" w:rsidP="00832DA0">
      <w:pPr>
        <w:pStyle w:val="BoxPara"/>
      </w:pPr>
      <w:r w:rsidRPr="006E03D4">
        <w:tab/>
        <w:t>(b)</w:t>
      </w:r>
      <w:r w:rsidRPr="006E03D4">
        <w:tab/>
        <w:t>treats the value shift as a partial realisation to the extent that value is shifted between interests held by different owners, and in some other cases.</w:t>
      </w:r>
    </w:p>
    <w:p w:rsidR="00832DA0" w:rsidRPr="006E03D4" w:rsidRDefault="00832DA0" w:rsidP="00832DA0">
      <w:pPr>
        <w:pStyle w:val="BoxText"/>
      </w:pPr>
      <w:r w:rsidRPr="006E03D4">
        <w:t>However, it does so only for interests that are owned by entities involved in the value shift.</w:t>
      </w:r>
    </w:p>
    <w:p w:rsidR="00832DA0" w:rsidRPr="006E03D4" w:rsidRDefault="00832DA0" w:rsidP="00832DA0">
      <w:pPr>
        <w:pStyle w:val="ActHead4"/>
      </w:pPr>
      <w:bookmarkStart w:id="657" w:name="_Toc390699192"/>
      <w:r w:rsidRPr="006E03D4">
        <w:rPr>
          <w:rStyle w:val="CharSubdNo"/>
        </w:rPr>
        <w:lastRenderedPageBreak/>
        <w:t>Subdivision</w:t>
      </w:r>
      <w:r>
        <w:rPr>
          <w:rStyle w:val="CharSubdNo"/>
        </w:rPr>
        <w:t> </w:t>
      </w:r>
      <w:r w:rsidRPr="006E03D4">
        <w:rPr>
          <w:rStyle w:val="CharSubdNo"/>
        </w:rPr>
        <w:t>725</w:t>
      </w:r>
      <w:r>
        <w:rPr>
          <w:rStyle w:val="CharSubdNo"/>
        </w:rPr>
        <w:noBreakHyphen/>
      </w:r>
      <w:r w:rsidRPr="006E03D4">
        <w:rPr>
          <w:rStyle w:val="CharSubdNo"/>
        </w:rPr>
        <w:t>A</w:t>
      </w:r>
      <w:r w:rsidRPr="006E03D4">
        <w:t>—</w:t>
      </w:r>
      <w:r w:rsidRPr="006E03D4">
        <w:rPr>
          <w:rStyle w:val="CharSubdText"/>
        </w:rPr>
        <w:t>Scope of the direct value shifting rules</w:t>
      </w:r>
      <w:bookmarkEnd w:id="657"/>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725</w:t>
      </w:r>
      <w:r>
        <w:noBreakHyphen/>
      </w:r>
      <w:r w:rsidRPr="006E03D4">
        <w:t>45</w:t>
      </w:r>
      <w:r w:rsidRPr="006E03D4">
        <w:tab/>
        <w:t>Main object</w:t>
      </w:r>
    </w:p>
    <w:p w:rsidR="00832DA0" w:rsidRPr="006E03D4" w:rsidRDefault="00832DA0" w:rsidP="00832DA0">
      <w:pPr>
        <w:pStyle w:val="TofSectsSection"/>
      </w:pPr>
      <w:r w:rsidRPr="006E03D4">
        <w:t>725</w:t>
      </w:r>
      <w:r>
        <w:noBreakHyphen/>
      </w:r>
      <w:r w:rsidRPr="006E03D4">
        <w:t>50</w:t>
      </w:r>
      <w:r w:rsidRPr="006E03D4">
        <w:tab/>
        <w:t>When a direct value shift has consequences under this Division</w:t>
      </w:r>
    </w:p>
    <w:p w:rsidR="00832DA0" w:rsidRPr="006E03D4" w:rsidRDefault="00832DA0" w:rsidP="00832DA0">
      <w:pPr>
        <w:pStyle w:val="TofSectsSection"/>
      </w:pPr>
      <w:r w:rsidRPr="006E03D4">
        <w:t>725</w:t>
      </w:r>
      <w:r>
        <w:noBreakHyphen/>
      </w:r>
      <w:r w:rsidRPr="006E03D4">
        <w:t>55</w:t>
      </w:r>
      <w:r w:rsidRPr="006E03D4">
        <w:tab/>
        <w:t>Controlling entity test</w:t>
      </w:r>
    </w:p>
    <w:p w:rsidR="00832DA0" w:rsidRPr="006E03D4" w:rsidRDefault="00832DA0" w:rsidP="00832DA0">
      <w:pPr>
        <w:pStyle w:val="TofSectsSection"/>
      </w:pPr>
      <w:r w:rsidRPr="006E03D4">
        <w:t>725</w:t>
      </w:r>
      <w:r>
        <w:noBreakHyphen/>
      </w:r>
      <w:r w:rsidRPr="006E03D4">
        <w:t>65</w:t>
      </w:r>
      <w:r w:rsidRPr="006E03D4">
        <w:tab/>
        <w:t>Cause of the value shift</w:t>
      </w:r>
    </w:p>
    <w:p w:rsidR="00832DA0" w:rsidRPr="006E03D4" w:rsidRDefault="00832DA0" w:rsidP="00832DA0">
      <w:pPr>
        <w:pStyle w:val="TofSectsSection"/>
      </w:pPr>
      <w:r w:rsidRPr="006E03D4">
        <w:t>725</w:t>
      </w:r>
      <w:r>
        <w:noBreakHyphen/>
      </w:r>
      <w:r w:rsidRPr="006E03D4">
        <w:t>70</w:t>
      </w:r>
      <w:r w:rsidRPr="006E03D4">
        <w:tab/>
        <w:t>Consequences for down interest only if there is a material decrease in its market value</w:t>
      </w:r>
    </w:p>
    <w:p w:rsidR="00832DA0" w:rsidRPr="006E03D4" w:rsidRDefault="00832DA0" w:rsidP="00832DA0">
      <w:pPr>
        <w:pStyle w:val="TofSectsSection"/>
      </w:pPr>
      <w:r w:rsidRPr="006E03D4">
        <w:t>725</w:t>
      </w:r>
      <w:r>
        <w:noBreakHyphen/>
      </w:r>
      <w:r w:rsidRPr="006E03D4">
        <w:t>80</w:t>
      </w:r>
      <w:r w:rsidRPr="006E03D4">
        <w:tab/>
        <w:t>Who is an affected owner of a down interest?</w:t>
      </w:r>
    </w:p>
    <w:p w:rsidR="00832DA0" w:rsidRPr="006E03D4" w:rsidRDefault="00832DA0" w:rsidP="00832DA0">
      <w:pPr>
        <w:pStyle w:val="TofSectsSection"/>
      </w:pPr>
      <w:r w:rsidRPr="006E03D4">
        <w:t>725</w:t>
      </w:r>
      <w:r>
        <w:noBreakHyphen/>
      </w:r>
      <w:r w:rsidRPr="006E03D4">
        <w:t>85</w:t>
      </w:r>
      <w:r w:rsidRPr="006E03D4">
        <w:tab/>
        <w:t>Who is an affected owner of an up interest?</w:t>
      </w:r>
    </w:p>
    <w:p w:rsidR="00832DA0" w:rsidRPr="006E03D4" w:rsidRDefault="00832DA0" w:rsidP="00832DA0">
      <w:pPr>
        <w:pStyle w:val="TofSectsSection"/>
      </w:pPr>
      <w:r w:rsidRPr="006E03D4">
        <w:t>725</w:t>
      </w:r>
      <w:r>
        <w:noBreakHyphen/>
      </w:r>
      <w:r w:rsidRPr="006E03D4">
        <w:t>90</w:t>
      </w:r>
      <w:r w:rsidRPr="006E03D4">
        <w:tab/>
        <w:t>Direct value shift that will be reversed</w:t>
      </w:r>
    </w:p>
    <w:p w:rsidR="00832DA0" w:rsidRPr="006E03D4" w:rsidRDefault="00832DA0" w:rsidP="00832DA0">
      <w:pPr>
        <w:pStyle w:val="TofSectsSection"/>
      </w:pPr>
      <w:r w:rsidRPr="006E03D4">
        <w:t>725</w:t>
      </w:r>
      <w:r>
        <w:noBreakHyphen/>
      </w:r>
      <w:r w:rsidRPr="006E03D4">
        <w:t>95</w:t>
      </w:r>
      <w:r w:rsidRPr="006E03D4">
        <w:tab/>
        <w:t>Direct value shift resulting from reversal</w:t>
      </w:r>
    </w:p>
    <w:p w:rsidR="00832DA0" w:rsidRPr="006E03D4" w:rsidRDefault="00832DA0" w:rsidP="00832DA0">
      <w:pPr>
        <w:pStyle w:val="ActHead5"/>
      </w:pPr>
      <w:bookmarkStart w:id="658" w:name="_Toc390699193"/>
      <w:r w:rsidRPr="006E03D4">
        <w:rPr>
          <w:rStyle w:val="CharSectno"/>
        </w:rPr>
        <w:t>725</w:t>
      </w:r>
      <w:r>
        <w:rPr>
          <w:rStyle w:val="CharSectno"/>
        </w:rPr>
        <w:noBreakHyphen/>
      </w:r>
      <w:r w:rsidRPr="006E03D4">
        <w:rPr>
          <w:rStyle w:val="CharSectno"/>
        </w:rPr>
        <w:t>45</w:t>
      </w:r>
      <w:r w:rsidRPr="006E03D4">
        <w:t xml:space="preserve">  Main object</w:t>
      </w:r>
      <w:bookmarkEnd w:id="658"/>
    </w:p>
    <w:p w:rsidR="00832DA0" w:rsidRPr="006E03D4" w:rsidRDefault="00832DA0" w:rsidP="00832DA0">
      <w:pPr>
        <w:pStyle w:val="subsection"/>
      </w:pPr>
      <w:r w:rsidRPr="006E03D4">
        <w:tab/>
        <w:t>(1)</w:t>
      </w:r>
      <w:r w:rsidRPr="006E03D4">
        <w:tab/>
        <w:t>The main object of this Division is:</w:t>
      </w:r>
    </w:p>
    <w:p w:rsidR="00832DA0" w:rsidRPr="006E03D4" w:rsidRDefault="00832DA0" w:rsidP="00832DA0">
      <w:pPr>
        <w:pStyle w:val="paragraph"/>
      </w:pPr>
      <w:r w:rsidRPr="006E03D4">
        <w:tab/>
        <w:t>(a)</w:t>
      </w:r>
      <w:r w:rsidRPr="006E03D4">
        <w:tab/>
        <w:t xml:space="preserve">to prevent inappropriate losses from arising on the realisation of </w:t>
      </w:r>
      <w:r w:rsidRPr="006E03D4">
        <w:rPr>
          <w:position w:val="6"/>
          <w:sz w:val="16"/>
        </w:rPr>
        <w:t>*</w:t>
      </w:r>
      <w:r w:rsidRPr="006E03D4">
        <w:t>equity or loan interests from which value has been shifted to other equity or loan interests in the same entity; and</w:t>
      </w:r>
    </w:p>
    <w:p w:rsidR="00832DA0" w:rsidRPr="006E03D4" w:rsidRDefault="00832DA0" w:rsidP="00832DA0">
      <w:pPr>
        <w:pStyle w:val="paragraph"/>
      </w:pPr>
      <w:r w:rsidRPr="006E03D4">
        <w:tab/>
        <w:t>(b)</w:t>
      </w:r>
      <w:r w:rsidRPr="006E03D4">
        <w:tab/>
        <w:t>to prevent inappropriate gains from arising on the realisation of equity or loan interests in the same entity to which the value has been shifted;</w:t>
      </w:r>
    </w:p>
    <w:p w:rsidR="00832DA0" w:rsidRPr="006E03D4" w:rsidRDefault="00832DA0" w:rsidP="00832DA0">
      <w:pPr>
        <w:pStyle w:val="subsection2"/>
      </w:pPr>
      <w:r w:rsidRPr="006E03D4">
        <w:t>so far as those interests are owned by entities involved in the value shift.</w:t>
      </w:r>
    </w:p>
    <w:p w:rsidR="00832DA0" w:rsidRPr="006E03D4" w:rsidRDefault="00832DA0" w:rsidP="00832DA0">
      <w:pPr>
        <w:pStyle w:val="subsection"/>
      </w:pPr>
      <w:r w:rsidRPr="006E03D4">
        <w:tab/>
        <w:t>(2)</w:t>
      </w:r>
      <w:r w:rsidRPr="006E03D4">
        <w:tab/>
        <w:t>This is done by:</w:t>
      </w:r>
    </w:p>
    <w:p w:rsidR="00832DA0" w:rsidRPr="006E03D4" w:rsidRDefault="00832DA0" w:rsidP="00832DA0">
      <w:pPr>
        <w:pStyle w:val="paragraph"/>
      </w:pPr>
      <w:r w:rsidRPr="006E03D4">
        <w:tab/>
        <w:t>(a)</w:t>
      </w:r>
      <w:r w:rsidRPr="006E03D4">
        <w:tab/>
        <w:t xml:space="preserve">adjusting the value of those interests for income tax purposes to take account of changes in </w:t>
      </w:r>
      <w:r w:rsidRPr="006E03D4">
        <w:rPr>
          <w:position w:val="6"/>
          <w:sz w:val="16"/>
        </w:rPr>
        <w:t>*</w:t>
      </w:r>
      <w:r w:rsidRPr="006E03D4">
        <w:t>market value that are attributable to the value shift; and</w:t>
      </w:r>
    </w:p>
    <w:p w:rsidR="00832DA0" w:rsidRPr="006E03D4" w:rsidRDefault="00832DA0" w:rsidP="00832DA0">
      <w:pPr>
        <w:pStyle w:val="paragraph"/>
      </w:pPr>
      <w:r w:rsidRPr="006E03D4">
        <w:tab/>
        <w:t>(b)</w:t>
      </w:r>
      <w:r w:rsidRPr="006E03D4">
        <w:tab/>
        <w:t>treating the value shift as a partial realisation to the extent that value is shifted:</w:t>
      </w:r>
    </w:p>
    <w:p w:rsidR="00832DA0" w:rsidRPr="006E03D4" w:rsidRDefault="00832DA0" w:rsidP="00832DA0">
      <w:pPr>
        <w:pStyle w:val="paragraphsub"/>
      </w:pPr>
      <w:r w:rsidRPr="006E03D4">
        <w:tab/>
        <w:t>(i)</w:t>
      </w:r>
      <w:r w:rsidRPr="006E03D4">
        <w:tab/>
        <w:t>between interests held by different owners; or</w:t>
      </w:r>
    </w:p>
    <w:p w:rsidR="00832DA0" w:rsidRPr="006E03D4" w:rsidRDefault="00832DA0" w:rsidP="00832DA0">
      <w:pPr>
        <w:pStyle w:val="paragraphsub"/>
      </w:pPr>
      <w:r w:rsidRPr="006E03D4">
        <w:tab/>
        <w:t>(ii)</w:t>
      </w:r>
      <w:r w:rsidRPr="006E03D4">
        <w:tab/>
        <w:t>in the case of interests in their character as CGT assets—from post</w:t>
      </w:r>
      <w:r>
        <w:noBreakHyphen/>
      </w:r>
      <w:r w:rsidRPr="006E03D4">
        <w:t>CGT assets to pre</w:t>
      </w:r>
      <w:r>
        <w:noBreakHyphen/>
      </w:r>
      <w:r w:rsidRPr="006E03D4">
        <w:t>CGT assets; or</w:t>
      </w:r>
    </w:p>
    <w:p w:rsidR="00832DA0" w:rsidRPr="006E03D4" w:rsidRDefault="00832DA0" w:rsidP="00832DA0">
      <w:pPr>
        <w:pStyle w:val="paragraphsub"/>
      </w:pPr>
      <w:r w:rsidRPr="006E03D4">
        <w:tab/>
        <w:t>(iii)</w:t>
      </w:r>
      <w:r w:rsidRPr="006E03D4">
        <w:tab/>
        <w:t>between interests of different characters.</w:t>
      </w:r>
    </w:p>
    <w:p w:rsidR="00832DA0" w:rsidRPr="006E03D4" w:rsidRDefault="00832DA0" w:rsidP="00832DA0">
      <w:pPr>
        <w:pStyle w:val="ActHead5"/>
      </w:pPr>
      <w:bookmarkStart w:id="659" w:name="_Toc390699194"/>
      <w:r w:rsidRPr="006E03D4">
        <w:rPr>
          <w:rStyle w:val="CharSectno"/>
        </w:rPr>
        <w:lastRenderedPageBreak/>
        <w:t>725</w:t>
      </w:r>
      <w:r>
        <w:rPr>
          <w:rStyle w:val="CharSectno"/>
        </w:rPr>
        <w:noBreakHyphen/>
      </w:r>
      <w:r w:rsidRPr="006E03D4">
        <w:rPr>
          <w:rStyle w:val="CharSectno"/>
        </w:rPr>
        <w:t>50</w:t>
      </w:r>
      <w:r w:rsidRPr="006E03D4">
        <w:t xml:space="preserve">  When a direct value shift has consequences under this Division</w:t>
      </w:r>
      <w:bookmarkEnd w:id="659"/>
    </w:p>
    <w:p w:rsidR="00832DA0" w:rsidRPr="006E03D4" w:rsidRDefault="00832DA0" w:rsidP="00832DA0">
      <w:pPr>
        <w:pStyle w:val="subsection"/>
      </w:pPr>
      <w:r w:rsidRPr="006E03D4">
        <w:tab/>
      </w:r>
      <w:r w:rsidRPr="006E03D4">
        <w:tab/>
        <w:t xml:space="preserve">A </w:t>
      </w:r>
      <w:r w:rsidRPr="006E03D4">
        <w:rPr>
          <w:position w:val="6"/>
          <w:sz w:val="16"/>
        </w:rPr>
        <w:t>*</w:t>
      </w:r>
      <w:r w:rsidRPr="006E03D4">
        <w:t xml:space="preserve">direct value shift under a </w:t>
      </w:r>
      <w:r w:rsidRPr="006E03D4">
        <w:rPr>
          <w:position w:val="6"/>
          <w:sz w:val="16"/>
        </w:rPr>
        <w:t>*</w:t>
      </w:r>
      <w:r w:rsidRPr="006E03D4">
        <w:t xml:space="preserve">scheme involving </w:t>
      </w:r>
      <w:r w:rsidRPr="006E03D4">
        <w:rPr>
          <w:position w:val="6"/>
          <w:sz w:val="16"/>
        </w:rPr>
        <w:t>*</w:t>
      </w:r>
      <w:r w:rsidRPr="006E03D4">
        <w:t xml:space="preserve">equity or loan interests in an entity (the </w:t>
      </w:r>
      <w:r w:rsidRPr="006E03D4">
        <w:rPr>
          <w:b/>
          <w:i/>
        </w:rPr>
        <w:t>target entity</w:t>
      </w:r>
      <w:r w:rsidRPr="006E03D4">
        <w:t>) has consequences for you under this Division if, and only if:</w:t>
      </w:r>
    </w:p>
    <w:p w:rsidR="00832DA0" w:rsidRPr="006E03D4" w:rsidRDefault="00832DA0" w:rsidP="00832DA0">
      <w:pPr>
        <w:pStyle w:val="paragraph"/>
      </w:pPr>
      <w:r w:rsidRPr="006E03D4">
        <w:tab/>
        <w:t>(a)</w:t>
      </w:r>
      <w:r w:rsidRPr="006E03D4">
        <w:tab/>
        <w:t xml:space="preserve">the target entity is a company or trust at some time during the </w:t>
      </w:r>
      <w:r w:rsidRPr="006E03D4">
        <w:rPr>
          <w:position w:val="6"/>
          <w:sz w:val="16"/>
        </w:rPr>
        <w:t>*</w:t>
      </w:r>
      <w:r w:rsidRPr="006E03D4">
        <w:t>scheme period; and</w:t>
      </w:r>
    </w:p>
    <w:p w:rsidR="00832DA0" w:rsidRPr="006E03D4" w:rsidRDefault="00832DA0" w:rsidP="00832DA0">
      <w:pPr>
        <w:pStyle w:val="paragraph"/>
      </w:pPr>
      <w:r w:rsidRPr="006E03D4">
        <w:tab/>
        <w:t>(b)</w:t>
      </w:r>
      <w:r w:rsidRPr="006E03D4">
        <w:tab/>
        <w:t>section</w:t>
      </w:r>
      <w:r>
        <w:t> </w:t>
      </w:r>
      <w:r w:rsidRPr="006E03D4">
        <w:t>725</w:t>
      </w:r>
      <w:r>
        <w:noBreakHyphen/>
      </w:r>
      <w:r w:rsidRPr="006E03D4">
        <w:t>55 (Controlling entity test) is satisfied; and</w:t>
      </w:r>
    </w:p>
    <w:p w:rsidR="00832DA0" w:rsidRPr="006E03D4" w:rsidRDefault="00832DA0" w:rsidP="00832DA0">
      <w:pPr>
        <w:pStyle w:val="paragraph"/>
      </w:pPr>
      <w:r w:rsidRPr="006E03D4">
        <w:tab/>
        <w:t>(c)</w:t>
      </w:r>
      <w:r w:rsidRPr="006E03D4">
        <w:tab/>
        <w:t>section</w:t>
      </w:r>
      <w:r>
        <w:t> </w:t>
      </w:r>
      <w:r w:rsidRPr="006E03D4">
        <w:t>725</w:t>
      </w:r>
      <w:r>
        <w:noBreakHyphen/>
      </w:r>
      <w:r w:rsidRPr="006E03D4">
        <w:t>65 (Cause of the value shift) is satisfied; and</w:t>
      </w:r>
    </w:p>
    <w:p w:rsidR="00832DA0" w:rsidRPr="006E03D4" w:rsidRDefault="00832DA0" w:rsidP="00832DA0">
      <w:pPr>
        <w:pStyle w:val="paragraph"/>
      </w:pPr>
      <w:r w:rsidRPr="006E03D4">
        <w:tab/>
        <w:t>(d)</w:t>
      </w:r>
      <w:r w:rsidRPr="006E03D4">
        <w:tab/>
        <w:t xml:space="preserve">you are an </w:t>
      </w:r>
      <w:r w:rsidRPr="006E03D4">
        <w:rPr>
          <w:position w:val="6"/>
          <w:sz w:val="16"/>
        </w:rPr>
        <w:t>*</w:t>
      </w:r>
      <w:r w:rsidRPr="006E03D4">
        <w:t xml:space="preserve">affected owner of a </w:t>
      </w:r>
      <w:r w:rsidRPr="006E03D4">
        <w:rPr>
          <w:position w:val="6"/>
          <w:sz w:val="16"/>
        </w:rPr>
        <w:t>*</w:t>
      </w:r>
      <w:r w:rsidRPr="006E03D4">
        <w:t xml:space="preserve">down interest, or an </w:t>
      </w:r>
      <w:r w:rsidRPr="006E03D4">
        <w:rPr>
          <w:position w:val="6"/>
          <w:sz w:val="16"/>
        </w:rPr>
        <w:t>*</w:t>
      </w:r>
      <w:r w:rsidRPr="006E03D4">
        <w:t xml:space="preserve">affected owner of an </w:t>
      </w:r>
      <w:r w:rsidRPr="006E03D4">
        <w:rPr>
          <w:position w:val="6"/>
          <w:sz w:val="16"/>
        </w:rPr>
        <w:t>*</w:t>
      </w:r>
      <w:r w:rsidRPr="006E03D4">
        <w:t>up interest, or both; and</w:t>
      </w:r>
    </w:p>
    <w:p w:rsidR="00832DA0" w:rsidRPr="006E03D4" w:rsidRDefault="00832DA0" w:rsidP="00832DA0">
      <w:pPr>
        <w:pStyle w:val="paragraph"/>
      </w:pPr>
      <w:r w:rsidRPr="006E03D4">
        <w:tab/>
        <w:t>(e)</w:t>
      </w:r>
      <w:r w:rsidRPr="006E03D4">
        <w:tab/>
        <w:t>neither of sections</w:t>
      </w:r>
      <w:r>
        <w:t> </w:t>
      </w:r>
      <w:r w:rsidRPr="006E03D4">
        <w:t>725</w:t>
      </w:r>
      <w:r>
        <w:noBreakHyphen/>
      </w:r>
      <w:r w:rsidRPr="006E03D4">
        <w:t>90 and 725</w:t>
      </w:r>
      <w:r>
        <w:noBreakHyphen/>
      </w:r>
      <w:r w:rsidRPr="006E03D4">
        <w:t>95 (about direct value shifts that are reversed) applies.</w:t>
      </w:r>
    </w:p>
    <w:p w:rsidR="00832DA0" w:rsidRPr="006E03D4" w:rsidRDefault="00832DA0" w:rsidP="00832DA0">
      <w:pPr>
        <w:pStyle w:val="notetext"/>
      </w:pPr>
      <w:r w:rsidRPr="006E03D4">
        <w:t>Note:</w:t>
      </w:r>
      <w:r w:rsidRPr="006E03D4">
        <w:tab/>
        <w:t>For a down interest of which you are an affected owner, the direct value shift has consequences under this Division only if section</w:t>
      </w:r>
      <w:r>
        <w:t> </w:t>
      </w:r>
      <w:r w:rsidRPr="006E03D4">
        <w:t>725</w:t>
      </w:r>
      <w:r>
        <w:noBreakHyphen/>
      </w:r>
      <w:r w:rsidRPr="006E03D4">
        <w:t>70 (about material decrease in market value) is satisfied.</w:t>
      </w:r>
    </w:p>
    <w:p w:rsidR="00832DA0" w:rsidRPr="006E03D4" w:rsidRDefault="00832DA0" w:rsidP="00832DA0">
      <w:pPr>
        <w:pStyle w:val="ActHead5"/>
      </w:pPr>
      <w:bookmarkStart w:id="660" w:name="_Toc390699195"/>
      <w:r w:rsidRPr="006E03D4">
        <w:rPr>
          <w:rStyle w:val="CharSectno"/>
        </w:rPr>
        <w:t>725</w:t>
      </w:r>
      <w:r>
        <w:rPr>
          <w:rStyle w:val="CharSectno"/>
        </w:rPr>
        <w:noBreakHyphen/>
      </w:r>
      <w:r w:rsidRPr="006E03D4">
        <w:rPr>
          <w:rStyle w:val="CharSectno"/>
        </w:rPr>
        <w:t>55</w:t>
      </w:r>
      <w:r w:rsidRPr="006E03D4">
        <w:t xml:space="preserve">  Controlling entity test</w:t>
      </w:r>
      <w:bookmarkEnd w:id="660"/>
    </w:p>
    <w:p w:rsidR="00832DA0" w:rsidRPr="006E03D4" w:rsidRDefault="00832DA0" w:rsidP="00832DA0">
      <w:pPr>
        <w:pStyle w:val="subsection"/>
      </w:pPr>
      <w:r w:rsidRPr="006E03D4">
        <w:tab/>
      </w:r>
      <w:r w:rsidRPr="006E03D4">
        <w:tab/>
        <w:t xml:space="preserve">An entity (the </w:t>
      </w:r>
      <w:r w:rsidRPr="006E03D4">
        <w:rPr>
          <w:b/>
          <w:i/>
        </w:rPr>
        <w:t>controller</w:t>
      </w:r>
      <w:r w:rsidRPr="006E03D4">
        <w:t xml:space="preserve">) must </w:t>
      </w:r>
      <w:r w:rsidRPr="006E03D4">
        <w:rPr>
          <w:position w:val="6"/>
          <w:sz w:val="16"/>
        </w:rPr>
        <w:t>*</w:t>
      </w:r>
      <w:r w:rsidRPr="006E03D4">
        <w:t xml:space="preserve">control (for value shifting purposes) the target entity at some time during the period starting when the </w:t>
      </w:r>
      <w:r w:rsidRPr="006E03D4">
        <w:rPr>
          <w:position w:val="6"/>
          <w:sz w:val="16"/>
        </w:rPr>
        <w:t>*</w:t>
      </w:r>
      <w:r w:rsidRPr="006E03D4">
        <w:t xml:space="preserve">scheme is entered into and ending when it has been carried out. (That period is the </w:t>
      </w:r>
      <w:r w:rsidRPr="006E03D4">
        <w:rPr>
          <w:b/>
          <w:i/>
        </w:rPr>
        <w:t>scheme period</w:t>
      </w:r>
      <w:r w:rsidRPr="006E03D4">
        <w:t>.)</w:t>
      </w:r>
    </w:p>
    <w:p w:rsidR="00832DA0" w:rsidRPr="006E03D4" w:rsidRDefault="00832DA0" w:rsidP="00832DA0">
      <w:pPr>
        <w:pStyle w:val="TLPnoteright"/>
      </w:pPr>
      <w:r w:rsidRPr="006E03D4">
        <w:t xml:space="preserve">For the concept of </w:t>
      </w:r>
      <w:r w:rsidRPr="006E03D4">
        <w:rPr>
          <w:b/>
          <w:i/>
        </w:rPr>
        <w:t>control (for value shifting purposes)</w:t>
      </w:r>
      <w:r w:rsidRPr="006E03D4">
        <w:t>,</w:t>
      </w:r>
      <w:r w:rsidRPr="006E03D4">
        <w:br/>
        <w:t>see sections</w:t>
      </w:r>
      <w:r>
        <w:t> </w:t>
      </w:r>
      <w:r w:rsidRPr="006E03D4">
        <w:t>727</w:t>
      </w:r>
      <w:r>
        <w:noBreakHyphen/>
      </w:r>
      <w:r w:rsidRPr="006E03D4">
        <w:t>355 to 727</w:t>
      </w:r>
      <w:r>
        <w:noBreakHyphen/>
      </w:r>
      <w:r w:rsidRPr="006E03D4">
        <w:t>375.</w:t>
      </w:r>
    </w:p>
    <w:p w:rsidR="00832DA0" w:rsidRPr="006E03D4" w:rsidRDefault="00832DA0" w:rsidP="00832DA0">
      <w:pPr>
        <w:pStyle w:val="ActHead5"/>
      </w:pPr>
      <w:bookmarkStart w:id="661" w:name="_Toc390699196"/>
      <w:r w:rsidRPr="006E03D4">
        <w:rPr>
          <w:rStyle w:val="CharSectno"/>
        </w:rPr>
        <w:t>725</w:t>
      </w:r>
      <w:r>
        <w:rPr>
          <w:rStyle w:val="CharSectno"/>
        </w:rPr>
        <w:noBreakHyphen/>
      </w:r>
      <w:r w:rsidRPr="006E03D4">
        <w:rPr>
          <w:rStyle w:val="CharSectno"/>
        </w:rPr>
        <w:t>65</w:t>
      </w:r>
      <w:r w:rsidRPr="006E03D4">
        <w:t xml:space="preserve">  Cause of the value shift</w:t>
      </w:r>
      <w:bookmarkEnd w:id="661"/>
    </w:p>
    <w:p w:rsidR="00832DA0" w:rsidRPr="006E03D4" w:rsidRDefault="00832DA0" w:rsidP="00832DA0">
      <w:pPr>
        <w:pStyle w:val="subsection"/>
      </w:pPr>
      <w:r w:rsidRPr="006E03D4">
        <w:tab/>
        <w:t>(1)</w:t>
      </w:r>
      <w:r w:rsidRPr="006E03D4">
        <w:tab/>
        <w:t>It must be the case that one or more of the following:</w:t>
      </w:r>
    </w:p>
    <w:p w:rsidR="00832DA0" w:rsidRPr="006E03D4" w:rsidRDefault="00832DA0" w:rsidP="00832DA0">
      <w:pPr>
        <w:pStyle w:val="paragraph"/>
      </w:pPr>
      <w:r w:rsidRPr="006E03D4">
        <w:tab/>
        <w:t>(a)</w:t>
      </w:r>
      <w:r w:rsidRPr="006E03D4">
        <w:tab/>
        <w:t>the target entity;</w:t>
      </w:r>
    </w:p>
    <w:p w:rsidR="00832DA0" w:rsidRPr="006E03D4" w:rsidRDefault="00832DA0" w:rsidP="00832DA0">
      <w:pPr>
        <w:pStyle w:val="paragraph"/>
      </w:pPr>
      <w:r w:rsidRPr="006E03D4">
        <w:tab/>
        <w:t>(b)</w:t>
      </w:r>
      <w:r w:rsidRPr="006E03D4">
        <w:tab/>
        <w:t>the controller;</w:t>
      </w:r>
    </w:p>
    <w:p w:rsidR="00832DA0" w:rsidRPr="006E03D4" w:rsidRDefault="00832DA0" w:rsidP="00832DA0">
      <w:pPr>
        <w:pStyle w:val="paragraph"/>
      </w:pPr>
      <w:r w:rsidRPr="006E03D4">
        <w:tab/>
        <w:t>(c)</w:t>
      </w:r>
      <w:r w:rsidRPr="006E03D4">
        <w:tab/>
        <w:t xml:space="preserve">an entity that was an </w:t>
      </w:r>
      <w:r w:rsidRPr="006E03D4">
        <w:rPr>
          <w:position w:val="6"/>
          <w:sz w:val="16"/>
        </w:rPr>
        <w:t>*</w:t>
      </w:r>
      <w:r w:rsidRPr="006E03D4">
        <w:t xml:space="preserve">associate of the controller at some time during or after the </w:t>
      </w:r>
      <w:r w:rsidRPr="006E03D4">
        <w:rPr>
          <w:position w:val="6"/>
          <w:sz w:val="16"/>
        </w:rPr>
        <w:t>*</w:t>
      </w:r>
      <w:r w:rsidRPr="006E03D4">
        <w:t>scheme period;</w:t>
      </w:r>
    </w:p>
    <w:p w:rsidR="00832DA0" w:rsidRPr="006E03D4" w:rsidRDefault="00832DA0" w:rsidP="00832DA0">
      <w:pPr>
        <w:pStyle w:val="paragraph"/>
      </w:pPr>
      <w:r w:rsidRPr="006E03D4">
        <w:tab/>
        <w:t>(d)</w:t>
      </w:r>
      <w:r w:rsidRPr="006E03D4">
        <w:tab/>
        <w:t xml:space="preserve">an </w:t>
      </w:r>
      <w:r w:rsidRPr="006E03D4">
        <w:rPr>
          <w:position w:val="6"/>
          <w:sz w:val="16"/>
        </w:rPr>
        <w:t>*</w:t>
      </w:r>
      <w:r w:rsidRPr="006E03D4">
        <w:t xml:space="preserve">active participant in the </w:t>
      </w:r>
      <w:r w:rsidRPr="006E03D4">
        <w:rPr>
          <w:position w:val="6"/>
          <w:sz w:val="16"/>
        </w:rPr>
        <w:t>*</w:t>
      </w:r>
      <w:r w:rsidRPr="006E03D4">
        <w:t>scheme;</w:t>
      </w:r>
    </w:p>
    <w:p w:rsidR="00832DA0" w:rsidRPr="006E03D4" w:rsidRDefault="00832DA0" w:rsidP="00832DA0">
      <w:pPr>
        <w:pStyle w:val="subsection2"/>
      </w:pPr>
      <w:r w:rsidRPr="006E03D4">
        <w:t>(either alone or together with one or more other entities) did under the scheme the one or more things:</w:t>
      </w:r>
    </w:p>
    <w:p w:rsidR="00832DA0" w:rsidRPr="006E03D4" w:rsidRDefault="00832DA0" w:rsidP="00832DA0">
      <w:pPr>
        <w:pStyle w:val="paragraph"/>
      </w:pPr>
      <w:r w:rsidRPr="006E03D4">
        <w:lastRenderedPageBreak/>
        <w:tab/>
        <w:t>(e)</w:t>
      </w:r>
      <w:r w:rsidRPr="006E03D4">
        <w:tab/>
        <w:t xml:space="preserve">to which the decrease in the </w:t>
      </w:r>
      <w:r w:rsidRPr="006E03D4">
        <w:rPr>
          <w:position w:val="6"/>
          <w:sz w:val="16"/>
        </w:rPr>
        <w:t>*</w:t>
      </w:r>
      <w:r w:rsidRPr="006E03D4">
        <w:t xml:space="preserve">market value of the </w:t>
      </w:r>
      <w:r w:rsidRPr="006E03D4">
        <w:rPr>
          <w:position w:val="6"/>
          <w:sz w:val="16"/>
        </w:rPr>
        <w:t>*</w:t>
      </w:r>
      <w:r w:rsidRPr="006E03D4">
        <w:t>down interests is reasonably attributable; and</w:t>
      </w:r>
    </w:p>
    <w:p w:rsidR="00832DA0" w:rsidRPr="006E03D4" w:rsidRDefault="00832DA0" w:rsidP="00832DA0">
      <w:pPr>
        <w:pStyle w:val="paragraph"/>
      </w:pPr>
      <w:r w:rsidRPr="006E03D4">
        <w:tab/>
        <w:t>(f)</w:t>
      </w:r>
      <w:r w:rsidRPr="006E03D4">
        <w:tab/>
        <w:t xml:space="preserve">to which the increase in the market value of the </w:t>
      </w:r>
      <w:r w:rsidRPr="006E03D4">
        <w:rPr>
          <w:position w:val="6"/>
          <w:sz w:val="16"/>
        </w:rPr>
        <w:t>*</w:t>
      </w:r>
      <w:r w:rsidRPr="006E03D4">
        <w:t xml:space="preserve">up interests, or the issue of up interests at a </w:t>
      </w:r>
      <w:r w:rsidRPr="006E03D4">
        <w:rPr>
          <w:position w:val="6"/>
          <w:sz w:val="16"/>
        </w:rPr>
        <w:t>*</w:t>
      </w:r>
      <w:r w:rsidRPr="006E03D4">
        <w:t xml:space="preserve">discount, is reasonably attributable, or that is or include the issue of up interests at a </w:t>
      </w:r>
      <w:r w:rsidRPr="006E03D4">
        <w:rPr>
          <w:position w:val="6"/>
          <w:sz w:val="16"/>
        </w:rPr>
        <w:t>*</w:t>
      </w:r>
      <w:r w:rsidRPr="006E03D4">
        <w:t>discount.</w:t>
      </w:r>
    </w:p>
    <w:p w:rsidR="00832DA0" w:rsidRPr="006E03D4" w:rsidRDefault="00832DA0" w:rsidP="00832DA0">
      <w:pPr>
        <w:pStyle w:val="SubsectionHead"/>
      </w:pPr>
      <w:r w:rsidRPr="006E03D4">
        <w:t>Active participants (if target entity is closely held)</w:t>
      </w:r>
    </w:p>
    <w:p w:rsidR="00832DA0" w:rsidRPr="006E03D4" w:rsidRDefault="00832DA0" w:rsidP="00832DA0">
      <w:pPr>
        <w:pStyle w:val="subsection"/>
      </w:pPr>
      <w:r w:rsidRPr="006E03D4">
        <w:tab/>
        <w:t>(2)</w:t>
      </w:r>
      <w:r w:rsidRPr="006E03D4">
        <w:tab/>
        <w:t xml:space="preserve">An entity (the </w:t>
      </w:r>
      <w:r w:rsidRPr="006E03D4">
        <w:rPr>
          <w:b/>
          <w:i/>
        </w:rPr>
        <w:t>first entity</w:t>
      </w:r>
      <w:r w:rsidRPr="006E03D4">
        <w:t xml:space="preserve">) is an </w:t>
      </w:r>
      <w:r w:rsidRPr="006E03D4">
        <w:rPr>
          <w:b/>
          <w:i/>
        </w:rPr>
        <w:t>active participant</w:t>
      </w:r>
      <w:r w:rsidRPr="006E03D4">
        <w:t xml:space="preserve"> in the </w:t>
      </w:r>
      <w:r w:rsidRPr="006E03D4">
        <w:rPr>
          <w:position w:val="6"/>
          <w:sz w:val="16"/>
        </w:rPr>
        <w:t>*</w:t>
      </w:r>
      <w:r w:rsidRPr="006E03D4">
        <w:t>scheme if, and only if:</w:t>
      </w:r>
    </w:p>
    <w:p w:rsidR="00832DA0" w:rsidRPr="006E03D4" w:rsidRDefault="00832DA0" w:rsidP="00832DA0">
      <w:pPr>
        <w:pStyle w:val="paragraph"/>
      </w:pPr>
      <w:r w:rsidRPr="006E03D4">
        <w:tab/>
        <w:t>(a)</w:t>
      </w:r>
      <w:r w:rsidRPr="006E03D4">
        <w:tab/>
        <w:t xml:space="preserve">at some time during the </w:t>
      </w:r>
      <w:r w:rsidRPr="006E03D4">
        <w:rPr>
          <w:position w:val="6"/>
          <w:sz w:val="16"/>
        </w:rPr>
        <w:t>*</w:t>
      </w:r>
      <w:r w:rsidRPr="006E03D4">
        <w:t>scheme period, the target entity has fewer than 300 members (in the case of a company) or fewer than 300 beneficiaries (in the case of a trust); and</w:t>
      </w:r>
    </w:p>
    <w:p w:rsidR="00832DA0" w:rsidRPr="006E03D4" w:rsidRDefault="00832DA0" w:rsidP="00832DA0">
      <w:pPr>
        <w:pStyle w:val="paragraph"/>
      </w:pPr>
      <w:r w:rsidRPr="006E03D4">
        <w:tab/>
        <w:t>(b)</w:t>
      </w:r>
      <w:r w:rsidRPr="006E03D4">
        <w:tab/>
        <w:t xml:space="preserve">the first entity has actively participated in, or directly facilitated, the entering into or carrying out of the </w:t>
      </w:r>
      <w:r w:rsidRPr="006E03D4">
        <w:rPr>
          <w:position w:val="6"/>
          <w:sz w:val="16"/>
        </w:rPr>
        <w:t>*</w:t>
      </w:r>
      <w:r w:rsidRPr="006E03D4">
        <w:t>scheme (whether or not it did so at the direction of some other entity); and</w:t>
      </w:r>
    </w:p>
    <w:p w:rsidR="00832DA0" w:rsidRPr="006E03D4" w:rsidRDefault="00832DA0" w:rsidP="00832DA0">
      <w:pPr>
        <w:pStyle w:val="paragraph"/>
      </w:pPr>
      <w:r w:rsidRPr="006E03D4">
        <w:tab/>
        <w:t>(c)</w:t>
      </w:r>
      <w:r w:rsidRPr="006E03D4">
        <w:tab/>
        <w:t>the first entity:</w:t>
      </w:r>
    </w:p>
    <w:p w:rsidR="00832DA0" w:rsidRPr="006E03D4" w:rsidRDefault="00832DA0" w:rsidP="00832DA0">
      <w:pPr>
        <w:pStyle w:val="paragraphsub"/>
      </w:pPr>
      <w:r w:rsidRPr="006E03D4">
        <w:tab/>
        <w:t>(i)</w:t>
      </w:r>
      <w:r w:rsidRPr="006E03D4">
        <w:tab/>
        <w:t xml:space="preserve">owns a </w:t>
      </w:r>
      <w:r w:rsidRPr="006E03D4">
        <w:rPr>
          <w:position w:val="6"/>
          <w:sz w:val="16"/>
        </w:rPr>
        <w:t>*</w:t>
      </w:r>
      <w:r w:rsidRPr="006E03D4">
        <w:t xml:space="preserve">down interest at the </w:t>
      </w:r>
      <w:r w:rsidRPr="006E03D4">
        <w:rPr>
          <w:position w:val="6"/>
          <w:sz w:val="16"/>
        </w:rPr>
        <w:t>*</w:t>
      </w:r>
      <w:r w:rsidRPr="006E03D4">
        <w:t>decrease time; or</w:t>
      </w:r>
    </w:p>
    <w:p w:rsidR="00832DA0" w:rsidRPr="006E03D4" w:rsidRDefault="00832DA0" w:rsidP="00832DA0">
      <w:pPr>
        <w:pStyle w:val="paragraphsub"/>
      </w:pPr>
      <w:r w:rsidRPr="006E03D4">
        <w:tab/>
        <w:t>(ii)</w:t>
      </w:r>
      <w:r w:rsidRPr="006E03D4">
        <w:tab/>
        <w:t xml:space="preserve">owns an </w:t>
      </w:r>
      <w:r w:rsidRPr="006E03D4">
        <w:rPr>
          <w:position w:val="6"/>
          <w:sz w:val="16"/>
        </w:rPr>
        <w:t>*</w:t>
      </w:r>
      <w:r w:rsidRPr="006E03D4">
        <w:t xml:space="preserve">up interest at the </w:t>
      </w:r>
      <w:r w:rsidRPr="006E03D4">
        <w:rPr>
          <w:position w:val="6"/>
          <w:sz w:val="16"/>
        </w:rPr>
        <w:t>*</w:t>
      </w:r>
      <w:r w:rsidRPr="006E03D4">
        <w:t xml:space="preserve">increase time or has an up interest issued to it at a </w:t>
      </w:r>
      <w:r w:rsidRPr="006E03D4">
        <w:rPr>
          <w:position w:val="6"/>
          <w:sz w:val="16"/>
        </w:rPr>
        <w:t>*</w:t>
      </w:r>
      <w:r w:rsidRPr="006E03D4">
        <w:t xml:space="preserve">discount because of the </w:t>
      </w:r>
      <w:r w:rsidRPr="006E03D4">
        <w:rPr>
          <w:position w:val="6"/>
          <w:sz w:val="16"/>
        </w:rPr>
        <w:t>*</w:t>
      </w:r>
      <w:r w:rsidRPr="006E03D4">
        <w:t>direct value shift.</w:t>
      </w:r>
    </w:p>
    <w:p w:rsidR="00832DA0" w:rsidRPr="006E03D4" w:rsidRDefault="00832DA0" w:rsidP="00832DA0">
      <w:pPr>
        <w:pStyle w:val="SubsectionHead"/>
      </w:pPr>
      <w:r w:rsidRPr="006E03D4">
        <w:t>When an entity has 300 or more members or beneficiaries</w:t>
      </w:r>
    </w:p>
    <w:p w:rsidR="00832DA0" w:rsidRPr="006E03D4" w:rsidRDefault="00832DA0" w:rsidP="00832DA0">
      <w:pPr>
        <w:pStyle w:val="subsection"/>
      </w:pPr>
      <w:r w:rsidRPr="006E03D4">
        <w:tab/>
        <w:t>(3)</w:t>
      </w:r>
      <w:r w:rsidRPr="006E03D4">
        <w:tab/>
        <w:t>Section</w:t>
      </w:r>
      <w:r>
        <w:t> </w:t>
      </w:r>
      <w:r w:rsidRPr="006E03D4">
        <w:t>124</w:t>
      </w:r>
      <w:r>
        <w:noBreakHyphen/>
      </w:r>
      <w:r w:rsidRPr="006E03D4">
        <w:t>810 (under which certain companies and trusts are not regarded as having 300 or more members or beneficiaries) also applies for the purposes of this Division.</w:t>
      </w:r>
    </w:p>
    <w:p w:rsidR="00832DA0" w:rsidRPr="006E03D4" w:rsidRDefault="00832DA0" w:rsidP="00832DA0">
      <w:pPr>
        <w:pStyle w:val="subsection"/>
      </w:pPr>
      <w:r w:rsidRPr="006E03D4">
        <w:tab/>
        <w:t>(4)</w:t>
      </w:r>
      <w:r w:rsidRPr="006E03D4">
        <w:tab/>
        <w:t xml:space="preserve">In addition, this Division applies to a </w:t>
      </w:r>
      <w:r w:rsidRPr="006E03D4">
        <w:rPr>
          <w:position w:val="6"/>
          <w:sz w:val="16"/>
        </w:rPr>
        <w:t>*</w:t>
      </w:r>
      <w:r w:rsidRPr="006E03D4">
        <w:t>non</w:t>
      </w:r>
      <w:r>
        <w:noBreakHyphen/>
      </w:r>
      <w:r w:rsidRPr="006E03D4">
        <w:t>fixed trust as if it did not have 300 or more beneficiaries.</w:t>
      </w:r>
    </w:p>
    <w:p w:rsidR="00832DA0" w:rsidRPr="006E03D4" w:rsidRDefault="00832DA0" w:rsidP="00832DA0">
      <w:pPr>
        <w:pStyle w:val="ActHead5"/>
      </w:pPr>
      <w:bookmarkStart w:id="662" w:name="_Toc390699197"/>
      <w:r w:rsidRPr="006E03D4">
        <w:rPr>
          <w:rStyle w:val="CharSectno"/>
        </w:rPr>
        <w:t>725</w:t>
      </w:r>
      <w:r>
        <w:rPr>
          <w:rStyle w:val="CharSectno"/>
        </w:rPr>
        <w:noBreakHyphen/>
      </w:r>
      <w:r w:rsidRPr="006E03D4">
        <w:rPr>
          <w:rStyle w:val="CharSectno"/>
        </w:rPr>
        <w:t>70</w:t>
      </w:r>
      <w:r w:rsidRPr="006E03D4">
        <w:t xml:space="preserve">  Consequences for down interest only if there is a material decrease in its market value</w:t>
      </w:r>
      <w:bookmarkEnd w:id="662"/>
    </w:p>
    <w:p w:rsidR="00832DA0" w:rsidRPr="006E03D4" w:rsidRDefault="00832DA0" w:rsidP="00832DA0">
      <w:pPr>
        <w:pStyle w:val="subsection"/>
      </w:pPr>
      <w:r w:rsidRPr="006E03D4">
        <w:tab/>
        <w:t>(1)</w:t>
      </w:r>
      <w:r w:rsidRPr="006E03D4">
        <w:tab/>
        <w:t xml:space="preserve">For a </w:t>
      </w:r>
      <w:r w:rsidRPr="006E03D4">
        <w:rPr>
          <w:position w:val="6"/>
          <w:sz w:val="16"/>
        </w:rPr>
        <w:t>*</w:t>
      </w:r>
      <w:r w:rsidRPr="006E03D4">
        <w:t xml:space="preserve">down interest of which you are an </w:t>
      </w:r>
      <w:r w:rsidRPr="006E03D4">
        <w:rPr>
          <w:position w:val="6"/>
          <w:sz w:val="16"/>
        </w:rPr>
        <w:t>*</w:t>
      </w:r>
      <w:r w:rsidRPr="006E03D4">
        <w:t xml:space="preserve">affected owner, the </w:t>
      </w:r>
      <w:r w:rsidRPr="006E03D4">
        <w:rPr>
          <w:position w:val="6"/>
          <w:sz w:val="16"/>
        </w:rPr>
        <w:t>*</w:t>
      </w:r>
      <w:r w:rsidRPr="006E03D4">
        <w:t xml:space="preserve">direct value shift has consequences under this Division only if the sum of the decreases in the </w:t>
      </w:r>
      <w:r w:rsidRPr="006E03D4">
        <w:rPr>
          <w:position w:val="6"/>
          <w:sz w:val="16"/>
        </w:rPr>
        <w:t>*</w:t>
      </w:r>
      <w:r w:rsidRPr="006E03D4">
        <w:t xml:space="preserve">market value of all down interests </w:t>
      </w:r>
      <w:r w:rsidRPr="006E03D4">
        <w:lastRenderedPageBreak/>
        <w:t xml:space="preserve">because of direct value shifts under the same </w:t>
      </w:r>
      <w:r w:rsidRPr="006E03D4">
        <w:rPr>
          <w:position w:val="6"/>
          <w:sz w:val="16"/>
        </w:rPr>
        <w:t>*</w:t>
      </w:r>
      <w:r w:rsidRPr="006E03D4">
        <w:t>scheme as the direct value shift is at least $150,000.</w:t>
      </w:r>
    </w:p>
    <w:p w:rsidR="00832DA0" w:rsidRPr="006E03D4" w:rsidRDefault="00832DA0" w:rsidP="00832DA0">
      <w:pPr>
        <w:pStyle w:val="notetext"/>
      </w:pPr>
      <w:r w:rsidRPr="006E03D4">
        <w:t>Note:</w:t>
      </w:r>
      <w:r w:rsidRPr="006E03D4">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6E03D4" w:rsidRDefault="00832DA0" w:rsidP="00832DA0">
      <w:pPr>
        <w:pStyle w:val="subsection"/>
      </w:pPr>
      <w:r w:rsidRPr="006E03D4">
        <w:tab/>
        <w:t>(2)</w:t>
      </w:r>
      <w:r w:rsidRPr="006E03D4">
        <w:tab/>
        <w:t xml:space="preserve">However, if, having regard to all relevant circumstances, it is reasonable to conclude that the sole or main reason why a </w:t>
      </w:r>
      <w:r w:rsidRPr="006E03D4">
        <w:rPr>
          <w:position w:val="6"/>
          <w:sz w:val="16"/>
        </w:rPr>
        <w:t>*</w:t>
      </w:r>
      <w:r w:rsidRPr="006E03D4">
        <w:t xml:space="preserve">direct value shift happened under a different scheme from one or more other direct value shifts was so that </w:t>
      </w:r>
      <w:r>
        <w:t>subsection (</w:t>
      </w:r>
      <w:r w:rsidRPr="006E03D4">
        <w:t xml:space="preserve">1) would not be satisfied for one or more of the direct value shifts mentioned in this subsection, </w:t>
      </w:r>
      <w:r>
        <w:t>subsection (</w:t>
      </w:r>
      <w:r w:rsidRPr="006E03D4">
        <w:t>1) does not apply (and is taken never to have applied) to any of the direct value shifts.</w:t>
      </w:r>
    </w:p>
    <w:p w:rsidR="00832DA0" w:rsidRPr="006E03D4" w:rsidRDefault="00832DA0" w:rsidP="00832DA0">
      <w:pPr>
        <w:pStyle w:val="ActHead5"/>
      </w:pPr>
      <w:bookmarkStart w:id="663" w:name="_Toc390699198"/>
      <w:r w:rsidRPr="006E03D4">
        <w:rPr>
          <w:rStyle w:val="CharSectno"/>
        </w:rPr>
        <w:t>725</w:t>
      </w:r>
      <w:r>
        <w:rPr>
          <w:rStyle w:val="CharSectno"/>
        </w:rPr>
        <w:noBreakHyphen/>
      </w:r>
      <w:r w:rsidRPr="006E03D4">
        <w:rPr>
          <w:rStyle w:val="CharSectno"/>
        </w:rPr>
        <w:t>80</w:t>
      </w:r>
      <w:r w:rsidRPr="006E03D4">
        <w:t xml:space="preserve">  Who is an affected owner of a down interest?</w:t>
      </w:r>
      <w:bookmarkEnd w:id="663"/>
    </w:p>
    <w:p w:rsidR="00832DA0" w:rsidRPr="006E03D4" w:rsidRDefault="00832DA0" w:rsidP="00832DA0">
      <w:pPr>
        <w:pStyle w:val="subsection"/>
      </w:pPr>
      <w:r w:rsidRPr="006E03D4">
        <w:tab/>
      </w:r>
      <w:r w:rsidRPr="006E03D4">
        <w:tab/>
        <w:t xml:space="preserve">An entity is an </w:t>
      </w:r>
      <w:r w:rsidRPr="006E03D4">
        <w:rPr>
          <w:b/>
          <w:i/>
        </w:rPr>
        <w:t>affected owner</w:t>
      </w:r>
      <w:r w:rsidRPr="006E03D4">
        <w:t xml:space="preserve"> of a </w:t>
      </w:r>
      <w:r w:rsidRPr="006E03D4">
        <w:rPr>
          <w:position w:val="6"/>
          <w:sz w:val="16"/>
        </w:rPr>
        <w:t>*</w:t>
      </w:r>
      <w:r w:rsidRPr="006E03D4">
        <w:t xml:space="preserve">down interest if, and only if, the entity owns the down interest at the </w:t>
      </w:r>
      <w:r w:rsidRPr="006E03D4">
        <w:rPr>
          <w:position w:val="6"/>
          <w:sz w:val="16"/>
        </w:rPr>
        <w:t>*</w:t>
      </w:r>
      <w:r w:rsidRPr="006E03D4">
        <w:t>decrease time and at least one of these paragraphs is satisfied:</w:t>
      </w:r>
    </w:p>
    <w:p w:rsidR="00832DA0" w:rsidRPr="006E03D4" w:rsidRDefault="00832DA0" w:rsidP="00832DA0">
      <w:pPr>
        <w:pStyle w:val="paragraph"/>
      </w:pPr>
      <w:r w:rsidRPr="006E03D4">
        <w:tab/>
        <w:t>(a)</w:t>
      </w:r>
      <w:r w:rsidRPr="006E03D4">
        <w:tab/>
        <w:t>the entity is the controller;</w:t>
      </w:r>
    </w:p>
    <w:p w:rsidR="00832DA0" w:rsidRPr="006E03D4" w:rsidRDefault="00832DA0" w:rsidP="00832DA0">
      <w:pPr>
        <w:pStyle w:val="paragraph"/>
      </w:pPr>
      <w:r w:rsidRPr="006E03D4">
        <w:tab/>
        <w:t>(b)</w:t>
      </w:r>
      <w:r w:rsidRPr="006E03D4">
        <w:tab/>
        <w:t xml:space="preserve">the entity was an </w:t>
      </w:r>
      <w:r w:rsidRPr="006E03D4">
        <w:rPr>
          <w:position w:val="6"/>
          <w:sz w:val="16"/>
        </w:rPr>
        <w:t>*</w:t>
      </w:r>
      <w:r w:rsidRPr="006E03D4">
        <w:t xml:space="preserve">associate of the controller at some time during or after the </w:t>
      </w:r>
      <w:r w:rsidRPr="006E03D4">
        <w:rPr>
          <w:position w:val="6"/>
          <w:sz w:val="16"/>
        </w:rPr>
        <w:t>*</w:t>
      </w:r>
      <w:r w:rsidRPr="006E03D4">
        <w:t>scheme period;</w:t>
      </w:r>
    </w:p>
    <w:p w:rsidR="00832DA0" w:rsidRPr="006E03D4" w:rsidRDefault="00832DA0" w:rsidP="00832DA0">
      <w:pPr>
        <w:pStyle w:val="paragraph"/>
      </w:pPr>
      <w:r w:rsidRPr="006E03D4">
        <w:tab/>
        <w:t>(c)</w:t>
      </w:r>
      <w:r w:rsidRPr="006E03D4">
        <w:tab/>
        <w:t xml:space="preserve">the entity is an </w:t>
      </w:r>
      <w:r w:rsidRPr="006E03D4">
        <w:rPr>
          <w:position w:val="6"/>
          <w:sz w:val="16"/>
        </w:rPr>
        <w:t>*</w:t>
      </w:r>
      <w:r w:rsidRPr="006E03D4">
        <w:t xml:space="preserve">active participant in the </w:t>
      </w:r>
      <w:r w:rsidRPr="006E03D4">
        <w:rPr>
          <w:position w:val="6"/>
          <w:sz w:val="16"/>
        </w:rPr>
        <w:t>*</w:t>
      </w:r>
      <w:r w:rsidRPr="006E03D4">
        <w:t>scheme.</w:t>
      </w:r>
    </w:p>
    <w:p w:rsidR="00832DA0" w:rsidRPr="006E03D4" w:rsidRDefault="00832DA0" w:rsidP="00832DA0">
      <w:pPr>
        <w:pStyle w:val="ActHead5"/>
      </w:pPr>
      <w:bookmarkStart w:id="664" w:name="_Toc390699199"/>
      <w:r w:rsidRPr="006E03D4">
        <w:rPr>
          <w:rStyle w:val="CharSectno"/>
        </w:rPr>
        <w:t>725</w:t>
      </w:r>
      <w:r>
        <w:rPr>
          <w:rStyle w:val="CharSectno"/>
        </w:rPr>
        <w:noBreakHyphen/>
      </w:r>
      <w:r w:rsidRPr="006E03D4">
        <w:rPr>
          <w:rStyle w:val="CharSectno"/>
        </w:rPr>
        <w:t>85</w:t>
      </w:r>
      <w:r w:rsidRPr="006E03D4">
        <w:t xml:space="preserve">  Who is an affected owner of an up interest?</w:t>
      </w:r>
      <w:bookmarkEnd w:id="664"/>
    </w:p>
    <w:p w:rsidR="00832DA0" w:rsidRPr="006E03D4" w:rsidRDefault="00832DA0" w:rsidP="00832DA0">
      <w:pPr>
        <w:pStyle w:val="subsection"/>
      </w:pPr>
      <w:r w:rsidRPr="006E03D4">
        <w:tab/>
      </w:r>
      <w:r w:rsidRPr="006E03D4">
        <w:tab/>
        <w:t xml:space="preserve">An entity is an </w:t>
      </w:r>
      <w:r w:rsidRPr="006E03D4">
        <w:rPr>
          <w:b/>
          <w:i/>
        </w:rPr>
        <w:t xml:space="preserve">affected owner </w:t>
      </w:r>
      <w:r w:rsidRPr="006E03D4">
        <w:t xml:space="preserve">of an </w:t>
      </w:r>
      <w:r w:rsidRPr="006E03D4">
        <w:rPr>
          <w:position w:val="6"/>
          <w:sz w:val="16"/>
        </w:rPr>
        <w:t>*</w:t>
      </w:r>
      <w:r w:rsidRPr="006E03D4">
        <w:t>up interest if, and only if:</w:t>
      </w:r>
    </w:p>
    <w:p w:rsidR="00832DA0" w:rsidRPr="006E03D4" w:rsidRDefault="00832DA0" w:rsidP="00832DA0">
      <w:pPr>
        <w:pStyle w:val="paragraph"/>
      </w:pPr>
      <w:r w:rsidRPr="006E03D4">
        <w:tab/>
        <w:t>(a)</w:t>
      </w:r>
      <w:r w:rsidRPr="006E03D4">
        <w:tab/>
        <w:t xml:space="preserve">there is at least one </w:t>
      </w:r>
      <w:r w:rsidRPr="006E03D4">
        <w:rPr>
          <w:position w:val="6"/>
          <w:sz w:val="16"/>
        </w:rPr>
        <w:t>*</w:t>
      </w:r>
      <w:r w:rsidRPr="006E03D4">
        <w:t xml:space="preserve">affected owner of </w:t>
      </w:r>
      <w:r w:rsidRPr="006E03D4">
        <w:rPr>
          <w:position w:val="6"/>
          <w:sz w:val="16"/>
        </w:rPr>
        <w:t>*</w:t>
      </w:r>
      <w:r w:rsidRPr="006E03D4">
        <w:t>down interests; and</w:t>
      </w:r>
    </w:p>
    <w:p w:rsidR="00832DA0" w:rsidRPr="006E03D4" w:rsidRDefault="00832DA0" w:rsidP="00832DA0">
      <w:pPr>
        <w:pStyle w:val="paragraph"/>
      </w:pPr>
      <w:r w:rsidRPr="006E03D4">
        <w:tab/>
        <w:t>(b)</w:t>
      </w:r>
      <w:r w:rsidRPr="006E03D4">
        <w:tab/>
        <w:t xml:space="preserve">the entity owns the up interest at the </w:t>
      </w:r>
      <w:r w:rsidRPr="006E03D4">
        <w:rPr>
          <w:position w:val="6"/>
          <w:sz w:val="16"/>
        </w:rPr>
        <w:t>*</w:t>
      </w:r>
      <w:r w:rsidRPr="006E03D4">
        <w:t xml:space="preserve">increase time, or the interest is an up interest because it was issued to the entity at a </w:t>
      </w:r>
      <w:r w:rsidRPr="006E03D4">
        <w:rPr>
          <w:position w:val="6"/>
          <w:sz w:val="16"/>
        </w:rPr>
        <w:t>*</w:t>
      </w:r>
      <w:r w:rsidRPr="006E03D4">
        <w:t>discount;</w:t>
      </w:r>
    </w:p>
    <w:p w:rsidR="00832DA0" w:rsidRPr="006E03D4" w:rsidRDefault="00832DA0" w:rsidP="00832DA0">
      <w:pPr>
        <w:pStyle w:val="subsection2"/>
      </w:pPr>
      <w:r w:rsidRPr="006E03D4">
        <w:t>and at least one of these paragraphs is satisfied:</w:t>
      </w:r>
    </w:p>
    <w:p w:rsidR="00832DA0" w:rsidRPr="006E03D4" w:rsidRDefault="00832DA0" w:rsidP="00832DA0">
      <w:pPr>
        <w:pStyle w:val="paragraph"/>
      </w:pPr>
      <w:r w:rsidRPr="006E03D4">
        <w:tab/>
        <w:t>(c)</w:t>
      </w:r>
      <w:r w:rsidRPr="006E03D4">
        <w:tab/>
        <w:t>the entity is the controller;</w:t>
      </w:r>
    </w:p>
    <w:p w:rsidR="00832DA0" w:rsidRPr="006E03D4" w:rsidRDefault="00832DA0" w:rsidP="00832DA0">
      <w:pPr>
        <w:pStyle w:val="paragraph"/>
      </w:pPr>
      <w:r w:rsidRPr="006E03D4">
        <w:tab/>
        <w:t>(d)</w:t>
      </w:r>
      <w:r w:rsidRPr="006E03D4">
        <w:tab/>
        <w:t xml:space="preserve">the entity was an </w:t>
      </w:r>
      <w:r w:rsidRPr="006E03D4">
        <w:rPr>
          <w:position w:val="6"/>
          <w:sz w:val="16"/>
        </w:rPr>
        <w:t>*</w:t>
      </w:r>
      <w:r w:rsidRPr="006E03D4">
        <w:t xml:space="preserve">associate of the controller at some time during or after the </w:t>
      </w:r>
      <w:r w:rsidRPr="006E03D4">
        <w:rPr>
          <w:position w:val="6"/>
          <w:sz w:val="16"/>
        </w:rPr>
        <w:t>*</w:t>
      </w:r>
      <w:r w:rsidRPr="006E03D4">
        <w:t>scheme period;</w:t>
      </w:r>
    </w:p>
    <w:p w:rsidR="00832DA0" w:rsidRPr="006E03D4" w:rsidRDefault="00832DA0" w:rsidP="00832DA0">
      <w:pPr>
        <w:pStyle w:val="paragraph"/>
        <w:keepNext/>
        <w:keepLines/>
      </w:pPr>
      <w:r w:rsidRPr="006E03D4">
        <w:lastRenderedPageBreak/>
        <w:tab/>
        <w:t>(e)</w:t>
      </w:r>
      <w:r w:rsidRPr="006E03D4">
        <w:tab/>
        <w:t>at some time during or after the scheme period, the entity was an associate of an entity that is an affected owner of down interests because it was an associate of the controller at some time during or after that period;</w:t>
      </w:r>
    </w:p>
    <w:p w:rsidR="00832DA0" w:rsidRPr="006E03D4" w:rsidRDefault="00832DA0" w:rsidP="00832DA0">
      <w:pPr>
        <w:pStyle w:val="paragraph"/>
      </w:pPr>
      <w:r w:rsidRPr="006E03D4">
        <w:tab/>
        <w:t>(f)</w:t>
      </w:r>
      <w:r w:rsidRPr="006E03D4">
        <w:tab/>
        <w:t xml:space="preserve">the entity is an </w:t>
      </w:r>
      <w:r w:rsidRPr="006E03D4">
        <w:rPr>
          <w:position w:val="6"/>
          <w:sz w:val="16"/>
        </w:rPr>
        <w:t>*</w:t>
      </w:r>
      <w:r w:rsidRPr="006E03D4">
        <w:t xml:space="preserve">active participant in the </w:t>
      </w:r>
      <w:r w:rsidRPr="006E03D4">
        <w:rPr>
          <w:position w:val="6"/>
          <w:sz w:val="16"/>
        </w:rPr>
        <w:t>*</w:t>
      </w:r>
      <w:r w:rsidRPr="006E03D4">
        <w:t>scheme.</w:t>
      </w:r>
    </w:p>
    <w:p w:rsidR="00832DA0" w:rsidRPr="006E03D4" w:rsidRDefault="00832DA0" w:rsidP="00832DA0">
      <w:pPr>
        <w:pStyle w:val="ActHead5"/>
      </w:pPr>
      <w:bookmarkStart w:id="665" w:name="_Toc390699200"/>
      <w:r w:rsidRPr="006E03D4">
        <w:rPr>
          <w:rStyle w:val="CharSectno"/>
        </w:rPr>
        <w:t>725</w:t>
      </w:r>
      <w:r>
        <w:rPr>
          <w:rStyle w:val="CharSectno"/>
        </w:rPr>
        <w:noBreakHyphen/>
      </w:r>
      <w:r w:rsidRPr="006E03D4">
        <w:rPr>
          <w:rStyle w:val="CharSectno"/>
        </w:rPr>
        <w:t>90</w:t>
      </w:r>
      <w:r w:rsidRPr="006E03D4">
        <w:t xml:space="preserve">  Direct value shift that will be reversed</w:t>
      </w:r>
      <w:bookmarkEnd w:id="665"/>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direct value shift does </w:t>
      </w:r>
      <w:r w:rsidRPr="006E03D4">
        <w:rPr>
          <w:i/>
        </w:rPr>
        <w:t>not</w:t>
      </w:r>
      <w:r w:rsidRPr="006E03D4">
        <w:t xml:space="preserve"> have consequences for you under this Division if:</w:t>
      </w:r>
    </w:p>
    <w:p w:rsidR="00832DA0" w:rsidRPr="006E03D4" w:rsidRDefault="00832DA0" w:rsidP="00832DA0">
      <w:pPr>
        <w:pStyle w:val="paragraph"/>
      </w:pPr>
      <w:r w:rsidRPr="006E03D4">
        <w:tab/>
        <w:t>(a)</w:t>
      </w:r>
      <w:r w:rsidRPr="006E03D4">
        <w:tab/>
        <w:t>the one or more things referred to in paragraph</w:t>
      </w:r>
      <w:r>
        <w:t> </w:t>
      </w:r>
      <w:r w:rsidRPr="006E03D4">
        <w:t>725</w:t>
      </w:r>
      <w:r>
        <w:noBreakHyphen/>
      </w:r>
      <w:r w:rsidRPr="006E03D4">
        <w:t>145(1)(b) brought about a state of affairs, but for which the direct value shift would not have happened; and</w:t>
      </w:r>
    </w:p>
    <w:p w:rsidR="00832DA0" w:rsidRPr="006E03D4" w:rsidRDefault="00832DA0" w:rsidP="00832DA0">
      <w:pPr>
        <w:pStyle w:val="paragraph"/>
      </w:pPr>
      <w:r w:rsidRPr="006E03D4">
        <w:tab/>
        <w:t>(b)</w:t>
      </w:r>
      <w:r w:rsidRPr="006E03D4">
        <w:tab/>
        <w:t xml:space="preserve">as at the time referred to in that paragraph, it is more likely than not that, because of the </w:t>
      </w:r>
      <w:r w:rsidRPr="006E03D4">
        <w:rPr>
          <w:position w:val="6"/>
          <w:sz w:val="16"/>
        </w:rPr>
        <w:t>*</w:t>
      </w:r>
      <w:r w:rsidRPr="006E03D4">
        <w:t>scheme, that state of affairs will cease to exist within 4 years after that time.</w:t>
      </w:r>
    </w:p>
    <w:p w:rsidR="00832DA0" w:rsidRPr="006E03D4" w:rsidRDefault="00832DA0" w:rsidP="00832DA0">
      <w:pPr>
        <w:pStyle w:val="notetext"/>
      </w:pPr>
      <w:r w:rsidRPr="006E03D4">
        <w:t>Example:</w:t>
      </w:r>
      <w:r w:rsidRPr="006E03D4">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6E03D4" w:rsidRDefault="00832DA0" w:rsidP="00832DA0">
      <w:pPr>
        <w:pStyle w:val="subsection"/>
      </w:pPr>
      <w:r w:rsidRPr="006E03D4">
        <w:tab/>
        <w:t>(2)</w:t>
      </w:r>
      <w:r w:rsidRPr="006E03D4">
        <w:tab/>
        <w:t xml:space="preserve">However, this section stops applying if the state of affairs referred to in </w:t>
      </w:r>
      <w:r>
        <w:t>paragraph (</w:t>
      </w:r>
      <w:r w:rsidRPr="006E03D4">
        <w:t>1)(a) still exists:</w:t>
      </w:r>
    </w:p>
    <w:p w:rsidR="00832DA0" w:rsidRPr="006E03D4" w:rsidRDefault="00832DA0" w:rsidP="00832DA0">
      <w:pPr>
        <w:pStyle w:val="paragraph"/>
      </w:pPr>
      <w:r w:rsidRPr="006E03D4">
        <w:tab/>
        <w:t>(a)</w:t>
      </w:r>
      <w:r w:rsidRPr="006E03D4">
        <w:tab/>
        <w:t>at the end of those 4 years; or</w:t>
      </w:r>
    </w:p>
    <w:p w:rsidR="00832DA0" w:rsidRPr="006E03D4" w:rsidRDefault="00832DA0" w:rsidP="00832DA0">
      <w:pPr>
        <w:pStyle w:val="paragraph"/>
      </w:pPr>
      <w:r w:rsidRPr="006E03D4">
        <w:tab/>
        <w:t>(b)</w:t>
      </w:r>
      <w:r w:rsidRPr="006E03D4">
        <w:tab/>
        <w:t xml:space="preserve">when a </w:t>
      </w:r>
      <w:r w:rsidRPr="006E03D4">
        <w:rPr>
          <w:position w:val="6"/>
          <w:sz w:val="16"/>
        </w:rPr>
        <w:t>*</w:t>
      </w:r>
      <w:r w:rsidRPr="006E03D4">
        <w:t xml:space="preserve">realisation event happens to </w:t>
      </w:r>
      <w:r w:rsidRPr="006E03D4">
        <w:rPr>
          <w:position w:val="6"/>
          <w:sz w:val="16"/>
        </w:rPr>
        <w:t>*</w:t>
      </w:r>
      <w:r w:rsidRPr="006E03D4">
        <w:t xml:space="preserve">down interests or </w:t>
      </w:r>
      <w:r w:rsidRPr="006E03D4">
        <w:rPr>
          <w:position w:val="6"/>
          <w:sz w:val="16"/>
        </w:rPr>
        <w:t>*</w:t>
      </w:r>
      <w:r w:rsidRPr="006E03D4">
        <w:t xml:space="preserve">up interests of which you are, or any other entity is, an </w:t>
      </w:r>
      <w:r w:rsidRPr="006E03D4">
        <w:rPr>
          <w:position w:val="6"/>
          <w:sz w:val="16"/>
        </w:rPr>
        <w:t>*</w:t>
      </w:r>
      <w:r w:rsidRPr="006E03D4">
        <w:t>affected owner;</w:t>
      </w:r>
    </w:p>
    <w:p w:rsidR="00832DA0" w:rsidRPr="006E03D4" w:rsidRDefault="00832DA0" w:rsidP="00832DA0">
      <w:pPr>
        <w:pStyle w:val="subsection2"/>
      </w:pPr>
      <w:r w:rsidRPr="006E03D4">
        <w:t>whichever happens sooner.</w:t>
      </w:r>
    </w:p>
    <w:p w:rsidR="00832DA0" w:rsidRPr="006E03D4" w:rsidRDefault="00832DA0" w:rsidP="00832DA0">
      <w:pPr>
        <w:pStyle w:val="subsection"/>
      </w:pPr>
      <w:r w:rsidRPr="006E03D4">
        <w:tab/>
        <w:t>(3)</w:t>
      </w:r>
      <w:r w:rsidRPr="006E03D4">
        <w:tab/>
        <w:t xml:space="preserve">If this section stops applying, it is taken </w:t>
      </w:r>
      <w:r w:rsidRPr="006E03D4">
        <w:rPr>
          <w:i/>
        </w:rPr>
        <w:t>never</w:t>
      </w:r>
      <w:r w:rsidRPr="006E03D4">
        <w:t xml:space="preserve"> to have applied to the </w:t>
      </w:r>
      <w:r w:rsidRPr="006E03D4">
        <w:rPr>
          <w:position w:val="6"/>
          <w:sz w:val="16"/>
        </w:rPr>
        <w:t>*</w:t>
      </w:r>
      <w:r w:rsidRPr="006E03D4">
        <w:t>direct value shift.</w:t>
      </w:r>
    </w:p>
    <w:p w:rsidR="00832DA0" w:rsidRPr="006E03D4" w:rsidRDefault="00832DA0" w:rsidP="00832DA0">
      <w:pPr>
        <w:pStyle w:val="notetext"/>
      </w:pPr>
      <w:r w:rsidRPr="006E03D4">
        <w:t>Note:</w:t>
      </w:r>
      <w:r w:rsidRPr="006E03D4">
        <w:tab/>
        <w:t>This may result in an assessment for an earlier income year having to be amended to give effect to the consequences that the direct value shift would have had for you under this Division if this section hadn’t applied.</w:t>
      </w:r>
    </w:p>
    <w:p w:rsidR="00832DA0" w:rsidRPr="006E03D4" w:rsidRDefault="00832DA0" w:rsidP="00832DA0">
      <w:pPr>
        <w:pStyle w:val="ActHead5"/>
      </w:pPr>
      <w:bookmarkStart w:id="666" w:name="_Toc390699201"/>
      <w:r w:rsidRPr="006E03D4">
        <w:rPr>
          <w:rStyle w:val="CharSectno"/>
        </w:rPr>
        <w:lastRenderedPageBreak/>
        <w:t>725</w:t>
      </w:r>
      <w:r>
        <w:rPr>
          <w:rStyle w:val="CharSectno"/>
        </w:rPr>
        <w:noBreakHyphen/>
      </w:r>
      <w:r w:rsidRPr="006E03D4">
        <w:rPr>
          <w:rStyle w:val="CharSectno"/>
        </w:rPr>
        <w:t>95</w:t>
      </w:r>
      <w:r w:rsidRPr="006E03D4">
        <w:t xml:space="preserve">  Direct value shift resulting from reversal</w:t>
      </w:r>
      <w:bookmarkEnd w:id="666"/>
    </w:p>
    <w:p w:rsidR="00832DA0" w:rsidRPr="006E03D4" w:rsidRDefault="00832DA0" w:rsidP="00832DA0">
      <w:pPr>
        <w:pStyle w:val="subsection"/>
        <w:keepNext/>
        <w:keepLines/>
      </w:pPr>
      <w:r w:rsidRPr="006E03D4">
        <w:tab/>
        <w:t>(1)</w:t>
      </w:r>
      <w:r w:rsidRPr="006E03D4">
        <w:tab/>
        <w:t xml:space="preserve">A </w:t>
      </w:r>
      <w:r w:rsidRPr="006E03D4">
        <w:rPr>
          <w:position w:val="6"/>
          <w:sz w:val="16"/>
        </w:rPr>
        <w:t>*</w:t>
      </w:r>
      <w:r w:rsidRPr="006E03D4">
        <w:t>direct value shift does not have consequences for any entity under this Division if:</w:t>
      </w:r>
    </w:p>
    <w:p w:rsidR="00832DA0" w:rsidRPr="006E03D4" w:rsidRDefault="00832DA0" w:rsidP="00832DA0">
      <w:pPr>
        <w:pStyle w:val="paragraph"/>
      </w:pPr>
      <w:r w:rsidRPr="006E03D4">
        <w:tab/>
        <w:t>(a)</w:t>
      </w:r>
      <w:r w:rsidRPr="006E03D4">
        <w:tab/>
        <w:t>section</w:t>
      </w:r>
      <w:r>
        <w:t> </w:t>
      </w:r>
      <w:r w:rsidRPr="006E03D4">
        <w:t>725</w:t>
      </w:r>
      <w:r>
        <w:noBreakHyphen/>
      </w:r>
      <w:r w:rsidRPr="006E03D4">
        <w:t>90 applies, and the state of affairs referred to in paragraph</w:t>
      </w:r>
      <w:r>
        <w:t> </w:t>
      </w:r>
      <w:r w:rsidRPr="006E03D4">
        <w:t>725</w:t>
      </w:r>
      <w:r>
        <w:noBreakHyphen/>
      </w:r>
      <w:r w:rsidRPr="006E03D4">
        <w:t>90(1)(a) ceases to exist; and</w:t>
      </w:r>
    </w:p>
    <w:p w:rsidR="00832DA0" w:rsidRPr="006E03D4" w:rsidRDefault="00832DA0" w:rsidP="00832DA0">
      <w:pPr>
        <w:pStyle w:val="paragraph"/>
      </w:pPr>
      <w:r w:rsidRPr="006E03D4">
        <w:tab/>
        <w:t>(b)</w:t>
      </w:r>
      <w:r w:rsidRPr="006E03D4">
        <w:tab/>
        <w:t>the direct value shift would not have happened but for that state of affairs ceasing to exist.</w:t>
      </w:r>
    </w:p>
    <w:p w:rsidR="00832DA0" w:rsidRPr="006E03D4" w:rsidRDefault="00832DA0" w:rsidP="00832DA0">
      <w:pPr>
        <w:pStyle w:val="subsection"/>
      </w:pPr>
      <w:r w:rsidRPr="006E03D4">
        <w:tab/>
        <w:t>(2)</w:t>
      </w:r>
      <w:r w:rsidRPr="006E03D4">
        <w:tab/>
        <w:t>However, if section</w:t>
      </w:r>
      <w:r>
        <w:t> </w:t>
      </w:r>
      <w:r w:rsidRPr="006E03D4">
        <w:t>725</w:t>
      </w:r>
      <w:r>
        <w:noBreakHyphen/>
      </w:r>
      <w:r w:rsidRPr="006E03D4">
        <w:t xml:space="preserve">90 stops applying, this section is taken </w:t>
      </w:r>
      <w:r w:rsidRPr="006E03D4">
        <w:rPr>
          <w:i/>
        </w:rPr>
        <w:t>never</w:t>
      </w:r>
      <w:r w:rsidRPr="006E03D4">
        <w:t xml:space="preserve"> to have applied to the later direct value shift.</w:t>
      </w:r>
    </w:p>
    <w:p w:rsidR="00832DA0" w:rsidRPr="006E03D4" w:rsidRDefault="00832DA0" w:rsidP="00832DA0">
      <w:pPr>
        <w:pStyle w:val="ActHead4"/>
      </w:pPr>
      <w:bookmarkStart w:id="667" w:name="_Toc390699202"/>
      <w:r w:rsidRPr="006E03D4">
        <w:rPr>
          <w:rStyle w:val="CharSubdNo"/>
        </w:rPr>
        <w:t>Subdivision</w:t>
      </w:r>
      <w:r>
        <w:rPr>
          <w:rStyle w:val="CharSubdNo"/>
        </w:rPr>
        <w:t> </w:t>
      </w:r>
      <w:r w:rsidRPr="006E03D4">
        <w:rPr>
          <w:rStyle w:val="CharSubdNo"/>
        </w:rPr>
        <w:t>725</w:t>
      </w:r>
      <w:r>
        <w:rPr>
          <w:rStyle w:val="CharSubdNo"/>
        </w:rPr>
        <w:noBreakHyphen/>
      </w:r>
      <w:r w:rsidRPr="006E03D4">
        <w:rPr>
          <w:rStyle w:val="CharSubdNo"/>
        </w:rPr>
        <w:t>B</w:t>
      </w:r>
      <w:r w:rsidRPr="006E03D4">
        <w:t>—</w:t>
      </w:r>
      <w:r w:rsidRPr="006E03D4">
        <w:rPr>
          <w:rStyle w:val="CharSubdText"/>
        </w:rPr>
        <w:t>What is a direct value shift</w:t>
      </w:r>
      <w:bookmarkEnd w:id="667"/>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725</w:t>
      </w:r>
      <w:r>
        <w:noBreakHyphen/>
      </w:r>
      <w:r w:rsidRPr="006E03D4">
        <w:t>145</w:t>
      </w:r>
      <w:r w:rsidRPr="006E03D4">
        <w:tab/>
        <w:t xml:space="preserve">When there is a </w:t>
      </w:r>
      <w:r w:rsidRPr="006E03D4">
        <w:rPr>
          <w:rStyle w:val="CharBoldItalic"/>
        </w:rPr>
        <w:t>direct value shift</w:t>
      </w:r>
    </w:p>
    <w:p w:rsidR="00832DA0" w:rsidRPr="006E03D4" w:rsidRDefault="00832DA0" w:rsidP="00832DA0">
      <w:pPr>
        <w:pStyle w:val="TofSectsSection"/>
        <w:rPr>
          <w:rStyle w:val="CharBoldItalic"/>
        </w:rPr>
      </w:pPr>
      <w:r w:rsidRPr="006E03D4">
        <w:t>725</w:t>
      </w:r>
      <w:r>
        <w:noBreakHyphen/>
      </w:r>
      <w:r w:rsidRPr="006E03D4">
        <w:t>150</w:t>
      </w:r>
      <w:r w:rsidRPr="006E03D4">
        <w:tab/>
        <w:t xml:space="preserve">Issue of equity or loan interests at a </w:t>
      </w:r>
      <w:r w:rsidRPr="006E03D4">
        <w:rPr>
          <w:rStyle w:val="CharBoldItalic"/>
        </w:rPr>
        <w:t>discount</w:t>
      </w:r>
    </w:p>
    <w:p w:rsidR="00832DA0" w:rsidRPr="006E03D4" w:rsidRDefault="00832DA0" w:rsidP="00832DA0">
      <w:pPr>
        <w:pStyle w:val="TofSectsSection"/>
      </w:pPr>
      <w:r w:rsidRPr="006E03D4">
        <w:t>725</w:t>
      </w:r>
      <w:r>
        <w:noBreakHyphen/>
      </w:r>
      <w:r w:rsidRPr="006E03D4">
        <w:t>155</w:t>
      </w:r>
      <w:r w:rsidRPr="006E03D4">
        <w:tab/>
        <w:t xml:space="preserve">Meaning of </w:t>
      </w:r>
      <w:r w:rsidRPr="006E03D4">
        <w:rPr>
          <w:rStyle w:val="CharBoldItalic"/>
        </w:rPr>
        <w:t>down interests</w:t>
      </w:r>
      <w:r w:rsidRPr="006E03D4">
        <w:t xml:space="preserve">, </w:t>
      </w:r>
      <w:r w:rsidRPr="006E03D4">
        <w:rPr>
          <w:rStyle w:val="CharBoldItalic"/>
        </w:rPr>
        <w:t>decrease time</w:t>
      </w:r>
      <w:r w:rsidRPr="006E03D4">
        <w:t xml:space="preserve">, </w:t>
      </w:r>
      <w:r w:rsidRPr="006E03D4">
        <w:rPr>
          <w:rStyle w:val="CharBoldItalic"/>
        </w:rPr>
        <w:t>up interests</w:t>
      </w:r>
      <w:r w:rsidRPr="006E03D4">
        <w:t xml:space="preserve"> and </w:t>
      </w:r>
      <w:r w:rsidRPr="006E03D4">
        <w:rPr>
          <w:rStyle w:val="CharBoldItalic"/>
        </w:rPr>
        <w:t>increase time</w:t>
      </w:r>
    </w:p>
    <w:p w:rsidR="00832DA0" w:rsidRPr="006E03D4" w:rsidRDefault="00832DA0" w:rsidP="00832DA0">
      <w:pPr>
        <w:pStyle w:val="TofSectsSection"/>
      </w:pPr>
      <w:r w:rsidRPr="006E03D4">
        <w:t>725</w:t>
      </w:r>
      <w:r>
        <w:noBreakHyphen/>
      </w:r>
      <w:r w:rsidRPr="006E03D4">
        <w:t>160</w:t>
      </w:r>
      <w:r w:rsidRPr="006E03D4">
        <w:tab/>
        <w:t>What is the nature of a direct value shift?</w:t>
      </w:r>
    </w:p>
    <w:p w:rsidR="00832DA0" w:rsidRPr="006E03D4" w:rsidRDefault="00832DA0" w:rsidP="00832DA0">
      <w:pPr>
        <w:pStyle w:val="TofSectsSection"/>
      </w:pPr>
      <w:r w:rsidRPr="006E03D4">
        <w:t>725</w:t>
      </w:r>
      <w:r>
        <w:noBreakHyphen/>
      </w:r>
      <w:r w:rsidRPr="006E03D4">
        <w:t>165</w:t>
      </w:r>
      <w:r w:rsidRPr="006E03D4">
        <w:tab/>
        <w:t>If market value decrease or increase is only partly attributable to the scheme</w:t>
      </w:r>
    </w:p>
    <w:p w:rsidR="00832DA0" w:rsidRPr="006E03D4" w:rsidRDefault="00832DA0" w:rsidP="00832DA0">
      <w:pPr>
        <w:pStyle w:val="ActHead5"/>
      </w:pPr>
      <w:bookmarkStart w:id="668" w:name="_Toc390699203"/>
      <w:r w:rsidRPr="006E03D4">
        <w:rPr>
          <w:rStyle w:val="CharSectno"/>
        </w:rPr>
        <w:t>725</w:t>
      </w:r>
      <w:r>
        <w:rPr>
          <w:rStyle w:val="CharSectno"/>
        </w:rPr>
        <w:noBreakHyphen/>
      </w:r>
      <w:r w:rsidRPr="006E03D4">
        <w:rPr>
          <w:rStyle w:val="CharSectno"/>
        </w:rPr>
        <w:t>145</w:t>
      </w:r>
      <w:r w:rsidRPr="006E03D4">
        <w:t xml:space="preserve">  When there is a </w:t>
      </w:r>
      <w:r w:rsidRPr="006E03D4">
        <w:rPr>
          <w:i/>
        </w:rPr>
        <w:t>direct value shift</w:t>
      </w:r>
      <w:bookmarkEnd w:id="668"/>
    </w:p>
    <w:p w:rsidR="00832DA0" w:rsidRPr="006E03D4" w:rsidRDefault="00832DA0" w:rsidP="00832DA0">
      <w:pPr>
        <w:pStyle w:val="subsection"/>
      </w:pPr>
      <w:r w:rsidRPr="006E03D4">
        <w:tab/>
        <w:t>(1)</w:t>
      </w:r>
      <w:r w:rsidRPr="006E03D4">
        <w:tab/>
        <w:t xml:space="preserve">There is a </w:t>
      </w:r>
      <w:r w:rsidRPr="006E03D4">
        <w:rPr>
          <w:b/>
          <w:i/>
        </w:rPr>
        <w:t>direct value shift</w:t>
      </w:r>
      <w:r w:rsidRPr="006E03D4">
        <w:t xml:space="preserve"> under a </w:t>
      </w:r>
      <w:r w:rsidRPr="006E03D4">
        <w:rPr>
          <w:position w:val="6"/>
          <w:sz w:val="16"/>
        </w:rPr>
        <w:t>*</w:t>
      </w:r>
      <w:r w:rsidRPr="006E03D4">
        <w:t xml:space="preserve">scheme involving </w:t>
      </w:r>
      <w:r w:rsidRPr="006E03D4">
        <w:rPr>
          <w:position w:val="6"/>
          <w:sz w:val="16"/>
        </w:rPr>
        <w:t>*</w:t>
      </w:r>
      <w:r w:rsidRPr="006E03D4">
        <w:t xml:space="preserve">equity or loan interests in an entity (the </w:t>
      </w:r>
      <w:r w:rsidRPr="006E03D4">
        <w:rPr>
          <w:b/>
          <w:i/>
        </w:rPr>
        <w:t>target entity</w:t>
      </w:r>
      <w:r w:rsidRPr="006E03D4">
        <w:t>) if:</w:t>
      </w:r>
    </w:p>
    <w:p w:rsidR="00832DA0" w:rsidRPr="006E03D4" w:rsidRDefault="00832DA0" w:rsidP="00832DA0">
      <w:pPr>
        <w:pStyle w:val="paragraph"/>
      </w:pPr>
      <w:r w:rsidRPr="006E03D4">
        <w:tab/>
        <w:t>(a)</w:t>
      </w:r>
      <w:r w:rsidRPr="006E03D4">
        <w:tab/>
        <w:t xml:space="preserve">there is a decrease in the </w:t>
      </w:r>
      <w:r w:rsidRPr="006E03D4">
        <w:rPr>
          <w:position w:val="6"/>
          <w:sz w:val="16"/>
        </w:rPr>
        <w:t>*</w:t>
      </w:r>
      <w:r w:rsidRPr="006E03D4">
        <w:t>market value of one or more equity or loan interests in the target entity; and</w:t>
      </w:r>
    </w:p>
    <w:p w:rsidR="00832DA0" w:rsidRPr="006E03D4" w:rsidRDefault="00832DA0" w:rsidP="00832DA0">
      <w:pPr>
        <w:pStyle w:val="paragraph"/>
      </w:pPr>
      <w:r w:rsidRPr="006E03D4">
        <w:tab/>
        <w:t>(b)</w:t>
      </w:r>
      <w:r w:rsidRPr="006E03D4">
        <w:tab/>
        <w:t>the decrease is reasonably attributable to one or more things done under the scheme, and occurs at or after the time when that thing, or the first of those things, is done; and</w:t>
      </w:r>
    </w:p>
    <w:p w:rsidR="00832DA0" w:rsidRPr="006E03D4" w:rsidRDefault="00832DA0" w:rsidP="00832DA0">
      <w:pPr>
        <w:pStyle w:val="paragraph"/>
      </w:pPr>
      <w:r w:rsidRPr="006E03D4">
        <w:tab/>
        <w:t>(c)</w:t>
      </w:r>
      <w:r w:rsidRPr="006E03D4">
        <w:tab/>
        <w:t xml:space="preserve">either or both of </w:t>
      </w:r>
      <w:r>
        <w:t>subsections (</w:t>
      </w:r>
      <w:r w:rsidRPr="006E03D4">
        <w:t>2) and (3) are satisfied.</w:t>
      </w:r>
    </w:p>
    <w:p w:rsidR="00832DA0" w:rsidRPr="006E03D4" w:rsidRDefault="00832DA0" w:rsidP="00832DA0">
      <w:pPr>
        <w:pStyle w:val="subsection2"/>
      </w:pPr>
      <w:r w:rsidRPr="006E03D4">
        <w:t xml:space="preserve">Examples of something done under a scheme are issuing new shares at a </w:t>
      </w:r>
      <w:r w:rsidRPr="006E03D4">
        <w:rPr>
          <w:position w:val="6"/>
          <w:sz w:val="16"/>
        </w:rPr>
        <w:t>*</w:t>
      </w:r>
      <w:r w:rsidRPr="006E03D4">
        <w:t>discount, buying back shares or changing the voting rights attached to shares.</w:t>
      </w:r>
    </w:p>
    <w:p w:rsidR="00832DA0" w:rsidRPr="006E03D4" w:rsidRDefault="00832DA0" w:rsidP="00832DA0">
      <w:pPr>
        <w:pStyle w:val="subsection"/>
      </w:pPr>
      <w:r w:rsidRPr="006E03D4">
        <w:tab/>
        <w:t>(2)</w:t>
      </w:r>
      <w:r w:rsidRPr="006E03D4">
        <w:tab/>
        <w:t xml:space="preserve">One or more </w:t>
      </w:r>
      <w:r w:rsidRPr="006E03D4">
        <w:rPr>
          <w:position w:val="6"/>
          <w:sz w:val="16"/>
        </w:rPr>
        <w:t>*</w:t>
      </w:r>
      <w:r w:rsidRPr="006E03D4">
        <w:t xml:space="preserve">equity or loan interests in the target entity must be issued at a </w:t>
      </w:r>
      <w:r w:rsidRPr="006E03D4">
        <w:rPr>
          <w:position w:val="6"/>
          <w:sz w:val="16"/>
        </w:rPr>
        <w:t>*</w:t>
      </w:r>
      <w:r w:rsidRPr="006E03D4">
        <w:t xml:space="preserve">discount. The issue must be, or must be reasonably attributable to, the thing, or one or more of the things, referred to in </w:t>
      </w:r>
      <w:r>
        <w:t>paragraph (</w:t>
      </w:r>
      <w:r w:rsidRPr="006E03D4">
        <w:t>1)(b). It must also occur at or after the time referred to in that paragraph.</w:t>
      </w:r>
    </w:p>
    <w:p w:rsidR="00832DA0" w:rsidRPr="006E03D4" w:rsidRDefault="00832DA0" w:rsidP="00832DA0">
      <w:pPr>
        <w:pStyle w:val="notetext"/>
      </w:pPr>
      <w:r w:rsidRPr="006E03D4">
        <w:lastRenderedPageBreak/>
        <w:t>Example:</w:t>
      </w:r>
      <w:r w:rsidRPr="006E03D4">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6E03D4" w:rsidRDefault="00832DA0" w:rsidP="00832DA0">
      <w:pPr>
        <w:pStyle w:val="notetext"/>
      </w:pPr>
      <w:r w:rsidRPr="006E03D4">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6E03D4" w:rsidRDefault="00832DA0" w:rsidP="00832DA0">
      <w:pPr>
        <w:pStyle w:val="subsection"/>
      </w:pPr>
      <w:r w:rsidRPr="006E03D4">
        <w:tab/>
        <w:t>(3)</w:t>
      </w:r>
      <w:r w:rsidRPr="006E03D4">
        <w:tab/>
        <w:t xml:space="preserve">Or, there must be an increase in the </w:t>
      </w:r>
      <w:r w:rsidRPr="006E03D4">
        <w:rPr>
          <w:position w:val="6"/>
          <w:sz w:val="16"/>
        </w:rPr>
        <w:t>*</w:t>
      </w:r>
      <w:r w:rsidRPr="006E03D4">
        <w:t xml:space="preserve">market value of one or more </w:t>
      </w:r>
      <w:r w:rsidRPr="006E03D4">
        <w:rPr>
          <w:position w:val="6"/>
          <w:sz w:val="16"/>
        </w:rPr>
        <w:t>*</w:t>
      </w:r>
      <w:r w:rsidRPr="006E03D4">
        <w:t xml:space="preserve">equity or loan interests in the target entity. The increase must be reasonably attributable to the thing, or to one or more of the things, referred to in </w:t>
      </w:r>
      <w:r>
        <w:t>paragraph (</w:t>
      </w:r>
      <w:r w:rsidRPr="006E03D4">
        <w:t>1)(b). It must also occur at or after the time referred to in that paragraph.</w:t>
      </w:r>
    </w:p>
    <w:p w:rsidR="00832DA0" w:rsidRPr="006E03D4" w:rsidRDefault="00832DA0" w:rsidP="00832DA0">
      <w:pPr>
        <w:pStyle w:val="ActHead5"/>
      </w:pPr>
      <w:bookmarkStart w:id="669" w:name="_Toc390699204"/>
      <w:r w:rsidRPr="006E03D4">
        <w:rPr>
          <w:rStyle w:val="CharSectno"/>
        </w:rPr>
        <w:t>725</w:t>
      </w:r>
      <w:r>
        <w:rPr>
          <w:rStyle w:val="CharSectno"/>
        </w:rPr>
        <w:noBreakHyphen/>
      </w:r>
      <w:r w:rsidRPr="006E03D4">
        <w:rPr>
          <w:rStyle w:val="CharSectno"/>
        </w:rPr>
        <w:t>150</w:t>
      </w:r>
      <w:r w:rsidRPr="006E03D4">
        <w:t xml:space="preserve">  Issue of equity or loan interests at a </w:t>
      </w:r>
      <w:r w:rsidRPr="006E03D4">
        <w:rPr>
          <w:i/>
        </w:rPr>
        <w:t>discount</w:t>
      </w:r>
      <w:bookmarkEnd w:id="669"/>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 xml:space="preserve">equity or loan interest is issued at a </w:t>
      </w:r>
      <w:r w:rsidRPr="006E03D4">
        <w:rPr>
          <w:b/>
          <w:i/>
        </w:rPr>
        <w:t>discount</w:t>
      </w:r>
      <w:r w:rsidRPr="006E03D4">
        <w:t xml:space="preserve"> if, and only if, the </w:t>
      </w:r>
      <w:r w:rsidRPr="006E03D4">
        <w:rPr>
          <w:position w:val="6"/>
          <w:sz w:val="16"/>
        </w:rPr>
        <w:t>*</w:t>
      </w:r>
      <w:r w:rsidRPr="006E03D4">
        <w:t xml:space="preserve">market value of the interest when issued exceeds the amount of the payment that the issuing entity receives. The excess is the amount of the </w:t>
      </w:r>
      <w:r w:rsidRPr="006E03D4">
        <w:rPr>
          <w:b/>
          <w:i/>
        </w:rPr>
        <w:t>discount</w:t>
      </w:r>
      <w:r w:rsidRPr="006E03D4">
        <w:t>.</w:t>
      </w:r>
    </w:p>
    <w:p w:rsidR="00832DA0" w:rsidRPr="006E03D4" w:rsidRDefault="00832DA0" w:rsidP="00832DA0">
      <w:pPr>
        <w:pStyle w:val="subsection"/>
      </w:pPr>
      <w:r w:rsidRPr="006E03D4">
        <w:tab/>
        <w:t>(2)</w:t>
      </w:r>
      <w:r w:rsidRPr="006E03D4">
        <w:tab/>
        <w:t xml:space="preserve">The payment that the issuing entity receives can include property. If it does, use the </w:t>
      </w:r>
      <w:r w:rsidRPr="006E03D4">
        <w:rPr>
          <w:position w:val="6"/>
          <w:sz w:val="16"/>
        </w:rPr>
        <w:t>*</w:t>
      </w:r>
      <w:r w:rsidRPr="006E03D4">
        <w:t>market value of the property in working out the amount of the payment.</w:t>
      </w:r>
    </w:p>
    <w:p w:rsidR="00832DA0" w:rsidRPr="006E03D4" w:rsidRDefault="00832DA0" w:rsidP="00832DA0">
      <w:pPr>
        <w:pStyle w:val="SubsectionHead"/>
      </w:pPr>
      <w:r w:rsidRPr="006E03D4">
        <w:t>Amounts for which bonus equities are treated as being issued</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primary equity interest is issued as mentioned in subsection</w:t>
      </w:r>
      <w:r>
        <w:t> </w:t>
      </w:r>
      <w:r w:rsidRPr="006E03D4">
        <w:t>130</w:t>
      </w:r>
      <w:r>
        <w:noBreakHyphen/>
      </w:r>
      <w:r w:rsidRPr="006E03D4">
        <w:t>20(1) (about bonus equities issued in relation to original equities); and</w:t>
      </w:r>
    </w:p>
    <w:p w:rsidR="00832DA0" w:rsidRPr="006E03D4" w:rsidRDefault="00832DA0" w:rsidP="00832DA0">
      <w:pPr>
        <w:pStyle w:val="paragraph"/>
      </w:pPr>
      <w:r w:rsidRPr="006E03D4">
        <w:tab/>
        <w:t>(b)</w:t>
      </w:r>
      <w:r w:rsidRPr="006E03D4">
        <w:tab/>
        <w:t>subsection</w:t>
      </w:r>
      <w:r>
        <w:t> </w:t>
      </w:r>
      <w:r w:rsidRPr="006E03D4">
        <w:t>130</w:t>
      </w:r>
      <w:r>
        <w:noBreakHyphen/>
      </w:r>
      <w:r w:rsidRPr="006E03D4">
        <w:t xml:space="preserve">20(3) does </w:t>
      </w:r>
      <w:r w:rsidRPr="006E03D4">
        <w:rPr>
          <w:i/>
        </w:rPr>
        <w:t>not</w:t>
      </w:r>
      <w:r w:rsidRPr="006E03D4">
        <w:t xml:space="preserve"> apply (about bonus equities that are a dividend or otherwise assessable income);</w:t>
      </w:r>
    </w:p>
    <w:p w:rsidR="00832DA0" w:rsidRPr="006E03D4" w:rsidRDefault="00832DA0" w:rsidP="00832DA0">
      <w:pPr>
        <w:pStyle w:val="subsection2"/>
      </w:pPr>
      <w:r>
        <w:t>subsection (</w:t>
      </w:r>
      <w:r w:rsidRPr="006E03D4">
        <w:t xml:space="preserve">1) of this section applies to the interest as if the amount of the payment that the issuing entity receives were equal to the </w:t>
      </w:r>
      <w:r w:rsidRPr="006E03D4">
        <w:rPr>
          <w:position w:val="6"/>
          <w:sz w:val="16"/>
        </w:rPr>
        <w:t>*</w:t>
      </w:r>
      <w:r w:rsidRPr="006E03D4">
        <w:t>cost base of the interest when issued (as worked out under section</w:t>
      </w:r>
      <w:r>
        <w:t> </w:t>
      </w:r>
      <w:r w:rsidRPr="006E03D4">
        <w:t>130</w:t>
      </w:r>
      <w:r>
        <w:noBreakHyphen/>
      </w:r>
      <w:r w:rsidRPr="006E03D4">
        <w:t>20).</w:t>
      </w:r>
    </w:p>
    <w:p w:rsidR="00832DA0" w:rsidRPr="006E03D4" w:rsidRDefault="00832DA0" w:rsidP="00832DA0">
      <w:pPr>
        <w:pStyle w:val="subsection"/>
        <w:keepNext/>
      </w:pPr>
      <w:r w:rsidRPr="006E03D4">
        <w:lastRenderedPageBreak/>
        <w:tab/>
        <w:t>(4)</w:t>
      </w:r>
      <w:r w:rsidRPr="006E03D4">
        <w:tab/>
        <w:t>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primary equity interest is issued as mentioned in subsection</w:t>
      </w:r>
      <w:r>
        <w:t> </w:t>
      </w:r>
      <w:r w:rsidRPr="006E03D4">
        <w:t xml:space="preserve">6BA(1) of the </w:t>
      </w:r>
      <w:r w:rsidRPr="006E03D4">
        <w:rPr>
          <w:i/>
        </w:rPr>
        <w:t>Income Tax Assessment Act 1936</w:t>
      </w:r>
      <w:r w:rsidRPr="006E03D4">
        <w:t xml:space="preserve"> (about bonus shares issued in relation to original shares); and</w:t>
      </w:r>
    </w:p>
    <w:p w:rsidR="00832DA0" w:rsidRPr="006E03D4" w:rsidRDefault="00832DA0" w:rsidP="00832DA0">
      <w:pPr>
        <w:pStyle w:val="paragraph"/>
      </w:pPr>
      <w:r w:rsidRPr="006E03D4">
        <w:tab/>
        <w:t>(b)</w:t>
      </w:r>
      <w:r w:rsidRPr="006E03D4">
        <w:tab/>
        <w:t>subsection</w:t>
      </w:r>
      <w:r>
        <w:t> </w:t>
      </w:r>
      <w:r w:rsidRPr="006E03D4">
        <w:t>6BA(2) of that Act applies (about bonus shares that are a dividend);</w:t>
      </w:r>
    </w:p>
    <w:p w:rsidR="00832DA0" w:rsidRPr="006E03D4" w:rsidRDefault="00832DA0" w:rsidP="00832DA0">
      <w:pPr>
        <w:pStyle w:val="subsection2"/>
      </w:pPr>
      <w:r>
        <w:t>subsection (</w:t>
      </w:r>
      <w:r w:rsidRPr="006E03D4">
        <w:t>1) of this section applies to the interest as if the amount of the payment that the issuing entity receives were equal to the consideration worked out under subsection</w:t>
      </w:r>
      <w:r>
        <w:t> </w:t>
      </w:r>
      <w:r w:rsidRPr="006E03D4">
        <w:t>6BA(2) of that Act.</w:t>
      </w:r>
    </w:p>
    <w:p w:rsidR="00832DA0" w:rsidRPr="006E03D4" w:rsidRDefault="00832DA0" w:rsidP="00832DA0">
      <w:pPr>
        <w:pStyle w:val="subsection"/>
      </w:pPr>
      <w:r w:rsidRPr="006E03D4">
        <w:tab/>
        <w:t>(5)</w:t>
      </w:r>
      <w:r w:rsidRPr="006E03D4">
        <w:tab/>
        <w:t xml:space="preserve">If both of </w:t>
      </w:r>
      <w:r>
        <w:t>subsections (</w:t>
      </w:r>
      <w:r w:rsidRPr="006E03D4">
        <w:t xml:space="preserve">3) and (4) apply to the issue of the same </w:t>
      </w:r>
      <w:r w:rsidRPr="006E03D4">
        <w:rPr>
          <w:position w:val="6"/>
          <w:sz w:val="16"/>
        </w:rPr>
        <w:t>*</w:t>
      </w:r>
      <w:r w:rsidRPr="006E03D4">
        <w:t xml:space="preserve">primary equity interest, </w:t>
      </w:r>
      <w:r>
        <w:t>subsection (</w:t>
      </w:r>
      <w:r w:rsidRPr="006E03D4">
        <w:t xml:space="preserve">1) of this section applies to the interest as if the amount of the payment that the issuing entity receives were equal to the greater of the amounts worked out under </w:t>
      </w:r>
      <w:r>
        <w:t>subsections (</w:t>
      </w:r>
      <w:r w:rsidRPr="006E03D4">
        <w:t>3) and (4).</w:t>
      </w:r>
    </w:p>
    <w:p w:rsidR="00832DA0" w:rsidRPr="006E03D4" w:rsidRDefault="00832DA0" w:rsidP="00832DA0">
      <w:pPr>
        <w:pStyle w:val="SubsectionHead"/>
      </w:pPr>
      <w:r w:rsidRPr="006E03D4">
        <w:t xml:space="preserve">Application of </w:t>
      </w:r>
      <w:r>
        <w:t>subsections (</w:t>
      </w:r>
      <w:r w:rsidRPr="006E03D4">
        <w:t>3), (4) and (5)</w:t>
      </w:r>
    </w:p>
    <w:p w:rsidR="00832DA0" w:rsidRPr="006E03D4" w:rsidRDefault="00832DA0" w:rsidP="00832DA0">
      <w:pPr>
        <w:pStyle w:val="subsection"/>
      </w:pPr>
      <w:r w:rsidRPr="006E03D4">
        <w:tab/>
        <w:t>(6)</w:t>
      </w:r>
      <w:r w:rsidRPr="006E03D4">
        <w:tab/>
      </w:r>
      <w:r>
        <w:t>Subsection (</w:t>
      </w:r>
      <w:r w:rsidRPr="006E03D4">
        <w:t>3) does not apply if, for the income year in which the interest is issued, the issuing entity is:</w:t>
      </w:r>
    </w:p>
    <w:p w:rsidR="00832DA0" w:rsidRPr="006E03D4" w:rsidRDefault="00832DA0" w:rsidP="00832DA0">
      <w:pPr>
        <w:pStyle w:val="paragraph"/>
      </w:pPr>
      <w:r w:rsidRPr="006E03D4">
        <w:tab/>
        <w:t>(a)</w:t>
      </w:r>
      <w:r w:rsidRPr="006E03D4">
        <w:tab/>
        <w:t>a corporate unit trust within the meaning of section</w:t>
      </w:r>
      <w:r>
        <w:t> </w:t>
      </w:r>
      <w:r w:rsidRPr="006E03D4">
        <w:t xml:space="preserve">102J of the </w:t>
      </w:r>
      <w:r w:rsidRPr="006E03D4">
        <w:rPr>
          <w:i/>
        </w:rPr>
        <w:t>Income Tax Assessment Act 1936</w:t>
      </w:r>
      <w:r w:rsidRPr="006E03D4">
        <w:t>; or</w:t>
      </w:r>
    </w:p>
    <w:p w:rsidR="00832DA0" w:rsidRPr="006E03D4" w:rsidRDefault="00832DA0" w:rsidP="00832DA0">
      <w:pPr>
        <w:pStyle w:val="paragraph"/>
      </w:pPr>
      <w:r w:rsidRPr="006E03D4">
        <w:tab/>
        <w:t>(b)</w:t>
      </w:r>
      <w:r w:rsidRPr="006E03D4">
        <w:tab/>
        <w:t>a public trading trust within the meaning of section</w:t>
      </w:r>
      <w:r>
        <w:t> </w:t>
      </w:r>
      <w:r w:rsidRPr="006E03D4">
        <w:t>102R of that Act.</w:t>
      </w:r>
    </w:p>
    <w:p w:rsidR="00832DA0" w:rsidRPr="006E03D4" w:rsidRDefault="00832DA0" w:rsidP="00832DA0">
      <w:pPr>
        <w:pStyle w:val="subsection"/>
      </w:pPr>
      <w:r w:rsidRPr="006E03D4">
        <w:tab/>
        <w:t>(7)</w:t>
      </w:r>
      <w:r w:rsidRPr="006E03D4">
        <w:tab/>
      </w:r>
      <w:r>
        <w:t>Subsections (</w:t>
      </w:r>
      <w:r w:rsidRPr="006E03D4">
        <w:t xml:space="preserve">3), (4) and (5) have effect only for the purposes of working out whether a </w:t>
      </w:r>
      <w:r w:rsidRPr="006E03D4">
        <w:rPr>
          <w:position w:val="6"/>
          <w:sz w:val="16"/>
        </w:rPr>
        <w:t>*</w:t>
      </w:r>
      <w:r w:rsidRPr="006E03D4">
        <w:t>direct value shift has happened and, if so, its consequences (if any) under this Division.</w:t>
      </w:r>
    </w:p>
    <w:p w:rsidR="00832DA0" w:rsidRPr="006E03D4" w:rsidRDefault="00832DA0" w:rsidP="00832DA0">
      <w:pPr>
        <w:pStyle w:val="ActHead5"/>
      </w:pPr>
      <w:bookmarkStart w:id="670" w:name="_Toc390699205"/>
      <w:r w:rsidRPr="006E03D4">
        <w:rPr>
          <w:rStyle w:val="CharSectno"/>
        </w:rPr>
        <w:t>725</w:t>
      </w:r>
      <w:r>
        <w:rPr>
          <w:rStyle w:val="CharSectno"/>
        </w:rPr>
        <w:noBreakHyphen/>
      </w:r>
      <w:r w:rsidRPr="006E03D4">
        <w:rPr>
          <w:rStyle w:val="CharSectno"/>
        </w:rPr>
        <w:t>155</w:t>
      </w:r>
      <w:r w:rsidRPr="006E03D4">
        <w:t xml:space="preserve">  Meaning of </w:t>
      </w:r>
      <w:r w:rsidRPr="006E03D4">
        <w:rPr>
          <w:i/>
        </w:rPr>
        <w:t>down interests</w:t>
      </w:r>
      <w:r w:rsidRPr="006E03D4">
        <w:t xml:space="preserve">, </w:t>
      </w:r>
      <w:r w:rsidRPr="006E03D4">
        <w:rPr>
          <w:i/>
        </w:rPr>
        <w:t>decrease time</w:t>
      </w:r>
      <w:r w:rsidRPr="006E03D4">
        <w:t xml:space="preserve">, </w:t>
      </w:r>
      <w:r w:rsidRPr="006E03D4">
        <w:rPr>
          <w:i/>
        </w:rPr>
        <w:t>up interests</w:t>
      </w:r>
      <w:r w:rsidRPr="006E03D4">
        <w:t xml:space="preserve"> and </w:t>
      </w:r>
      <w:r w:rsidRPr="006E03D4">
        <w:rPr>
          <w:i/>
        </w:rPr>
        <w:t>increase time</w:t>
      </w:r>
      <w:bookmarkEnd w:id="670"/>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 xml:space="preserve">equity or loan interest in the target entity is a </w:t>
      </w:r>
      <w:r w:rsidRPr="006E03D4">
        <w:rPr>
          <w:b/>
          <w:i/>
        </w:rPr>
        <w:t>down interest</w:t>
      </w:r>
      <w:r w:rsidRPr="006E03D4">
        <w:t xml:space="preserve"> if a decrease in its </w:t>
      </w:r>
      <w:r w:rsidRPr="006E03D4">
        <w:rPr>
          <w:position w:val="6"/>
          <w:sz w:val="16"/>
        </w:rPr>
        <w:t>*</w:t>
      </w:r>
      <w:r w:rsidRPr="006E03D4">
        <w:t>market value is reasonably attributable to the one or more things referred to in paragraph</w:t>
      </w:r>
      <w:r>
        <w:t> </w:t>
      </w:r>
      <w:r w:rsidRPr="006E03D4">
        <w:t>725</w:t>
      </w:r>
      <w:r>
        <w:noBreakHyphen/>
      </w:r>
      <w:r w:rsidRPr="006E03D4">
        <w:t xml:space="preserve">145(1)(b), and occurs at or after the time referred to in that paragraph. The time when the decrease happens is called the </w:t>
      </w:r>
      <w:r w:rsidRPr="006E03D4">
        <w:rPr>
          <w:b/>
          <w:i/>
        </w:rPr>
        <w:t>decrease time</w:t>
      </w:r>
      <w:r w:rsidRPr="006E03D4">
        <w:t xml:space="preserve"> for that interest.</w:t>
      </w:r>
    </w:p>
    <w:p w:rsidR="00832DA0" w:rsidRPr="006E03D4" w:rsidRDefault="00832DA0" w:rsidP="00832DA0">
      <w:pPr>
        <w:pStyle w:val="subsection"/>
        <w:keepNext/>
        <w:keepLines/>
      </w:pPr>
      <w:r w:rsidRPr="006E03D4">
        <w:lastRenderedPageBreak/>
        <w:tab/>
        <w:t>(2)</w:t>
      </w:r>
      <w:r w:rsidRPr="006E03D4">
        <w:tab/>
        <w:t xml:space="preserve">An </w:t>
      </w:r>
      <w:r w:rsidRPr="006E03D4">
        <w:rPr>
          <w:position w:val="6"/>
          <w:sz w:val="16"/>
        </w:rPr>
        <w:t>*</w:t>
      </w:r>
      <w:r w:rsidRPr="006E03D4">
        <w:t xml:space="preserve">equity or loan interest in the target entity is an </w:t>
      </w:r>
      <w:r w:rsidRPr="006E03D4">
        <w:rPr>
          <w:b/>
          <w:i/>
        </w:rPr>
        <w:t>up interest</w:t>
      </w:r>
      <w:r w:rsidRPr="006E03D4">
        <w:t xml:space="preserve"> if subsection</w:t>
      </w:r>
      <w:r>
        <w:t> </w:t>
      </w:r>
      <w:r w:rsidRPr="006E03D4">
        <w:t>725</w:t>
      </w:r>
      <w:r>
        <w:noBreakHyphen/>
      </w:r>
      <w:r w:rsidRPr="006E03D4">
        <w:t xml:space="preserve">145(2) or (3) is satisfied for the interest. The time when the interest is issued at a </w:t>
      </w:r>
      <w:r w:rsidRPr="006E03D4">
        <w:rPr>
          <w:position w:val="6"/>
          <w:sz w:val="16"/>
        </w:rPr>
        <w:t>*</w:t>
      </w:r>
      <w:r w:rsidRPr="006E03D4">
        <w:t xml:space="preserve">discount, or the increase in </w:t>
      </w:r>
      <w:r w:rsidRPr="006E03D4">
        <w:rPr>
          <w:position w:val="6"/>
          <w:sz w:val="16"/>
        </w:rPr>
        <w:t>*</w:t>
      </w:r>
      <w:r w:rsidRPr="006E03D4">
        <w:t xml:space="preserve">market value happens, is called the </w:t>
      </w:r>
      <w:r w:rsidRPr="006E03D4">
        <w:rPr>
          <w:b/>
          <w:i/>
        </w:rPr>
        <w:t>increase time</w:t>
      </w:r>
      <w:r w:rsidRPr="006E03D4">
        <w:t xml:space="preserve"> for that interest.</w:t>
      </w:r>
    </w:p>
    <w:p w:rsidR="00832DA0" w:rsidRPr="006E03D4" w:rsidRDefault="00832DA0" w:rsidP="00832DA0">
      <w:pPr>
        <w:pStyle w:val="ActHead5"/>
      </w:pPr>
      <w:bookmarkStart w:id="671" w:name="_Toc390699206"/>
      <w:r w:rsidRPr="006E03D4">
        <w:rPr>
          <w:rStyle w:val="CharSectno"/>
        </w:rPr>
        <w:t>725</w:t>
      </w:r>
      <w:r>
        <w:rPr>
          <w:rStyle w:val="CharSectno"/>
        </w:rPr>
        <w:noBreakHyphen/>
      </w:r>
      <w:r w:rsidRPr="006E03D4">
        <w:rPr>
          <w:rStyle w:val="CharSectno"/>
        </w:rPr>
        <w:t>160</w:t>
      </w:r>
      <w:r w:rsidRPr="006E03D4">
        <w:t xml:space="preserve">  What is the nature of a direct value shift?</w:t>
      </w:r>
      <w:bookmarkEnd w:id="671"/>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direct value shift has 2 aspects.</w:t>
      </w:r>
    </w:p>
    <w:p w:rsidR="00832DA0" w:rsidRPr="006E03D4" w:rsidRDefault="00832DA0" w:rsidP="00832DA0">
      <w:pPr>
        <w:pStyle w:val="subsection"/>
      </w:pPr>
      <w:r w:rsidRPr="006E03D4">
        <w:tab/>
        <w:t>(2)</w:t>
      </w:r>
      <w:r w:rsidRPr="006E03D4">
        <w:tab/>
        <w:t>Overall, it consists of:</w:t>
      </w:r>
    </w:p>
    <w:p w:rsidR="00832DA0" w:rsidRPr="006E03D4" w:rsidRDefault="00832DA0" w:rsidP="00832DA0">
      <w:pPr>
        <w:pStyle w:val="paragraph"/>
      </w:pPr>
      <w:r w:rsidRPr="006E03D4">
        <w:tab/>
        <w:t>(a)</w:t>
      </w:r>
      <w:r w:rsidRPr="006E03D4">
        <w:tab/>
        <w:t xml:space="preserve">the decreases in </w:t>
      </w:r>
      <w:r w:rsidRPr="006E03D4">
        <w:rPr>
          <w:position w:val="6"/>
          <w:sz w:val="16"/>
        </w:rPr>
        <w:t>*</w:t>
      </w:r>
      <w:r w:rsidRPr="006E03D4">
        <w:t>market value of the down interests; and</w:t>
      </w:r>
    </w:p>
    <w:p w:rsidR="00832DA0" w:rsidRPr="006E03D4" w:rsidRDefault="00832DA0" w:rsidP="00832DA0">
      <w:pPr>
        <w:pStyle w:val="paragraph"/>
      </w:pPr>
      <w:r w:rsidRPr="006E03D4">
        <w:tab/>
        <w:t>(b)</w:t>
      </w:r>
      <w:r w:rsidRPr="006E03D4">
        <w:tab/>
        <w:t xml:space="preserve">the issue at a </w:t>
      </w:r>
      <w:r w:rsidRPr="006E03D4">
        <w:rPr>
          <w:position w:val="6"/>
          <w:sz w:val="16"/>
        </w:rPr>
        <w:t>*</w:t>
      </w:r>
      <w:r w:rsidRPr="006E03D4">
        <w:t>discount of the up interests covered by subsection</w:t>
      </w:r>
      <w:r>
        <w:t> </w:t>
      </w:r>
      <w:r w:rsidRPr="006E03D4">
        <w:t>725</w:t>
      </w:r>
      <w:r>
        <w:noBreakHyphen/>
      </w:r>
      <w:r w:rsidRPr="006E03D4">
        <w:t>145(2); and</w:t>
      </w:r>
    </w:p>
    <w:p w:rsidR="00832DA0" w:rsidRPr="006E03D4" w:rsidRDefault="00832DA0" w:rsidP="00832DA0">
      <w:pPr>
        <w:pStyle w:val="paragraph"/>
      </w:pPr>
      <w:r w:rsidRPr="006E03D4">
        <w:tab/>
        <w:t>(c)</w:t>
      </w:r>
      <w:r w:rsidRPr="006E03D4">
        <w:tab/>
        <w:t>the increases in market value of the up interests covered by subsection</w:t>
      </w:r>
      <w:r>
        <w:t> </w:t>
      </w:r>
      <w:r w:rsidRPr="006E03D4">
        <w:t>725</w:t>
      </w:r>
      <w:r>
        <w:noBreakHyphen/>
      </w:r>
      <w:r w:rsidRPr="006E03D4">
        <w:t>145(3).</w:t>
      </w:r>
    </w:p>
    <w:p w:rsidR="00832DA0" w:rsidRPr="006E03D4" w:rsidRDefault="00832DA0" w:rsidP="00832DA0">
      <w:pPr>
        <w:pStyle w:val="subsection"/>
      </w:pPr>
      <w:r w:rsidRPr="006E03D4">
        <w:tab/>
        <w:t>(3)</w:t>
      </w:r>
      <w:r w:rsidRPr="006E03D4">
        <w:tab/>
        <w:t xml:space="preserve">This Division also proceeds on the basis that the </w:t>
      </w:r>
      <w:r w:rsidRPr="006E03D4">
        <w:rPr>
          <w:position w:val="6"/>
          <w:sz w:val="16"/>
        </w:rPr>
        <w:t>*</w:t>
      </w:r>
      <w:r w:rsidRPr="006E03D4">
        <w:t xml:space="preserve">direct value shift is from </w:t>
      </w:r>
      <w:r w:rsidRPr="006E03D4">
        <w:rPr>
          <w:i/>
        </w:rPr>
        <w:t>each</w:t>
      </w:r>
      <w:r w:rsidRPr="006E03D4">
        <w:t xml:space="preserve"> of the </w:t>
      </w:r>
      <w:r w:rsidRPr="006E03D4">
        <w:rPr>
          <w:position w:val="6"/>
          <w:sz w:val="16"/>
        </w:rPr>
        <w:t>*</w:t>
      </w:r>
      <w:r w:rsidRPr="006E03D4">
        <w:t xml:space="preserve">down interests to </w:t>
      </w:r>
      <w:r w:rsidRPr="006E03D4">
        <w:rPr>
          <w:i/>
        </w:rPr>
        <w:t>each</w:t>
      </w:r>
      <w:r w:rsidRPr="006E03D4">
        <w:t xml:space="preserve"> of the </w:t>
      </w:r>
      <w:r w:rsidRPr="006E03D4">
        <w:rPr>
          <w:position w:val="6"/>
          <w:sz w:val="16"/>
        </w:rPr>
        <w:t>*</w:t>
      </w:r>
      <w:r w:rsidRPr="006E03D4">
        <w:t>up interests.</w:t>
      </w:r>
    </w:p>
    <w:p w:rsidR="00832DA0" w:rsidRPr="006E03D4" w:rsidRDefault="00832DA0" w:rsidP="00832DA0">
      <w:pPr>
        <w:pStyle w:val="ActHead5"/>
      </w:pPr>
      <w:bookmarkStart w:id="672" w:name="_Toc390699207"/>
      <w:r w:rsidRPr="006E03D4">
        <w:rPr>
          <w:rStyle w:val="CharSectno"/>
        </w:rPr>
        <w:t>725</w:t>
      </w:r>
      <w:r>
        <w:rPr>
          <w:rStyle w:val="CharSectno"/>
        </w:rPr>
        <w:noBreakHyphen/>
      </w:r>
      <w:r w:rsidRPr="006E03D4">
        <w:rPr>
          <w:rStyle w:val="CharSectno"/>
        </w:rPr>
        <w:t>165</w:t>
      </w:r>
      <w:r w:rsidRPr="006E03D4">
        <w:t xml:space="preserve">  If market value decrease or increase is only partly attributable to the scheme</w:t>
      </w:r>
      <w:bookmarkEnd w:id="672"/>
    </w:p>
    <w:p w:rsidR="00832DA0" w:rsidRPr="006E03D4" w:rsidRDefault="00832DA0" w:rsidP="00832DA0">
      <w:pPr>
        <w:pStyle w:val="subsection"/>
      </w:pPr>
      <w:r w:rsidRPr="006E03D4">
        <w:tab/>
      </w:r>
      <w:r w:rsidRPr="006E03D4">
        <w:tab/>
        <w:t xml:space="preserve">If it is reasonable to conclude that an increase or decrease in </w:t>
      </w:r>
      <w:r w:rsidRPr="006E03D4">
        <w:rPr>
          <w:position w:val="6"/>
          <w:sz w:val="16"/>
        </w:rPr>
        <w:t>*</w:t>
      </w:r>
      <w:r w:rsidRPr="006E03D4">
        <w:t xml:space="preserve">market value, or the issuing of an </w:t>
      </w:r>
      <w:r w:rsidRPr="006E03D4">
        <w:rPr>
          <w:position w:val="6"/>
          <w:sz w:val="16"/>
        </w:rPr>
        <w:t>*</w:t>
      </w:r>
      <w:r w:rsidRPr="006E03D4">
        <w:t xml:space="preserve">equity or loan interest at a </w:t>
      </w:r>
      <w:r w:rsidRPr="006E03D4">
        <w:rPr>
          <w:position w:val="6"/>
          <w:sz w:val="16"/>
        </w:rPr>
        <w:t>*</w:t>
      </w:r>
      <w:r w:rsidRPr="006E03D4">
        <w:t xml:space="preserve">discount, is only partly caused by the doing of the one or more things under the </w:t>
      </w:r>
      <w:r w:rsidRPr="006E03D4">
        <w:rPr>
          <w:position w:val="6"/>
          <w:sz w:val="16"/>
        </w:rPr>
        <w:t>*</w:t>
      </w:r>
      <w:r w:rsidRPr="006E03D4">
        <w:t>scheme, this Division applies to the increase, decrease, or issue at a discount, to that extent only.</w:t>
      </w:r>
    </w:p>
    <w:p w:rsidR="00832DA0" w:rsidRPr="006E03D4" w:rsidRDefault="00832DA0" w:rsidP="00832DA0">
      <w:pPr>
        <w:pStyle w:val="ActHead4"/>
      </w:pPr>
      <w:bookmarkStart w:id="673" w:name="_Toc390699208"/>
      <w:r w:rsidRPr="006E03D4">
        <w:rPr>
          <w:rStyle w:val="CharSubdNo"/>
        </w:rPr>
        <w:t>Subdivision</w:t>
      </w:r>
      <w:r>
        <w:rPr>
          <w:rStyle w:val="CharSubdNo"/>
        </w:rPr>
        <w:t> </w:t>
      </w:r>
      <w:r w:rsidRPr="006E03D4">
        <w:rPr>
          <w:rStyle w:val="CharSubdNo"/>
        </w:rPr>
        <w:t>725</w:t>
      </w:r>
      <w:r>
        <w:rPr>
          <w:rStyle w:val="CharSubdNo"/>
        </w:rPr>
        <w:noBreakHyphen/>
      </w:r>
      <w:r w:rsidRPr="006E03D4">
        <w:rPr>
          <w:rStyle w:val="CharSubdNo"/>
        </w:rPr>
        <w:t>C</w:t>
      </w:r>
      <w:r w:rsidRPr="006E03D4">
        <w:t>—</w:t>
      </w:r>
      <w:r w:rsidRPr="006E03D4">
        <w:rPr>
          <w:rStyle w:val="CharSubdText"/>
        </w:rPr>
        <w:t>Consequences of a direct value shift</w:t>
      </w:r>
      <w:bookmarkEnd w:id="673"/>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General</w:t>
      </w:r>
    </w:p>
    <w:p w:rsidR="00832DA0" w:rsidRPr="006E03D4" w:rsidRDefault="00832DA0" w:rsidP="00832DA0">
      <w:pPr>
        <w:pStyle w:val="TofSectsSection"/>
      </w:pPr>
      <w:r w:rsidRPr="006E03D4">
        <w:t>725</w:t>
      </w:r>
      <w:r>
        <w:noBreakHyphen/>
      </w:r>
      <w:r w:rsidRPr="006E03D4">
        <w:t>205</w:t>
      </w:r>
      <w:r w:rsidRPr="006E03D4">
        <w:tab/>
        <w:t>Consequences depend on character of down interests and up interests</w:t>
      </w:r>
    </w:p>
    <w:p w:rsidR="00832DA0" w:rsidRPr="006E03D4" w:rsidRDefault="00832DA0" w:rsidP="00832DA0">
      <w:pPr>
        <w:pStyle w:val="TofSectsSection"/>
      </w:pPr>
      <w:r w:rsidRPr="006E03D4">
        <w:t>725</w:t>
      </w:r>
      <w:r>
        <w:noBreakHyphen/>
      </w:r>
      <w:r w:rsidRPr="006E03D4">
        <w:t>210</w:t>
      </w:r>
      <w:r w:rsidRPr="006E03D4">
        <w:tab/>
        <w:t>Consequences for down interests depend on pre</w:t>
      </w:r>
      <w:r>
        <w:noBreakHyphen/>
      </w:r>
      <w:r w:rsidRPr="006E03D4">
        <w:t>shift gains and losses</w:t>
      </w:r>
    </w:p>
    <w:p w:rsidR="00832DA0" w:rsidRPr="006E03D4" w:rsidRDefault="00832DA0" w:rsidP="00832DA0">
      <w:pPr>
        <w:pStyle w:val="TofSectsGroupHeading"/>
        <w:keepNext/>
      </w:pPr>
      <w:r w:rsidRPr="006E03D4">
        <w:t>Special cases</w:t>
      </w:r>
    </w:p>
    <w:p w:rsidR="00832DA0" w:rsidRPr="006E03D4" w:rsidRDefault="00832DA0" w:rsidP="00832DA0">
      <w:pPr>
        <w:pStyle w:val="TofSectsSection"/>
        <w:keepNext/>
      </w:pPr>
      <w:r w:rsidRPr="006E03D4">
        <w:t>725</w:t>
      </w:r>
      <w:r>
        <w:noBreakHyphen/>
      </w:r>
      <w:r w:rsidRPr="006E03D4">
        <w:t>220</w:t>
      </w:r>
      <w:r w:rsidRPr="006E03D4">
        <w:tab/>
        <w:t>Neutral direct value shifts</w:t>
      </w:r>
    </w:p>
    <w:p w:rsidR="00832DA0" w:rsidRPr="006E03D4" w:rsidRDefault="00832DA0" w:rsidP="00832DA0">
      <w:pPr>
        <w:pStyle w:val="TofSectsSection"/>
        <w:keepNext/>
      </w:pPr>
      <w:r w:rsidRPr="006E03D4">
        <w:t>725</w:t>
      </w:r>
      <w:r>
        <w:noBreakHyphen/>
      </w:r>
      <w:r w:rsidRPr="006E03D4">
        <w:t>225</w:t>
      </w:r>
      <w:r w:rsidRPr="006E03D4">
        <w:tab/>
        <w:t>Issue of bonus shares or units</w:t>
      </w:r>
    </w:p>
    <w:p w:rsidR="00832DA0" w:rsidRPr="006E03D4" w:rsidRDefault="00832DA0" w:rsidP="00832DA0">
      <w:pPr>
        <w:pStyle w:val="TofSectsSection"/>
      </w:pPr>
      <w:r w:rsidRPr="006E03D4">
        <w:t>725</w:t>
      </w:r>
      <w:r>
        <w:noBreakHyphen/>
      </w:r>
      <w:r w:rsidRPr="006E03D4">
        <w:t>230</w:t>
      </w:r>
      <w:r w:rsidRPr="006E03D4">
        <w:tab/>
        <w:t>Off</w:t>
      </w:r>
      <w:r>
        <w:noBreakHyphen/>
      </w:r>
      <w:r w:rsidRPr="006E03D4">
        <w:t>market buy</w:t>
      </w:r>
      <w:r>
        <w:noBreakHyphen/>
      </w:r>
      <w:r w:rsidRPr="006E03D4">
        <w:t>backs</w:t>
      </w:r>
    </w:p>
    <w:p w:rsidR="00832DA0" w:rsidRPr="006E03D4" w:rsidRDefault="00832DA0" w:rsidP="00832DA0">
      <w:pPr>
        <w:pStyle w:val="ActHead4"/>
      </w:pPr>
      <w:bookmarkStart w:id="674" w:name="_Toc390699209"/>
      <w:r w:rsidRPr="006E03D4">
        <w:lastRenderedPageBreak/>
        <w:t>General</w:t>
      </w:r>
      <w:bookmarkEnd w:id="674"/>
    </w:p>
    <w:p w:rsidR="00832DA0" w:rsidRPr="006E03D4" w:rsidRDefault="00832DA0" w:rsidP="00832DA0">
      <w:pPr>
        <w:pStyle w:val="ActHead5"/>
      </w:pPr>
      <w:bookmarkStart w:id="675" w:name="_Toc390699210"/>
      <w:r w:rsidRPr="006E03D4">
        <w:rPr>
          <w:rStyle w:val="CharSectno"/>
        </w:rPr>
        <w:t>725</w:t>
      </w:r>
      <w:r>
        <w:rPr>
          <w:rStyle w:val="CharSectno"/>
        </w:rPr>
        <w:noBreakHyphen/>
      </w:r>
      <w:r w:rsidRPr="006E03D4">
        <w:rPr>
          <w:rStyle w:val="CharSectno"/>
        </w:rPr>
        <w:t>205</w:t>
      </w:r>
      <w:r w:rsidRPr="006E03D4">
        <w:t xml:space="preserve">  Consequences depend on character of down interests and up interests</w:t>
      </w:r>
      <w:bookmarkEnd w:id="675"/>
    </w:p>
    <w:p w:rsidR="00832DA0" w:rsidRPr="006E03D4" w:rsidRDefault="00832DA0" w:rsidP="00832DA0">
      <w:pPr>
        <w:pStyle w:val="subsection"/>
      </w:pPr>
      <w:r w:rsidRPr="006E03D4">
        <w:tab/>
        <w:t>(1)</w:t>
      </w:r>
      <w:r w:rsidRPr="006E03D4">
        <w:tab/>
        <w:t xml:space="preserve">The consequences for you of the </w:t>
      </w:r>
      <w:r w:rsidRPr="006E03D4">
        <w:rPr>
          <w:position w:val="6"/>
          <w:sz w:val="16"/>
        </w:rPr>
        <w:t>*</w:t>
      </w:r>
      <w:r w:rsidRPr="006E03D4">
        <w:t xml:space="preserve">direct value shift depend on the character of the </w:t>
      </w:r>
      <w:r w:rsidRPr="006E03D4">
        <w:rPr>
          <w:position w:val="6"/>
          <w:sz w:val="16"/>
        </w:rPr>
        <w:t>*</w:t>
      </w:r>
      <w:r w:rsidRPr="006E03D4">
        <w:t xml:space="preserve">down interests and </w:t>
      </w:r>
      <w:r w:rsidRPr="006E03D4">
        <w:rPr>
          <w:position w:val="6"/>
          <w:sz w:val="16"/>
        </w:rPr>
        <w:t>*</w:t>
      </w:r>
      <w:r w:rsidRPr="006E03D4">
        <w:t xml:space="preserve">up interests of which you are an </w:t>
      </w:r>
      <w:r w:rsidRPr="006E03D4">
        <w:rPr>
          <w:position w:val="6"/>
          <w:sz w:val="16"/>
        </w:rPr>
        <w:t>*</w:t>
      </w:r>
      <w:r w:rsidRPr="006E03D4">
        <w:t>affected owner.</w:t>
      </w:r>
    </w:p>
    <w:p w:rsidR="00832DA0" w:rsidRPr="006E03D4" w:rsidRDefault="00832DA0" w:rsidP="00832DA0">
      <w:pPr>
        <w:pStyle w:val="subsection"/>
      </w:pPr>
      <w:r w:rsidRPr="006E03D4">
        <w:tab/>
        <w:t>(2)</w:t>
      </w:r>
      <w:r w:rsidRPr="006E03D4">
        <w:tab/>
        <w:t xml:space="preserve">There are consequences for all your </w:t>
      </w:r>
      <w:r w:rsidRPr="006E03D4">
        <w:rPr>
          <w:position w:val="6"/>
          <w:sz w:val="16"/>
        </w:rPr>
        <w:t>*</w:t>
      </w:r>
      <w:r w:rsidRPr="006E03D4">
        <w:t xml:space="preserve">down interests and </w:t>
      </w:r>
      <w:r w:rsidRPr="006E03D4">
        <w:rPr>
          <w:position w:val="6"/>
          <w:sz w:val="16"/>
        </w:rPr>
        <w:t>*</w:t>
      </w:r>
      <w:r w:rsidRPr="006E03D4">
        <w:t xml:space="preserve">up interests in their character as </w:t>
      </w:r>
      <w:r w:rsidRPr="006E03D4">
        <w:rPr>
          <w:position w:val="6"/>
          <w:sz w:val="16"/>
        </w:rPr>
        <w:t>*</w:t>
      </w:r>
      <w:r w:rsidRPr="006E03D4">
        <w:t xml:space="preserve">CGT assets. However, some of them may also be </w:t>
      </w:r>
      <w:r w:rsidRPr="006E03D4">
        <w:rPr>
          <w:position w:val="6"/>
          <w:sz w:val="16"/>
        </w:rPr>
        <w:t>*</w:t>
      </w:r>
      <w:r w:rsidRPr="006E03D4">
        <w:t xml:space="preserve">trading stock or </w:t>
      </w:r>
      <w:r w:rsidRPr="006E03D4">
        <w:rPr>
          <w:position w:val="6"/>
          <w:sz w:val="16"/>
        </w:rPr>
        <w:t>*</w:t>
      </w:r>
      <w:r w:rsidRPr="006E03D4">
        <w:t>revenue assets. There are additional consequences for those interests in their character as trading stock or revenue assets.</w:t>
      </w:r>
    </w:p>
    <w:p w:rsidR="00832DA0" w:rsidRPr="006E03D4" w:rsidRDefault="00832DA0" w:rsidP="00832DA0">
      <w:pPr>
        <w:pStyle w:val="notetext"/>
      </w:pPr>
      <w:r w:rsidRPr="006E03D4">
        <w:t>Note:</w:t>
      </w:r>
      <w:r w:rsidRPr="006E03D4">
        <w:tab/>
        <w:t>For example, you may own a down interest that is a CGT asset and a revenue asset.</w:t>
      </w:r>
    </w:p>
    <w:p w:rsidR="00832DA0" w:rsidRPr="006E03D4" w:rsidRDefault="00832DA0" w:rsidP="00832DA0">
      <w:pPr>
        <w:pStyle w:val="notetext"/>
      </w:pPr>
      <w:r w:rsidRPr="006E03D4">
        <w:tab/>
        <w:t>Sections</w:t>
      </w:r>
      <w:r>
        <w:t> </w:t>
      </w:r>
      <w:r w:rsidRPr="006E03D4">
        <w:t>725</w:t>
      </w:r>
      <w:r>
        <w:noBreakHyphen/>
      </w:r>
      <w:r w:rsidRPr="006E03D4">
        <w:t>240 to 725</w:t>
      </w:r>
      <w:r>
        <w:noBreakHyphen/>
      </w:r>
      <w:r w:rsidRPr="006E03D4">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6E03D4" w:rsidRDefault="00832DA0" w:rsidP="00832DA0">
      <w:pPr>
        <w:pStyle w:val="notetext"/>
      </w:pPr>
      <w:r w:rsidRPr="006E03D4">
        <w:tab/>
        <w:t>Section</w:t>
      </w:r>
      <w:r>
        <w:t> </w:t>
      </w:r>
      <w:r w:rsidRPr="006E03D4">
        <w:t>725</w:t>
      </w:r>
      <w:r>
        <w:noBreakHyphen/>
      </w:r>
      <w:r w:rsidRPr="006E03D4">
        <w:t>320 sets out the consequences for you of a shift in value from that interest in its character as a revenue asset. The adjustment made under that section will affect the calculation of any profit on the sale of the interest.</w:t>
      </w:r>
    </w:p>
    <w:p w:rsidR="00832DA0" w:rsidRPr="006E03D4" w:rsidRDefault="00832DA0" w:rsidP="00832DA0">
      <w:pPr>
        <w:pStyle w:val="notetext"/>
      </w:pPr>
      <w:r w:rsidRPr="006E03D4">
        <w:tab/>
        <w:t>Any overlap between the capital gain and the profit realised on the sale of the interest is then dealt with under section</w:t>
      </w:r>
      <w:r>
        <w:t> </w:t>
      </w:r>
      <w:r w:rsidRPr="006E03D4">
        <w:t>118</w:t>
      </w:r>
      <w:r>
        <w:noBreakHyphen/>
      </w:r>
      <w:r w:rsidRPr="006E03D4">
        <w:t>20.</w:t>
      </w:r>
    </w:p>
    <w:p w:rsidR="00832DA0" w:rsidRPr="006E03D4" w:rsidRDefault="00832DA0" w:rsidP="00832DA0">
      <w:pPr>
        <w:pStyle w:val="notetext"/>
      </w:pPr>
      <w:r w:rsidRPr="006E03D4">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t> </w:t>
      </w:r>
      <w:r w:rsidRPr="006E03D4">
        <w:t>118</w:t>
      </w:r>
      <w:r>
        <w:noBreakHyphen/>
      </w:r>
      <w:r w:rsidRPr="006E03D4">
        <w:t>20.</w:t>
      </w:r>
    </w:p>
    <w:p w:rsidR="00832DA0" w:rsidRPr="006E03D4" w:rsidRDefault="00832DA0" w:rsidP="00832DA0">
      <w:pPr>
        <w:pStyle w:val="ActHead5"/>
      </w:pPr>
      <w:bookmarkStart w:id="676" w:name="_Toc390699211"/>
      <w:r w:rsidRPr="006E03D4">
        <w:rPr>
          <w:rStyle w:val="CharSectno"/>
        </w:rPr>
        <w:t>725</w:t>
      </w:r>
      <w:r>
        <w:rPr>
          <w:rStyle w:val="CharSectno"/>
        </w:rPr>
        <w:noBreakHyphen/>
      </w:r>
      <w:r w:rsidRPr="006E03D4">
        <w:rPr>
          <w:rStyle w:val="CharSectno"/>
        </w:rPr>
        <w:t>210</w:t>
      </w:r>
      <w:r w:rsidRPr="006E03D4">
        <w:t xml:space="preserve">  Consequences for down interests depend on pre</w:t>
      </w:r>
      <w:r>
        <w:noBreakHyphen/>
      </w:r>
      <w:r w:rsidRPr="006E03D4">
        <w:t>shift gains and losses</w:t>
      </w:r>
      <w:bookmarkEnd w:id="676"/>
    </w:p>
    <w:p w:rsidR="00832DA0" w:rsidRPr="006E03D4" w:rsidRDefault="00832DA0" w:rsidP="00832DA0">
      <w:pPr>
        <w:pStyle w:val="subsection"/>
      </w:pPr>
      <w:r w:rsidRPr="006E03D4">
        <w:tab/>
        <w:t>(1)</w:t>
      </w:r>
      <w:r w:rsidRPr="006E03D4">
        <w:tab/>
        <w:t xml:space="preserve">The consequences for a </w:t>
      </w:r>
      <w:r w:rsidRPr="006E03D4">
        <w:rPr>
          <w:position w:val="6"/>
          <w:sz w:val="16"/>
        </w:rPr>
        <w:t>*</w:t>
      </w:r>
      <w:r w:rsidRPr="006E03D4">
        <w:t xml:space="preserve">down interest also depend on whether it has a </w:t>
      </w:r>
      <w:r w:rsidRPr="006E03D4">
        <w:rPr>
          <w:position w:val="6"/>
          <w:sz w:val="16"/>
        </w:rPr>
        <w:t>*</w:t>
      </w:r>
      <w:r w:rsidRPr="006E03D4">
        <w:t>pre</w:t>
      </w:r>
      <w:r>
        <w:noBreakHyphen/>
      </w:r>
      <w:r w:rsidRPr="006E03D4">
        <w:t xml:space="preserve">shift gain or a </w:t>
      </w:r>
      <w:r w:rsidRPr="006E03D4">
        <w:rPr>
          <w:position w:val="6"/>
          <w:sz w:val="16"/>
        </w:rPr>
        <w:t>*</w:t>
      </w:r>
      <w:r w:rsidRPr="006E03D4">
        <w:t>pre</w:t>
      </w:r>
      <w:r>
        <w:noBreakHyphen/>
      </w:r>
      <w:r w:rsidRPr="006E03D4">
        <w:t>shift loss.</w:t>
      </w:r>
    </w:p>
    <w:p w:rsidR="00832DA0" w:rsidRPr="006E03D4" w:rsidRDefault="00832DA0" w:rsidP="00832DA0">
      <w:pPr>
        <w:pStyle w:val="subsection"/>
      </w:pPr>
      <w:r w:rsidRPr="006E03D4">
        <w:tab/>
        <w:t>(2)</w:t>
      </w:r>
      <w:r w:rsidRPr="006E03D4">
        <w:tab/>
        <w:t xml:space="preserve">It has a </w:t>
      </w:r>
      <w:r w:rsidRPr="006E03D4">
        <w:rPr>
          <w:b/>
          <w:i/>
        </w:rPr>
        <w:t>pre</w:t>
      </w:r>
      <w:r>
        <w:rPr>
          <w:b/>
          <w:i/>
        </w:rPr>
        <w:noBreakHyphen/>
      </w:r>
      <w:r w:rsidRPr="006E03D4">
        <w:rPr>
          <w:b/>
          <w:i/>
        </w:rPr>
        <w:t>shift</w:t>
      </w:r>
      <w:r w:rsidRPr="006E03D4">
        <w:t xml:space="preserve"> </w:t>
      </w:r>
      <w:r w:rsidRPr="006E03D4">
        <w:rPr>
          <w:b/>
          <w:i/>
        </w:rPr>
        <w:t>gain</w:t>
      </w:r>
      <w:r w:rsidRPr="006E03D4">
        <w:t xml:space="preserve"> if, immediately before the </w:t>
      </w:r>
      <w:r w:rsidRPr="006E03D4">
        <w:rPr>
          <w:position w:val="6"/>
          <w:sz w:val="16"/>
        </w:rPr>
        <w:t>*</w:t>
      </w:r>
      <w:r w:rsidRPr="006E03D4">
        <w:t xml:space="preserve">decrease time, its </w:t>
      </w:r>
      <w:r w:rsidRPr="006E03D4">
        <w:rPr>
          <w:position w:val="6"/>
          <w:sz w:val="16"/>
        </w:rPr>
        <w:t>*</w:t>
      </w:r>
      <w:r w:rsidRPr="006E03D4">
        <w:t xml:space="preserve">market value was </w:t>
      </w:r>
      <w:r w:rsidRPr="006E03D4">
        <w:rPr>
          <w:i/>
        </w:rPr>
        <w:t>greater than</w:t>
      </w:r>
      <w:r w:rsidRPr="006E03D4">
        <w:t xml:space="preserve"> its </w:t>
      </w:r>
      <w:r w:rsidRPr="006E03D4">
        <w:rPr>
          <w:position w:val="6"/>
          <w:sz w:val="16"/>
        </w:rPr>
        <w:t>*</w:t>
      </w:r>
      <w:r w:rsidRPr="006E03D4">
        <w:t>adjustable value.</w:t>
      </w:r>
    </w:p>
    <w:p w:rsidR="00832DA0" w:rsidRPr="006E03D4" w:rsidRDefault="00832DA0" w:rsidP="00832DA0">
      <w:pPr>
        <w:pStyle w:val="subsection"/>
      </w:pPr>
      <w:r w:rsidRPr="006E03D4">
        <w:lastRenderedPageBreak/>
        <w:tab/>
        <w:t>(3)</w:t>
      </w:r>
      <w:r w:rsidRPr="006E03D4">
        <w:tab/>
        <w:t xml:space="preserve">It has a </w:t>
      </w:r>
      <w:r w:rsidRPr="006E03D4">
        <w:rPr>
          <w:b/>
          <w:i/>
        </w:rPr>
        <w:t>pre</w:t>
      </w:r>
      <w:r>
        <w:rPr>
          <w:b/>
          <w:i/>
        </w:rPr>
        <w:noBreakHyphen/>
      </w:r>
      <w:r w:rsidRPr="006E03D4">
        <w:rPr>
          <w:b/>
          <w:i/>
        </w:rPr>
        <w:t>shift</w:t>
      </w:r>
      <w:r w:rsidRPr="006E03D4">
        <w:t xml:space="preserve"> </w:t>
      </w:r>
      <w:r w:rsidRPr="006E03D4">
        <w:rPr>
          <w:b/>
          <w:i/>
        </w:rPr>
        <w:t>loss</w:t>
      </w:r>
      <w:r w:rsidRPr="006E03D4">
        <w:t xml:space="preserve"> if, immediately before the </w:t>
      </w:r>
      <w:r w:rsidRPr="006E03D4">
        <w:rPr>
          <w:position w:val="6"/>
          <w:sz w:val="16"/>
        </w:rPr>
        <w:t>*</w:t>
      </w:r>
      <w:r w:rsidRPr="006E03D4">
        <w:t xml:space="preserve">decrease time, its </w:t>
      </w:r>
      <w:r w:rsidRPr="006E03D4">
        <w:rPr>
          <w:position w:val="6"/>
          <w:sz w:val="16"/>
        </w:rPr>
        <w:t>*</w:t>
      </w:r>
      <w:r w:rsidRPr="006E03D4">
        <w:t xml:space="preserve">market value was </w:t>
      </w:r>
      <w:r w:rsidRPr="006E03D4">
        <w:rPr>
          <w:i/>
        </w:rPr>
        <w:t>equal to or less than</w:t>
      </w:r>
      <w:r w:rsidRPr="006E03D4">
        <w:t xml:space="preserve"> its </w:t>
      </w:r>
      <w:r w:rsidRPr="006E03D4">
        <w:rPr>
          <w:position w:val="6"/>
          <w:sz w:val="16"/>
        </w:rPr>
        <w:t>*</w:t>
      </w:r>
      <w:r w:rsidRPr="006E03D4">
        <w:t>adjustable value.</w:t>
      </w:r>
    </w:p>
    <w:p w:rsidR="00832DA0" w:rsidRPr="006E03D4" w:rsidRDefault="00832DA0" w:rsidP="00832DA0">
      <w:pPr>
        <w:pStyle w:val="ActHead4"/>
      </w:pPr>
      <w:bookmarkStart w:id="677" w:name="_Toc390699212"/>
      <w:r w:rsidRPr="006E03D4">
        <w:t>Special cases</w:t>
      </w:r>
      <w:bookmarkEnd w:id="677"/>
    </w:p>
    <w:p w:rsidR="00832DA0" w:rsidRPr="006E03D4" w:rsidRDefault="00832DA0" w:rsidP="00832DA0">
      <w:pPr>
        <w:pStyle w:val="ActHead5"/>
      </w:pPr>
      <w:bookmarkStart w:id="678" w:name="_Toc390699213"/>
      <w:r w:rsidRPr="006E03D4">
        <w:rPr>
          <w:rStyle w:val="CharSectno"/>
        </w:rPr>
        <w:t>725</w:t>
      </w:r>
      <w:r>
        <w:rPr>
          <w:rStyle w:val="CharSectno"/>
        </w:rPr>
        <w:noBreakHyphen/>
      </w:r>
      <w:r w:rsidRPr="006E03D4">
        <w:rPr>
          <w:rStyle w:val="CharSectno"/>
        </w:rPr>
        <w:t>220</w:t>
      </w:r>
      <w:r w:rsidRPr="006E03D4">
        <w:t xml:space="preserve">  Neutral direct value shifts</w:t>
      </w:r>
      <w:bookmarkEnd w:id="678"/>
    </w:p>
    <w:p w:rsidR="00832DA0" w:rsidRPr="006E03D4" w:rsidRDefault="00832DA0" w:rsidP="00832DA0">
      <w:pPr>
        <w:pStyle w:val="subsection"/>
      </w:pPr>
      <w:r w:rsidRPr="006E03D4">
        <w:tab/>
        <w:t>(1)</w:t>
      </w:r>
      <w:r w:rsidRPr="006E03D4">
        <w:tab/>
        <w:t xml:space="preserve">The consequences are different if the total decrease in </w:t>
      </w:r>
      <w:r w:rsidRPr="006E03D4">
        <w:rPr>
          <w:position w:val="6"/>
          <w:sz w:val="16"/>
        </w:rPr>
        <w:t>*</w:t>
      </w:r>
      <w:r w:rsidRPr="006E03D4">
        <w:t xml:space="preserve">market value of your </w:t>
      </w:r>
      <w:r w:rsidRPr="006E03D4">
        <w:rPr>
          <w:position w:val="6"/>
          <w:sz w:val="16"/>
        </w:rPr>
        <w:t>*</w:t>
      </w:r>
      <w:r w:rsidRPr="006E03D4">
        <w:t>down interests is equal to the sum of:</w:t>
      </w:r>
    </w:p>
    <w:p w:rsidR="00832DA0" w:rsidRPr="006E03D4" w:rsidRDefault="00832DA0" w:rsidP="00832DA0">
      <w:pPr>
        <w:pStyle w:val="paragraph"/>
        <w:rPr>
          <w:i/>
        </w:rPr>
      </w:pPr>
      <w:r w:rsidRPr="006E03D4">
        <w:tab/>
        <w:t>(a)</w:t>
      </w:r>
      <w:r w:rsidRPr="006E03D4">
        <w:tab/>
        <w:t xml:space="preserve">the total increase in market value of your </w:t>
      </w:r>
      <w:r w:rsidRPr="006E03D4">
        <w:rPr>
          <w:position w:val="6"/>
          <w:sz w:val="16"/>
        </w:rPr>
        <w:t>*</w:t>
      </w:r>
      <w:r w:rsidRPr="006E03D4">
        <w:t>up interests; and</w:t>
      </w:r>
    </w:p>
    <w:p w:rsidR="00832DA0" w:rsidRPr="006E03D4" w:rsidRDefault="00832DA0" w:rsidP="00832DA0">
      <w:pPr>
        <w:pStyle w:val="paragraph"/>
      </w:pPr>
      <w:r w:rsidRPr="006E03D4">
        <w:rPr>
          <w:i/>
        </w:rPr>
        <w:tab/>
      </w:r>
      <w:r w:rsidRPr="006E03D4">
        <w:t>(b)</w:t>
      </w:r>
      <w:r w:rsidRPr="006E03D4">
        <w:tab/>
        <w:t xml:space="preserve">the total </w:t>
      </w:r>
      <w:r w:rsidRPr="006E03D4">
        <w:rPr>
          <w:position w:val="6"/>
          <w:sz w:val="16"/>
        </w:rPr>
        <w:t>*</w:t>
      </w:r>
      <w:r w:rsidRPr="006E03D4">
        <w:t>discounts given to you on the issue of your up interests.</w:t>
      </w:r>
    </w:p>
    <w:p w:rsidR="00832DA0" w:rsidRPr="006E03D4" w:rsidRDefault="00832DA0" w:rsidP="00832DA0">
      <w:pPr>
        <w:pStyle w:val="subsection"/>
      </w:pPr>
      <w:r w:rsidRPr="006E03D4">
        <w:tab/>
        <w:t>(2)</w:t>
      </w:r>
      <w:r w:rsidRPr="006E03D4">
        <w:tab/>
        <w:t>In that case, this Subdivision and Subdivisions</w:t>
      </w:r>
      <w:r>
        <w:t> </w:t>
      </w:r>
      <w:r w:rsidRPr="006E03D4">
        <w:t>725</w:t>
      </w:r>
      <w:r>
        <w:noBreakHyphen/>
      </w:r>
      <w:r w:rsidRPr="006E03D4">
        <w:t>D to 725</w:t>
      </w:r>
      <w:r>
        <w:noBreakHyphen/>
      </w:r>
      <w:r w:rsidRPr="006E03D4">
        <w:t xml:space="preserve">F apply to you as if the </w:t>
      </w:r>
      <w:r w:rsidRPr="006E03D4">
        <w:rPr>
          <w:position w:val="6"/>
          <w:sz w:val="16"/>
        </w:rPr>
        <w:t>*</w:t>
      </w:r>
      <w:r w:rsidRPr="006E03D4">
        <w:t>direct value shift:</w:t>
      </w:r>
    </w:p>
    <w:p w:rsidR="00832DA0" w:rsidRPr="006E03D4" w:rsidRDefault="00832DA0" w:rsidP="00832DA0">
      <w:pPr>
        <w:pStyle w:val="paragraph"/>
      </w:pPr>
      <w:r w:rsidRPr="006E03D4">
        <w:tab/>
        <w:t>(a)</w:t>
      </w:r>
      <w:r w:rsidRPr="006E03D4">
        <w:tab/>
        <w:t>consisted only of:</w:t>
      </w:r>
    </w:p>
    <w:p w:rsidR="00832DA0" w:rsidRPr="006E03D4" w:rsidRDefault="00832DA0" w:rsidP="00832DA0">
      <w:pPr>
        <w:pStyle w:val="paragraphsub"/>
      </w:pPr>
      <w:r w:rsidRPr="006E03D4">
        <w:tab/>
        <w:t>(i)</w:t>
      </w:r>
      <w:r w:rsidRPr="006E03D4">
        <w:tab/>
        <w:t xml:space="preserve">the decreases in </w:t>
      </w:r>
      <w:r w:rsidRPr="006E03D4">
        <w:rPr>
          <w:position w:val="6"/>
          <w:sz w:val="16"/>
        </w:rPr>
        <w:t>*</w:t>
      </w:r>
      <w:r w:rsidRPr="006E03D4">
        <w:t xml:space="preserve">market value of your </w:t>
      </w:r>
      <w:r w:rsidRPr="006E03D4">
        <w:rPr>
          <w:position w:val="6"/>
          <w:sz w:val="16"/>
        </w:rPr>
        <w:t>*</w:t>
      </w:r>
      <w:r w:rsidRPr="006E03D4">
        <w:t>down interests; and</w:t>
      </w:r>
    </w:p>
    <w:p w:rsidR="00832DA0" w:rsidRPr="006E03D4" w:rsidRDefault="00832DA0" w:rsidP="00832DA0">
      <w:pPr>
        <w:pStyle w:val="paragraphsub"/>
      </w:pPr>
      <w:r w:rsidRPr="006E03D4">
        <w:tab/>
        <w:t>(ii)</w:t>
      </w:r>
      <w:r w:rsidRPr="006E03D4">
        <w:tab/>
        <w:t xml:space="preserve">the issue at a </w:t>
      </w:r>
      <w:r w:rsidRPr="006E03D4">
        <w:rPr>
          <w:position w:val="6"/>
          <w:sz w:val="16"/>
        </w:rPr>
        <w:t>*</w:t>
      </w:r>
      <w:r w:rsidRPr="006E03D4">
        <w:t xml:space="preserve">discount of your </w:t>
      </w:r>
      <w:r w:rsidRPr="006E03D4">
        <w:rPr>
          <w:position w:val="6"/>
          <w:sz w:val="16"/>
        </w:rPr>
        <w:t>*</w:t>
      </w:r>
      <w:r w:rsidRPr="006E03D4">
        <w:t>up interests covered by subsection</w:t>
      </w:r>
      <w:r>
        <w:t> </w:t>
      </w:r>
      <w:r w:rsidRPr="006E03D4">
        <w:t>725</w:t>
      </w:r>
      <w:r>
        <w:noBreakHyphen/>
      </w:r>
      <w:r w:rsidRPr="006E03D4">
        <w:t>145(2); and</w:t>
      </w:r>
    </w:p>
    <w:p w:rsidR="00832DA0" w:rsidRPr="006E03D4" w:rsidRDefault="00832DA0" w:rsidP="00832DA0">
      <w:pPr>
        <w:pStyle w:val="paragraphsub"/>
      </w:pPr>
      <w:r w:rsidRPr="006E03D4">
        <w:tab/>
        <w:t>(iii)</w:t>
      </w:r>
      <w:r w:rsidRPr="006E03D4">
        <w:tab/>
        <w:t>the increases in market value of your up interests covered by subsection</w:t>
      </w:r>
      <w:r>
        <w:t> </w:t>
      </w:r>
      <w:r w:rsidRPr="006E03D4">
        <w:t>725</w:t>
      </w:r>
      <w:r>
        <w:noBreakHyphen/>
      </w:r>
      <w:r w:rsidRPr="006E03D4">
        <w:t>145(3); and</w:t>
      </w:r>
    </w:p>
    <w:p w:rsidR="00832DA0" w:rsidRPr="006E03D4" w:rsidRDefault="00832DA0" w:rsidP="00832DA0">
      <w:pPr>
        <w:pStyle w:val="paragraph"/>
      </w:pPr>
      <w:r w:rsidRPr="006E03D4">
        <w:tab/>
        <w:t>(b)</w:t>
      </w:r>
      <w:r w:rsidRPr="006E03D4">
        <w:tab/>
        <w:t>were from each of your down interests to each of your up interests.</w:t>
      </w:r>
    </w:p>
    <w:p w:rsidR="00832DA0" w:rsidRPr="006E03D4" w:rsidRDefault="00832DA0" w:rsidP="00832DA0">
      <w:pPr>
        <w:pStyle w:val="subsection"/>
      </w:pPr>
      <w:r w:rsidRPr="006E03D4">
        <w:tab/>
        <w:t>(3)</w:t>
      </w:r>
      <w:r w:rsidRPr="006E03D4">
        <w:tab/>
        <w:t>This section has effect despite section</w:t>
      </w:r>
      <w:r>
        <w:t> </w:t>
      </w:r>
      <w:r w:rsidRPr="006E03D4">
        <w:t>725</w:t>
      </w:r>
      <w:r>
        <w:noBreakHyphen/>
      </w:r>
      <w:r w:rsidRPr="006E03D4">
        <w:t>160.</w:t>
      </w:r>
    </w:p>
    <w:p w:rsidR="00832DA0" w:rsidRPr="006E03D4" w:rsidRDefault="00832DA0" w:rsidP="00832DA0">
      <w:pPr>
        <w:pStyle w:val="ActHead5"/>
      </w:pPr>
      <w:bookmarkStart w:id="679" w:name="_Toc390699214"/>
      <w:r w:rsidRPr="006E03D4">
        <w:rPr>
          <w:rStyle w:val="CharSectno"/>
        </w:rPr>
        <w:t>725</w:t>
      </w:r>
      <w:r>
        <w:rPr>
          <w:rStyle w:val="CharSectno"/>
        </w:rPr>
        <w:noBreakHyphen/>
      </w:r>
      <w:r w:rsidRPr="006E03D4">
        <w:rPr>
          <w:rStyle w:val="CharSectno"/>
        </w:rPr>
        <w:t>225</w:t>
      </w:r>
      <w:r w:rsidRPr="006E03D4">
        <w:t xml:space="preserve">  Issue of bonus shares or units</w:t>
      </w:r>
      <w:bookmarkEnd w:id="679"/>
    </w:p>
    <w:p w:rsidR="00832DA0" w:rsidRPr="006E03D4" w:rsidRDefault="00832DA0" w:rsidP="00832DA0">
      <w:pPr>
        <w:pStyle w:val="subsection"/>
      </w:pPr>
      <w:r w:rsidRPr="006E03D4">
        <w:tab/>
        <w:t>(1)</w:t>
      </w:r>
      <w:r w:rsidRPr="006E03D4">
        <w:tab/>
        <w:t xml:space="preserve">The consequences are different if you are an </w:t>
      </w:r>
      <w:r w:rsidRPr="006E03D4">
        <w:rPr>
          <w:position w:val="6"/>
          <w:sz w:val="16"/>
        </w:rPr>
        <w:t>*</w:t>
      </w:r>
      <w:r w:rsidRPr="006E03D4">
        <w:t xml:space="preserve">affected owner of </w:t>
      </w:r>
      <w:r w:rsidRPr="006E03D4">
        <w:rPr>
          <w:position w:val="6"/>
          <w:sz w:val="16"/>
        </w:rPr>
        <w:t>*</w:t>
      </w:r>
      <w:r w:rsidRPr="006E03D4">
        <w:t xml:space="preserve">up interests (the </w:t>
      </w:r>
      <w:r w:rsidRPr="006E03D4">
        <w:rPr>
          <w:b/>
          <w:i/>
        </w:rPr>
        <w:t>bonus interests</w:t>
      </w:r>
      <w:r w:rsidRPr="006E03D4">
        <w:t xml:space="preserve">) that the target entity issues to you, at a </w:t>
      </w:r>
      <w:r w:rsidRPr="006E03D4">
        <w:rPr>
          <w:position w:val="6"/>
          <w:sz w:val="16"/>
        </w:rPr>
        <w:t>*</w:t>
      </w:r>
      <w:r w:rsidRPr="006E03D4">
        <w:t xml:space="preserve">discount, under the </w:t>
      </w:r>
      <w:r w:rsidRPr="006E03D4">
        <w:rPr>
          <w:position w:val="6"/>
          <w:sz w:val="16"/>
        </w:rPr>
        <w:t>*</w:t>
      </w:r>
      <w:r w:rsidRPr="006E03D4">
        <w:t xml:space="preserve">scheme, in relation to </w:t>
      </w:r>
      <w:r w:rsidRPr="006E03D4">
        <w:rPr>
          <w:position w:val="6"/>
          <w:sz w:val="16"/>
        </w:rPr>
        <w:t>*</w:t>
      </w:r>
      <w:r w:rsidRPr="006E03D4">
        <w:t xml:space="preserve">down interests (the </w:t>
      </w:r>
      <w:r w:rsidRPr="006E03D4">
        <w:rPr>
          <w:b/>
          <w:i/>
        </w:rPr>
        <w:t>original interests</w:t>
      </w:r>
      <w:r w:rsidRPr="006E03D4">
        <w:t>) of which you are an affected owner.</w:t>
      </w:r>
    </w:p>
    <w:p w:rsidR="00832DA0" w:rsidRPr="006E03D4" w:rsidRDefault="00832DA0" w:rsidP="00832DA0">
      <w:pPr>
        <w:pStyle w:val="SubsectionHead"/>
      </w:pPr>
      <w:r w:rsidRPr="006E03D4">
        <w:t>Effect of treatment under subsection</w:t>
      </w:r>
      <w:r>
        <w:t> </w:t>
      </w:r>
      <w:r w:rsidRPr="006E03D4">
        <w:t>130</w:t>
      </w:r>
      <w:r>
        <w:noBreakHyphen/>
      </w:r>
      <w:r w:rsidRPr="006E03D4">
        <w:t>20(3)</w:t>
      </w:r>
    </w:p>
    <w:p w:rsidR="00832DA0" w:rsidRPr="006E03D4" w:rsidRDefault="00832DA0" w:rsidP="00832DA0">
      <w:pPr>
        <w:pStyle w:val="subsection"/>
      </w:pPr>
      <w:r w:rsidRPr="006E03D4">
        <w:tab/>
        <w:t>(2)</w:t>
      </w:r>
      <w:r w:rsidRPr="006E03D4">
        <w:tab/>
        <w:t xml:space="preserve">To the extent that the </w:t>
      </w:r>
      <w:r w:rsidRPr="006E03D4">
        <w:rPr>
          <w:position w:val="6"/>
          <w:sz w:val="16"/>
        </w:rPr>
        <w:t>*</w:t>
      </w:r>
      <w:r w:rsidRPr="006E03D4">
        <w:t xml:space="preserve">direct value shift is </w:t>
      </w:r>
      <w:r w:rsidRPr="006E03D4">
        <w:rPr>
          <w:i/>
        </w:rPr>
        <w:t>to</w:t>
      </w:r>
      <w:r w:rsidRPr="006E03D4">
        <w:t xml:space="preserve"> the bonus interests </w:t>
      </w:r>
      <w:r w:rsidRPr="006E03D4">
        <w:rPr>
          <w:i/>
        </w:rPr>
        <w:t>from</w:t>
      </w:r>
      <w:r w:rsidRPr="006E03D4">
        <w:t xml:space="preserve"> original interests in relation to which the target entity issued bonus interests to which:</w:t>
      </w:r>
    </w:p>
    <w:p w:rsidR="00832DA0" w:rsidRPr="006E03D4" w:rsidRDefault="00832DA0" w:rsidP="00832DA0">
      <w:pPr>
        <w:pStyle w:val="paragraph"/>
      </w:pPr>
      <w:r w:rsidRPr="006E03D4">
        <w:lastRenderedPageBreak/>
        <w:tab/>
        <w:t>(a)</w:t>
      </w:r>
      <w:r w:rsidRPr="006E03D4">
        <w:tab/>
        <w:t>subsection</w:t>
      </w:r>
      <w:r>
        <w:t> </w:t>
      </w:r>
      <w:r w:rsidRPr="006E03D4">
        <w:t>130</w:t>
      </w:r>
      <w:r>
        <w:noBreakHyphen/>
      </w:r>
      <w:r w:rsidRPr="006E03D4">
        <w:t>20(3) applies (because none of them is a dividend or otherwise assessable income); and</w:t>
      </w:r>
    </w:p>
    <w:p w:rsidR="00832DA0" w:rsidRPr="006E03D4" w:rsidRDefault="00832DA0" w:rsidP="00832DA0">
      <w:pPr>
        <w:pStyle w:val="paragraph"/>
      </w:pPr>
      <w:r w:rsidRPr="006E03D4">
        <w:tab/>
        <w:t>(b)</w:t>
      </w:r>
      <w:r w:rsidRPr="006E03D4">
        <w:tab/>
        <w:t>item</w:t>
      </w:r>
      <w:r>
        <w:t> </w:t>
      </w:r>
      <w:r w:rsidRPr="006E03D4">
        <w:t>1 of the table in that subsection applies (because the original interests are post</w:t>
      </w:r>
      <w:r>
        <w:noBreakHyphen/>
      </w:r>
      <w:r w:rsidRPr="006E03D4">
        <w:t>CGT assets);</w:t>
      </w:r>
    </w:p>
    <w:p w:rsidR="00832DA0" w:rsidRPr="006E03D4" w:rsidRDefault="00832DA0" w:rsidP="00832DA0">
      <w:pPr>
        <w:pStyle w:val="subsection2"/>
      </w:pPr>
      <w:r w:rsidRPr="006E03D4">
        <w:t>these paragraphs apply:</w:t>
      </w:r>
    </w:p>
    <w:p w:rsidR="00832DA0" w:rsidRPr="006E03D4" w:rsidRDefault="00832DA0" w:rsidP="00832DA0">
      <w:pPr>
        <w:pStyle w:val="paragraph"/>
      </w:pPr>
      <w:r w:rsidRPr="006E03D4">
        <w:tab/>
        <w:t>(c)</w:t>
      </w:r>
      <w:r w:rsidRPr="006E03D4">
        <w:tab/>
        <w:t xml:space="preserve">the respective </w:t>
      </w:r>
      <w:r w:rsidRPr="006E03D4">
        <w:rPr>
          <w:position w:val="6"/>
          <w:sz w:val="16"/>
        </w:rPr>
        <w:t>*</w:t>
      </w:r>
      <w:r w:rsidRPr="006E03D4">
        <w:t xml:space="preserve">cost bases and </w:t>
      </w:r>
      <w:r w:rsidRPr="006E03D4">
        <w:rPr>
          <w:position w:val="6"/>
          <w:sz w:val="16"/>
        </w:rPr>
        <w:t>*</w:t>
      </w:r>
      <w:r w:rsidRPr="006E03D4">
        <w:t>reduced cost bases of those original interests are not reduced;</w:t>
      </w:r>
    </w:p>
    <w:p w:rsidR="00832DA0" w:rsidRPr="006E03D4" w:rsidRDefault="00832DA0" w:rsidP="00832DA0">
      <w:pPr>
        <w:pStyle w:val="paragraph"/>
      </w:pPr>
      <w:r w:rsidRPr="006E03D4">
        <w:tab/>
        <w:t>(d)</w:t>
      </w:r>
      <w:r w:rsidRPr="006E03D4">
        <w:tab/>
        <w:t xml:space="preserve">the bonus interests referred to in </w:t>
      </w:r>
      <w:r>
        <w:t>subsection (</w:t>
      </w:r>
      <w:r w:rsidRPr="006E03D4">
        <w:t xml:space="preserve">1) do not give rise to a </w:t>
      </w:r>
      <w:r w:rsidRPr="006E03D4">
        <w:rPr>
          <w:position w:val="6"/>
          <w:sz w:val="16"/>
        </w:rPr>
        <w:t>*</w:t>
      </w:r>
      <w:r w:rsidRPr="006E03D4">
        <w:t>taxing event generating a gain for you under the table in section</w:t>
      </w:r>
      <w:r>
        <w:t> </w:t>
      </w:r>
      <w:r w:rsidRPr="006E03D4">
        <w:t>725</w:t>
      </w:r>
      <w:r>
        <w:noBreakHyphen/>
      </w:r>
      <w:r w:rsidRPr="006E03D4">
        <w:t>245 on any of those original interests.</w:t>
      </w:r>
    </w:p>
    <w:p w:rsidR="00832DA0" w:rsidRPr="006E03D4" w:rsidRDefault="00832DA0" w:rsidP="00832DA0">
      <w:pPr>
        <w:pStyle w:val="subsection"/>
      </w:pPr>
      <w:r w:rsidRPr="006E03D4">
        <w:tab/>
        <w:t>(3)</w:t>
      </w:r>
      <w:r w:rsidRPr="006E03D4">
        <w:tab/>
        <w:t xml:space="preserve">To the extent that the </w:t>
      </w:r>
      <w:r w:rsidRPr="006E03D4">
        <w:rPr>
          <w:position w:val="6"/>
          <w:sz w:val="16"/>
        </w:rPr>
        <w:t>*</w:t>
      </w:r>
      <w:r w:rsidRPr="006E03D4">
        <w:t xml:space="preserve">direct value shift is </w:t>
      </w:r>
      <w:r w:rsidRPr="006E03D4">
        <w:rPr>
          <w:i/>
        </w:rPr>
        <w:t>from</w:t>
      </w:r>
      <w:r w:rsidRPr="006E03D4">
        <w:t xml:space="preserve"> the original interests </w:t>
      </w:r>
      <w:r w:rsidRPr="006E03D4">
        <w:rPr>
          <w:i/>
        </w:rPr>
        <w:t>to</w:t>
      </w:r>
      <w:r w:rsidRPr="006E03D4">
        <w:t xml:space="preserve"> bonus interests to which subsection</w:t>
      </w:r>
      <w:r>
        <w:t> </w:t>
      </w:r>
      <w:r w:rsidRPr="006E03D4">
        <w:t>130</w:t>
      </w:r>
      <w:r>
        <w:noBreakHyphen/>
      </w:r>
      <w:r w:rsidRPr="006E03D4">
        <w:t>20(3) applies (because none of them is a dividend or otherwise assessable income) and:</w:t>
      </w:r>
    </w:p>
    <w:p w:rsidR="00832DA0" w:rsidRPr="006E03D4" w:rsidRDefault="00832DA0" w:rsidP="00832DA0">
      <w:pPr>
        <w:pStyle w:val="paragraph"/>
      </w:pPr>
      <w:r w:rsidRPr="006E03D4">
        <w:tab/>
        <w:t>(a)</w:t>
      </w:r>
      <w:r w:rsidRPr="006E03D4">
        <w:tab/>
        <w:t>item</w:t>
      </w:r>
      <w:r>
        <w:t> </w:t>
      </w:r>
      <w:r w:rsidRPr="006E03D4">
        <w:t>1 of the table in that subsection applies (because the original interests are post</w:t>
      </w:r>
      <w:r>
        <w:noBreakHyphen/>
      </w:r>
      <w:r w:rsidRPr="006E03D4">
        <w:t>CGT assets); or</w:t>
      </w:r>
    </w:p>
    <w:p w:rsidR="00832DA0" w:rsidRPr="006E03D4" w:rsidRDefault="00832DA0" w:rsidP="00832DA0">
      <w:pPr>
        <w:pStyle w:val="paragraph"/>
      </w:pPr>
      <w:r w:rsidRPr="006E03D4">
        <w:tab/>
        <w:t>(b)</w:t>
      </w:r>
      <w:r w:rsidRPr="006E03D4">
        <w:tab/>
        <w:t>item</w:t>
      </w:r>
      <w:r>
        <w:t> </w:t>
      </w:r>
      <w:r w:rsidRPr="006E03D4">
        <w:t>2 of that table applies (because the original interests are pre</w:t>
      </w:r>
      <w:r>
        <w:noBreakHyphen/>
      </w:r>
      <w:r w:rsidRPr="006E03D4">
        <w:t xml:space="preserve">CGT assets and an amount has been paid for the bonus interests that you were required to pay); </w:t>
      </w:r>
    </w:p>
    <w:p w:rsidR="00832DA0" w:rsidRPr="006E03D4" w:rsidRDefault="00832DA0" w:rsidP="00832DA0">
      <w:pPr>
        <w:pStyle w:val="subsection2"/>
      </w:pPr>
      <w:r w:rsidRPr="006E03D4">
        <w:t xml:space="preserve">the respective </w:t>
      </w:r>
      <w:r w:rsidRPr="006E03D4">
        <w:rPr>
          <w:position w:val="6"/>
          <w:sz w:val="16"/>
        </w:rPr>
        <w:t>*</w:t>
      </w:r>
      <w:r w:rsidRPr="006E03D4">
        <w:t xml:space="preserve">cost bases and </w:t>
      </w:r>
      <w:r w:rsidRPr="006E03D4">
        <w:rPr>
          <w:position w:val="6"/>
          <w:sz w:val="16"/>
        </w:rPr>
        <w:t>*</w:t>
      </w:r>
      <w:r w:rsidRPr="006E03D4">
        <w:t>reduced cost bases of those bonus interests are not uplifted.</w:t>
      </w:r>
    </w:p>
    <w:p w:rsidR="00832DA0" w:rsidRPr="006E03D4" w:rsidRDefault="00832DA0" w:rsidP="00832DA0">
      <w:pPr>
        <w:pStyle w:val="SubsectionHead"/>
      </w:pPr>
      <w:r w:rsidRPr="006E03D4">
        <w:t>Effect of treatment under subsection</w:t>
      </w:r>
      <w:r>
        <w:t> </w:t>
      </w:r>
      <w:r w:rsidRPr="006E03D4">
        <w:t>6BA(3) of the Income Tax Assessment Act 1936</w:t>
      </w:r>
    </w:p>
    <w:p w:rsidR="00832DA0" w:rsidRPr="006E03D4" w:rsidRDefault="00832DA0" w:rsidP="00832DA0">
      <w:pPr>
        <w:pStyle w:val="subsection"/>
      </w:pPr>
      <w:r w:rsidRPr="006E03D4">
        <w:tab/>
        <w:t>(4)</w:t>
      </w:r>
      <w:r w:rsidRPr="006E03D4">
        <w:tab/>
        <w:t xml:space="preserve">To the extent that the </w:t>
      </w:r>
      <w:r w:rsidRPr="006E03D4">
        <w:rPr>
          <w:position w:val="6"/>
          <w:sz w:val="16"/>
        </w:rPr>
        <w:t>*</w:t>
      </w:r>
      <w:r w:rsidRPr="006E03D4">
        <w:t xml:space="preserve">direct value shift is </w:t>
      </w:r>
      <w:r w:rsidRPr="006E03D4">
        <w:rPr>
          <w:i/>
        </w:rPr>
        <w:t>to</w:t>
      </w:r>
      <w:r w:rsidRPr="006E03D4">
        <w:t xml:space="preserve"> the bonus interests </w:t>
      </w:r>
      <w:r w:rsidRPr="006E03D4">
        <w:rPr>
          <w:i/>
        </w:rPr>
        <w:t>from</w:t>
      </w:r>
      <w:r w:rsidRPr="006E03D4">
        <w:t xml:space="preserve"> original interests in relation to which the target entity issued bonus interests to which subsection</w:t>
      </w:r>
      <w:r>
        <w:t> </w:t>
      </w:r>
      <w:r w:rsidRPr="006E03D4">
        <w:t xml:space="preserve">6BA(3) of the </w:t>
      </w:r>
      <w:r w:rsidRPr="006E03D4">
        <w:rPr>
          <w:i/>
        </w:rPr>
        <w:t>Income Tax Assessment Act 1936</w:t>
      </w:r>
      <w:r w:rsidRPr="006E03D4">
        <w:t xml:space="preserve"> applies (either because they are shares issued for no consideration and none of them is a dividend or because they qualify for the intercorporate dividend rebate):</w:t>
      </w:r>
    </w:p>
    <w:p w:rsidR="00832DA0" w:rsidRPr="006E03D4" w:rsidRDefault="00832DA0" w:rsidP="00832DA0">
      <w:pPr>
        <w:pStyle w:val="paragraph"/>
      </w:pPr>
      <w:r w:rsidRPr="006E03D4">
        <w:tab/>
        <w:t>(a)</w:t>
      </w:r>
      <w:r w:rsidRPr="006E03D4">
        <w:tab/>
        <w:t xml:space="preserve">the respective </w:t>
      </w:r>
      <w:r w:rsidRPr="006E03D4">
        <w:rPr>
          <w:position w:val="6"/>
          <w:sz w:val="16"/>
        </w:rPr>
        <w:t>*</w:t>
      </w:r>
      <w:r w:rsidRPr="006E03D4">
        <w:t xml:space="preserve">adjustable values of those original interests, in their character as </w:t>
      </w:r>
      <w:r w:rsidRPr="006E03D4">
        <w:rPr>
          <w:position w:val="6"/>
          <w:sz w:val="16"/>
        </w:rPr>
        <w:t>*</w:t>
      </w:r>
      <w:r w:rsidRPr="006E03D4">
        <w:t xml:space="preserve">trading stock or </w:t>
      </w:r>
      <w:r w:rsidRPr="006E03D4">
        <w:rPr>
          <w:position w:val="6"/>
          <w:sz w:val="16"/>
        </w:rPr>
        <w:t>*</w:t>
      </w:r>
      <w:r w:rsidRPr="006E03D4">
        <w:t>revenue assets, are not reduced; and</w:t>
      </w:r>
    </w:p>
    <w:p w:rsidR="00832DA0" w:rsidRPr="006E03D4" w:rsidRDefault="00832DA0" w:rsidP="00832DA0">
      <w:pPr>
        <w:pStyle w:val="paragraph"/>
      </w:pPr>
      <w:r w:rsidRPr="006E03D4">
        <w:tab/>
        <w:t>(b)</w:t>
      </w:r>
      <w:r w:rsidRPr="006E03D4">
        <w:tab/>
        <w:t xml:space="preserve">the bonus interests referred to in </w:t>
      </w:r>
      <w:r>
        <w:t>subsection (</w:t>
      </w:r>
      <w:r w:rsidRPr="006E03D4">
        <w:t xml:space="preserve">1) do not give rise to a </w:t>
      </w:r>
      <w:r w:rsidRPr="006E03D4">
        <w:rPr>
          <w:position w:val="6"/>
          <w:sz w:val="16"/>
        </w:rPr>
        <w:t>*</w:t>
      </w:r>
      <w:r w:rsidRPr="006E03D4">
        <w:t>taxing event generating a gain for you under the table in section</w:t>
      </w:r>
      <w:r>
        <w:t> </w:t>
      </w:r>
      <w:r w:rsidRPr="006E03D4">
        <w:t>725</w:t>
      </w:r>
      <w:r>
        <w:noBreakHyphen/>
      </w:r>
      <w:r w:rsidRPr="006E03D4">
        <w:t>335 on any of those original interests.</w:t>
      </w:r>
    </w:p>
    <w:p w:rsidR="00832DA0" w:rsidRPr="006E03D4" w:rsidRDefault="00832DA0" w:rsidP="00832DA0">
      <w:pPr>
        <w:pStyle w:val="subsection"/>
      </w:pPr>
      <w:r w:rsidRPr="006E03D4">
        <w:lastRenderedPageBreak/>
        <w:tab/>
        <w:t>(5)</w:t>
      </w:r>
      <w:r w:rsidRPr="006E03D4">
        <w:tab/>
        <w:t xml:space="preserve">To the extent that the </w:t>
      </w:r>
      <w:r w:rsidRPr="006E03D4">
        <w:rPr>
          <w:position w:val="6"/>
          <w:sz w:val="16"/>
        </w:rPr>
        <w:t>*</w:t>
      </w:r>
      <w:r w:rsidRPr="006E03D4">
        <w:t xml:space="preserve">direct value shift is </w:t>
      </w:r>
      <w:r w:rsidRPr="006E03D4">
        <w:rPr>
          <w:i/>
        </w:rPr>
        <w:t>from</w:t>
      </w:r>
      <w:r w:rsidRPr="006E03D4">
        <w:t xml:space="preserve"> the original interests to bonus interests to which subsection</w:t>
      </w:r>
      <w:r>
        <w:t> </w:t>
      </w:r>
      <w:r w:rsidRPr="006E03D4">
        <w:t xml:space="preserve">6BA(3) of the </w:t>
      </w:r>
      <w:r w:rsidRPr="006E03D4">
        <w:rPr>
          <w:i/>
        </w:rPr>
        <w:t>Income Tax Assessment Act 1936</w:t>
      </w:r>
      <w:r w:rsidRPr="006E03D4">
        <w:t xml:space="preserve"> applies, the respective </w:t>
      </w:r>
      <w:r w:rsidRPr="006E03D4">
        <w:rPr>
          <w:position w:val="6"/>
          <w:sz w:val="16"/>
        </w:rPr>
        <w:t>*</w:t>
      </w:r>
      <w:r w:rsidRPr="006E03D4">
        <w:t xml:space="preserve">adjustable values of those bonus interests of which you are an affected owner, in their character as </w:t>
      </w:r>
      <w:r w:rsidRPr="006E03D4">
        <w:rPr>
          <w:position w:val="6"/>
          <w:sz w:val="16"/>
        </w:rPr>
        <w:t>*</w:t>
      </w:r>
      <w:r w:rsidRPr="006E03D4">
        <w:t xml:space="preserve">trading stock or </w:t>
      </w:r>
      <w:r w:rsidRPr="006E03D4">
        <w:rPr>
          <w:position w:val="6"/>
          <w:sz w:val="16"/>
        </w:rPr>
        <w:t>*</w:t>
      </w:r>
      <w:r w:rsidRPr="006E03D4">
        <w:t>revenue assets, are not uplifted.</w:t>
      </w:r>
    </w:p>
    <w:p w:rsidR="00832DA0" w:rsidRPr="006E03D4" w:rsidRDefault="00832DA0" w:rsidP="00832DA0">
      <w:pPr>
        <w:pStyle w:val="ActHead5"/>
      </w:pPr>
      <w:bookmarkStart w:id="680" w:name="_Toc390699215"/>
      <w:r w:rsidRPr="006E03D4">
        <w:rPr>
          <w:rStyle w:val="CharSectno"/>
        </w:rPr>
        <w:t>725</w:t>
      </w:r>
      <w:r>
        <w:rPr>
          <w:rStyle w:val="CharSectno"/>
        </w:rPr>
        <w:noBreakHyphen/>
      </w:r>
      <w:r w:rsidRPr="006E03D4">
        <w:rPr>
          <w:rStyle w:val="CharSectno"/>
        </w:rPr>
        <w:t>230</w:t>
      </w:r>
      <w:r w:rsidRPr="006E03D4">
        <w:t xml:space="preserve">  Off</w:t>
      </w:r>
      <w:r>
        <w:noBreakHyphen/>
      </w:r>
      <w:r w:rsidRPr="006E03D4">
        <w:t>market buy</w:t>
      </w:r>
      <w:r>
        <w:noBreakHyphen/>
      </w:r>
      <w:r w:rsidRPr="006E03D4">
        <w:t>backs</w:t>
      </w:r>
      <w:bookmarkEnd w:id="680"/>
    </w:p>
    <w:p w:rsidR="00832DA0" w:rsidRPr="006E03D4" w:rsidRDefault="00832DA0" w:rsidP="00832DA0">
      <w:pPr>
        <w:pStyle w:val="subsection"/>
      </w:pPr>
      <w:r w:rsidRPr="006E03D4">
        <w:tab/>
        <w:t>(1)</w:t>
      </w:r>
      <w:r w:rsidRPr="006E03D4">
        <w:tab/>
        <w:t>The consequences are different if:</w:t>
      </w:r>
    </w:p>
    <w:p w:rsidR="00832DA0" w:rsidRPr="006E03D4" w:rsidRDefault="00832DA0" w:rsidP="00832DA0">
      <w:pPr>
        <w:pStyle w:val="paragraph"/>
      </w:pPr>
      <w:r w:rsidRPr="006E03D4">
        <w:tab/>
        <w:t>(a)</w:t>
      </w:r>
      <w:r w:rsidRPr="006E03D4">
        <w:tab/>
        <w:t xml:space="preserve">a decrease in the </w:t>
      </w:r>
      <w:r w:rsidRPr="006E03D4">
        <w:rPr>
          <w:position w:val="6"/>
          <w:sz w:val="16"/>
        </w:rPr>
        <w:t>*</w:t>
      </w:r>
      <w:r w:rsidRPr="006E03D4">
        <w:t xml:space="preserve">market value of a </w:t>
      </w:r>
      <w:r w:rsidRPr="006E03D4">
        <w:rPr>
          <w:position w:val="6"/>
          <w:sz w:val="16"/>
        </w:rPr>
        <w:t>*</w:t>
      </w:r>
      <w:r w:rsidRPr="006E03D4">
        <w:t xml:space="preserve">down interest of which you are an </w:t>
      </w:r>
      <w:r w:rsidRPr="006E03D4">
        <w:rPr>
          <w:position w:val="6"/>
          <w:sz w:val="16"/>
        </w:rPr>
        <w:t>*</w:t>
      </w:r>
      <w:r w:rsidRPr="006E03D4">
        <w:t>affected owner is reasonably attributable to the target entity proposing to buy back that interest for less than its market value; and</w:t>
      </w:r>
    </w:p>
    <w:p w:rsidR="00832DA0" w:rsidRPr="006E03D4" w:rsidRDefault="00832DA0" w:rsidP="00832DA0">
      <w:pPr>
        <w:pStyle w:val="paragraph"/>
      </w:pPr>
      <w:r w:rsidRPr="006E03D4">
        <w:tab/>
        <w:t>(b)</w:t>
      </w:r>
      <w:r w:rsidRPr="006E03D4">
        <w:tab/>
        <w:t>the target entity does buy back that down interest; and</w:t>
      </w:r>
    </w:p>
    <w:p w:rsidR="00832DA0" w:rsidRPr="006E03D4" w:rsidRDefault="00832DA0" w:rsidP="00832DA0">
      <w:pPr>
        <w:pStyle w:val="paragraph"/>
      </w:pPr>
      <w:r w:rsidRPr="006E03D4">
        <w:tab/>
        <w:t>(c)</w:t>
      </w:r>
      <w:r w:rsidRPr="006E03D4">
        <w:tab/>
        <w:t>subsection</w:t>
      </w:r>
      <w:r>
        <w:t> </w:t>
      </w:r>
      <w:r w:rsidRPr="006E03D4">
        <w:t xml:space="preserve">159GZZZQ(2) of the </w:t>
      </w:r>
      <w:r w:rsidRPr="006E03D4">
        <w:rPr>
          <w:i/>
        </w:rPr>
        <w:t xml:space="preserve">Income Tax Assessment Act 1936 </w:t>
      </w:r>
      <w:r w:rsidRPr="006E03D4">
        <w:t>treats you as having received the down interest’s market value worked out as if the buy</w:t>
      </w:r>
      <w:r>
        <w:noBreakHyphen/>
      </w:r>
      <w:r w:rsidRPr="006E03D4">
        <w:t>back had not occurred and was never proposed to occur.</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 xml:space="preserve">adjustable value of the </w:t>
      </w:r>
      <w:r w:rsidRPr="006E03D4">
        <w:rPr>
          <w:position w:val="6"/>
          <w:sz w:val="16"/>
        </w:rPr>
        <w:t>*</w:t>
      </w:r>
      <w:r w:rsidRPr="006E03D4">
        <w:t xml:space="preserve">down interest is not reduced, and there is no </w:t>
      </w:r>
      <w:r w:rsidRPr="006E03D4">
        <w:rPr>
          <w:position w:val="6"/>
          <w:sz w:val="16"/>
        </w:rPr>
        <w:t>*</w:t>
      </w:r>
      <w:r w:rsidRPr="006E03D4">
        <w:t>taxing event generating a gain.</w:t>
      </w:r>
    </w:p>
    <w:p w:rsidR="00832DA0" w:rsidRPr="006E03D4" w:rsidRDefault="00832DA0" w:rsidP="00832DA0">
      <w:pPr>
        <w:pStyle w:val="notetext"/>
      </w:pPr>
      <w:r w:rsidRPr="006E03D4">
        <w:t>Note:</w:t>
      </w:r>
      <w:r w:rsidRPr="006E03D4">
        <w:tab/>
        <w:t>The down interest is not dealt with here because it is already dealt with in Division</w:t>
      </w:r>
      <w:r>
        <w:t> </w:t>
      </w:r>
      <w:r w:rsidRPr="006E03D4">
        <w:t xml:space="preserve">16K of Part III of the </w:t>
      </w:r>
      <w:r w:rsidRPr="006E03D4">
        <w:rPr>
          <w:i/>
        </w:rPr>
        <w:t>Income Tax Assessment Act 1936</w:t>
      </w:r>
      <w:r w:rsidRPr="006E03D4">
        <w:t>.</w:t>
      </w:r>
    </w:p>
    <w:p w:rsidR="00832DA0" w:rsidRPr="006E03D4" w:rsidRDefault="00832DA0" w:rsidP="00832DA0">
      <w:pPr>
        <w:pStyle w:val="subsection"/>
      </w:pPr>
      <w:r w:rsidRPr="006E03D4">
        <w:tab/>
        <w:t>(3)</w:t>
      </w:r>
      <w:r w:rsidRPr="006E03D4">
        <w:tab/>
        <w:t xml:space="preserve">Also, to the extent that the </w:t>
      </w:r>
      <w:r w:rsidRPr="006E03D4">
        <w:rPr>
          <w:position w:val="6"/>
          <w:sz w:val="16"/>
        </w:rPr>
        <w:t>*</w:t>
      </w:r>
      <w:r w:rsidRPr="006E03D4">
        <w:t xml:space="preserve">direct value shift is from the </w:t>
      </w:r>
      <w:r w:rsidRPr="006E03D4">
        <w:rPr>
          <w:position w:val="6"/>
          <w:sz w:val="16"/>
        </w:rPr>
        <w:t>*</w:t>
      </w:r>
      <w:r w:rsidRPr="006E03D4">
        <w:t xml:space="preserve">down interest to </w:t>
      </w:r>
      <w:r w:rsidRPr="006E03D4">
        <w:rPr>
          <w:position w:val="6"/>
          <w:sz w:val="16"/>
        </w:rPr>
        <w:t>*</w:t>
      </w:r>
      <w:r w:rsidRPr="006E03D4">
        <w:t xml:space="preserve">up interests of which you are an </w:t>
      </w:r>
      <w:r w:rsidRPr="006E03D4">
        <w:rPr>
          <w:position w:val="6"/>
          <w:sz w:val="16"/>
        </w:rPr>
        <w:t>*</w:t>
      </w:r>
      <w:r w:rsidRPr="006E03D4">
        <w:t xml:space="preserve">affected owner, uplifts in the </w:t>
      </w:r>
      <w:r w:rsidRPr="006E03D4">
        <w:rPr>
          <w:position w:val="6"/>
          <w:sz w:val="16"/>
        </w:rPr>
        <w:t>*</w:t>
      </w:r>
      <w:r w:rsidRPr="006E03D4">
        <w:t>adjustable value of the up interests are worked out under either or both of:</w:t>
      </w:r>
    </w:p>
    <w:p w:rsidR="00832DA0" w:rsidRPr="006E03D4" w:rsidRDefault="00832DA0" w:rsidP="00832DA0">
      <w:pPr>
        <w:pStyle w:val="paragraph"/>
      </w:pPr>
      <w:r w:rsidRPr="006E03D4">
        <w:tab/>
        <w:t>(a)</w:t>
      </w:r>
      <w:r w:rsidRPr="006E03D4">
        <w:tab/>
        <w:t>item</w:t>
      </w:r>
      <w:r>
        <w:t> </w:t>
      </w:r>
      <w:r w:rsidRPr="006E03D4">
        <w:t>8 of the table in subsection</w:t>
      </w:r>
      <w:r>
        <w:t> </w:t>
      </w:r>
      <w:r w:rsidRPr="006E03D4">
        <w:t>725</w:t>
      </w:r>
      <w:r>
        <w:noBreakHyphen/>
      </w:r>
      <w:r w:rsidRPr="006E03D4">
        <w:t>250(2); and</w:t>
      </w:r>
    </w:p>
    <w:p w:rsidR="00832DA0" w:rsidRPr="006E03D4" w:rsidRDefault="00832DA0" w:rsidP="00832DA0">
      <w:pPr>
        <w:pStyle w:val="paragraph"/>
      </w:pPr>
      <w:r w:rsidRPr="006E03D4">
        <w:tab/>
        <w:t>(b)</w:t>
      </w:r>
      <w:r w:rsidRPr="006E03D4">
        <w:tab/>
        <w:t>item</w:t>
      </w:r>
      <w:r>
        <w:t> </w:t>
      </w:r>
      <w:r w:rsidRPr="006E03D4">
        <w:t>9 of the table in subsection</w:t>
      </w:r>
      <w:r>
        <w:t> </w:t>
      </w:r>
      <w:r w:rsidRPr="006E03D4">
        <w:t>725</w:t>
      </w:r>
      <w:r>
        <w:noBreakHyphen/>
      </w:r>
      <w:r w:rsidRPr="006E03D4">
        <w:t>335(3);</w:t>
      </w:r>
    </w:p>
    <w:p w:rsidR="00832DA0" w:rsidRPr="006E03D4" w:rsidRDefault="00832DA0" w:rsidP="00832DA0">
      <w:pPr>
        <w:pStyle w:val="subsection2"/>
      </w:pPr>
      <w:r w:rsidRPr="006E03D4">
        <w:t>as if the down interest were one owned by another affected owner.</w:t>
      </w:r>
    </w:p>
    <w:p w:rsidR="00832DA0" w:rsidRPr="006E03D4" w:rsidRDefault="00832DA0" w:rsidP="00832DA0">
      <w:pPr>
        <w:pStyle w:val="ActHead4"/>
      </w:pPr>
      <w:bookmarkStart w:id="681" w:name="_Toc390699216"/>
      <w:r w:rsidRPr="006E03D4">
        <w:rPr>
          <w:rStyle w:val="CharSubdNo"/>
        </w:rPr>
        <w:t>Subdivision</w:t>
      </w:r>
      <w:r>
        <w:rPr>
          <w:rStyle w:val="CharSubdNo"/>
        </w:rPr>
        <w:t> </w:t>
      </w:r>
      <w:r w:rsidRPr="006E03D4">
        <w:rPr>
          <w:rStyle w:val="CharSubdNo"/>
        </w:rPr>
        <w:t>725</w:t>
      </w:r>
      <w:r>
        <w:rPr>
          <w:rStyle w:val="CharSubdNo"/>
        </w:rPr>
        <w:noBreakHyphen/>
      </w:r>
      <w:r w:rsidRPr="006E03D4">
        <w:rPr>
          <w:rStyle w:val="CharSubdNo"/>
        </w:rPr>
        <w:t>D</w:t>
      </w:r>
      <w:r w:rsidRPr="006E03D4">
        <w:t>—</w:t>
      </w:r>
      <w:r w:rsidRPr="006E03D4">
        <w:rPr>
          <w:rStyle w:val="CharSubdText"/>
        </w:rPr>
        <w:t>Consequences for down interest or up interest as CGT asset</w:t>
      </w:r>
      <w:bookmarkEnd w:id="681"/>
    </w:p>
    <w:p w:rsidR="00832DA0" w:rsidRPr="006E03D4" w:rsidRDefault="00832DA0" w:rsidP="00832DA0">
      <w:pPr>
        <w:pStyle w:val="TofSectsHeading"/>
      </w:pPr>
      <w:r w:rsidRPr="006E03D4">
        <w:t>Table of sections</w:t>
      </w:r>
    </w:p>
    <w:p w:rsidR="00832DA0" w:rsidRPr="006E03D4" w:rsidRDefault="00832DA0" w:rsidP="00832DA0">
      <w:pPr>
        <w:pStyle w:val="TofSectsSection"/>
        <w:rPr>
          <w:rStyle w:val="CharBoldItalic"/>
        </w:rPr>
      </w:pPr>
      <w:r w:rsidRPr="006E03D4">
        <w:t>725</w:t>
      </w:r>
      <w:r>
        <w:noBreakHyphen/>
      </w:r>
      <w:r w:rsidRPr="006E03D4">
        <w:t>240</w:t>
      </w:r>
      <w:r w:rsidRPr="006E03D4">
        <w:tab/>
        <w:t xml:space="preserve">CGT consequences; meaning of </w:t>
      </w:r>
      <w:r w:rsidRPr="006E03D4">
        <w:rPr>
          <w:rStyle w:val="CharBoldItalic"/>
        </w:rPr>
        <w:t>adjustable value</w:t>
      </w:r>
    </w:p>
    <w:p w:rsidR="00832DA0" w:rsidRPr="006E03D4" w:rsidRDefault="00832DA0" w:rsidP="00832DA0">
      <w:pPr>
        <w:pStyle w:val="TofSectsSection"/>
      </w:pPr>
      <w:r w:rsidRPr="006E03D4">
        <w:lastRenderedPageBreak/>
        <w:t>725</w:t>
      </w:r>
      <w:r>
        <w:noBreakHyphen/>
      </w:r>
      <w:r w:rsidRPr="006E03D4">
        <w:t>245</w:t>
      </w:r>
      <w:r w:rsidRPr="006E03D4">
        <w:tab/>
        <w:t xml:space="preserve">Table of </w:t>
      </w:r>
      <w:r w:rsidRPr="006E03D4">
        <w:rPr>
          <w:rStyle w:val="CharBoldItalic"/>
        </w:rPr>
        <w:t>taxing events generating a gain</w:t>
      </w:r>
      <w:r w:rsidRPr="006E03D4">
        <w:t xml:space="preserve"> for interests as CGT assets</w:t>
      </w:r>
    </w:p>
    <w:p w:rsidR="00832DA0" w:rsidRPr="006E03D4" w:rsidRDefault="00832DA0" w:rsidP="00832DA0">
      <w:pPr>
        <w:pStyle w:val="TofSectsSection"/>
      </w:pPr>
      <w:r w:rsidRPr="006E03D4">
        <w:t>725</w:t>
      </w:r>
      <w:r>
        <w:noBreakHyphen/>
      </w:r>
      <w:r w:rsidRPr="006E03D4">
        <w:t>250</w:t>
      </w:r>
      <w:r w:rsidRPr="006E03D4">
        <w:tab/>
        <w:t>Table of consequences for adjustable values of interests as CGT assets</w:t>
      </w:r>
    </w:p>
    <w:p w:rsidR="00832DA0" w:rsidRPr="006E03D4" w:rsidRDefault="00832DA0" w:rsidP="00832DA0">
      <w:pPr>
        <w:pStyle w:val="TofSectsSection"/>
      </w:pPr>
      <w:r w:rsidRPr="006E03D4">
        <w:t>725</w:t>
      </w:r>
      <w:r>
        <w:noBreakHyphen/>
      </w:r>
      <w:r w:rsidRPr="006E03D4">
        <w:t>255</w:t>
      </w:r>
      <w:r w:rsidRPr="006E03D4">
        <w:tab/>
        <w:t>Multiple CGT consequences for the same down interest or up interest</w:t>
      </w:r>
    </w:p>
    <w:p w:rsidR="00832DA0" w:rsidRPr="006E03D4" w:rsidRDefault="00832DA0" w:rsidP="00832DA0">
      <w:pPr>
        <w:pStyle w:val="ActHead5"/>
      </w:pPr>
      <w:bookmarkStart w:id="682" w:name="_Toc390699217"/>
      <w:r w:rsidRPr="006E03D4">
        <w:rPr>
          <w:rStyle w:val="CharSectno"/>
        </w:rPr>
        <w:t>725</w:t>
      </w:r>
      <w:r>
        <w:rPr>
          <w:rStyle w:val="CharSectno"/>
        </w:rPr>
        <w:noBreakHyphen/>
      </w:r>
      <w:r w:rsidRPr="006E03D4">
        <w:rPr>
          <w:rStyle w:val="CharSectno"/>
        </w:rPr>
        <w:t>240</w:t>
      </w:r>
      <w:r w:rsidRPr="006E03D4">
        <w:t xml:space="preserve">  CGT consequences; meaning of </w:t>
      </w:r>
      <w:r w:rsidRPr="006E03D4">
        <w:rPr>
          <w:i/>
        </w:rPr>
        <w:t>adjustable value</w:t>
      </w:r>
      <w:bookmarkEnd w:id="682"/>
    </w:p>
    <w:p w:rsidR="00832DA0" w:rsidRPr="006E03D4" w:rsidRDefault="00832DA0" w:rsidP="00832DA0">
      <w:pPr>
        <w:pStyle w:val="subsection"/>
      </w:pPr>
      <w:r w:rsidRPr="006E03D4">
        <w:tab/>
        <w:t>(1)</w:t>
      </w:r>
      <w:r w:rsidRPr="006E03D4">
        <w:tab/>
        <w:t xml:space="preserve">The CGT consequences for you of a </w:t>
      </w:r>
      <w:r w:rsidRPr="006E03D4">
        <w:rPr>
          <w:position w:val="6"/>
          <w:sz w:val="16"/>
        </w:rPr>
        <w:t>*</w:t>
      </w:r>
      <w:r w:rsidRPr="006E03D4">
        <w:t>direct value shift are of one or more of these 3 kinds:</w:t>
      </w:r>
    </w:p>
    <w:p w:rsidR="00832DA0" w:rsidRPr="006E03D4" w:rsidRDefault="00832DA0" w:rsidP="00832DA0">
      <w:pPr>
        <w:pStyle w:val="paragraph"/>
      </w:pPr>
      <w:r w:rsidRPr="006E03D4">
        <w:tab/>
        <w:t>(a)</w:t>
      </w:r>
      <w:r w:rsidRPr="006E03D4">
        <w:tab/>
        <w:t xml:space="preserve">there are one or more </w:t>
      </w:r>
      <w:r w:rsidRPr="006E03D4">
        <w:rPr>
          <w:position w:val="6"/>
          <w:sz w:val="16"/>
        </w:rPr>
        <w:t>*</w:t>
      </w:r>
      <w:r w:rsidRPr="006E03D4">
        <w:t xml:space="preserve">taxing events generating a gain for </w:t>
      </w:r>
      <w:r w:rsidRPr="006E03D4">
        <w:rPr>
          <w:position w:val="6"/>
          <w:sz w:val="16"/>
        </w:rPr>
        <w:t>*</w:t>
      </w:r>
      <w:r w:rsidRPr="006E03D4">
        <w:t xml:space="preserve">down interests of which you are an affected owner (see </w:t>
      </w:r>
      <w:r>
        <w:t>subsection (</w:t>
      </w:r>
      <w:r w:rsidRPr="006E03D4">
        <w:t>2));</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cost base and </w:t>
      </w:r>
      <w:r w:rsidRPr="006E03D4">
        <w:rPr>
          <w:position w:val="6"/>
          <w:sz w:val="16"/>
        </w:rPr>
        <w:t>*</w:t>
      </w:r>
      <w:r w:rsidRPr="006E03D4">
        <w:t xml:space="preserve">reduced cost base of down interests of which you are an </w:t>
      </w:r>
      <w:r w:rsidRPr="006E03D4">
        <w:rPr>
          <w:position w:val="6"/>
          <w:sz w:val="16"/>
        </w:rPr>
        <w:t>*</w:t>
      </w:r>
      <w:r w:rsidRPr="006E03D4">
        <w:t xml:space="preserve">affected owner are reduced (see </w:t>
      </w:r>
      <w:r>
        <w:t>subsection (</w:t>
      </w:r>
      <w:r w:rsidRPr="006E03D4">
        <w:t>3));</w:t>
      </w:r>
    </w:p>
    <w:p w:rsidR="00832DA0" w:rsidRPr="006E03D4" w:rsidRDefault="00832DA0" w:rsidP="00832DA0">
      <w:pPr>
        <w:pStyle w:val="paragraph"/>
      </w:pPr>
      <w:r w:rsidRPr="006E03D4">
        <w:tab/>
        <w:t>(c)</w:t>
      </w:r>
      <w:r w:rsidRPr="006E03D4">
        <w:tab/>
        <w:t xml:space="preserve">the cost base and reduced cost base of </w:t>
      </w:r>
      <w:r w:rsidRPr="006E03D4">
        <w:rPr>
          <w:position w:val="6"/>
          <w:sz w:val="16"/>
        </w:rPr>
        <w:t>*</w:t>
      </w:r>
      <w:r w:rsidRPr="006E03D4">
        <w:t xml:space="preserve">up interests of which you are an affected owner are uplifted (see </w:t>
      </w:r>
      <w:r>
        <w:t>subsection (</w:t>
      </w:r>
      <w:r w:rsidRPr="006E03D4">
        <w:t>4)).</w:t>
      </w:r>
    </w:p>
    <w:p w:rsidR="00832DA0" w:rsidRPr="006E03D4" w:rsidRDefault="00832DA0" w:rsidP="00832DA0">
      <w:pPr>
        <w:pStyle w:val="notetext"/>
      </w:pPr>
      <w:r w:rsidRPr="006E03D4">
        <w:t>Note:</w:t>
      </w:r>
      <w:r w:rsidRPr="006E03D4">
        <w:tab/>
        <w:t>If there is a taxing event generating a gain, CGT event K8 happens. See section</w:t>
      </w:r>
      <w:r>
        <w:t> </w:t>
      </w:r>
      <w:r w:rsidRPr="006E03D4">
        <w:t>104</w:t>
      </w:r>
      <w:r>
        <w:noBreakHyphen/>
      </w:r>
      <w:r w:rsidRPr="006E03D4">
        <w:t>250.</w:t>
      </w:r>
    </w:p>
    <w:p w:rsidR="00832DA0" w:rsidRPr="006E03D4" w:rsidRDefault="00832DA0" w:rsidP="00832DA0">
      <w:pPr>
        <w:pStyle w:val="SubsectionHead"/>
      </w:pPr>
      <w:r w:rsidRPr="006E03D4">
        <w:t>Taxing event generating a gain</w:t>
      </w:r>
    </w:p>
    <w:p w:rsidR="00832DA0" w:rsidRPr="006E03D4" w:rsidRDefault="00832DA0" w:rsidP="00832DA0">
      <w:pPr>
        <w:pStyle w:val="subsection"/>
      </w:pPr>
      <w:r w:rsidRPr="006E03D4">
        <w:tab/>
        <w:t>(2)</w:t>
      </w:r>
      <w:r w:rsidRPr="006E03D4">
        <w:tab/>
        <w:t>To work out:</w:t>
      </w:r>
    </w:p>
    <w:p w:rsidR="00832DA0" w:rsidRPr="006E03D4" w:rsidRDefault="00832DA0" w:rsidP="00832DA0">
      <w:pPr>
        <w:pStyle w:val="paragraph"/>
      </w:pPr>
      <w:r w:rsidRPr="006E03D4">
        <w:tab/>
        <w:t>(a)</w:t>
      </w:r>
      <w:r w:rsidRPr="006E03D4">
        <w:tab/>
        <w:t>whether under the table in section</w:t>
      </w:r>
      <w:r>
        <w:t> </w:t>
      </w:r>
      <w:r w:rsidRPr="006E03D4">
        <w:t>725</w:t>
      </w:r>
      <w:r>
        <w:noBreakHyphen/>
      </w:r>
      <w:r w:rsidRPr="006E03D4">
        <w:t xml:space="preserve">245 there is a </w:t>
      </w:r>
      <w:r w:rsidRPr="006E03D4">
        <w:rPr>
          <w:position w:val="6"/>
          <w:sz w:val="16"/>
        </w:rPr>
        <w:t>*</w:t>
      </w:r>
      <w:r w:rsidRPr="006E03D4">
        <w:t xml:space="preserve">taxing event generating a gain for you on a </w:t>
      </w:r>
      <w:r w:rsidRPr="006E03D4">
        <w:rPr>
          <w:position w:val="6"/>
          <w:sz w:val="16"/>
        </w:rPr>
        <w:t>*</w:t>
      </w:r>
      <w:r w:rsidRPr="006E03D4">
        <w:t>down interest; and</w:t>
      </w:r>
    </w:p>
    <w:p w:rsidR="00832DA0" w:rsidRPr="006E03D4" w:rsidRDefault="00832DA0" w:rsidP="00832DA0">
      <w:pPr>
        <w:pStyle w:val="paragraph"/>
      </w:pPr>
      <w:r w:rsidRPr="006E03D4">
        <w:tab/>
        <w:t>(b)</w:t>
      </w:r>
      <w:r w:rsidRPr="006E03D4">
        <w:tab/>
        <w:t>if so, the amount of the gain;</w:t>
      </w:r>
    </w:p>
    <w:p w:rsidR="00832DA0" w:rsidRPr="006E03D4" w:rsidRDefault="00832DA0" w:rsidP="00832DA0">
      <w:pPr>
        <w:pStyle w:val="subsection2"/>
      </w:pPr>
      <w:r w:rsidRPr="006E03D4">
        <w:t xml:space="preserve">assume that the </w:t>
      </w:r>
      <w:r w:rsidRPr="006E03D4">
        <w:rPr>
          <w:b/>
          <w:i/>
        </w:rPr>
        <w:t>adjustable value</w:t>
      </w:r>
      <w:r w:rsidRPr="006E03D4">
        <w:t xml:space="preserve"> from time to time of that or any other </w:t>
      </w:r>
      <w:r w:rsidRPr="006E03D4">
        <w:rPr>
          <w:position w:val="6"/>
          <w:sz w:val="16"/>
        </w:rPr>
        <w:t>*</w:t>
      </w:r>
      <w:r w:rsidRPr="006E03D4">
        <w:t xml:space="preserve">equity or loan interest in the </w:t>
      </w:r>
      <w:r w:rsidRPr="006E03D4">
        <w:rPr>
          <w:position w:val="6"/>
          <w:sz w:val="16"/>
        </w:rPr>
        <w:t>*</w:t>
      </w:r>
      <w:r w:rsidRPr="006E03D4">
        <w:t xml:space="preserve">target entity is its </w:t>
      </w:r>
      <w:r w:rsidRPr="006E03D4">
        <w:rPr>
          <w:position w:val="6"/>
          <w:sz w:val="16"/>
        </w:rPr>
        <w:t>*</w:t>
      </w:r>
      <w:r w:rsidRPr="006E03D4">
        <w:t>cost base.</w:t>
      </w:r>
    </w:p>
    <w:p w:rsidR="00832DA0" w:rsidRPr="006E03D4" w:rsidRDefault="00832DA0" w:rsidP="00832DA0">
      <w:pPr>
        <w:pStyle w:val="notetext"/>
      </w:pPr>
      <w:r w:rsidRPr="006E03D4">
        <w:t>Note:</w:t>
      </w:r>
      <w:r w:rsidRPr="006E03D4">
        <w:tab/>
        <w:t>For example, for that purpose the question whether the interest has a pre</w:t>
      </w:r>
      <w:r>
        <w:noBreakHyphen/>
      </w:r>
      <w:r w:rsidRPr="006E03D4">
        <w:t>shift gain or a pre</w:t>
      </w:r>
      <w:r>
        <w:noBreakHyphen/>
      </w:r>
      <w:r w:rsidRPr="006E03D4">
        <w:t>shift loss is determined on the basis that the interest’s adjustable value is its cost base.</w:t>
      </w:r>
    </w:p>
    <w:p w:rsidR="00832DA0" w:rsidRPr="006E03D4" w:rsidRDefault="00832DA0" w:rsidP="00832DA0">
      <w:pPr>
        <w:pStyle w:val="SubsectionHead"/>
      </w:pPr>
      <w:r w:rsidRPr="006E03D4">
        <w:t>Reduction or uplift of cost base and reduced cost base</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 xml:space="preserve">cost base and the </w:t>
      </w:r>
      <w:r w:rsidRPr="006E03D4">
        <w:rPr>
          <w:position w:val="6"/>
          <w:sz w:val="16"/>
        </w:rPr>
        <w:t>*</w:t>
      </w:r>
      <w:r w:rsidRPr="006E03D4">
        <w:t xml:space="preserve">reduced cost base of a </w:t>
      </w:r>
      <w:r w:rsidRPr="006E03D4">
        <w:rPr>
          <w:position w:val="6"/>
          <w:sz w:val="16"/>
        </w:rPr>
        <w:t>*</w:t>
      </w:r>
      <w:r w:rsidRPr="006E03D4">
        <w:t xml:space="preserve">down interest are reduced at the </w:t>
      </w:r>
      <w:r w:rsidRPr="006E03D4">
        <w:rPr>
          <w:position w:val="6"/>
          <w:sz w:val="16"/>
        </w:rPr>
        <w:t>*</w:t>
      </w:r>
      <w:r w:rsidRPr="006E03D4">
        <w:t>decrease time to the extent that section</w:t>
      </w:r>
      <w:r>
        <w:t> </w:t>
      </w:r>
      <w:r w:rsidRPr="006E03D4">
        <w:t>725</w:t>
      </w:r>
      <w:r>
        <w:noBreakHyphen/>
      </w:r>
      <w:r w:rsidRPr="006E03D4">
        <w:t xml:space="preserve">250 provides for the </w:t>
      </w:r>
      <w:r w:rsidRPr="006E03D4">
        <w:rPr>
          <w:position w:val="6"/>
          <w:sz w:val="16"/>
        </w:rPr>
        <w:t>*</w:t>
      </w:r>
      <w:r w:rsidRPr="006E03D4">
        <w:t>adjustable value of the interest to be reduced.</w:t>
      </w:r>
    </w:p>
    <w:p w:rsidR="00832DA0" w:rsidRPr="006E03D4" w:rsidRDefault="00832DA0" w:rsidP="00832DA0">
      <w:pPr>
        <w:pStyle w:val="subsection"/>
      </w:pPr>
      <w:r w:rsidRPr="006E03D4">
        <w:tab/>
        <w:t>(4)</w:t>
      </w:r>
      <w:r w:rsidRPr="006E03D4">
        <w:tab/>
        <w:t xml:space="preserve">The </w:t>
      </w:r>
      <w:r w:rsidRPr="006E03D4">
        <w:rPr>
          <w:position w:val="6"/>
          <w:sz w:val="16"/>
        </w:rPr>
        <w:t>*</w:t>
      </w:r>
      <w:r w:rsidRPr="006E03D4">
        <w:t xml:space="preserve">cost base and the </w:t>
      </w:r>
      <w:r w:rsidRPr="006E03D4">
        <w:rPr>
          <w:position w:val="6"/>
          <w:sz w:val="16"/>
        </w:rPr>
        <w:t>*</w:t>
      </w:r>
      <w:r w:rsidRPr="006E03D4">
        <w:t xml:space="preserve">reduced cost base of an </w:t>
      </w:r>
      <w:r w:rsidRPr="006E03D4">
        <w:rPr>
          <w:position w:val="6"/>
          <w:sz w:val="16"/>
        </w:rPr>
        <w:t>*</w:t>
      </w:r>
      <w:r w:rsidRPr="006E03D4">
        <w:t xml:space="preserve">up interest are uplifted at the </w:t>
      </w:r>
      <w:r w:rsidRPr="006E03D4">
        <w:rPr>
          <w:position w:val="6"/>
          <w:sz w:val="16"/>
        </w:rPr>
        <w:t>*</w:t>
      </w:r>
      <w:r w:rsidRPr="006E03D4">
        <w:t>increase time to the extent that section</w:t>
      </w:r>
      <w:r>
        <w:t> </w:t>
      </w:r>
      <w:r w:rsidRPr="006E03D4">
        <w:t>725</w:t>
      </w:r>
      <w:r>
        <w:noBreakHyphen/>
      </w:r>
      <w:r w:rsidRPr="006E03D4">
        <w:t xml:space="preserve">250 provides for the </w:t>
      </w:r>
      <w:r w:rsidRPr="006E03D4">
        <w:rPr>
          <w:position w:val="6"/>
          <w:sz w:val="16"/>
        </w:rPr>
        <w:t>*</w:t>
      </w:r>
      <w:r w:rsidRPr="006E03D4">
        <w:t>adjustable value of the interest to be uplifted.</w:t>
      </w:r>
    </w:p>
    <w:p w:rsidR="00832DA0" w:rsidRPr="006E03D4" w:rsidRDefault="00832DA0" w:rsidP="00832DA0">
      <w:pPr>
        <w:pStyle w:val="subsection"/>
      </w:pPr>
      <w:r w:rsidRPr="006E03D4">
        <w:lastRenderedPageBreak/>
        <w:tab/>
        <w:t>(5)</w:t>
      </w:r>
      <w:r w:rsidRPr="006E03D4">
        <w:tab/>
        <w:t xml:space="preserve">However, the </w:t>
      </w:r>
      <w:r w:rsidRPr="006E03D4">
        <w:rPr>
          <w:position w:val="6"/>
          <w:sz w:val="16"/>
        </w:rPr>
        <w:t>*</w:t>
      </w:r>
      <w:r w:rsidRPr="006E03D4">
        <w:t xml:space="preserve">cost base or </w:t>
      </w:r>
      <w:r w:rsidRPr="006E03D4">
        <w:rPr>
          <w:position w:val="6"/>
          <w:sz w:val="16"/>
        </w:rPr>
        <w:t>*</w:t>
      </w:r>
      <w:r w:rsidRPr="006E03D4">
        <w:t xml:space="preserve">reduced cost base is </w:t>
      </w:r>
      <w:r w:rsidRPr="006E03D4">
        <w:rPr>
          <w:i/>
        </w:rPr>
        <w:t>uplifted</w:t>
      </w:r>
      <w:r w:rsidRPr="006E03D4">
        <w:t xml:space="preserve"> only to the extent that the amount of the uplift is still reflected in the </w:t>
      </w:r>
      <w:r w:rsidRPr="006E03D4">
        <w:rPr>
          <w:position w:val="6"/>
          <w:sz w:val="16"/>
        </w:rPr>
        <w:t>*</w:t>
      </w:r>
      <w:r w:rsidRPr="006E03D4">
        <w:t xml:space="preserve">market value of the interest when a later </w:t>
      </w:r>
      <w:r w:rsidRPr="006E03D4">
        <w:rPr>
          <w:position w:val="6"/>
          <w:sz w:val="16"/>
        </w:rPr>
        <w:t>*</w:t>
      </w:r>
      <w:r w:rsidRPr="006E03D4">
        <w:t>CGT event happens to the interest.</w:t>
      </w:r>
    </w:p>
    <w:p w:rsidR="00832DA0" w:rsidRPr="006E03D4" w:rsidRDefault="00832DA0" w:rsidP="00832DA0">
      <w:pPr>
        <w:pStyle w:val="subsection"/>
      </w:pPr>
      <w:r w:rsidRPr="006E03D4">
        <w:tab/>
        <w:t>(6)</w:t>
      </w:r>
      <w:r w:rsidRPr="006E03D4">
        <w:tab/>
        <w:t>To work out:</w:t>
      </w:r>
    </w:p>
    <w:p w:rsidR="00832DA0" w:rsidRPr="006E03D4" w:rsidRDefault="00832DA0" w:rsidP="00832DA0">
      <w:pPr>
        <w:pStyle w:val="paragraph"/>
      </w:pPr>
      <w:r w:rsidRPr="006E03D4">
        <w:tab/>
        <w:t>(a)</w:t>
      </w:r>
      <w:r w:rsidRPr="006E03D4">
        <w:tab/>
        <w:t xml:space="preserve">whether the </w:t>
      </w:r>
      <w:r w:rsidRPr="006E03D4">
        <w:rPr>
          <w:position w:val="6"/>
          <w:sz w:val="16"/>
        </w:rPr>
        <w:t>*</w:t>
      </w:r>
      <w:r w:rsidRPr="006E03D4">
        <w:t xml:space="preserve">cost base or </w:t>
      </w:r>
      <w:r w:rsidRPr="006E03D4">
        <w:rPr>
          <w:position w:val="6"/>
          <w:sz w:val="16"/>
        </w:rPr>
        <w:t>*</w:t>
      </w:r>
      <w:r w:rsidRPr="006E03D4">
        <w:t>reduced cost base of the interest is reduced or uplifted; and</w:t>
      </w:r>
    </w:p>
    <w:p w:rsidR="00832DA0" w:rsidRPr="006E03D4" w:rsidRDefault="00832DA0" w:rsidP="00832DA0">
      <w:pPr>
        <w:pStyle w:val="paragraph"/>
      </w:pPr>
      <w:r w:rsidRPr="006E03D4">
        <w:tab/>
        <w:t>(b)</w:t>
      </w:r>
      <w:r w:rsidRPr="006E03D4">
        <w:tab/>
        <w:t>if so, by how much;</w:t>
      </w:r>
    </w:p>
    <w:p w:rsidR="00832DA0" w:rsidRPr="006E03D4" w:rsidRDefault="00832DA0" w:rsidP="00832DA0">
      <w:pPr>
        <w:pStyle w:val="subsection2"/>
      </w:pPr>
      <w:r w:rsidRPr="006E03D4">
        <w:t>assume that:</w:t>
      </w:r>
    </w:p>
    <w:p w:rsidR="00832DA0" w:rsidRPr="006E03D4" w:rsidRDefault="00832DA0" w:rsidP="00832DA0">
      <w:pPr>
        <w:pStyle w:val="paragraph"/>
      </w:pPr>
      <w:r w:rsidRPr="006E03D4">
        <w:tab/>
        <w:t>(c)</w:t>
      </w:r>
      <w:r w:rsidRPr="006E03D4">
        <w:tab/>
        <w:t xml:space="preserve">the </w:t>
      </w:r>
      <w:r w:rsidRPr="006E03D4">
        <w:rPr>
          <w:b/>
          <w:i/>
        </w:rPr>
        <w:t>adjustable value</w:t>
      </w:r>
      <w:r w:rsidRPr="006E03D4">
        <w:t xml:space="preserve"> from time to time of that or any other </w:t>
      </w:r>
      <w:r w:rsidRPr="006E03D4">
        <w:rPr>
          <w:position w:val="6"/>
          <w:sz w:val="16"/>
        </w:rPr>
        <w:t>*</w:t>
      </w:r>
      <w:r w:rsidRPr="006E03D4">
        <w:t xml:space="preserve">equity or loan interest in the </w:t>
      </w:r>
      <w:r w:rsidRPr="006E03D4">
        <w:rPr>
          <w:position w:val="6"/>
          <w:sz w:val="16"/>
        </w:rPr>
        <w:t>*</w:t>
      </w:r>
      <w:r w:rsidRPr="006E03D4">
        <w:t>target entity is its cost base or reduced cost base, as appropriate; and</w:t>
      </w:r>
    </w:p>
    <w:p w:rsidR="00832DA0" w:rsidRPr="006E03D4" w:rsidRDefault="00832DA0" w:rsidP="00832DA0">
      <w:pPr>
        <w:pStyle w:val="paragraph"/>
      </w:pPr>
      <w:r w:rsidRPr="006E03D4">
        <w:tab/>
        <w:t>(d)</w:t>
      </w:r>
      <w:r w:rsidRPr="006E03D4">
        <w:tab/>
        <w:t xml:space="preserve">if the interest is an </w:t>
      </w:r>
      <w:r w:rsidRPr="006E03D4">
        <w:rPr>
          <w:position w:val="6"/>
          <w:sz w:val="16"/>
        </w:rPr>
        <w:t>*</w:t>
      </w:r>
      <w:r w:rsidRPr="006E03D4">
        <w:t xml:space="preserve">up interest because it was issued at a </w:t>
      </w:r>
      <w:r w:rsidRPr="006E03D4">
        <w:rPr>
          <w:position w:val="6"/>
          <w:sz w:val="16"/>
        </w:rPr>
        <w:t>*</w:t>
      </w:r>
      <w:r w:rsidRPr="006E03D4">
        <w:t xml:space="preserve">discount—the </w:t>
      </w:r>
      <w:r w:rsidRPr="006E03D4">
        <w:rPr>
          <w:b/>
          <w:i/>
        </w:rPr>
        <w:t>adjustable value</w:t>
      </w:r>
      <w:r w:rsidRPr="006E03D4">
        <w:t xml:space="preserve"> of the interest immediately before it was issued was its cost base or reduced cost base, as appropriate, when it was issued.</w:t>
      </w:r>
    </w:p>
    <w:p w:rsidR="00832DA0" w:rsidRPr="006E03D4" w:rsidRDefault="00832DA0" w:rsidP="00832DA0">
      <w:pPr>
        <w:pStyle w:val="notetext"/>
      </w:pPr>
      <w:r w:rsidRPr="006E03D4">
        <w:t>Note:</w:t>
      </w:r>
      <w:r w:rsidRPr="006E03D4">
        <w:tab/>
        <w:t>For example, for that purpose the question whether the interest has a pre</w:t>
      </w:r>
      <w:r>
        <w:noBreakHyphen/>
      </w:r>
      <w:r w:rsidRPr="006E03D4">
        <w:t>shift gain or a pre</w:t>
      </w:r>
      <w:r>
        <w:noBreakHyphen/>
      </w:r>
      <w:r w:rsidRPr="006E03D4">
        <w:t>shift loss is determined on the basis that the interest’s adjustable value is its cost base or reduced cost base, as appropriate.</w:t>
      </w:r>
    </w:p>
    <w:p w:rsidR="00832DA0" w:rsidRPr="006E03D4" w:rsidRDefault="00832DA0" w:rsidP="00832DA0">
      <w:pPr>
        <w:pStyle w:val="SubsectionHead"/>
      </w:pPr>
      <w:r w:rsidRPr="006E03D4">
        <w:t>Reductions and uplifts also apply to pre</w:t>
      </w:r>
      <w:r>
        <w:noBreakHyphen/>
      </w:r>
      <w:r w:rsidRPr="006E03D4">
        <w:t>CGT assets</w:t>
      </w:r>
    </w:p>
    <w:p w:rsidR="00832DA0" w:rsidRPr="006E03D4" w:rsidRDefault="00832DA0" w:rsidP="00832DA0">
      <w:pPr>
        <w:pStyle w:val="subsection"/>
      </w:pPr>
      <w:r w:rsidRPr="006E03D4">
        <w:tab/>
        <w:t>(7)</w:t>
      </w:r>
      <w:r w:rsidRPr="006E03D4">
        <w:tab/>
        <w:t xml:space="preserve">A reduction or uplift occurs regardless of whether the entity that owns the interest </w:t>
      </w:r>
      <w:r w:rsidRPr="006E03D4">
        <w:rPr>
          <w:position w:val="6"/>
          <w:sz w:val="16"/>
        </w:rPr>
        <w:t>*</w:t>
      </w:r>
      <w:r w:rsidRPr="006E03D4">
        <w:t>acquired it before, on or after 20</w:t>
      </w:r>
      <w:r>
        <w:t> </w:t>
      </w:r>
      <w:r w:rsidRPr="006E03D4">
        <w:t>September 1985.</w:t>
      </w:r>
    </w:p>
    <w:p w:rsidR="00832DA0" w:rsidRPr="006E03D4" w:rsidRDefault="00832DA0" w:rsidP="00832DA0">
      <w:pPr>
        <w:pStyle w:val="ActHead5"/>
      </w:pPr>
      <w:bookmarkStart w:id="683" w:name="_Toc390699218"/>
      <w:r w:rsidRPr="006E03D4">
        <w:rPr>
          <w:rStyle w:val="CharSectno"/>
        </w:rPr>
        <w:t>725</w:t>
      </w:r>
      <w:r>
        <w:rPr>
          <w:rStyle w:val="CharSectno"/>
        </w:rPr>
        <w:noBreakHyphen/>
      </w:r>
      <w:r w:rsidRPr="006E03D4">
        <w:rPr>
          <w:rStyle w:val="CharSectno"/>
        </w:rPr>
        <w:t>245</w:t>
      </w:r>
      <w:r w:rsidRPr="006E03D4">
        <w:t xml:space="preserve">  Table of </w:t>
      </w:r>
      <w:r w:rsidRPr="006E03D4">
        <w:rPr>
          <w:i/>
        </w:rPr>
        <w:t>taxing events generating a gain</w:t>
      </w:r>
      <w:r w:rsidRPr="006E03D4">
        <w:t xml:space="preserve"> for interests as CGT assets</w:t>
      </w:r>
      <w:bookmarkEnd w:id="683"/>
    </w:p>
    <w:p w:rsidR="00832DA0" w:rsidRPr="006E03D4" w:rsidRDefault="00832DA0" w:rsidP="00D90F31">
      <w:pPr>
        <w:pStyle w:val="subsection"/>
      </w:pPr>
      <w:r w:rsidRPr="006E03D4">
        <w:tab/>
      </w:r>
      <w:r w:rsidRPr="006E03D4">
        <w:tab/>
        <w:t xml:space="preserve">To the extent that the </w:t>
      </w:r>
      <w:r w:rsidRPr="006E03D4">
        <w:rPr>
          <w:position w:val="6"/>
          <w:sz w:val="16"/>
        </w:rPr>
        <w:t>*</w:t>
      </w:r>
      <w:r w:rsidRPr="006E03D4">
        <w:t xml:space="preserve">direct value shift is from </w:t>
      </w:r>
      <w:r w:rsidRPr="006E03D4">
        <w:rPr>
          <w:position w:val="6"/>
          <w:sz w:val="16"/>
        </w:rPr>
        <w:t>*</w:t>
      </w:r>
      <w:r w:rsidRPr="006E03D4">
        <w:t xml:space="preserve">down interests of which you are an </w:t>
      </w:r>
      <w:r w:rsidRPr="006E03D4">
        <w:rPr>
          <w:position w:val="6"/>
          <w:sz w:val="16"/>
        </w:rPr>
        <w:t>*</w:t>
      </w:r>
      <w:r w:rsidRPr="006E03D4">
        <w:t xml:space="preserve">affected owner, and that are specified in an item in the table, to </w:t>
      </w:r>
      <w:r w:rsidRPr="006E03D4">
        <w:rPr>
          <w:position w:val="6"/>
          <w:sz w:val="16"/>
        </w:rPr>
        <w:t>*</w:t>
      </w:r>
      <w:r w:rsidRPr="006E03D4">
        <w:t xml:space="preserve">up interests specified in that item, those up interests give rise to a </w:t>
      </w:r>
      <w:r w:rsidRPr="006E03D4">
        <w:rPr>
          <w:b/>
          <w:i/>
        </w:rPr>
        <w:t>taxing event generating a gain</w:t>
      </w:r>
      <w:r w:rsidRPr="006E03D4">
        <w:t xml:space="preserve"> for you on each of those down interests. The gain is worked out under section</w:t>
      </w:r>
      <w:r>
        <w:t> </w:t>
      </w:r>
      <w:r w:rsidRPr="006E03D4">
        <w:t>725</w:t>
      </w:r>
      <w:r>
        <w:noBreakHyphen/>
      </w:r>
      <w:r w:rsidRPr="006E03D4">
        <w:t>365.</w:t>
      </w:r>
    </w:p>
    <w:p w:rsidR="00832DA0" w:rsidRPr="006E03D4"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6E03D4" w:rsidTr="00C968AA">
        <w:trPr>
          <w:cantSplit/>
          <w:tblHeader/>
        </w:trPr>
        <w:tc>
          <w:tcPr>
            <w:tcW w:w="7230" w:type="dxa"/>
            <w:gridSpan w:val="3"/>
            <w:tcBorders>
              <w:top w:val="single" w:sz="12" w:space="0" w:color="auto"/>
              <w:bottom w:val="single" w:sz="6" w:space="0" w:color="auto"/>
            </w:tcBorders>
          </w:tcPr>
          <w:p w:rsidR="00832DA0" w:rsidRPr="006E03D4" w:rsidRDefault="00832DA0" w:rsidP="00C968AA">
            <w:pPr>
              <w:pStyle w:val="Tabletext"/>
              <w:keepNext/>
              <w:keepLines/>
              <w:rPr>
                <w:b/>
              </w:rPr>
            </w:pPr>
            <w:r w:rsidRPr="006E03D4">
              <w:rPr>
                <w:b/>
                <w:i/>
              </w:rPr>
              <w:t>Taxing events generating a gain</w:t>
            </w:r>
            <w:r w:rsidRPr="006E03D4">
              <w:rPr>
                <w:b/>
              </w:rPr>
              <w:t xml:space="preserve"> for down interests as CGT assets</w:t>
            </w:r>
          </w:p>
        </w:tc>
      </w:tr>
      <w:tr w:rsidR="00832DA0" w:rsidRPr="006E03D4" w:rsidTr="00C968AA">
        <w:trPr>
          <w:cantSplit/>
          <w:tblHeader/>
        </w:trPr>
        <w:tc>
          <w:tcPr>
            <w:tcW w:w="709"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326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Down interests:</w:t>
            </w:r>
          </w:p>
        </w:tc>
        <w:tc>
          <w:tcPr>
            <w:tcW w:w="3261"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Up interests:</w:t>
            </w:r>
          </w:p>
        </w:tc>
      </w:tr>
      <w:tr w:rsidR="00832DA0" w:rsidRPr="006E03D4" w:rsidTr="00C968AA">
        <w:trPr>
          <w:cantSplit/>
        </w:trPr>
        <w:tc>
          <w:tcPr>
            <w:tcW w:w="70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326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down interests that:</w:t>
            </w:r>
          </w:p>
          <w:p w:rsidR="00832DA0" w:rsidRPr="006E03D4" w:rsidRDefault="00832DA0" w:rsidP="00C968AA">
            <w:pPr>
              <w:pStyle w:val="Tablea"/>
            </w:pPr>
            <w:r w:rsidRPr="006E03D4">
              <w:t>(a)</w:t>
            </w:r>
            <w:r w:rsidRPr="006E03D4">
              <w:tab/>
              <w:t xml:space="preserve">are owned by </w:t>
            </w:r>
            <w:r w:rsidRPr="006E03D4">
              <w:rPr>
                <w:i/>
              </w:rPr>
              <w:t>you</w:t>
            </w:r>
            <w:r w:rsidRPr="006E03D4">
              <w:t>; and</w:t>
            </w:r>
          </w:p>
          <w:p w:rsidR="00832DA0" w:rsidRPr="006E03D4" w:rsidRDefault="00832DA0" w:rsidP="00C968AA">
            <w:pPr>
              <w:pStyle w:val="Tablea"/>
            </w:pPr>
            <w:r w:rsidRPr="006E03D4">
              <w:t>(b)</w:t>
            </w:r>
            <w:r w:rsidRPr="006E03D4">
              <w:tab/>
              <w:t xml:space="preserve">are </w:t>
            </w:r>
            <w:r w:rsidRPr="006E03D4">
              <w:rPr>
                <w:i/>
              </w:rPr>
              <w:t xml:space="preserve">neither your </w:t>
            </w:r>
            <w:r w:rsidRPr="006E03D4">
              <w:rPr>
                <w:position w:val="6"/>
                <w:sz w:val="16"/>
              </w:rPr>
              <w:t>*</w:t>
            </w:r>
            <w:r w:rsidRPr="006E03D4">
              <w:rPr>
                <w:i/>
              </w:rPr>
              <w:t xml:space="preserve">revenue assets nor your </w:t>
            </w:r>
            <w:r w:rsidRPr="006E03D4">
              <w:rPr>
                <w:position w:val="6"/>
                <w:sz w:val="16"/>
              </w:rPr>
              <w:t>*</w:t>
            </w:r>
            <w:r w:rsidRPr="006E03D4">
              <w:rPr>
                <w:i/>
              </w:rPr>
              <w:t>trading stock</w:t>
            </w:r>
            <w:r w:rsidRPr="006E03D4">
              <w:t>; and</w:t>
            </w:r>
          </w:p>
          <w:p w:rsidR="00832DA0" w:rsidRPr="006E03D4" w:rsidRDefault="00832DA0" w:rsidP="00C968AA">
            <w:pPr>
              <w:pStyle w:val="Tablea"/>
            </w:pPr>
            <w:r w:rsidRPr="006E03D4">
              <w:t>(c)</w:t>
            </w:r>
            <w:r w:rsidRPr="006E03D4">
              <w:tab/>
              <w:t xml:space="preserve">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r w:rsidRPr="006E03D4">
              <w:t>; and</w:t>
            </w:r>
          </w:p>
          <w:p w:rsidR="00832DA0" w:rsidRPr="006E03D4" w:rsidRDefault="00832DA0" w:rsidP="00C968AA">
            <w:pPr>
              <w:pStyle w:val="Tablea"/>
            </w:pPr>
            <w:r w:rsidRPr="006E03D4">
              <w:t>(d)</w:t>
            </w:r>
            <w:r w:rsidRPr="006E03D4">
              <w:tab/>
              <w:t xml:space="preserve">are </w:t>
            </w:r>
            <w:r w:rsidRPr="006E03D4">
              <w:rPr>
                <w:position w:val="6"/>
                <w:sz w:val="16"/>
              </w:rPr>
              <w:t>*</w:t>
            </w:r>
            <w:r w:rsidRPr="006E03D4">
              <w:rPr>
                <w:i/>
              </w:rPr>
              <w:t>post</w:t>
            </w:r>
            <w:r>
              <w:rPr>
                <w:i/>
              </w:rPr>
              <w:noBreakHyphen/>
            </w:r>
            <w:r w:rsidRPr="006E03D4">
              <w:rPr>
                <w:i/>
              </w:rPr>
              <w:t>CGT assets</w:t>
            </w:r>
          </w:p>
        </w:tc>
        <w:tc>
          <w:tcPr>
            <w:tcW w:w="3261"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w:t>
            </w:r>
          </w:p>
          <w:p w:rsidR="00832DA0" w:rsidRPr="006E03D4" w:rsidRDefault="00832DA0" w:rsidP="00C968AA">
            <w:pPr>
              <w:pStyle w:val="Tablea"/>
            </w:pPr>
            <w:r w:rsidRPr="006E03D4">
              <w:t>(a)</w:t>
            </w:r>
            <w:r w:rsidRPr="006E03D4">
              <w:tab/>
              <w:t xml:space="preserve">are </w:t>
            </w:r>
            <w:r w:rsidRPr="006E03D4">
              <w:rPr>
                <w:i/>
              </w:rPr>
              <w:t>neither your</w:t>
            </w:r>
            <w:r w:rsidRPr="006E03D4">
              <w:t xml:space="preserve"> </w:t>
            </w:r>
            <w:r w:rsidRPr="006E03D4">
              <w:rPr>
                <w:i/>
              </w:rPr>
              <w:t>revenue assets nor your trading stock</w:t>
            </w:r>
            <w:r w:rsidRPr="006E03D4">
              <w:t>; and</w:t>
            </w:r>
          </w:p>
          <w:p w:rsidR="00832DA0" w:rsidRPr="006E03D4" w:rsidRDefault="00832DA0" w:rsidP="00C968AA">
            <w:pPr>
              <w:pStyle w:val="Tablea"/>
            </w:pPr>
            <w:r w:rsidRPr="006E03D4">
              <w:t>(b)</w:t>
            </w:r>
            <w:r w:rsidRPr="006E03D4">
              <w:tab/>
              <w:t xml:space="preserve">are </w:t>
            </w:r>
            <w:r w:rsidRPr="006E03D4">
              <w:rPr>
                <w:position w:val="6"/>
                <w:sz w:val="16"/>
              </w:rPr>
              <w:t>*</w:t>
            </w:r>
            <w:r w:rsidRPr="006E03D4">
              <w:rPr>
                <w:i/>
              </w:rPr>
              <w:t>pre</w:t>
            </w:r>
            <w:r>
              <w:rPr>
                <w:i/>
              </w:rPr>
              <w:noBreakHyphen/>
            </w:r>
            <w:r w:rsidRPr="006E03D4">
              <w:rPr>
                <w:i/>
              </w:rPr>
              <w:t>CGT assets</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326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down interests that:</w:t>
            </w:r>
          </w:p>
          <w:p w:rsidR="00832DA0" w:rsidRPr="006E03D4" w:rsidRDefault="00832DA0" w:rsidP="00C968AA">
            <w:pPr>
              <w:pStyle w:val="Tablea"/>
            </w:pPr>
            <w:r w:rsidRPr="006E03D4">
              <w:t>(a)</w:t>
            </w:r>
            <w:r w:rsidRPr="006E03D4">
              <w:tab/>
              <w:t xml:space="preserve">are owned by </w:t>
            </w:r>
            <w:r w:rsidRPr="006E03D4">
              <w:rPr>
                <w:i/>
              </w:rPr>
              <w:t>you</w:t>
            </w:r>
            <w:r w:rsidRPr="006E03D4">
              <w:t>; and</w:t>
            </w:r>
          </w:p>
          <w:p w:rsidR="00832DA0" w:rsidRPr="006E03D4" w:rsidRDefault="00832DA0" w:rsidP="00C968AA">
            <w:pPr>
              <w:pStyle w:val="Tablea"/>
            </w:pPr>
            <w:r w:rsidRPr="006E03D4">
              <w:t>(b)</w:t>
            </w:r>
            <w:r w:rsidRPr="006E03D4">
              <w:tab/>
              <w:t xml:space="preserve">are </w:t>
            </w:r>
            <w:r w:rsidRPr="006E03D4">
              <w:rPr>
                <w:i/>
              </w:rPr>
              <w:t xml:space="preserve">neither your </w:t>
            </w:r>
            <w:r w:rsidRPr="006E03D4">
              <w:rPr>
                <w:position w:val="6"/>
                <w:sz w:val="16"/>
              </w:rPr>
              <w:t>*</w:t>
            </w:r>
            <w:r w:rsidRPr="006E03D4">
              <w:rPr>
                <w:i/>
              </w:rPr>
              <w:t xml:space="preserve">revenue assets nor your </w:t>
            </w:r>
            <w:r w:rsidRPr="006E03D4">
              <w:rPr>
                <w:position w:val="6"/>
                <w:sz w:val="16"/>
              </w:rPr>
              <w:t>*</w:t>
            </w:r>
            <w:r w:rsidRPr="006E03D4">
              <w:rPr>
                <w:i/>
              </w:rPr>
              <w:t>trading stock</w:t>
            </w:r>
            <w:r w:rsidRPr="006E03D4">
              <w:t>; and</w:t>
            </w:r>
          </w:p>
          <w:p w:rsidR="00832DA0" w:rsidRPr="006E03D4" w:rsidRDefault="00832DA0" w:rsidP="00C968AA">
            <w:pPr>
              <w:pStyle w:val="Tablea"/>
            </w:pPr>
            <w:r w:rsidRPr="006E03D4">
              <w:t>(c)</w:t>
            </w:r>
            <w:r w:rsidRPr="006E03D4">
              <w:tab/>
              <w:t xml:space="preserve">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p>
        </w:tc>
        <w:tc>
          <w:tcPr>
            <w:tcW w:w="326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are </w:t>
            </w:r>
            <w:r w:rsidRPr="006E03D4">
              <w:rPr>
                <w:i/>
              </w:rPr>
              <w:t>your trading stock</w:t>
            </w:r>
            <w:r w:rsidRPr="006E03D4">
              <w:t xml:space="preserve"> or </w:t>
            </w:r>
            <w:r w:rsidRPr="006E03D4">
              <w:rPr>
                <w:i/>
              </w:rPr>
              <w:t>revenue assets</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326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are of the one kind (either</w:t>
            </w:r>
            <w:r w:rsidRPr="006E03D4">
              <w:rPr>
                <w:i/>
              </w:rPr>
              <w:t xml:space="preserve"> your </w:t>
            </w:r>
            <w:r w:rsidRPr="006E03D4">
              <w:rPr>
                <w:position w:val="6"/>
                <w:sz w:val="16"/>
              </w:rPr>
              <w:t>*</w:t>
            </w:r>
            <w:r w:rsidRPr="006E03D4">
              <w:rPr>
                <w:i/>
              </w:rPr>
              <w:t xml:space="preserve">trading stock </w:t>
            </w:r>
            <w:r w:rsidRPr="006E03D4">
              <w:t>or</w:t>
            </w:r>
            <w:r w:rsidRPr="006E03D4">
              <w:rPr>
                <w:i/>
              </w:rPr>
              <w:t xml:space="preserve"> your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gains</w:t>
            </w:r>
          </w:p>
        </w:tc>
        <w:tc>
          <w:tcPr>
            <w:tcW w:w="3261"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you </w:t>
            </w:r>
            <w:r w:rsidRPr="006E03D4">
              <w:t>that:</w:t>
            </w:r>
          </w:p>
          <w:p w:rsidR="00832DA0" w:rsidRPr="006E03D4" w:rsidRDefault="00832DA0" w:rsidP="00C968AA">
            <w:pPr>
              <w:pStyle w:val="Tablea"/>
            </w:pPr>
            <w:r w:rsidRPr="006E03D4">
              <w:t>(a)</w:t>
            </w:r>
            <w:r w:rsidRPr="006E03D4">
              <w:tab/>
              <w:t>are</w:t>
            </w:r>
            <w:r w:rsidRPr="006E03D4">
              <w:rPr>
                <w:i/>
              </w:rPr>
              <w:t xml:space="preserve"> of the other kind</w:t>
            </w:r>
            <w:r w:rsidRPr="006E03D4">
              <w:t xml:space="preserve"> (either</w:t>
            </w:r>
            <w:r w:rsidRPr="006E03D4">
              <w:rPr>
                <w:i/>
              </w:rPr>
              <w:t xml:space="preserve"> your revenue assets</w:t>
            </w:r>
            <w:r w:rsidRPr="006E03D4">
              <w:t xml:space="preserve"> or </w:t>
            </w:r>
            <w:r w:rsidRPr="006E03D4">
              <w:rPr>
                <w:i/>
              </w:rPr>
              <w:t>your trading stock</w:t>
            </w:r>
            <w:r w:rsidRPr="006E03D4">
              <w:t>); or</w:t>
            </w:r>
          </w:p>
          <w:p w:rsidR="00832DA0" w:rsidRPr="006E03D4" w:rsidRDefault="00832DA0" w:rsidP="00C968AA">
            <w:pPr>
              <w:pStyle w:val="Tablea"/>
              <w:rPr>
                <w:b/>
              </w:rPr>
            </w:pPr>
            <w:r w:rsidRPr="006E03D4">
              <w:t>(b)</w:t>
            </w:r>
            <w:r w:rsidRPr="006E03D4">
              <w:tab/>
              <w:t xml:space="preserve">are </w:t>
            </w:r>
            <w:r w:rsidRPr="006E03D4">
              <w:rPr>
                <w:i/>
              </w:rPr>
              <w:t xml:space="preserve">neither your </w:t>
            </w:r>
            <w:r w:rsidRPr="006E03D4">
              <w:rPr>
                <w:position w:val="6"/>
                <w:sz w:val="16"/>
              </w:rPr>
              <w:t>*</w:t>
            </w:r>
            <w:r w:rsidRPr="006E03D4">
              <w:rPr>
                <w:i/>
              </w:rPr>
              <w:t xml:space="preserve">revenue assets nor your </w:t>
            </w:r>
            <w:r w:rsidRPr="006E03D4">
              <w:rPr>
                <w:position w:val="6"/>
                <w:sz w:val="16"/>
              </w:rPr>
              <w:t>*</w:t>
            </w:r>
            <w:r w:rsidRPr="006E03D4">
              <w:rPr>
                <w:i/>
              </w:rPr>
              <w:t>trading stock</w:t>
            </w:r>
          </w:p>
        </w:tc>
      </w:tr>
      <w:tr w:rsidR="00832DA0" w:rsidRPr="006E03D4" w:rsidTr="00C968AA">
        <w:trPr>
          <w:cantSplit/>
        </w:trPr>
        <w:tc>
          <w:tcPr>
            <w:tcW w:w="709" w:type="dxa"/>
            <w:tcBorders>
              <w:top w:val="single" w:sz="2" w:space="0" w:color="auto"/>
              <w:bottom w:val="single" w:sz="12" w:space="0" w:color="auto"/>
            </w:tcBorders>
          </w:tcPr>
          <w:p w:rsidR="00832DA0" w:rsidRPr="006E03D4" w:rsidRDefault="00832DA0" w:rsidP="00C968AA">
            <w:pPr>
              <w:pStyle w:val="Tabletext"/>
            </w:pPr>
            <w:r w:rsidRPr="006E03D4">
              <w:t>4</w:t>
            </w:r>
          </w:p>
        </w:tc>
        <w:tc>
          <w:tcPr>
            <w:tcW w:w="3260" w:type="dxa"/>
            <w:tcBorders>
              <w:top w:val="single" w:sz="2" w:space="0" w:color="auto"/>
              <w:bottom w:val="single" w:sz="12" w:space="0" w:color="auto"/>
            </w:tcBorders>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t xml:space="preserve"> that 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p>
        </w:tc>
        <w:tc>
          <w:tcPr>
            <w:tcW w:w="3261" w:type="dxa"/>
            <w:tcBorders>
              <w:top w:val="single" w:sz="2" w:space="0" w:color="auto"/>
              <w:bottom w:val="single" w:sz="12" w:space="0" w:color="auto"/>
            </w:tcBorders>
          </w:tcPr>
          <w:p w:rsidR="00832DA0" w:rsidRPr="006E03D4" w:rsidRDefault="00832DA0" w:rsidP="00C968AA">
            <w:pPr>
              <w:pStyle w:val="Tabletext"/>
            </w:pPr>
            <w:r w:rsidRPr="006E03D4">
              <w:t xml:space="preserve">up interests owned by </w:t>
            </w:r>
            <w:r w:rsidRPr="006E03D4">
              <w:rPr>
                <w:i/>
              </w:rPr>
              <w:t xml:space="preserve">other </w:t>
            </w:r>
            <w:r w:rsidRPr="006E03D4">
              <w:rPr>
                <w:position w:val="6"/>
                <w:sz w:val="16"/>
              </w:rPr>
              <w:t>*</w:t>
            </w:r>
            <w:r w:rsidRPr="006E03D4">
              <w:rPr>
                <w:i/>
              </w:rPr>
              <w:t>affected owners</w:t>
            </w:r>
          </w:p>
        </w:tc>
      </w:tr>
    </w:tbl>
    <w:p w:rsidR="00832DA0" w:rsidRPr="006E03D4" w:rsidRDefault="00832DA0" w:rsidP="00832DA0">
      <w:pPr>
        <w:pStyle w:val="notetext"/>
      </w:pPr>
      <w:r w:rsidRPr="006E03D4">
        <w:t>Note:</w:t>
      </w:r>
      <w:r w:rsidRPr="006E03D4">
        <w:tab/>
        <w:t>If there is a taxing event generating a gain on a down interest, CGT event K8 happens: see section</w:t>
      </w:r>
      <w:r>
        <w:t> </w:t>
      </w:r>
      <w:r w:rsidRPr="006E03D4">
        <w:t>104</w:t>
      </w:r>
      <w:r>
        <w:noBreakHyphen/>
      </w:r>
      <w:r w:rsidRPr="006E03D4">
        <w:t>250. However, a capital gain you make under CGT event K8 is disregarded if the down interest:</w:t>
      </w:r>
    </w:p>
    <w:p w:rsidR="00832DA0" w:rsidRPr="0046380B" w:rsidRDefault="00832DA0" w:rsidP="00832DA0">
      <w:pPr>
        <w:pStyle w:val="notepara"/>
      </w:pPr>
      <w:r>
        <w:t>•</w:t>
      </w:r>
      <w:r>
        <w:tab/>
      </w:r>
      <w:r w:rsidRPr="0046380B">
        <w:t>is your trading stock (see section 118</w:t>
      </w:r>
      <w:r w:rsidRPr="0046380B">
        <w:noBreakHyphen/>
        <w:t>25); or</w:t>
      </w:r>
    </w:p>
    <w:p w:rsidR="00832DA0" w:rsidRPr="0046380B" w:rsidRDefault="00832DA0" w:rsidP="00832DA0">
      <w:pPr>
        <w:pStyle w:val="notepara"/>
      </w:pPr>
      <w:r>
        <w:t>•</w:t>
      </w:r>
      <w:r>
        <w:tab/>
      </w:r>
      <w:r w:rsidRPr="0046380B">
        <w:t>is a pre</w:t>
      </w:r>
      <w:r w:rsidRPr="0046380B">
        <w:noBreakHyphen/>
        <w:t>CGT asset (see subsection 104</w:t>
      </w:r>
      <w:r w:rsidRPr="0046380B">
        <w:noBreakHyphen/>
        <w:t>250(5)).</w:t>
      </w:r>
    </w:p>
    <w:p w:rsidR="00832DA0" w:rsidRPr="006E03D4" w:rsidRDefault="00832DA0" w:rsidP="00832DA0">
      <w:pPr>
        <w:pStyle w:val="ActHead5"/>
      </w:pPr>
      <w:bookmarkStart w:id="684" w:name="_Toc390699219"/>
      <w:r w:rsidRPr="006E03D4">
        <w:rPr>
          <w:rStyle w:val="CharSectno"/>
        </w:rPr>
        <w:t>725</w:t>
      </w:r>
      <w:r>
        <w:rPr>
          <w:rStyle w:val="CharSectno"/>
        </w:rPr>
        <w:noBreakHyphen/>
      </w:r>
      <w:r w:rsidRPr="006E03D4">
        <w:rPr>
          <w:rStyle w:val="CharSectno"/>
        </w:rPr>
        <w:t>250</w:t>
      </w:r>
      <w:r w:rsidRPr="006E03D4">
        <w:t xml:space="preserve">  Table of consequences for adjustable values of interests as CGT assets</w:t>
      </w:r>
      <w:bookmarkEnd w:id="684"/>
    </w:p>
    <w:p w:rsidR="00832DA0" w:rsidRPr="006E03D4" w:rsidRDefault="00832DA0" w:rsidP="00832DA0">
      <w:pPr>
        <w:pStyle w:val="subsection"/>
      </w:pPr>
      <w:r w:rsidRPr="006E03D4">
        <w:tab/>
        <w:t>(1)</w:t>
      </w:r>
      <w:r w:rsidRPr="006E03D4">
        <w:tab/>
        <w:t xml:space="preserve">The table in </w:t>
      </w:r>
      <w:r>
        <w:t>subsection (</w:t>
      </w:r>
      <w:r w:rsidRPr="006E03D4">
        <w:t xml:space="preserve">2) sets out consequences of the </w:t>
      </w:r>
      <w:r w:rsidRPr="006E03D4">
        <w:rPr>
          <w:position w:val="6"/>
          <w:sz w:val="16"/>
        </w:rPr>
        <w:t>*</w:t>
      </w:r>
      <w:r w:rsidRPr="006E03D4">
        <w:t xml:space="preserve">direct value shift for the </w:t>
      </w:r>
      <w:r w:rsidRPr="006E03D4">
        <w:rPr>
          <w:position w:val="6"/>
          <w:sz w:val="16"/>
        </w:rPr>
        <w:t>*</w:t>
      </w:r>
      <w:r w:rsidRPr="006E03D4">
        <w:t xml:space="preserve">adjustable values of </w:t>
      </w:r>
      <w:r w:rsidRPr="006E03D4">
        <w:rPr>
          <w:position w:val="6"/>
          <w:sz w:val="16"/>
        </w:rPr>
        <w:t>*</w:t>
      </w:r>
      <w:r w:rsidRPr="006E03D4">
        <w:t xml:space="preserve">down interests and </w:t>
      </w:r>
      <w:r w:rsidRPr="006E03D4">
        <w:rPr>
          <w:position w:val="6"/>
          <w:sz w:val="16"/>
        </w:rPr>
        <w:t>*</w:t>
      </w:r>
      <w:r w:rsidRPr="006E03D4">
        <w:t xml:space="preserve">up interests of which you are an </w:t>
      </w:r>
      <w:r w:rsidRPr="006E03D4">
        <w:rPr>
          <w:position w:val="6"/>
          <w:sz w:val="16"/>
        </w:rPr>
        <w:t>*</w:t>
      </w:r>
      <w:r w:rsidRPr="006E03D4">
        <w:t xml:space="preserve">affected owner, in their character as </w:t>
      </w:r>
      <w:r w:rsidRPr="006E03D4">
        <w:rPr>
          <w:position w:val="6"/>
          <w:sz w:val="16"/>
        </w:rPr>
        <w:t>*</w:t>
      </w:r>
      <w:r w:rsidRPr="006E03D4">
        <w:t>CGT assets.</w:t>
      </w:r>
    </w:p>
    <w:p w:rsidR="00832DA0" w:rsidRPr="006E03D4" w:rsidRDefault="00832DA0" w:rsidP="00832DA0">
      <w:pPr>
        <w:pStyle w:val="subsection"/>
      </w:pPr>
      <w:r w:rsidRPr="006E03D4">
        <w:lastRenderedPageBreak/>
        <w:tab/>
        <w:t>(2)</w:t>
      </w:r>
      <w:r w:rsidRPr="006E03D4">
        <w:tab/>
        <w:t xml:space="preserve">To the extent that the </w:t>
      </w:r>
      <w:r w:rsidRPr="006E03D4">
        <w:rPr>
          <w:position w:val="6"/>
          <w:sz w:val="16"/>
        </w:rPr>
        <w:t>*</w:t>
      </w:r>
      <w:r w:rsidRPr="006E03D4">
        <w:t xml:space="preserve">direct value shift is from </w:t>
      </w:r>
      <w:r w:rsidRPr="006E03D4">
        <w:rPr>
          <w:position w:val="6"/>
          <w:sz w:val="16"/>
        </w:rPr>
        <w:t>*</w:t>
      </w:r>
      <w:r w:rsidRPr="006E03D4">
        <w:t xml:space="preserve">down interests specified in an item in the table to </w:t>
      </w:r>
      <w:r w:rsidRPr="006E03D4">
        <w:rPr>
          <w:position w:val="6"/>
          <w:sz w:val="16"/>
        </w:rPr>
        <w:t>*</w:t>
      </w:r>
      <w:r w:rsidRPr="006E03D4">
        <w:t>up interests specified in that item:</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adjustable value of each of those down interests is decreased by the amount worked out under the section (if any) specified for the down interests in the last column of that item; and</w:t>
      </w:r>
    </w:p>
    <w:p w:rsidR="00832DA0" w:rsidRPr="006E03D4" w:rsidRDefault="00832DA0" w:rsidP="00832DA0">
      <w:pPr>
        <w:pStyle w:val="paragraph"/>
      </w:pPr>
      <w:r w:rsidRPr="006E03D4">
        <w:tab/>
        <w:t>(b)</w:t>
      </w:r>
      <w:r w:rsidRPr="006E03D4">
        <w:tab/>
        <w:t xml:space="preserve">the adjustable value of each of those </w:t>
      </w:r>
      <w:r w:rsidRPr="006E03D4">
        <w:rPr>
          <w:position w:val="6"/>
          <w:sz w:val="16"/>
        </w:rPr>
        <w:t>*</w:t>
      </w:r>
      <w:r w:rsidRPr="006E03D4">
        <w:t>up interests is uplifted by the amount worked out under the section (if any) specified for the up interests in that column.</w:t>
      </w:r>
    </w:p>
    <w:p w:rsidR="00832DA0" w:rsidRPr="006E03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6E03D4" w:rsidTr="00C968AA">
        <w:trPr>
          <w:cantSplit/>
          <w:tblHeader/>
        </w:trPr>
        <w:tc>
          <w:tcPr>
            <w:tcW w:w="7230" w:type="dxa"/>
            <w:gridSpan w:val="4"/>
            <w:tcBorders>
              <w:top w:val="single" w:sz="12" w:space="0" w:color="auto"/>
              <w:bottom w:val="single" w:sz="6" w:space="0" w:color="auto"/>
            </w:tcBorders>
          </w:tcPr>
          <w:p w:rsidR="00832DA0" w:rsidRPr="006E03D4" w:rsidRDefault="00832DA0" w:rsidP="00C968AA">
            <w:pPr>
              <w:pStyle w:val="Tabletext"/>
              <w:keepNext/>
              <w:rPr>
                <w:b/>
              </w:rPr>
            </w:pPr>
            <w:r w:rsidRPr="006E03D4">
              <w:rPr>
                <w:b/>
              </w:rPr>
              <w:t>Consequences of the direct value shift for adjustable values of CGT assets</w:t>
            </w:r>
          </w:p>
        </w:tc>
      </w:tr>
      <w:tr w:rsidR="00832DA0" w:rsidRPr="006E03D4" w:rsidTr="00C968AA">
        <w:trPr>
          <w:cantSplit/>
          <w:tblHeader/>
        </w:trPr>
        <w:tc>
          <w:tcPr>
            <w:tcW w:w="709"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226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To the extent that the direct value shift is from:</w:t>
            </w:r>
          </w:p>
        </w:tc>
        <w:tc>
          <w:tcPr>
            <w:tcW w:w="226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To:</w:t>
            </w:r>
          </w:p>
        </w:tc>
        <w:tc>
          <w:tcPr>
            <w:tcW w:w="1985"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decrease or uplift is worked out under:</w:t>
            </w:r>
          </w:p>
        </w:tc>
      </w:tr>
      <w:tr w:rsidR="00832DA0" w:rsidRPr="006E03D4" w:rsidTr="00C968AA">
        <w:trPr>
          <w:cantSplit/>
        </w:trPr>
        <w:tc>
          <w:tcPr>
            <w:tcW w:w="70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26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down interests that:</w:t>
            </w:r>
          </w:p>
          <w:p w:rsidR="00832DA0" w:rsidRPr="006E03D4" w:rsidRDefault="00832DA0" w:rsidP="00C968AA">
            <w:pPr>
              <w:pStyle w:val="Tablea"/>
            </w:pPr>
            <w:r w:rsidRPr="006E03D4">
              <w:t>(a)</w:t>
            </w:r>
            <w:r w:rsidRPr="006E03D4">
              <w:tab/>
              <w:t xml:space="preserve">are owned by </w:t>
            </w:r>
            <w:r w:rsidRPr="006E03D4">
              <w:rPr>
                <w:i/>
              </w:rPr>
              <w:t>you</w:t>
            </w:r>
            <w:r w:rsidRPr="006E03D4">
              <w:t>; and</w:t>
            </w:r>
          </w:p>
          <w:p w:rsidR="00832DA0" w:rsidRPr="006E03D4" w:rsidRDefault="00832DA0" w:rsidP="00C968AA">
            <w:pPr>
              <w:pStyle w:val="Tablea"/>
            </w:pPr>
            <w:r w:rsidRPr="006E03D4">
              <w:t>(b)</w:t>
            </w:r>
            <w:r w:rsidRPr="006E03D4">
              <w:tab/>
              <w:t xml:space="preserve">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r w:rsidRPr="006E03D4">
              <w:t>; and</w:t>
            </w:r>
          </w:p>
          <w:p w:rsidR="00832DA0" w:rsidRPr="006E03D4" w:rsidRDefault="00832DA0" w:rsidP="00C968AA">
            <w:pPr>
              <w:pStyle w:val="Tablea"/>
            </w:pPr>
            <w:r w:rsidRPr="006E03D4">
              <w:t>(c)</w:t>
            </w:r>
            <w:r w:rsidRPr="006E03D4">
              <w:tab/>
              <w:t xml:space="preserve">are </w:t>
            </w:r>
            <w:r w:rsidRPr="006E03D4">
              <w:rPr>
                <w:position w:val="6"/>
                <w:sz w:val="16"/>
              </w:rPr>
              <w:t>*</w:t>
            </w:r>
            <w:r w:rsidRPr="006E03D4">
              <w:rPr>
                <w:i/>
              </w:rPr>
              <w:t>post</w:t>
            </w:r>
            <w:r>
              <w:rPr>
                <w:i/>
              </w:rPr>
              <w:noBreakHyphen/>
            </w:r>
            <w:r w:rsidRPr="006E03D4">
              <w:rPr>
                <w:i/>
              </w:rPr>
              <w:t>CGT assets</w:t>
            </w:r>
          </w:p>
        </w:tc>
        <w:tc>
          <w:tcPr>
            <w:tcW w:w="226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do </w:t>
            </w:r>
            <w:r w:rsidRPr="006E03D4">
              <w:rPr>
                <w:i/>
              </w:rPr>
              <w:t>not</w:t>
            </w:r>
            <w:r w:rsidRPr="006E03D4">
              <w:t xml:space="preserve"> give rise to a </w:t>
            </w:r>
            <w:r w:rsidRPr="006E03D4">
              <w:rPr>
                <w:position w:val="6"/>
                <w:sz w:val="16"/>
              </w:rPr>
              <w:t>*</w:t>
            </w:r>
            <w:r w:rsidRPr="006E03D4">
              <w:t>taxing event generating a gain for you on those down interests under section</w:t>
            </w:r>
            <w:r>
              <w:t> </w:t>
            </w:r>
            <w:r w:rsidRPr="006E03D4">
              <w:t>725</w:t>
            </w:r>
            <w:r>
              <w:noBreakHyphen/>
            </w:r>
            <w:r w:rsidRPr="006E03D4">
              <w:t>245</w:t>
            </w:r>
          </w:p>
        </w:tc>
        <w:tc>
          <w:tcPr>
            <w:tcW w:w="198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 and</w:t>
            </w:r>
          </w:p>
          <w:p w:rsidR="00832DA0" w:rsidRPr="006E03D4" w:rsidRDefault="00832DA0" w:rsidP="00C968AA">
            <w:pPr>
              <w:pStyle w:val="Tabletext"/>
            </w:pPr>
            <w:r w:rsidRPr="006E03D4">
              <w:t>for the up interests: section</w:t>
            </w:r>
            <w:r>
              <w:t> </w:t>
            </w:r>
            <w:r w:rsidRPr="006E03D4">
              <w:t>725</w:t>
            </w:r>
            <w:r>
              <w:noBreakHyphen/>
            </w:r>
            <w:r w:rsidRPr="006E03D4">
              <w:t>370</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down interests that:</w:t>
            </w:r>
          </w:p>
          <w:p w:rsidR="00832DA0" w:rsidRPr="006E03D4" w:rsidRDefault="00832DA0" w:rsidP="00C968AA">
            <w:pPr>
              <w:pStyle w:val="Tablea"/>
            </w:pPr>
            <w:r w:rsidRPr="006E03D4">
              <w:t>(a)</w:t>
            </w:r>
            <w:r w:rsidRPr="006E03D4">
              <w:tab/>
              <w:t xml:space="preserve">are owned by </w:t>
            </w:r>
            <w:r w:rsidRPr="006E03D4">
              <w:rPr>
                <w:i/>
              </w:rPr>
              <w:t>you</w:t>
            </w:r>
            <w:r w:rsidRPr="006E03D4">
              <w:t>; and</w:t>
            </w:r>
          </w:p>
          <w:p w:rsidR="00832DA0" w:rsidRPr="006E03D4" w:rsidRDefault="00832DA0" w:rsidP="00C968AA">
            <w:pPr>
              <w:pStyle w:val="Tablea"/>
            </w:pPr>
            <w:r w:rsidRPr="006E03D4">
              <w:t>(b)</w:t>
            </w:r>
            <w:r w:rsidRPr="006E03D4">
              <w:tab/>
              <w:t xml:space="preserve">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r w:rsidRPr="006E03D4">
              <w:t>; and</w:t>
            </w:r>
          </w:p>
          <w:p w:rsidR="00832DA0" w:rsidRPr="006E03D4" w:rsidRDefault="00832DA0" w:rsidP="00C968AA">
            <w:pPr>
              <w:pStyle w:val="Tablea"/>
            </w:pPr>
            <w:r w:rsidRPr="006E03D4">
              <w:t>(c)</w:t>
            </w:r>
            <w:r w:rsidRPr="006E03D4">
              <w:tab/>
              <w:t xml:space="preserve">are </w:t>
            </w:r>
            <w:r w:rsidRPr="006E03D4">
              <w:rPr>
                <w:position w:val="6"/>
                <w:sz w:val="16"/>
              </w:rPr>
              <w:t>*</w:t>
            </w:r>
            <w:r w:rsidRPr="006E03D4">
              <w:rPr>
                <w:i/>
              </w:rPr>
              <w:t>pre</w:t>
            </w:r>
            <w:r>
              <w:rPr>
                <w:i/>
              </w:rPr>
              <w:noBreakHyphen/>
            </w:r>
            <w:r w:rsidRPr="006E03D4">
              <w:rPr>
                <w:i/>
              </w:rPr>
              <w:t>CGT assets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are </w:t>
            </w:r>
            <w:r w:rsidRPr="006E03D4">
              <w:rPr>
                <w:position w:val="6"/>
                <w:sz w:val="16"/>
              </w:rPr>
              <w:t>*</w:t>
            </w:r>
            <w:r w:rsidRPr="006E03D4">
              <w:rPr>
                <w:i/>
              </w:rPr>
              <w:t>pre</w:t>
            </w:r>
            <w:r>
              <w:rPr>
                <w:i/>
              </w:rPr>
              <w:noBreakHyphen/>
            </w:r>
            <w:r w:rsidRPr="006E03D4">
              <w:rPr>
                <w:i/>
              </w:rPr>
              <w:t>CGT assets</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 and</w:t>
            </w:r>
          </w:p>
          <w:p w:rsidR="00832DA0" w:rsidRPr="006E03D4" w:rsidRDefault="00832DA0" w:rsidP="00C968AA">
            <w:pPr>
              <w:pStyle w:val="Tabletext"/>
            </w:pPr>
            <w:r w:rsidRPr="006E03D4">
              <w:t>for the up interests: section</w:t>
            </w:r>
            <w:r>
              <w:t> </w:t>
            </w:r>
            <w:r w:rsidRPr="006E03D4">
              <w:t>725</w:t>
            </w:r>
            <w:r>
              <w:noBreakHyphen/>
            </w:r>
            <w:r w:rsidRPr="006E03D4">
              <w:t>370</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down interests that:</w:t>
            </w:r>
          </w:p>
          <w:p w:rsidR="00832DA0" w:rsidRPr="006E03D4" w:rsidRDefault="00832DA0" w:rsidP="00C968AA">
            <w:pPr>
              <w:pStyle w:val="Tablea"/>
            </w:pPr>
            <w:r w:rsidRPr="006E03D4">
              <w:t>(a)</w:t>
            </w:r>
            <w:r w:rsidRPr="006E03D4">
              <w:tab/>
              <w:t xml:space="preserve">are owned by </w:t>
            </w:r>
            <w:r w:rsidRPr="006E03D4">
              <w:rPr>
                <w:i/>
              </w:rPr>
              <w:t>you</w:t>
            </w:r>
            <w:r w:rsidRPr="006E03D4">
              <w:t>; and</w:t>
            </w:r>
          </w:p>
          <w:p w:rsidR="00832DA0" w:rsidRPr="006E03D4" w:rsidRDefault="00832DA0" w:rsidP="00C968AA">
            <w:pPr>
              <w:pStyle w:val="Tablea"/>
            </w:pPr>
            <w:r w:rsidRPr="006E03D4">
              <w:t>(b)</w:t>
            </w:r>
            <w:r w:rsidRPr="006E03D4">
              <w:tab/>
              <w:t xml:space="preserve">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r w:rsidRPr="006E03D4">
              <w:t>; and</w:t>
            </w:r>
          </w:p>
          <w:p w:rsidR="00832DA0" w:rsidRPr="006E03D4" w:rsidRDefault="00832DA0" w:rsidP="00C968AA">
            <w:pPr>
              <w:pStyle w:val="Tablea"/>
            </w:pPr>
            <w:r w:rsidRPr="006E03D4">
              <w:t>(c)</w:t>
            </w:r>
            <w:r w:rsidRPr="006E03D4">
              <w:tab/>
              <w:t xml:space="preserve">are </w:t>
            </w:r>
            <w:r w:rsidRPr="006E03D4">
              <w:rPr>
                <w:position w:val="6"/>
                <w:sz w:val="16"/>
              </w:rPr>
              <w:t>*</w:t>
            </w:r>
            <w:r w:rsidRPr="006E03D4">
              <w:rPr>
                <w:i/>
              </w:rPr>
              <w:t>pre</w:t>
            </w:r>
            <w:r>
              <w:rPr>
                <w:i/>
              </w:rPr>
              <w:noBreakHyphen/>
            </w:r>
            <w:r w:rsidRPr="006E03D4">
              <w:rPr>
                <w:i/>
              </w:rPr>
              <w:t>CGT assets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are </w:t>
            </w:r>
            <w:r w:rsidRPr="006E03D4">
              <w:rPr>
                <w:position w:val="6"/>
                <w:sz w:val="16"/>
              </w:rPr>
              <w:t>*</w:t>
            </w:r>
            <w:r w:rsidRPr="006E03D4">
              <w:rPr>
                <w:i/>
              </w:rPr>
              <w:t>post</w:t>
            </w:r>
            <w:r>
              <w:rPr>
                <w:i/>
              </w:rPr>
              <w:noBreakHyphen/>
            </w:r>
            <w:r w:rsidRPr="006E03D4">
              <w:rPr>
                <w:i/>
              </w:rPr>
              <w:t>CGT assets</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 and</w:t>
            </w:r>
          </w:p>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lastRenderedPageBreak/>
              <w:t>4</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t xml:space="preserve"> that 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give rise to a </w:t>
            </w:r>
            <w:r w:rsidRPr="006E03D4">
              <w:rPr>
                <w:position w:val="6"/>
                <w:sz w:val="16"/>
              </w:rPr>
              <w:t>*</w:t>
            </w:r>
            <w:r w:rsidRPr="006E03D4">
              <w:t>taxing event generating a gain on those down interests under section</w:t>
            </w:r>
            <w:r>
              <w:t> </w:t>
            </w:r>
            <w:r w:rsidRPr="006E03D4">
              <w:t>725</w:t>
            </w:r>
            <w:r>
              <w:noBreakHyphen/>
            </w:r>
            <w:r w:rsidRPr="006E03D4">
              <w:t>245</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 and</w:t>
            </w:r>
          </w:p>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5</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t xml:space="preserve"> that have </w:t>
            </w:r>
            <w:r w:rsidRPr="006E03D4">
              <w:rPr>
                <w:position w:val="6"/>
                <w:sz w:val="16"/>
              </w:rPr>
              <w:t>*</w:t>
            </w:r>
            <w:r w:rsidRPr="006E03D4">
              <w:rPr>
                <w:i/>
              </w:rPr>
              <w:t>pre</w:t>
            </w:r>
            <w:r>
              <w:rPr>
                <w:i/>
              </w:rPr>
              <w:noBreakHyphen/>
            </w:r>
            <w:r w:rsidRPr="006E03D4">
              <w:rPr>
                <w:i/>
              </w:rPr>
              <w:t>shift losses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380; and</w:t>
            </w:r>
          </w:p>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6</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t xml:space="preserve"> that have </w:t>
            </w:r>
            <w:r w:rsidRPr="006E03D4">
              <w:rPr>
                <w:position w:val="6"/>
                <w:sz w:val="16"/>
              </w:rPr>
              <w:t>*</w:t>
            </w:r>
            <w:r w:rsidRPr="006E03D4">
              <w:rPr>
                <w:i/>
              </w:rPr>
              <w:t>pre</w:t>
            </w:r>
            <w:r>
              <w:rPr>
                <w:i/>
              </w:rPr>
              <w:noBreakHyphen/>
            </w:r>
            <w:r w:rsidRPr="006E03D4">
              <w:rPr>
                <w:i/>
              </w:rPr>
              <w:t>shift</w:t>
            </w:r>
            <w:r w:rsidRPr="006E03D4">
              <w:rPr>
                <w:i/>
                <w:sz w:val="16"/>
              </w:rPr>
              <w:t xml:space="preserve"> </w:t>
            </w:r>
            <w:r w:rsidRPr="006E03D4">
              <w:rPr>
                <w:i/>
              </w:rPr>
              <w:t>gains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other </w:t>
            </w:r>
            <w:r w:rsidRPr="006E03D4">
              <w:rPr>
                <w:position w:val="6"/>
                <w:sz w:val="16"/>
              </w:rPr>
              <w:t>*</w:t>
            </w:r>
            <w:r w:rsidRPr="006E03D4">
              <w:rPr>
                <w:i/>
              </w:rPr>
              <w:t>affected owners</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7</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t xml:space="preserve"> that have </w:t>
            </w:r>
            <w:r w:rsidRPr="006E03D4">
              <w:rPr>
                <w:position w:val="6"/>
                <w:sz w:val="16"/>
              </w:rPr>
              <w:t>*</w:t>
            </w:r>
            <w:r w:rsidRPr="006E03D4">
              <w:rPr>
                <w:i/>
              </w:rPr>
              <w:t>pre</w:t>
            </w:r>
            <w:r>
              <w:rPr>
                <w:i/>
              </w:rPr>
              <w:noBreakHyphen/>
            </w:r>
            <w:r w:rsidRPr="006E03D4">
              <w:rPr>
                <w:i/>
              </w:rPr>
              <w:t>shift losses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other </w:t>
            </w:r>
            <w:r w:rsidRPr="006E03D4">
              <w:rPr>
                <w:position w:val="6"/>
                <w:sz w:val="16"/>
              </w:rPr>
              <w:t>*</w:t>
            </w:r>
            <w:r w:rsidRPr="006E03D4">
              <w:rPr>
                <w:i/>
              </w:rPr>
              <w:t>affected owners</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380</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8</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 xml:space="preserve">other </w:t>
            </w:r>
            <w:r w:rsidRPr="006E03D4">
              <w:rPr>
                <w:position w:val="6"/>
                <w:sz w:val="16"/>
              </w:rPr>
              <w:t>*</w:t>
            </w:r>
            <w:r w:rsidRPr="006E03D4">
              <w:rPr>
                <w:i/>
              </w:rPr>
              <w:t>affected owners</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9</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p>
        </w:tc>
        <w:tc>
          <w:tcPr>
            <w:tcW w:w="226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entities that are not </w:t>
            </w:r>
            <w:r w:rsidRPr="006E03D4">
              <w:rPr>
                <w:position w:val="6"/>
                <w:sz w:val="16"/>
              </w:rPr>
              <w:t>*</w:t>
            </w:r>
            <w:r w:rsidRPr="006E03D4">
              <w:rPr>
                <w:i/>
              </w:rPr>
              <w:t>affected owners</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(there are no decreases or uplifts)</w:t>
            </w:r>
          </w:p>
        </w:tc>
      </w:tr>
      <w:tr w:rsidR="00832DA0" w:rsidRPr="006E03D4" w:rsidTr="00C968AA">
        <w:trPr>
          <w:cantSplit/>
        </w:trPr>
        <w:tc>
          <w:tcPr>
            <w:tcW w:w="709" w:type="dxa"/>
            <w:tcBorders>
              <w:top w:val="single" w:sz="2" w:space="0" w:color="auto"/>
              <w:bottom w:val="single" w:sz="12" w:space="0" w:color="auto"/>
            </w:tcBorders>
          </w:tcPr>
          <w:p w:rsidR="00832DA0" w:rsidRPr="006E03D4" w:rsidRDefault="00832DA0" w:rsidP="00C968AA">
            <w:pPr>
              <w:pStyle w:val="Tabletext"/>
            </w:pPr>
            <w:r w:rsidRPr="006E03D4">
              <w:t>10</w:t>
            </w:r>
          </w:p>
        </w:tc>
        <w:tc>
          <w:tcPr>
            <w:tcW w:w="2268" w:type="dxa"/>
            <w:tcBorders>
              <w:top w:val="single" w:sz="2" w:space="0" w:color="auto"/>
              <w:bottom w:val="single" w:sz="12" w:space="0" w:color="auto"/>
            </w:tcBorders>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 xml:space="preserve">entities that are not </w:t>
            </w:r>
            <w:r w:rsidRPr="006E03D4">
              <w:rPr>
                <w:position w:val="6"/>
                <w:sz w:val="16"/>
              </w:rPr>
              <w:t>*</w:t>
            </w:r>
            <w:r w:rsidRPr="006E03D4">
              <w:rPr>
                <w:i/>
              </w:rPr>
              <w:t>affected owners</w:t>
            </w:r>
          </w:p>
        </w:tc>
        <w:tc>
          <w:tcPr>
            <w:tcW w:w="2268" w:type="dxa"/>
            <w:tcBorders>
              <w:top w:val="single" w:sz="2" w:space="0" w:color="auto"/>
              <w:bottom w:val="single" w:sz="12" w:space="0" w:color="auto"/>
            </w:tcBorders>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p>
        </w:tc>
        <w:tc>
          <w:tcPr>
            <w:tcW w:w="1985" w:type="dxa"/>
            <w:tcBorders>
              <w:top w:val="single" w:sz="2" w:space="0" w:color="auto"/>
              <w:bottom w:val="single" w:sz="12" w:space="0" w:color="auto"/>
            </w:tcBorders>
          </w:tcPr>
          <w:p w:rsidR="00832DA0" w:rsidRPr="006E03D4" w:rsidRDefault="00832DA0" w:rsidP="00C968AA">
            <w:pPr>
              <w:pStyle w:val="Tabletext"/>
            </w:pPr>
            <w:r w:rsidRPr="006E03D4">
              <w:t>(there are no decreases or uplifts)</w:t>
            </w:r>
          </w:p>
        </w:tc>
      </w:tr>
    </w:tbl>
    <w:p w:rsidR="00832DA0" w:rsidRPr="006E03D4" w:rsidRDefault="00832DA0" w:rsidP="00832DA0">
      <w:pPr>
        <w:pStyle w:val="SubsectionHead"/>
      </w:pPr>
      <w:r w:rsidRPr="006E03D4">
        <w:t>Reducing uplift to prevent double increase in cost base etc.</w:t>
      </w:r>
    </w:p>
    <w:p w:rsidR="00832DA0" w:rsidRPr="006E03D4" w:rsidRDefault="00832DA0" w:rsidP="00832DA0">
      <w:pPr>
        <w:pStyle w:val="subsection"/>
      </w:pPr>
      <w:r w:rsidRPr="006E03D4">
        <w:tab/>
        <w:t>(3)</w:t>
      </w:r>
      <w:r w:rsidRPr="006E03D4">
        <w:tab/>
        <w:t xml:space="preserve">However, if, apart from </w:t>
      </w:r>
      <w:r>
        <w:t>paragraph (</w:t>
      </w:r>
      <w:r w:rsidRPr="006E03D4">
        <w:t xml:space="preserve">2)(b), an amount is included in the </w:t>
      </w:r>
      <w:r w:rsidRPr="006E03D4">
        <w:rPr>
          <w:position w:val="6"/>
          <w:sz w:val="16"/>
        </w:rPr>
        <w:t>*</w:t>
      </w:r>
      <w:r w:rsidRPr="006E03D4">
        <w:t xml:space="preserve">cost base or </w:t>
      </w:r>
      <w:r w:rsidRPr="006E03D4">
        <w:rPr>
          <w:position w:val="6"/>
          <w:sz w:val="16"/>
        </w:rPr>
        <w:t>*</w:t>
      </w:r>
      <w:r w:rsidRPr="006E03D4">
        <w:t xml:space="preserve">reduced cost base of an </w:t>
      </w:r>
      <w:r w:rsidRPr="006E03D4">
        <w:rPr>
          <w:position w:val="6"/>
          <w:sz w:val="16"/>
        </w:rPr>
        <w:t>*</w:t>
      </w:r>
      <w:r w:rsidRPr="006E03D4">
        <w:t xml:space="preserve">up interest as a result of the </w:t>
      </w:r>
      <w:r w:rsidRPr="006E03D4">
        <w:rPr>
          <w:position w:val="6"/>
          <w:sz w:val="16"/>
        </w:rPr>
        <w:t>*</w:t>
      </w:r>
      <w:r w:rsidRPr="006E03D4">
        <w:t xml:space="preserve">scheme under which the </w:t>
      </w:r>
      <w:r w:rsidRPr="006E03D4">
        <w:rPr>
          <w:position w:val="6"/>
          <w:sz w:val="16"/>
        </w:rPr>
        <w:t>*</w:t>
      </w:r>
      <w:r w:rsidRPr="006E03D4">
        <w:t xml:space="preserve">direct value shift happens, the uplift in the </w:t>
      </w:r>
      <w:r w:rsidRPr="006E03D4">
        <w:rPr>
          <w:position w:val="6"/>
          <w:sz w:val="16"/>
        </w:rPr>
        <w:t>*</w:t>
      </w:r>
      <w:r w:rsidRPr="006E03D4">
        <w:t>adjustable value of the interest under that paragraph is reduced by that amount.</w:t>
      </w:r>
    </w:p>
    <w:p w:rsidR="00832DA0" w:rsidRPr="006E03D4" w:rsidRDefault="00832DA0" w:rsidP="00832DA0">
      <w:pPr>
        <w:pStyle w:val="ActHead5"/>
      </w:pPr>
      <w:bookmarkStart w:id="685" w:name="_Toc390699220"/>
      <w:r w:rsidRPr="006E03D4">
        <w:rPr>
          <w:rStyle w:val="CharSectno"/>
        </w:rPr>
        <w:lastRenderedPageBreak/>
        <w:t>725</w:t>
      </w:r>
      <w:r>
        <w:rPr>
          <w:rStyle w:val="CharSectno"/>
        </w:rPr>
        <w:noBreakHyphen/>
      </w:r>
      <w:r w:rsidRPr="006E03D4">
        <w:rPr>
          <w:rStyle w:val="CharSectno"/>
        </w:rPr>
        <w:t>255</w:t>
      </w:r>
      <w:r w:rsidRPr="006E03D4">
        <w:t xml:space="preserve">  Multiple CGT consequences for the same down interest or up interest</w:t>
      </w:r>
      <w:bookmarkEnd w:id="685"/>
    </w:p>
    <w:p w:rsidR="00832DA0" w:rsidRPr="006E03D4" w:rsidRDefault="00832DA0" w:rsidP="00832DA0">
      <w:pPr>
        <w:pStyle w:val="subsection"/>
      </w:pPr>
      <w:r w:rsidRPr="006E03D4">
        <w:tab/>
        <w:t>(1)</w:t>
      </w:r>
      <w:r w:rsidRPr="006E03D4">
        <w:tab/>
        <w:t xml:space="preserve">A </w:t>
      </w:r>
      <w:r w:rsidRPr="006E03D4">
        <w:rPr>
          <w:position w:val="6"/>
          <w:sz w:val="16"/>
        </w:rPr>
        <w:t>*</w:t>
      </w:r>
      <w:r w:rsidRPr="006E03D4">
        <w:t xml:space="preserve">down interest or </w:t>
      </w:r>
      <w:r w:rsidRPr="006E03D4">
        <w:rPr>
          <w:position w:val="6"/>
          <w:sz w:val="16"/>
        </w:rPr>
        <w:t>*</w:t>
      </w:r>
      <w:r w:rsidRPr="006E03D4">
        <w:t xml:space="preserve">up interest of which you are an </w:t>
      </w:r>
      <w:r w:rsidRPr="006E03D4">
        <w:rPr>
          <w:position w:val="6"/>
          <w:sz w:val="16"/>
        </w:rPr>
        <w:t>*</w:t>
      </w:r>
      <w:r w:rsidRPr="006E03D4">
        <w:t>affected owner may be covered by 2 or more items in the table in subsection</w:t>
      </w:r>
      <w:r>
        <w:t> </w:t>
      </w:r>
      <w:r w:rsidRPr="006E03D4">
        <w:t>725</w:t>
      </w:r>
      <w:r>
        <w:noBreakHyphen/>
      </w:r>
      <w:r w:rsidRPr="006E03D4">
        <w:t>250(2).</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cost base or </w:t>
      </w:r>
      <w:r w:rsidRPr="006E03D4">
        <w:rPr>
          <w:position w:val="6"/>
          <w:sz w:val="16"/>
        </w:rPr>
        <w:t>*</w:t>
      </w:r>
      <w:r w:rsidRPr="006E03D4">
        <w:t xml:space="preserve">reduced cost base of the same </w:t>
      </w:r>
      <w:r w:rsidRPr="006E03D4">
        <w:rPr>
          <w:position w:val="6"/>
          <w:sz w:val="16"/>
        </w:rPr>
        <w:t>*</w:t>
      </w:r>
      <w:r w:rsidRPr="006E03D4">
        <w:t xml:space="preserve">down interest or </w:t>
      </w:r>
      <w:r w:rsidRPr="006E03D4">
        <w:rPr>
          <w:position w:val="6"/>
          <w:sz w:val="16"/>
        </w:rPr>
        <w:t>*</w:t>
      </w:r>
      <w:r w:rsidRPr="006E03D4">
        <w:t>up interest is decreased or uplifted under 2 or more items, it is decreased or uplifted by the total of the amounts worked out under those items.</w:t>
      </w:r>
    </w:p>
    <w:p w:rsidR="00832DA0" w:rsidRPr="006E03D4" w:rsidRDefault="00832DA0" w:rsidP="00832DA0">
      <w:pPr>
        <w:pStyle w:val="notetext"/>
      </w:pPr>
      <w:r w:rsidRPr="006E03D4">
        <w:t>Note:</w:t>
      </w:r>
      <w:r w:rsidRPr="006E03D4">
        <w:tab/>
        <w:t>If subsection</w:t>
      </w:r>
      <w:r>
        <w:t> </w:t>
      </w:r>
      <w:r w:rsidRPr="006E03D4">
        <w:t>725</w:t>
      </w:r>
      <w:r>
        <w:noBreakHyphen/>
      </w:r>
      <w:r w:rsidRPr="006E03D4">
        <w:t>250(3) is relevant, it will affect all the uplifts worked out under all those items.</w:t>
      </w:r>
    </w:p>
    <w:p w:rsidR="00832DA0" w:rsidRPr="006E03D4" w:rsidRDefault="00832DA0" w:rsidP="00832DA0">
      <w:pPr>
        <w:pStyle w:val="subsection"/>
      </w:pPr>
      <w:r w:rsidRPr="006E03D4">
        <w:tab/>
        <w:t>(3)</w:t>
      </w:r>
      <w:r w:rsidRPr="006E03D4">
        <w:tab/>
        <w:t xml:space="preserve">If for a particular </w:t>
      </w:r>
      <w:r w:rsidRPr="006E03D4">
        <w:rPr>
          <w:position w:val="6"/>
          <w:sz w:val="16"/>
        </w:rPr>
        <w:t>*</w:t>
      </w:r>
      <w:r w:rsidRPr="006E03D4">
        <w:t xml:space="preserve">down interest there is a </w:t>
      </w:r>
      <w:r w:rsidRPr="006E03D4">
        <w:rPr>
          <w:position w:val="6"/>
          <w:sz w:val="16"/>
        </w:rPr>
        <w:t>*</w:t>
      </w:r>
      <w:r w:rsidRPr="006E03D4">
        <w:t>taxing event generating a gain under an item in the table in section</w:t>
      </w:r>
      <w:r>
        <w:t> </w:t>
      </w:r>
      <w:r w:rsidRPr="006E03D4">
        <w:t>725</w:t>
      </w:r>
      <w:r>
        <w:noBreakHyphen/>
      </w:r>
      <w:r w:rsidRPr="006E03D4">
        <w:t>245, that taxing event is in addition to:</w:t>
      </w:r>
    </w:p>
    <w:p w:rsidR="00832DA0" w:rsidRPr="006E03D4" w:rsidRDefault="00832DA0" w:rsidP="00832DA0">
      <w:pPr>
        <w:pStyle w:val="paragraph"/>
      </w:pPr>
      <w:r w:rsidRPr="006E03D4">
        <w:tab/>
        <w:t>(a)</w:t>
      </w:r>
      <w:r w:rsidRPr="006E03D4">
        <w:tab/>
        <w:t>each taxing event generating a gain for that interest under any other item in that table; and</w:t>
      </w:r>
    </w:p>
    <w:p w:rsidR="00832DA0" w:rsidRPr="006E03D4" w:rsidRDefault="00832DA0" w:rsidP="00832DA0">
      <w:pPr>
        <w:pStyle w:val="paragraph"/>
      </w:pPr>
      <w:r w:rsidRPr="006E03D4">
        <w:tab/>
        <w:t>(b)</w:t>
      </w:r>
      <w:r w:rsidRPr="006E03D4">
        <w:tab/>
        <w:t xml:space="preserve">each decrease in the </w:t>
      </w:r>
      <w:r w:rsidRPr="006E03D4">
        <w:rPr>
          <w:position w:val="6"/>
          <w:sz w:val="16"/>
        </w:rPr>
        <w:t>*</w:t>
      </w:r>
      <w:r w:rsidRPr="006E03D4">
        <w:t xml:space="preserve">cost base or </w:t>
      </w:r>
      <w:r w:rsidRPr="006E03D4">
        <w:rPr>
          <w:position w:val="6"/>
          <w:sz w:val="16"/>
        </w:rPr>
        <w:t>*</w:t>
      </w:r>
      <w:r w:rsidRPr="006E03D4">
        <w:t>reduced cost base of the interest under an item in the table in subsection</w:t>
      </w:r>
      <w:r>
        <w:t> </w:t>
      </w:r>
      <w:r w:rsidRPr="006E03D4">
        <w:t>725</w:t>
      </w:r>
      <w:r>
        <w:noBreakHyphen/>
      </w:r>
      <w:r w:rsidRPr="006E03D4">
        <w:t>250(2).</w:t>
      </w:r>
    </w:p>
    <w:p w:rsidR="00832DA0" w:rsidRPr="006E03D4" w:rsidRDefault="00832DA0" w:rsidP="00832DA0">
      <w:pPr>
        <w:pStyle w:val="ActHead4"/>
      </w:pPr>
      <w:bookmarkStart w:id="686" w:name="_Toc390699221"/>
      <w:r w:rsidRPr="006E03D4">
        <w:rPr>
          <w:rStyle w:val="CharSubdNo"/>
        </w:rPr>
        <w:t>Subdivision</w:t>
      </w:r>
      <w:r>
        <w:rPr>
          <w:rStyle w:val="CharSubdNo"/>
        </w:rPr>
        <w:t> </w:t>
      </w:r>
      <w:r w:rsidRPr="006E03D4">
        <w:rPr>
          <w:rStyle w:val="CharSubdNo"/>
        </w:rPr>
        <w:t>725</w:t>
      </w:r>
      <w:r>
        <w:rPr>
          <w:rStyle w:val="CharSubdNo"/>
        </w:rPr>
        <w:noBreakHyphen/>
      </w:r>
      <w:r w:rsidRPr="006E03D4">
        <w:rPr>
          <w:rStyle w:val="CharSubdNo"/>
        </w:rPr>
        <w:t>E</w:t>
      </w:r>
      <w:r w:rsidRPr="006E03D4">
        <w:t>—</w:t>
      </w:r>
      <w:r w:rsidRPr="006E03D4">
        <w:rPr>
          <w:rStyle w:val="CharSubdText"/>
        </w:rPr>
        <w:t>Consequences for down interest or up interest as trading stock or a revenue asset</w:t>
      </w:r>
      <w:bookmarkEnd w:id="686"/>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725</w:t>
      </w:r>
      <w:r>
        <w:noBreakHyphen/>
      </w:r>
      <w:r w:rsidRPr="006E03D4">
        <w:t>310</w:t>
      </w:r>
      <w:r w:rsidRPr="006E03D4">
        <w:tab/>
        <w:t>Consequences for down interest or up interest as trading stock</w:t>
      </w:r>
    </w:p>
    <w:p w:rsidR="00832DA0" w:rsidRPr="006E03D4" w:rsidRDefault="00832DA0" w:rsidP="00832DA0">
      <w:pPr>
        <w:pStyle w:val="TofSectsSection"/>
      </w:pPr>
      <w:r w:rsidRPr="006E03D4">
        <w:t>725</w:t>
      </w:r>
      <w:r>
        <w:noBreakHyphen/>
      </w:r>
      <w:r w:rsidRPr="006E03D4">
        <w:t>315</w:t>
      </w:r>
      <w:r w:rsidRPr="006E03D4">
        <w:tab/>
      </w:r>
      <w:r w:rsidRPr="006E03D4">
        <w:rPr>
          <w:rStyle w:val="CharBoldItalic"/>
        </w:rPr>
        <w:t>Adjustable value</w:t>
      </w:r>
      <w:r w:rsidRPr="006E03D4">
        <w:t xml:space="preserve"> of trading stock</w:t>
      </w:r>
    </w:p>
    <w:p w:rsidR="00832DA0" w:rsidRPr="006E03D4" w:rsidRDefault="00832DA0" w:rsidP="00832DA0">
      <w:pPr>
        <w:pStyle w:val="TofSectsSection"/>
      </w:pPr>
      <w:r w:rsidRPr="006E03D4">
        <w:t>725</w:t>
      </w:r>
      <w:r>
        <w:noBreakHyphen/>
      </w:r>
      <w:r w:rsidRPr="006E03D4">
        <w:t>320</w:t>
      </w:r>
      <w:r w:rsidRPr="006E03D4">
        <w:tab/>
        <w:t>Consequences for down interest or up interest as a revenue asset</w:t>
      </w:r>
    </w:p>
    <w:p w:rsidR="00832DA0" w:rsidRPr="006E03D4" w:rsidRDefault="00832DA0" w:rsidP="00832DA0">
      <w:pPr>
        <w:pStyle w:val="TofSectsSection"/>
      </w:pPr>
      <w:r w:rsidRPr="006E03D4">
        <w:t>725</w:t>
      </w:r>
      <w:r>
        <w:noBreakHyphen/>
      </w:r>
      <w:r w:rsidRPr="006E03D4">
        <w:t>325</w:t>
      </w:r>
      <w:r w:rsidRPr="006E03D4">
        <w:tab/>
      </w:r>
      <w:r w:rsidRPr="006E03D4">
        <w:rPr>
          <w:rStyle w:val="CharBoldItalic"/>
        </w:rPr>
        <w:t>Adjustable value</w:t>
      </w:r>
      <w:r w:rsidRPr="006E03D4">
        <w:t xml:space="preserve"> of revenue asset</w:t>
      </w:r>
    </w:p>
    <w:p w:rsidR="00832DA0" w:rsidRPr="006E03D4" w:rsidRDefault="00832DA0" w:rsidP="00832DA0">
      <w:pPr>
        <w:pStyle w:val="TofSectsSection"/>
      </w:pPr>
      <w:r w:rsidRPr="006E03D4">
        <w:t>725</w:t>
      </w:r>
      <w:r>
        <w:noBreakHyphen/>
      </w:r>
      <w:r w:rsidRPr="006E03D4">
        <w:t>335</w:t>
      </w:r>
      <w:r w:rsidRPr="006E03D4">
        <w:tab/>
        <w:t>How to work out those consequences</w:t>
      </w:r>
    </w:p>
    <w:p w:rsidR="00832DA0" w:rsidRPr="006E03D4" w:rsidRDefault="00832DA0" w:rsidP="00832DA0">
      <w:pPr>
        <w:pStyle w:val="TofSectsSection"/>
      </w:pPr>
      <w:r w:rsidRPr="006E03D4">
        <w:t>725</w:t>
      </w:r>
      <w:r>
        <w:noBreakHyphen/>
      </w:r>
      <w:r w:rsidRPr="006E03D4">
        <w:t>340</w:t>
      </w:r>
      <w:r w:rsidRPr="006E03D4">
        <w:tab/>
        <w:t>Multiple trading stock or revenue asset consequences for the same down interest or up interest</w:t>
      </w:r>
    </w:p>
    <w:p w:rsidR="00832DA0" w:rsidRPr="006E03D4" w:rsidRDefault="00832DA0" w:rsidP="00832DA0">
      <w:pPr>
        <w:pStyle w:val="ActHead5"/>
      </w:pPr>
      <w:bookmarkStart w:id="687" w:name="_Toc390699222"/>
      <w:r w:rsidRPr="006E03D4">
        <w:rPr>
          <w:rStyle w:val="CharSectno"/>
        </w:rPr>
        <w:t>725</w:t>
      </w:r>
      <w:r>
        <w:rPr>
          <w:rStyle w:val="CharSectno"/>
        </w:rPr>
        <w:noBreakHyphen/>
      </w:r>
      <w:r w:rsidRPr="006E03D4">
        <w:rPr>
          <w:rStyle w:val="CharSectno"/>
        </w:rPr>
        <w:t>310</w:t>
      </w:r>
      <w:r w:rsidRPr="006E03D4">
        <w:t xml:space="preserve">  Consequences for down interest or up interest as trading stock</w:t>
      </w:r>
      <w:bookmarkEnd w:id="687"/>
    </w:p>
    <w:p w:rsidR="00832DA0" w:rsidRPr="006E03D4" w:rsidRDefault="00832DA0" w:rsidP="00832DA0">
      <w:pPr>
        <w:pStyle w:val="subsection"/>
      </w:pPr>
      <w:r w:rsidRPr="006E03D4">
        <w:tab/>
        <w:t>(1)</w:t>
      </w:r>
      <w:r w:rsidRPr="006E03D4">
        <w:tab/>
        <w:t xml:space="preserve">The consequences of the </w:t>
      </w:r>
      <w:r w:rsidRPr="006E03D4">
        <w:rPr>
          <w:position w:val="6"/>
          <w:sz w:val="16"/>
        </w:rPr>
        <w:t>*</w:t>
      </w:r>
      <w:r w:rsidRPr="006E03D4">
        <w:t xml:space="preserve">direct value shift for your </w:t>
      </w:r>
      <w:r w:rsidRPr="006E03D4">
        <w:rPr>
          <w:position w:val="6"/>
          <w:sz w:val="16"/>
        </w:rPr>
        <w:t>*</w:t>
      </w:r>
      <w:r w:rsidRPr="006E03D4">
        <w:t>trading stock are of one or more of these 3 kinds:</w:t>
      </w:r>
    </w:p>
    <w:p w:rsidR="00832DA0" w:rsidRPr="006E03D4" w:rsidRDefault="00832DA0" w:rsidP="00832DA0">
      <w:pPr>
        <w:pStyle w:val="paragraph"/>
      </w:pPr>
      <w:r w:rsidRPr="006E03D4">
        <w:lastRenderedPageBreak/>
        <w:tab/>
        <w:t>(a)</w:t>
      </w:r>
      <w:r w:rsidRPr="006E03D4">
        <w:tab/>
        <w:t xml:space="preserve">the </w:t>
      </w:r>
      <w:r w:rsidRPr="006E03D4">
        <w:rPr>
          <w:position w:val="6"/>
          <w:sz w:val="16"/>
        </w:rPr>
        <w:t>*</w:t>
      </w:r>
      <w:r w:rsidRPr="006E03D4">
        <w:t xml:space="preserve">adjustable values of </w:t>
      </w:r>
      <w:r w:rsidRPr="006E03D4">
        <w:rPr>
          <w:position w:val="6"/>
          <w:sz w:val="16"/>
        </w:rPr>
        <w:t>*</w:t>
      </w:r>
      <w:r w:rsidRPr="006E03D4">
        <w:t xml:space="preserve">down interests of which you are an </w:t>
      </w:r>
      <w:r w:rsidRPr="006E03D4">
        <w:rPr>
          <w:position w:val="6"/>
          <w:sz w:val="16"/>
        </w:rPr>
        <w:t>*</w:t>
      </w:r>
      <w:r w:rsidRPr="006E03D4">
        <w:t xml:space="preserve">affected owner are reduced (see </w:t>
      </w:r>
      <w:r>
        <w:t>subsection (</w:t>
      </w:r>
      <w:r w:rsidRPr="006E03D4">
        <w:t>2));</w:t>
      </w:r>
    </w:p>
    <w:p w:rsidR="00832DA0" w:rsidRPr="006E03D4" w:rsidRDefault="00832DA0" w:rsidP="00832DA0">
      <w:pPr>
        <w:pStyle w:val="paragraph"/>
      </w:pPr>
      <w:r w:rsidRPr="006E03D4">
        <w:tab/>
        <w:t>(b)</w:t>
      </w:r>
      <w:r w:rsidRPr="006E03D4">
        <w:tab/>
        <w:t xml:space="preserve">the adjustable values of </w:t>
      </w:r>
      <w:r w:rsidRPr="006E03D4">
        <w:rPr>
          <w:position w:val="6"/>
          <w:sz w:val="16"/>
        </w:rPr>
        <w:t>*</w:t>
      </w:r>
      <w:r w:rsidRPr="006E03D4">
        <w:t xml:space="preserve">up interests of which you are an affected owner are uplifted (see </w:t>
      </w:r>
      <w:r>
        <w:t>subsection (</w:t>
      </w:r>
      <w:r w:rsidRPr="006E03D4">
        <w:t>3));</w:t>
      </w:r>
    </w:p>
    <w:p w:rsidR="00832DA0" w:rsidRPr="006E03D4" w:rsidRDefault="00832DA0" w:rsidP="00832DA0">
      <w:pPr>
        <w:pStyle w:val="paragraph"/>
      </w:pPr>
      <w:r w:rsidRPr="006E03D4">
        <w:tab/>
        <w:t>(c)</w:t>
      </w:r>
      <w:r w:rsidRPr="006E03D4">
        <w:tab/>
        <w:t xml:space="preserve">there are one or more </w:t>
      </w:r>
      <w:r w:rsidRPr="006E03D4">
        <w:rPr>
          <w:position w:val="6"/>
          <w:sz w:val="16"/>
        </w:rPr>
        <w:t>*</w:t>
      </w:r>
      <w:r w:rsidRPr="006E03D4">
        <w:t xml:space="preserve">taxing events generating a gain for down interests of which you are an affected owner (see </w:t>
      </w:r>
      <w:r>
        <w:t>subsection (</w:t>
      </w:r>
      <w:r w:rsidRPr="006E03D4">
        <w:t>5)).</w:t>
      </w:r>
    </w:p>
    <w:p w:rsidR="00832DA0" w:rsidRPr="006E03D4" w:rsidRDefault="00832DA0" w:rsidP="00832DA0">
      <w:pPr>
        <w:pStyle w:val="SubsectionHead"/>
      </w:pPr>
      <w:r w:rsidRPr="006E03D4">
        <w:t>Effect of reduction or uplift of adjustable value</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adjustable value of a </w:t>
      </w:r>
      <w:r w:rsidRPr="006E03D4">
        <w:rPr>
          <w:position w:val="6"/>
          <w:sz w:val="16"/>
        </w:rPr>
        <w:t>*</w:t>
      </w:r>
      <w:r w:rsidRPr="006E03D4">
        <w:t xml:space="preserve">down interest that is your </w:t>
      </w:r>
      <w:r w:rsidRPr="006E03D4">
        <w:rPr>
          <w:position w:val="6"/>
          <w:sz w:val="16"/>
        </w:rPr>
        <w:t>*</w:t>
      </w:r>
      <w:r w:rsidRPr="006E03D4">
        <w:t>trading stock is reduced under section</w:t>
      </w:r>
      <w:r>
        <w:t> </w:t>
      </w:r>
      <w:r w:rsidRPr="006E03D4">
        <w:t>725</w:t>
      </w:r>
      <w:r>
        <w:noBreakHyphen/>
      </w:r>
      <w:r w:rsidRPr="006E03D4">
        <w:t>335, you are treated as if:</w:t>
      </w:r>
    </w:p>
    <w:p w:rsidR="00832DA0" w:rsidRPr="006E03D4" w:rsidRDefault="00832DA0" w:rsidP="00832DA0">
      <w:pPr>
        <w:pStyle w:val="paragraph"/>
      </w:pPr>
      <w:r w:rsidRPr="006E03D4">
        <w:tab/>
        <w:t>(a)</w:t>
      </w:r>
      <w:r w:rsidRPr="006E03D4">
        <w:tab/>
      </w:r>
      <w:r w:rsidRPr="006E03D4">
        <w:rPr>
          <w:position w:val="6"/>
          <w:sz w:val="16"/>
        </w:rPr>
        <w:t>*</w:t>
      </w:r>
      <w:r w:rsidRPr="006E03D4">
        <w:t xml:space="preserve">immediately before the </w:t>
      </w:r>
      <w:r w:rsidRPr="006E03D4">
        <w:rPr>
          <w:position w:val="6"/>
          <w:sz w:val="16"/>
        </w:rPr>
        <w:t>*</w:t>
      </w:r>
      <w:r w:rsidRPr="006E03D4">
        <w:t xml:space="preserve">decrease time, you had sold the interest to someone else (at </w:t>
      </w:r>
      <w:r w:rsidRPr="006E03D4">
        <w:rPr>
          <w:position w:val="6"/>
          <w:sz w:val="16"/>
        </w:rPr>
        <w:t>*</w:t>
      </w:r>
      <w:r w:rsidRPr="006E03D4">
        <w:t xml:space="preserve">arm’s length and in the ordinary course of business) for its </w:t>
      </w:r>
      <w:r w:rsidRPr="006E03D4">
        <w:rPr>
          <w:position w:val="6"/>
          <w:sz w:val="16"/>
        </w:rPr>
        <w:t>*</w:t>
      </w:r>
      <w:r w:rsidRPr="006E03D4">
        <w:t>adjustable value immediately before the decrease time; and</w:t>
      </w:r>
    </w:p>
    <w:p w:rsidR="00832DA0" w:rsidRPr="006E03D4" w:rsidRDefault="00832DA0" w:rsidP="00832DA0">
      <w:pPr>
        <w:pStyle w:val="paragraph"/>
      </w:pPr>
      <w:r w:rsidRPr="006E03D4">
        <w:tab/>
        <w:t>(b)</w:t>
      </w:r>
      <w:r w:rsidRPr="006E03D4">
        <w:tab/>
        <w:t>immediately after the decrease time, you had bought the interest back for the reduced adjustable value.</w:t>
      </w:r>
    </w:p>
    <w:p w:rsidR="00832DA0" w:rsidRPr="006E03D4" w:rsidRDefault="00832DA0" w:rsidP="00832DA0">
      <w:pPr>
        <w:pStyle w:val="subsection"/>
      </w:pPr>
      <w:r w:rsidRPr="006E03D4">
        <w:tab/>
        <w:t>(3)</w:t>
      </w:r>
      <w:r w:rsidRPr="006E03D4">
        <w:tab/>
        <w:t xml:space="preserve">If the </w:t>
      </w:r>
      <w:r w:rsidRPr="006E03D4">
        <w:rPr>
          <w:position w:val="6"/>
          <w:sz w:val="16"/>
        </w:rPr>
        <w:t>*</w:t>
      </w:r>
      <w:r w:rsidRPr="006E03D4">
        <w:t xml:space="preserve">adjustable value of an </w:t>
      </w:r>
      <w:r w:rsidRPr="006E03D4">
        <w:rPr>
          <w:position w:val="6"/>
          <w:sz w:val="16"/>
        </w:rPr>
        <w:t>*</w:t>
      </w:r>
      <w:r w:rsidRPr="006E03D4">
        <w:t xml:space="preserve">up interest that is your </w:t>
      </w:r>
      <w:r w:rsidRPr="006E03D4">
        <w:rPr>
          <w:position w:val="6"/>
          <w:sz w:val="16"/>
        </w:rPr>
        <w:t>*</w:t>
      </w:r>
      <w:r w:rsidRPr="006E03D4">
        <w:t>trading stock is uplifted under section</w:t>
      </w:r>
      <w:r>
        <w:t> </w:t>
      </w:r>
      <w:r w:rsidRPr="006E03D4">
        <w:t>725</w:t>
      </w:r>
      <w:r>
        <w:noBreakHyphen/>
      </w:r>
      <w:r w:rsidRPr="006E03D4">
        <w:t>335, you are treated as if:</w:t>
      </w:r>
    </w:p>
    <w:p w:rsidR="00832DA0" w:rsidRPr="006E03D4" w:rsidRDefault="00832DA0" w:rsidP="00832DA0">
      <w:pPr>
        <w:pStyle w:val="paragraph"/>
      </w:pPr>
      <w:r w:rsidRPr="006E03D4">
        <w:tab/>
        <w:t>(a)</w:t>
      </w:r>
      <w:r w:rsidRPr="006E03D4">
        <w:tab/>
      </w:r>
      <w:r w:rsidRPr="006E03D4">
        <w:rPr>
          <w:position w:val="6"/>
          <w:sz w:val="16"/>
        </w:rPr>
        <w:t>*</w:t>
      </w:r>
      <w:r w:rsidRPr="006E03D4">
        <w:t xml:space="preserve">immediately before the </w:t>
      </w:r>
      <w:r w:rsidRPr="006E03D4">
        <w:rPr>
          <w:position w:val="6"/>
          <w:sz w:val="16"/>
        </w:rPr>
        <w:t>*</w:t>
      </w:r>
      <w:r w:rsidRPr="006E03D4">
        <w:t xml:space="preserve">increase time, you had sold the interest to someone else (at </w:t>
      </w:r>
      <w:r w:rsidRPr="006E03D4">
        <w:rPr>
          <w:position w:val="6"/>
          <w:sz w:val="16"/>
        </w:rPr>
        <w:t>*</w:t>
      </w:r>
      <w:r w:rsidRPr="006E03D4">
        <w:t xml:space="preserve">arm’s length and in the ordinary course of business) for its </w:t>
      </w:r>
      <w:r w:rsidRPr="006E03D4">
        <w:rPr>
          <w:position w:val="6"/>
          <w:sz w:val="16"/>
        </w:rPr>
        <w:t>*</w:t>
      </w:r>
      <w:r w:rsidRPr="006E03D4">
        <w:t>adjustable value immediately before the increase time; and</w:t>
      </w:r>
    </w:p>
    <w:p w:rsidR="00832DA0" w:rsidRPr="006E03D4" w:rsidRDefault="00832DA0" w:rsidP="00832DA0">
      <w:pPr>
        <w:pStyle w:val="paragraph"/>
      </w:pPr>
      <w:r w:rsidRPr="006E03D4">
        <w:tab/>
        <w:t>(b)</w:t>
      </w:r>
      <w:r w:rsidRPr="006E03D4">
        <w:tab/>
        <w:t>immediately after the increase time, you had bought the interest back for the uplifted adjustable value.</w:t>
      </w:r>
    </w:p>
    <w:p w:rsidR="00832DA0" w:rsidRPr="006E03D4" w:rsidRDefault="00832DA0" w:rsidP="00832DA0">
      <w:pPr>
        <w:pStyle w:val="subsection"/>
      </w:pPr>
      <w:r w:rsidRPr="006E03D4">
        <w:tab/>
        <w:t>(4)</w:t>
      </w:r>
      <w:r w:rsidRPr="006E03D4">
        <w:tab/>
        <w:t xml:space="preserve">However, the increase in the cost of an </w:t>
      </w:r>
      <w:r w:rsidRPr="006E03D4">
        <w:rPr>
          <w:position w:val="6"/>
          <w:sz w:val="16"/>
        </w:rPr>
        <w:t>*</w:t>
      </w:r>
      <w:r w:rsidRPr="006E03D4">
        <w:t xml:space="preserve">up interest because of </w:t>
      </w:r>
      <w:r>
        <w:t>paragraph (</w:t>
      </w:r>
      <w:r w:rsidRPr="006E03D4">
        <w:t xml:space="preserve">3)(b) is taken into account from time to time only to the extent that the amount of the increase is still reflected in the </w:t>
      </w:r>
      <w:r w:rsidRPr="006E03D4">
        <w:rPr>
          <w:position w:val="6"/>
          <w:sz w:val="16"/>
        </w:rPr>
        <w:t>*</w:t>
      </w:r>
      <w:r w:rsidRPr="006E03D4">
        <w:t>market value of the interest.</w:t>
      </w:r>
    </w:p>
    <w:p w:rsidR="00832DA0" w:rsidRPr="006E03D4" w:rsidRDefault="00832DA0" w:rsidP="00832DA0">
      <w:pPr>
        <w:pStyle w:val="notetext"/>
      </w:pPr>
      <w:r w:rsidRPr="006E03D4">
        <w:t>Note:</w:t>
      </w:r>
      <w:r w:rsidRPr="006E03D4">
        <w:tab/>
        <w:t>The situations where the increase in cost would be taken into account include:</w:t>
      </w:r>
    </w:p>
    <w:p w:rsidR="00832DA0" w:rsidRPr="0046380B" w:rsidRDefault="00832DA0" w:rsidP="00832DA0">
      <w:pPr>
        <w:pStyle w:val="notepara"/>
      </w:pPr>
      <w:r>
        <w:t>•</w:t>
      </w:r>
      <w:r>
        <w:tab/>
      </w:r>
      <w:r w:rsidRPr="0046380B">
        <w:t>in working out your deductions for the cost of trading stock acquired during the income year in which the increase time happens; and</w:t>
      </w:r>
    </w:p>
    <w:p w:rsidR="00832DA0" w:rsidRPr="0046380B" w:rsidRDefault="00832DA0" w:rsidP="00832DA0">
      <w:pPr>
        <w:pStyle w:val="notepara"/>
      </w:pPr>
      <w:r>
        <w:t>•</w:t>
      </w:r>
      <w:r>
        <w:tab/>
      </w:r>
      <w:r w:rsidRPr="0046380B">
        <w:t>the end of an income year if the interest’s closing value as trading stock is worked out on the basis of its cost; and</w:t>
      </w:r>
    </w:p>
    <w:p w:rsidR="00832DA0" w:rsidRPr="0046380B" w:rsidRDefault="00832DA0" w:rsidP="00832DA0">
      <w:pPr>
        <w:pStyle w:val="notepara"/>
      </w:pPr>
      <w:r>
        <w:t>•</w:t>
      </w:r>
      <w:r>
        <w:tab/>
      </w:r>
      <w:r w:rsidRPr="0046380B">
        <w:t xml:space="preserve">the start of the income year in which the interest is disposed of, if that happens in a later income year and the interest’s closing </w:t>
      </w:r>
      <w:r w:rsidRPr="0046380B">
        <w:lastRenderedPageBreak/>
        <w:t>value as trading stock at the end of the previous income year was worked out on the basis of its cost.</w:t>
      </w:r>
    </w:p>
    <w:p w:rsidR="00832DA0" w:rsidRPr="006E03D4" w:rsidRDefault="00832DA0" w:rsidP="00832DA0">
      <w:pPr>
        <w:pStyle w:val="notetext"/>
      </w:pPr>
      <w:r w:rsidRPr="006E03D4">
        <w:tab/>
        <w:t>If the interest stops being trading stock, section</w:t>
      </w:r>
      <w:r>
        <w:t> </w:t>
      </w:r>
      <w:r w:rsidRPr="006E03D4">
        <w:t>70</w:t>
      </w:r>
      <w:r>
        <w:noBreakHyphen/>
      </w:r>
      <w:r w:rsidRPr="006E03D4">
        <w:t>110 treats you as having disposed of it.</w:t>
      </w:r>
    </w:p>
    <w:p w:rsidR="00832DA0" w:rsidRPr="006E03D4" w:rsidRDefault="00832DA0" w:rsidP="00832DA0">
      <w:pPr>
        <w:pStyle w:val="SubsectionHead"/>
      </w:pPr>
      <w:r w:rsidRPr="006E03D4">
        <w:t>Taxing event generating a gain</w:t>
      </w:r>
    </w:p>
    <w:p w:rsidR="00832DA0" w:rsidRPr="006E03D4" w:rsidRDefault="00832DA0" w:rsidP="00832DA0">
      <w:pPr>
        <w:pStyle w:val="subsection"/>
      </w:pPr>
      <w:r w:rsidRPr="006E03D4">
        <w:tab/>
        <w:t>(5)</w:t>
      </w:r>
      <w:r w:rsidRPr="006E03D4">
        <w:tab/>
        <w:t xml:space="preserve">For each </w:t>
      </w:r>
      <w:r w:rsidRPr="006E03D4">
        <w:rPr>
          <w:position w:val="6"/>
          <w:sz w:val="16"/>
        </w:rPr>
        <w:t>*</w:t>
      </w:r>
      <w:r w:rsidRPr="006E03D4">
        <w:t>taxing event generating a gain under an item in the table in subsection</w:t>
      </w:r>
      <w:r>
        <w:t> </w:t>
      </w:r>
      <w:r w:rsidRPr="006E03D4">
        <w:t>725</w:t>
      </w:r>
      <w:r>
        <w:noBreakHyphen/>
      </w:r>
      <w:r w:rsidRPr="006E03D4">
        <w:t xml:space="preserve">335(3), the gain is included in your assessable income for the income year in which the </w:t>
      </w:r>
      <w:r w:rsidRPr="006E03D4">
        <w:rPr>
          <w:position w:val="6"/>
          <w:sz w:val="16"/>
        </w:rPr>
        <w:t>*</w:t>
      </w:r>
      <w:r w:rsidRPr="006E03D4">
        <w:t>decrease time happens.</w:t>
      </w:r>
    </w:p>
    <w:p w:rsidR="00832DA0" w:rsidRPr="006E03D4" w:rsidRDefault="00832DA0" w:rsidP="00832DA0">
      <w:pPr>
        <w:pStyle w:val="ActHead5"/>
      </w:pPr>
      <w:bookmarkStart w:id="688" w:name="_Toc390699223"/>
      <w:r w:rsidRPr="006E03D4">
        <w:rPr>
          <w:rStyle w:val="CharSectno"/>
        </w:rPr>
        <w:t>725</w:t>
      </w:r>
      <w:r>
        <w:rPr>
          <w:rStyle w:val="CharSectno"/>
        </w:rPr>
        <w:noBreakHyphen/>
      </w:r>
      <w:r w:rsidRPr="006E03D4">
        <w:rPr>
          <w:rStyle w:val="CharSectno"/>
        </w:rPr>
        <w:t>315</w:t>
      </w:r>
      <w:r w:rsidRPr="006E03D4">
        <w:t xml:space="preserve">  </w:t>
      </w:r>
      <w:r w:rsidRPr="006E03D4">
        <w:rPr>
          <w:i/>
        </w:rPr>
        <w:t>Adjustable value</w:t>
      </w:r>
      <w:r w:rsidRPr="006E03D4">
        <w:t xml:space="preserve"> of trading stock</w:t>
      </w:r>
      <w:bookmarkEnd w:id="688"/>
    </w:p>
    <w:p w:rsidR="00832DA0" w:rsidRPr="006E03D4" w:rsidRDefault="00832DA0" w:rsidP="00832DA0">
      <w:pPr>
        <w:pStyle w:val="subsection"/>
      </w:pPr>
      <w:r w:rsidRPr="006E03D4">
        <w:tab/>
      </w:r>
      <w:r w:rsidRPr="006E03D4">
        <w:tab/>
        <w:t xml:space="preserve">If a </w:t>
      </w:r>
      <w:r w:rsidRPr="006E03D4">
        <w:rPr>
          <w:position w:val="6"/>
          <w:sz w:val="16"/>
        </w:rPr>
        <w:t>*</w:t>
      </w:r>
      <w:r w:rsidRPr="006E03D4">
        <w:t xml:space="preserve">down interest or </w:t>
      </w:r>
      <w:r w:rsidRPr="006E03D4">
        <w:rPr>
          <w:position w:val="6"/>
          <w:sz w:val="16"/>
        </w:rPr>
        <w:t>*</w:t>
      </w:r>
      <w:r w:rsidRPr="006E03D4">
        <w:t xml:space="preserve">up interest is your </w:t>
      </w:r>
      <w:r w:rsidRPr="006E03D4">
        <w:rPr>
          <w:position w:val="6"/>
          <w:sz w:val="16"/>
        </w:rPr>
        <w:t>*</w:t>
      </w:r>
      <w:r w:rsidRPr="006E03D4">
        <w:t xml:space="preserve">trading stock, its </w:t>
      </w:r>
      <w:r w:rsidRPr="006E03D4">
        <w:rPr>
          <w:b/>
          <w:i/>
        </w:rPr>
        <w:t>adjustable value</w:t>
      </w:r>
      <w:r w:rsidRPr="006E03D4">
        <w:t xml:space="preserve"> at a particular time is:</w:t>
      </w:r>
    </w:p>
    <w:p w:rsidR="00832DA0" w:rsidRPr="006E03D4" w:rsidRDefault="00832DA0" w:rsidP="00832DA0">
      <w:pPr>
        <w:pStyle w:val="paragraph"/>
      </w:pPr>
      <w:r w:rsidRPr="006E03D4">
        <w:tab/>
        <w:t>(a)</w:t>
      </w:r>
      <w:r w:rsidRPr="006E03D4">
        <w:tab/>
        <w:t xml:space="preserve">if the interest has been trading stock of yours ever since the start of the income year in which that time occurs—its </w:t>
      </w:r>
      <w:r w:rsidRPr="006E03D4">
        <w:rPr>
          <w:position w:val="6"/>
          <w:sz w:val="16"/>
        </w:rPr>
        <w:t>*</w:t>
      </w:r>
      <w:r w:rsidRPr="006E03D4">
        <w:t>value as trading stock at the start of the income year; or</w:t>
      </w:r>
    </w:p>
    <w:p w:rsidR="00832DA0" w:rsidRPr="006E03D4" w:rsidRDefault="00832DA0" w:rsidP="00832DA0">
      <w:pPr>
        <w:pStyle w:val="paragraph"/>
      </w:pPr>
      <w:r w:rsidRPr="006E03D4">
        <w:tab/>
        <w:t>(b)</w:t>
      </w:r>
      <w:r w:rsidRPr="006E03D4">
        <w:tab/>
        <w:t>otherwise—its cost.</w:t>
      </w:r>
    </w:p>
    <w:p w:rsidR="00832DA0" w:rsidRPr="006E03D4" w:rsidRDefault="00832DA0" w:rsidP="00832DA0">
      <w:pPr>
        <w:pStyle w:val="notetext"/>
      </w:pPr>
      <w:r w:rsidRPr="006E03D4">
        <w:t>Note 1:</w:t>
      </w:r>
      <w:r w:rsidRPr="006E03D4">
        <w:tab/>
        <w:t>If an interest has been affected by an earlier direct value shift during the same income year, it will be treated as having already been sold and repurchased (because of an earlier application of section</w:t>
      </w:r>
      <w:r>
        <w:t> </w:t>
      </w:r>
      <w:r w:rsidRPr="006E03D4">
        <w:t>725</w:t>
      </w:r>
      <w:r>
        <w:noBreakHyphen/>
      </w:r>
      <w:r w:rsidRPr="006E03D4">
        <w:t>310). As a result, the cost on repurchase becomes its adjustable value immediately before the decrease time or increase time for the later direct value shift.</w:t>
      </w:r>
    </w:p>
    <w:p w:rsidR="00832DA0" w:rsidRPr="006E03D4" w:rsidRDefault="00832DA0" w:rsidP="00832DA0">
      <w:pPr>
        <w:pStyle w:val="notetext"/>
      </w:pPr>
      <w:r w:rsidRPr="006E03D4">
        <w:t>Note 2:</w:t>
      </w:r>
      <w:r w:rsidRPr="006E03D4">
        <w:tab/>
        <w:t xml:space="preserve">The adjustable value of an interest that is an up interest because it was issued at a discount is worked out under </w:t>
      </w:r>
      <w:r>
        <w:t>paragraph (</w:t>
      </w:r>
      <w:r w:rsidRPr="006E03D4">
        <w:t>b).</w:t>
      </w:r>
    </w:p>
    <w:p w:rsidR="00832DA0" w:rsidRPr="006E03D4" w:rsidRDefault="00832DA0" w:rsidP="00832DA0">
      <w:pPr>
        <w:pStyle w:val="ActHead5"/>
      </w:pPr>
      <w:bookmarkStart w:id="689" w:name="_Toc390699224"/>
      <w:r w:rsidRPr="006E03D4">
        <w:rPr>
          <w:rStyle w:val="CharSectno"/>
        </w:rPr>
        <w:t>725</w:t>
      </w:r>
      <w:r>
        <w:rPr>
          <w:rStyle w:val="CharSectno"/>
        </w:rPr>
        <w:noBreakHyphen/>
      </w:r>
      <w:r w:rsidRPr="006E03D4">
        <w:rPr>
          <w:rStyle w:val="CharSectno"/>
        </w:rPr>
        <w:t>320</w:t>
      </w:r>
      <w:r w:rsidRPr="006E03D4">
        <w:t xml:space="preserve">  Consequences for down interest or up interest as a revenue asset</w:t>
      </w:r>
      <w:bookmarkEnd w:id="689"/>
    </w:p>
    <w:p w:rsidR="00832DA0" w:rsidRPr="006E03D4" w:rsidRDefault="00832DA0" w:rsidP="00832DA0">
      <w:pPr>
        <w:pStyle w:val="subsection"/>
      </w:pPr>
      <w:r w:rsidRPr="006E03D4">
        <w:tab/>
        <w:t>(1)</w:t>
      </w:r>
      <w:r w:rsidRPr="006E03D4">
        <w:tab/>
        <w:t xml:space="preserve">The consequences of the </w:t>
      </w:r>
      <w:r w:rsidRPr="006E03D4">
        <w:rPr>
          <w:position w:val="6"/>
          <w:sz w:val="16"/>
        </w:rPr>
        <w:t>*</w:t>
      </w:r>
      <w:r w:rsidRPr="006E03D4">
        <w:t xml:space="preserve">direct value shift for your </w:t>
      </w:r>
      <w:r w:rsidRPr="006E03D4">
        <w:rPr>
          <w:position w:val="6"/>
          <w:sz w:val="16"/>
        </w:rPr>
        <w:t>*</w:t>
      </w:r>
      <w:r w:rsidRPr="006E03D4">
        <w:t>revenue assets are of one or more of these 3 kinds:</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adjustable values of </w:t>
      </w:r>
      <w:r w:rsidRPr="006E03D4">
        <w:rPr>
          <w:position w:val="6"/>
          <w:sz w:val="16"/>
        </w:rPr>
        <w:t>*</w:t>
      </w:r>
      <w:r w:rsidRPr="006E03D4">
        <w:t xml:space="preserve">down interests of which you are an </w:t>
      </w:r>
      <w:r w:rsidRPr="006E03D4">
        <w:rPr>
          <w:position w:val="6"/>
          <w:sz w:val="16"/>
        </w:rPr>
        <w:t>*</w:t>
      </w:r>
      <w:r w:rsidRPr="006E03D4">
        <w:t xml:space="preserve">affected owner are reduced (see </w:t>
      </w:r>
      <w:r>
        <w:t>subsection (</w:t>
      </w:r>
      <w:r w:rsidRPr="006E03D4">
        <w:t>2));</w:t>
      </w:r>
    </w:p>
    <w:p w:rsidR="00832DA0" w:rsidRPr="006E03D4" w:rsidRDefault="00832DA0" w:rsidP="00832DA0">
      <w:pPr>
        <w:pStyle w:val="paragraph"/>
      </w:pPr>
      <w:r w:rsidRPr="006E03D4">
        <w:tab/>
        <w:t>(b)</w:t>
      </w:r>
      <w:r w:rsidRPr="006E03D4">
        <w:tab/>
        <w:t xml:space="preserve">the adjustable values of </w:t>
      </w:r>
      <w:r w:rsidRPr="006E03D4">
        <w:rPr>
          <w:position w:val="6"/>
          <w:sz w:val="16"/>
        </w:rPr>
        <w:t>*</w:t>
      </w:r>
      <w:r w:rsidRPr="006E03D4">
        <w:t xml:space="preserve">up interests of which you are an affected owner are uplifted (see </w:t>
      </w:r>
      <w:r>
        <w:t>subsection (</w:t>
      </w:r>
      <w:r w:rsidRPr="006E03D4">
        <w:t>3));</w:t>
      </w:r>
    </w:p>
    <w:p w:rsidR="00832DA0" w:rsidRPr="006E03D4" w:rsidRDefault="00832DA0" w:rsidP="00832DA0">
      <w:pPr>
        <w:pStyle w:val="paragraph"/>
      </w:pPr>
      <w:r w:rsidRPr="006E03D4">
        <w:tab/>
        <w:t>(c)</w:t>
      </w:r>
      <w:r w:rsidRPr="006E03D4">
        <w:tab/>
        <w:t xml:space="preserve">one or more </w:t>
      </w:r>
      <w:r w:rsidRPr="006E03D4">
        <w:rPr>
          <w:position w:val="6"/>
          <w:sz w:val="16"/>
        </w:rPr>
        <w:t>*</w:t>
      </w:r>
      <w:r w:rsidRPr="006E03D4">
        <w:t xml:space="preserve">taxing events generating a gain for down interests of which you are an affected owner (see </w:t>
      </w:r>
      <w:r>
        <w:t>subsection (</w:t>
      </w:r>
      <w:r w:rsidRPr="006E03D4">
        <w:t>5)).</w:t>
      </w:r>
    </w:p>
    <w:p w:rsidR="00832DA0" w:rsidRPr="006E03D4" w:rsidRDefault="00832DA0" w:rsidP="00832DA0">
      <w:pPr>
        <w:pStyle w:val="SubsectionHead"/>
      </w:pPr>
      <w:r w:rsidRPr="006E03D4">
        <w:lastRenderedPageBreak/>
        <w:t>Effect of reduction or uplift of adjustable value</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adjustable value of a </w:t>
      </w:r>
      <w:r w:rsidRPr="006E03D4">
        <w:rPr>
          <w:position w:val="6"/>
          <w:sz w:val="16"/>
        </w:rPr>
        <w:t>*</w:t>
      </w:r>
      <w:r w:rsidRPr="006E03D4">
        <w:t xml:space="preserve">down interest that is your </w:t>
      </w:r>
      <w:r w:rsidRPr="006E03D4">
        <w:rPr>
          <w:position w:val="6"/>
          <w:sz w:val="16"/>
        </w:rPr>
        <w:t>*</w:t>
      </w:r>
      <w:r w:rsidRPr="006E03D4">
        <w:t>revenue asset is decreased under section</w:t>
      </w:r>
      <w:r>
        <w:t> </w:t>
      </w:r>
      <w:r w:rsidRPr="006E03D4">
        <w:t>725</w:t>
      </w:r>
      <w:r>
        <w:noBreakHyphen/>
      </w:r>
      <w:r w:rsidRPr="006E03D4">
        <w:t>335, you are treated as if:</w:t>
      </w:r>
    </w:p>
    <w:p w:rsidR="00832DA0" w:rsidRPr="006E03D4" w:rsidRDefault="00832DA0" w:rsidP="00832DA0">
      <w:pPr>
        <w:pStyle w:val="paragraph"/>
      </w:pPr>
      <w:r w:rsidRPr="006E03D4">
        <w:tab/>
        <w:t>(a)</w:t>
      </w:r>
      <w:r w:rsidRPr="006E03D4">
        <w:tab/>
      </w:r>
      <w:r w:rsidRPr="006E03D4">
        <w:rPr>
          <w:position w:val="6"/>
          <w:sz w:val="16"/>
        </w:rPr>
        <w:t>*</w:t>
      </w:r>
      <w:r w:rsidRPr="006E03D4">
        <w:t xml:space="preserve">immediately before the </w:t>
      </w:r>
      <w:r w:rsidRPr="006E03D4">
        <w:rPr>
          <w:position w:val="6"/>
          <w:sz w:val="16"/>
        </w:rPr>
        <w:t>*</w:t>
      </w:r>
      <w:r w:rsidRPr="006E03D4">
        <w:t xml:space="preserve">decrease time, you had sold the interest to someone else for its </w:t>
      </w:r>
      <w:r w:rsidRPr="006E03D4">
        <w:rPr>
          <w:position w:val="6"/>
          <w:sz w:val="16"/>
        </w:rPr>
        <w:t>*</w:t>
      </w:r>
      <w:r w:rsidRPr="006E03D4">
        <w:t>adjustable value immediately before the decrease time; and</w:t>
      </w:r>
    </w:p>
    <w:p w:rsidR="00832DA0" w:rsidRPr="006E03D4" w:rsidRDefault="00832DA0" w:rsidP="00832DA0">
      <w:pPr>
        <w:pStyle w:val="paragraph"/>
      </w:pPr>
      <w:r w:rsidRPr="006E03D4">
        <w:tab/>
        <w:t>(b)</w:t>
      </w:r>
      <w:r w:rsidRPr="006E03D4">
        <w:tab/>
        <w:t>immediately afterwards, you had bought the interest back for the reduced adjustable value; and</w:t>
      </w:r>
    </w:p>
    <w:p w:rsidR="00832DA0" w:rsidRPr="006E03D4" w:rsidRDefault="00832DA0" w:rsidP="00832DA0">
      <w:pPr>
        <w:pStyle w:val="paragraph"/>
      </w:pPr>
      <w:r w:rsidRPr="006E03D4">
        <w:tab/>
        <w:t>(c)</w:t>
      </w:r>
      <w:r w:rsidRPr="006E03D4">
        <w:tab/>
        <w:t>from the time when you bought it back, the interest continued to be a revenue asset, for the same reasons as it was a revenue asset before you sold it.</w:t>
      </w:r>
    </w:p>
    <w:p w:rsidR="00832DA0" w:rsidRPr="006E03D4" w:rsidRDefault="00832DA0" w:rsidP="00832DA0">
      <w:pPr>
        <w:pStyle w:val="subsection"/>
      </w:pPr>
      <w:r w:rsidRPr="006E03D4">
        <w:tab/>
        <w:t>(3)</w:t>
      </w:r>
      <w:r w:rsidRPr="006E03D4">
        <w:tab/>
        <w:t xml:space="preserve">If the </w:t>
      </w:r>
      <w:r w:rsidRPr="006E03D4">
        <w:rPr>
          <w:position w:val="6"/>
          <w:sz w:val="16"/>
        </w:rPr>
        <w:t>*</w:t>
      </w:r>
      <w:r w:rsidRPr="006E03D4">
        <w:t xml:space="preserve">adjustable value of an </w:t>
      </w:r>
      <w:r w:rsidRPr="006E03D4">
        <w:rPr>
          <w:position w:val="6"/>
          <w:sz w:val="16"/>
        </w:rPr>
        <w:t>*</w:t>
      </w:r>
      <w:r w:rsidRPr="006E03D4">
        <w:t xml:space="preserve">up interest that is your </w:t>
      </w:r>
      <w:r w:rsidRPr="006E03D4">
        <w:rPr>
          <w:position w:val="6"/>
          <w:sz w:val="16"/>
        </w:rPr>
        <w:t>*</w:t>
      </w:r>
      <w:r w:rsidRPr="006E03D4">
        <w:t>revenue asset is uplifted under section</w:t>
      </w:r>
      <w:r>
        <w:t> </w:t>
      </w:r>
      <w:r w:rsidRPr="006E03D4">
        <w:t>725</w:t>
      </w:r>
      <w:r>
        <w:noBreakHyphen/>
      </w:r>
      <w:r w:rsidRPr="006E03D4">
        <w:t>335, you are treated as if:</w:t>
      </w:r>
    </w:p>
    <w:p w:rsidR="00832DA0" w:rsidRPr="006E03D4" w:rsidRDefault="00832DA0" w:rsidP="00832DA0">
      <w:pPr>
        <w:pStyle w:val="paragraph"/>
      </w:pPr>
      <w:r w:rsidRPr="006E03D4">
        <w:tab/>
        <w:t>(a)</w:t>
      </w:r>
      <w:r w:rsidRPr="006E03D4">
        <w:tab/>
      </w:r>
      <w:r w:rsidRPr="006E03D4">
        <w:rPr>
          <w:position w:val="6"/>
          <w:sz w:val="16"/>
        </w:rPr>
        <w:t>*</w:t>
      </w:r>
      <w:r w:rsidRPr="006E03D4">
        <w:t xml:space="preserve">immediately before the </w:t>
      </w:r>
      <w:r w:rsidRPr="006E03D4">
        <w:rPr>
          <w:position w:val="6"/>
          <w:sz w:val="16"/>
        </w:rPr>
        <w:t>*</w:t>
      </w:r>
      <w:r w:rsidRPr="006E03D4">
        <w:t xml:space="preserve">increase time, you had sold the interest to someone else for its </w:t>
      </w:r>
      <w:r w:rsidRPr="006E03D4">
        <w:rPr>
          <w:position w:val="6"/>
          <w:sz w:val="16"/>
        </w:rPr>
        <w:t>*</w:t>
      </w:r>
      <w:r w:rsidRPr="006E03D4">
        <w:t>adjustable value immediately before the increase time; and</w:t>
      </w:r>
    </w:p>
    <w:p w:rsidR="00832DA0" w:rsidRPr="006E03D4" w:rsidRDefault="00832DA0" w:rsidP="00832DA0">
      <w:pPr>
        <w:pStyle w:val="paragraph"/>
      </w:pPr>
      <w:r w:rsidRPr="006E03D4">
        <w:tab/>
        <w:t>(b)</w:t>
      </w:r>
      <w:r w:rsidRPr="006E03D4">
        <w:tab/>
        <w:t>immediately afterwards, you had bought the interest back for the uplifted adjustable value; and</w:t>
      </w:r>
    </w:p>
    <w:p w:rsidR="00832DA0" w:rsidRPr="006E03D4" w:rsidRDefault="00832DA0" w:rsidP="00832DA0">
      <w:pPr>
        <w:pStyle w:val="paragraph"/>
      </w:pPr>
      <w:r w:rsidRPr="006E03D4">
        <w:tab/>
        <w:t>(c)</w:t>
      </w:r>
      <w:r w:rsidRPr="006E03D4">
        <w:tab/>
        <w:t>from the time when you bought it back, the interest continued to be a revenue asset, for the same reasons as it was a revenue asset before you sold it.</w:t>
      </w:r>
    </w:p>
    <w:p w:rsidR="00832DA0" w:rsidRPr="006E03D4" w:rsidRDefault="00832DA0" w:rsidP="00832DA0">
      <w:pPr>
        <w:pStyle w:val="subsection"/>
      </w:pPr>
      <w:r w:rsidRPr="006E03D4">
        <w:tab/>
        <w:t>(4)</w:t>
      </w:r>
      <w:r w:rsidRPr="006E03D4">
        <w:tab/>
        <w:t xml:space="preserve">However, the uplift in </w:t>
      </w:r>
      <w:r w:rsidRPr="006E03D4">
        <w:rPr>
          <w:position w:val="6"/>
          <w:sz w:val="16"/>
        </w:rPr>
        <w:t>*</w:t>
      </w:r>
      <w:r w:rsidRPr="006E03D4">
        <w:t xml:space="preserve">adjustable value is taken into account only to the extent that the amount of the uplift is still reflected in the </w:t>
      </w:r>
      <w:r w:rsidRPr="006E03D4">
        <w:rPr>
          <w:position w:val="6"/>
          <w:sz w:val="16"/>
        </w:rPr>
        <w:t>*</w:t>
      </w:r>
      <w:r w:rsidRPr="006E03D4">
        <w:t>market value of the interest when it is disposed of or otherwise realised.</w:t>
      </w:r>
    </w:p>
    <w:p w:rsidR="00832DA0" w:rsidRPr="006E03D4" w:rsidRDefault="00832DA0" w:rsidP="00832DA0">
      <w:pPr>
        <w:pStyle w:val="SubsectionHead"/>
      </w:pPr>
      <w:r w:rsidRPr="006E03D4">
        <w:t>Taxing event generating a gain</w:t>
      </w:r>
    </w:p>
    <w:p w:rsidR="00832DA0" w:rsidRPr="006E03D4" w:rsidRDefault="00832DA0" w:rsidP="00832DA0">
      <w:pPr>
        <w:pStyle w:val="subsection"/>
      </w:pPr>
      <w:r w:rsidRPr="006E03D4">
        <w:tab/>
        <w:t>(5)</w:t>
      </w:r>
      <w:r w:rsidRPr="006E03D4">
        <w:tab/>
        <w:t xml:space="preserve">For each </w:t>
      </w:r>
      <w:r w:rsidRPr="006E03D4">
        <w:rPr>
          <w:position w:val="6"/>
          <w:sz w:val="16"/>
        </w:rPr>
        <w:t>*</w:t>
      </w:r>
      <w:r w:rsidRPr="006E03D4">
        <w:t>taxing event generating a gain under an item in the table in subsection</w:t>
      </w:r>
      <w:r>
        <w:t> </w:t>
      </w:r>
      <w:r w:rsidRPr="006E03D4">
        <w:t>725</w:t>
      </w:r>
      <w:r>
        <w:noBreakHyphen/>
      </w:r>
      <w:r w:rsidRPr="006E03D4">
        <w:t xml:space="preserve">335(3), the gain is included in your assessable income for the income year in which the </w:t>
      </w:r>
      <w:r w:rsidRPr="006E03D4">
        <w:rPr>
          <w:position w:val="6"/>
          <w:sz w:val="16"/>
        </w:rPr>
        <w:t>*</w:t>
      </w:r>
      <w:r w:rsidRPr="006E03D4">
        <w:t>decrease time happens.</w:t>
      </w:r>
    </w:p>
    <w:p w:rsidR="00832DA0" w:rsidRPr="006E03D4" w:rsidRDefault="00832DA0" w:rsidP="00832DA0">
      <w:pPr>
        <w:pStyle w:val="ActHead5"/>
      </w:pPr>
      <w:bookmarkStart w:id="690" w:name="_Toc390699225"/>
      <w:r w:rsidRPr="006E03D4">
        <w:rPr>
          <w:rStyle w:val="CharSectno"/>
        </w:rPr>
        <w:t>725</w:t>
      </w:r>
      <w:r>
        <w:rPr>
          <w:rStyle w:val="CharSectno"/>
        </w:rPr>
        <w:noBreakHyphen/>
      </w:r>
      <w:r w:rsidRPr="006E03D4">
        <w:rPr>
          <w:rStyle w:val="CharSectno"/>
        </w:rPr>
        <w:t>325</w:t>
      </w:r>
      <w:r w:rsidRPr="006E03D4">
        <w:t xml:space="preserve">  </w:t>
      </w:r>
      <w:r w:rsidRPr="006E03D4">
        <w:rPr>
          <w:i/>
        </w:rPr>
        <w:t>Adjustable value</w:t>
      </w:r>
      <w:r w:rsidRPr="006E03D4">
        <w:t xml:space="preserve"> of revenue asset</w:t>
      </w:r>
      <w:bookmarkEnd w:id="690"/>
    </w:p>
    <w:p w:rsidR="00832DA0" w:rsidRPr="006E03D4" w:rsidRDefault="00832DA0" w:rsidP="00832DA0">
      <w:pPr>
        <w:pStyle w:val="subsection"/>
      </w:pPr>
      <w:r w:rsidRPr="006E03D4">
        <w:tab/>
        <w:t>(1)</w:t>
      </w:r>
      <w:r w:rsidRPr="006E03D4">
        <w:tab/>
        <w:t xml:space="preserve">If a </w:t>
      </w:r>
      <w:r w:rsidRPr="006E03D4">
        <w:rPr>
          <w:position w:val="6"/>
          <w:sz w:val="16"/>
        </w:rPr>
        <w:t>*</w:t>
      </w:r>
      <w:r w:rsidRPr="006E03D4">
        <w:t xml:space="preserve">down interest is your </w:t>
      </w:r>
      <w:r w:rsidRPr="006E03D4">
        <w:rPr>
          <w:position w:val="6"/>
          <w:sz w:val="16"/>
        </w:rPr>
        <w:t>*</w:t>
      </w:r>
      <w:r w:rsidRPr="006E03D4">
        <w:t xml:space="preserve">revenue asset, its </w:t>
      </w:r>
      <w:r w:rsidRPr="006E03D4">
        <w:rPr>
          <w:b/>
          <w:i/>
        </w:rPr>
        <w:t>adjustable value</w:t>
      </w:r>
      <w:r w:rsidRPr="006E03D4">
        <w:t xml:space="preserve"> immediately before the </w:t>
      </w:r>
      <w:r w:rsidRPr="006E03D4">
        <w:rPr>
          <w:position w:val="6"/>
          <w:sz w:val="16"/>
        </w:rPr>
        <w:t>*</w:t>
      </w:r>
      <w:r w:rsidRPr="006E03D4">
        <w:t xml:space="preserve">decrease time is the total of the amounts that would be subtracted from the gross disposal proceeds in </w:t>
      </w:r>
      <w:r w:rsidRPr="006E03D4">
        <w:lastRenderedPageBreak/>
        <w:t>calculating any profit or loss on disposal of the interest if you disposed of it immediately before the decrease time.</w:t>
      </w:r>
    </w:p>
    <w:p w:rsidR="00832DA0" w:rsidRPr="006E03D4" w:rsidRDefault="00832DA0" w:rsidP="00832DA0">
      <w:pPr>
        <w:pStyle w:val="subsection"/>
      </w:pPr>
      <w:r w:rsidRPr="006E03D4">
        <w:tab/>
        <w:t>(2)</w:t>
      </w:r>
      <w:r w:rsidRPr="006E03D4">
        <w:tab/>
        <w:t xml:space="preserve">If an </w:t>
      </w:r>
      <w:r w:rsidRPr="006E03D4">
        <w:rPr>
          <w:position w:val="6"/>
          <w:sz w:val="16"/>
        </w:rPr>
        <w:t>*</w:t>
      </w:r>
      <w:r w:rsidRPr="006E03D4">
        <w:t xml:space="preserve">up interest is your </w:t>
      </w:r>
      <w:r w:rsidRPr="006E03D4">
        <w:rPr>
          <w:position w:val="6"/>
          <w:sz w:val="16"/>
        </w:rPr>
        <w:t>*</w:t>
      </w:r>
      <w:r w:rsidRPr="006E03D4">
        <w:t xml:space="preserve">revenue asset and it increases in </w:t>
      </w:r>
      <w:r w:rsidRPr="006E03D4">
        <w:rPr>
          <w:position w:val="6"/>
          <w:sz w:val="16"/>
        </w:rPr>
        <w:t>*</w:t>
      </w:r>
      <w:r w:rsidRPr="006E03D4">
        <w:t xml:space="preserve">market value because of the </w:t>
      </w:r>
      <w:r w:rsidRPr="006E03D4">
        <w:rPr>
          <w:position w:val="6"/>
          <w:sz w:val="16"/>
        </w:rPr>
        <w:t>*</w:t>
      </w:r>
      <w:r w:rsidRPr="006E03D4">
        <w:t xml:space="preserve">direct value shift, its </w:t>
      </w:r>
      <w:r w:rsidRPr="006E03D4">
        <w:rPr>
          <w:b/>
          <w:i/>
        </w:rPr>
        <w:t>adjustable value</w:t>
      </w:r>
      <w:r w:rsidRPr="006E03D4">
        <w:t xml:space="preserve"> immediately before the </w:t>
      </w:r>
      <w:r w:rsidRPr="006E03D4">
        <w:rPr>
          <w:position w:val="6"/>
          <w:sz w:val="16"/>
        </w:rPr>
        <w:t>*</w:t>
      </w:r>
      <w:r w:rsidRPr="006E03D4">
        <w:t>increase time is the total of the amounts that would be subtracted from the gross disposal proceeds in calculating any profit or loss on disposal of the interest if you disposed of it immediately before the increase time.</w:t>
      </w:r>
    </w:p>
    <w:p w:rsidR="00832DA0" w:rsidRPr="006E03D4" w:rsidRDefault="00832DA0" w:rsidP="00832DA0">
      <w:pPr>
        <w:pStyle w:val="subsection"/>
      </w:pPr>
      <w:r w:rsidRPr="006E03D4">
        <w:tab/>
        <w:t>(3)</w:t>
      </w:r>
      <w:r w:rsidRPr="006E03D4">
        <w:tab/>
        <w:t xml:space="preserve">If an </w:t>
      </w:r>
      <w:r w:rsidRPr="006E03D4">
        <w:rPr>
          <w:position w:val="6"/>
          <w:sz w:val="16"/>
        </w:rPr>
        <w:t>*</w:t>
      </w:r>
      <w:r w:rsidRPr="006E03D4">
        <w:t xml:space="preserve">up interest is your </w:t>
      </w:r>
      <w:r w:rsidRPr="006E03D4">
        <w:rPr>
          <w:position w:val="6"/>
          <w:sz w:val="16"/>
        </w:rPr>
        <w:t>*</w:t>
      </w:r>
      <w:r w:rsidRPr="006E03D4">
        <w:t xml:space="preserve">revenue asset and it is issued at a </w:t>
      </w:r>
      <w:r w:rsidRPr="006E03D4">
        <w:rPr>
          <w:position w:val="6"/>
          <w:sz w:val="16"/>
        </w:rPr>
        <w:t>*</w:t>
      </w:r>
      <w:r w:rsidRPr="006E03D4">
        <w:t xml:space="preserve">discount, it is taken to have an </w:t>
      </w:r>
      <w:r w:rsidRPr="006E03D4">
        <w:rPr>
          <w:b/>
          <w:i/>
        </w:rPr>
        <w:t>adjustable value</w:t>
      </w:r>
      <w:r w:rsidRPr="006E03D4">
        <w:t xml:space="preserve"> immediately before it is issued equal to the consideration paid or given by you for the interest.</w:t>
      </w:r>
    </w:p>
    <w:p w:rsidR="00832DA0" w:rsidRPr="006E03D4" w:rsidRDefault="00832DA0" w:rsidP="00832DA0">
      <w:pPr>
        <w:pStyle w:val="notetext"/>
      </w:pPr>
      <w:r w:rsidRPr="006E03D4">
        <w:t>Note:</w:t>
      </w:r>
      <w:r w:rsidRPr="006E03D4">
        <w:tab/>
        <w:t>If an interest has been affected by an earlier direct value shift during the same income year, it will be treated as having already been sold and repurchased (because of an earlier application of section</w:t>
      </w:r>
      <w:r>
        <w:t> </w:t>
      </w:r>
      <w:r w:rsidRPr="006E03D4">
        <w:t>725</w:t>
      </w:r>
      <w:r>
        <w:noBreakHyphen/>
      </w:r>
      <w:r w:rsidRPr="006E03D4">
        <w:t>320). As a result, the cost on repurchase becomes its adjustable value immediately before the decrease time or increase time for the later direct value shift.</w:t>
      </w:r>
    </w:p>
    <w:p w:rsidR="00832DA0" w:rsidRPr="006E03D4" w:rsidRDefault="00832DA0" w:rsidP="00832DA0">
      <w:pPr>
        <w:pStyle w:val="ActHead5"/>
      </w:pPr>
      <w:bookmarkStart w:id="691" w:name="_Toc390699226"/>
      <w:r w:rsidRPr="006E03D4">
        <w:rPr>
          <w:rStyle w:val="CharSectno"/>
        </w:rPr>
        <w:t>725</w:t>
      </w:r>
      <w:r>
        <w:rPr>
          <w:rStyle w:val="CharSectno"/>
        </w:rPr>
        <w:noBreakHyphen/>
      </w:r>
      <w:r w:rsidRPr="006E03D4">
        <w:rPr>
          <w:rStyle w:val="CharSectno"/>
        </w:rPr>
        <w:t>335</w:t>
      </w:r>
      <w:r w:rsidRPr="006E03D4">
        <w:t xml:space="preserve">  How to work out those consequences</w:t>
      </w:r>
      <w:bookmarkEnd w:id="691"/>
    </w:p>
    <w:p w:rsidR="00832DA0" w:rsidRPr="006E03D4" w:rsidRDefault="00832DA0" w:rsidP="00832DA0">
      <w:pPr>
        <w:pStyle w:val="subsection"/>
      </w:pPr>
      <w:r w:rsidRPr="006E03D4">
        <w:tab/>
        <w:t>(1)</w:t>
      </w:r>
      <w:r w:rsidRPr="006E03D4">
        <w:tab/>
        <w:t xml:space="preserve">This section sets out the consequences of the </w:t>
      </w:r>
      <w:r w:rsidRPr="006E03D4">
        <w:rPr>
          <w:position w:val="6"/>
          <w:sz w:val="16"/>
        </w:rPr>
        <w:t>*</w:t>
      </w:r>
      <w:r w:rsidRPr="006E03D4">
        <w:t xml:space="preserve">direct value shift for a </w:t>
      </w:r>
      <w:r w:rsidRPr="006E03D4">
        <w:rPr>
          <w:position w:val="6"/>
          <w:sz w:val="16"/>
        </w:rPr>
        <w:t>*</w:t>
      </w:r>
      <w:r w:rsidRPr="006E03D4">
        <w:t xml:space="preserve">down interest or </w:t>
      </w:r>
      <w:r w:rsidRPr="006E03D4">
        <w:rPr>
          <w:position w:val="6"/>
          <w:sz w:val="16"/>
        </w:rPr>
        <w:t>*</w:t>
      </w:r>
      <w:r w:rsidRPr="006E03D4">
        <w:t xml:space="preserve">up interest as </w:t>
      </w:r>
      <w:r w:rsidRPr="006E03D4">
        <w:rPr>
          <w:position w:val="6"/>
          <w:sz w:val="16"/>
        </w:rPr>
        <w:t>*</w:t>
      </w:r>
      <w:r w:rsidRPr="006E03D4">
        <w:t xml:space="preserve">trading stock or a </w:t>
      </w:r>
      <w:r w:rsidRPr="006E03D4">
        <w:rPr>
          <w:position w:val="6"/>
          <w:sz w:val="16"/>
        </w:rPr>
        <w:t>*</w:t>
      </w:r>
      <w:r w:rsidRPr="006E03D4">
        <w:t>revenue asset.</w:t>
      </w:r>
    </w:p>
    <w:p w:rsidR="00832DA0" w:rsidRPr="006E03D4" w:rsidRDefault="00832DA0" w:rsidP="00832DA0">
      <w:pPr>
        <w:pStyle w:val="subsection"/>
      </w:pPr>
      <w:r w:rsidRPr="006E03D4">
        <w:tab/>
        <w:t>(2)</w:t>
      </w:r>
      <w:r w:rsidRPr="006E03D4">
        <w:tab/>
        <w:t xml:space="preserve">If you have both </w:t>
      </w:r>
      <w:r w:rsidRPr="006E03D4">
        <w:rPr>
          <w:position w:val="6"/>
          <w:sz w:val="16"/>
        </w:rPr>
        <w:t>*</w:t>
      </w:r>
      <w:r w:rsidRPr="006E03D4">
        <w:t xml:space="preserve">trading stock and </w:t>
      </w:r>
      <w:r w:rsidRPr="006E03D4">
        <w:rPr>
          <w:position w:val="6"/>
          <w:sz w:val="16"/>
        </w:rPr>
        <w:t>*</w:t>
      </w:r>
      <w:r w:rsidRPr="006E03D4">
        <w:t>revenue assets, items</w:t>
      </w:r>
      <w:r>
        <w:t> </w:t>
      </w:r>
      <w:r w:rsidRPr="006E03D4">
        <w:t xml:space="preserve">1 and 2 of the table in </w:t>
      </w:r>
      <w:r>
        <w:t>subsection (</w:t>
      </w:r>
      <w:r w:rsidRPr="006E03D4">
        <w:t>3) can apply once to the trading stock and again to the revenue assets. The other items apply (if at all) to the trading stock and revenue assets together.</w:t>
      </w:r>
    </w:p>
    <w:p w:rsidR="00832DA0" w:rsidRPr="006E03D4" w:rsidRDefault="00832DA0" w:rsidP="00832DA0">
      <w:pPr>
        <w:pStyle w:val="SubsectionHead"/>
      </w:pPr>
      <w:r w:rsidRPr="006E03D4">
        <w:t>Decreases and uplifts in adjustable value</w:t>
      </w:r>
    </w:p>
    <w:p w:rsidR="00832DA0" w:rsidRPr="006E03D4" w:rsidRDefault="00832DA0" w:rsidP="00832DA0">
      <w:pPr>
        <w:pStyle w:val="subsection"/>
      </w:pPr>
      <w:r w:rsidRPr="006E03D4">
        <w:tab/>
        <w:t>(3)</w:t>
      </w:r>
      <w:r w:rsidRPr="006E03D4">
        <w:tab/>
        <w:t xml:space="preserve">To the extent that the </w:t>
      </w:r>
      <w:r w:rsidRPr="006E03D4">
        <w:rPr>
          <w:position w:val="6"/>
          <w:sz w:val="16"/>
        </w:rPr>
        <w:t>*</w:t>
      </w:r>
      <w:r w:rsidRPr="006E03D4">
        <w:t xml:space="preserve">direct value shift is from </w:t>
      </w:r>
      <w:r w:rsidRPr="006E03D4">
        <w:rPr>
          <w:position w:val="6"/>
          <w:sz w:val="16"/>
        </w:rPr>
        <w:t>*</w:t>
      </w:r>
      <w:r w:rsidRPr="006E03D4">
        <w:t xml:space="preserve">down interests specified in an item in the table to </w:t>
      </w:r>
      <w:r w:rsidRPr="006E03D4">
        <w:rPr>
          <w:position w:val="6"/>
          <w:sz w:val="16"/>
        </w:rPr>
        <w:t>*</w:t>
      </w:r>
      <w:r w:rsidRPr="006E03D4">
        <w:t>up interests specified in that item:</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adjustable value of each of those down interests is decreased by the amount worked out under the section (if any) specified for the down interests in the last column of that item; and</w:t>
      </w:r>
    </w:p>
    <w:p w:rsidR="00832DA0" w:rsidRPr="006E03D4" w:rsidRDefault="00832DA0" w:rsidP="00832DA0">
      <w:pPr>
        <w:pStyle w:val="paragraph"/>
      </w:pPr>
      <w:r w:rsidRPr="006E03D4">
        <w:lastRenderedPageBreak/>
        <w:tab/>
        <w:t>(b)</w:t>
      </w:r>
      <w:r w:rsidRPr="006E03D4">
        <w:tab/>
        <w:t xml:space="preserve">the adjustable value of each of those </w:t>
      </w:r>
      <w:r w:rsidRPr="006E03D4">
        <w:rPr>
          <w:position w:val="6"/>
          <w:sz w:val="16"/>
        </w:rPr>
        <w:t>*</w:t>
      </w:r>
      <w:r w:rsidRPr="006E03D4">
        <w:t>up interests is uplifted by the amount worked out under the section (if any) specified for the up interests in that column.</w:t>
      </w:r>
    </w:p>
    <w:p w:rsidR="00832DA0" w:rsidRPr="006E03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6E03D4" w:rsidTr="00C968AA">
        <w:trPr>
          <w:cantSplit/>
          <w:tblHeader/>
        </w:trPr>
        <w:tc>
          <w:tcPr>
            <w:tcW w:w="7230" w:type="dxa"/>
            <w:gridSpan w:val="4"/>
            <w:tcBorders>
              <w:top w:val="single" w:sz="12" w:space="0" w:color="auto"/>
              <w:bottom w:val="single" w:sz="6" w:space="0" w:color="auto"/>
            </w:tcBorders>
          </w:tcPr>
          <w:p w:rsidR="00832DA0" w:rsidRPr="006E03D4" w:rsidRDefault="00832DA0" w:rsidP="00C968AA">
            <w:pPr>
              <w:pStyle w:val="Tabletext"/>
              <w:keepNext/>
              <w:rPr>
                <w:b/>
              </w:rPr>
            </w:pPr>
            <w:r w:rsidRPr="006E03D4">
              <w:rPr>
                <w:b/>
              </w:rPr>
              <w:t>Consequences for down interest or up interest as trading stock or revenue asset</w:t>
            </w:r>
          </w:p>
        </w:tc>
      </w:tr>
      <w:tr w:rsidR="00832DA0" w:rsidRPr="006E03D4" w:rsidTr="00C968AA">
        <w:trPr>
          <w:cantSplit/>
          <w:tblHeader/>
        </w:trPr>
        <w:tc>
          <w:tcPr>
            <w:tcW w:w="709"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2552"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To the extent that the direct value shift is from:</w:t>
            </w:r>
          </w:p>
        </w:tc>
        <w:tc>
          <w:tcPr>
            <w:tcW w:w="2126"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To:</w:t>
            </w:r>
          </w:p>
        </w:tc>
        <w:tc>
          <w:tcPr>
            <w:tcW w:w="1843"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decrease or uplift is worked out under:</w:t>
            </w:r>
          </w:p>
        </w:tc>
      </w:tr>
      <w:tr w:rsidR="00832DA0" w:rsidRPr="006E03D4" w:rsidTr="00C968AA">
        <w:trPr>
          <w:cantSplit/>
        </w:trPr>
        <w:tc>
          <w:tcPr>
            <w:tcW w:w="70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552"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are of the one kind (either</w:t>
            </w:r>
            <w:r w:rsidRPr="006E03D4">
              <w:rPr>
                <w:i/>
              </w:rPr>
              <w:t xml:space="preserve"> your </w:t>
            </w:r>
            <w:r w:rsidRPr="006E03D4">
              <w:rPr>
                <w:position w:val="6"/>
                <w:sz w:val="16"/>
              </w:rPr>
              <w:t>*</w:t>
            </w:r>
            <w:r w:rsidRPr="006E03D4">
              <w:rPr>
                <w:i/>
              </w:rPr>
              <w:t xml:space="preserve">trading stock </w:t>
            </w:r>
            <w:r w:rsidRPr="006E03D4">
              <w:t>or</w:t>
            </w:r>
            <w:r w:rsidRPr="006E03D4">
              <w:rPr>
                <w:i/>
              </w:rPr>
              <w:t xml:space="preserve"> your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gains</w:t>
            </w:r>
          </w:p>
        </w:tc>
        <w:tc>
          <w:tcPr>
            <w:tcW w:w="2126"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you </w:t>
            </w:r>
            <w:r w:rsidRPr="006E03D4">
              <w:t xml:space="preserve">that are </w:t>
            </w:r>
            <w:r w:rsidRPr="006E03D4">
              <w:rPr>
                <w:i/>
              </w:rPr>
              <w:t>of that same kind</w:t>
            </w:r>
          </w:p>
        </w:tc>
        <w:tc>
          <w:tcPr>
            <w:tcW w:w="184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 and</w:t>
            </w:r>
          </w:p>
          <w:p w:rsidR="00832DA0" w:rsidRPr="006E03D4" w:rsidRDefault="00832DA0" w:rsidP="00C968AA">
            <w:pPr>
              <w:pStyle w:val="Tabletext"/>
            </w:pPr>
            <w:r w:rsidRPr="006E03D4">
              <w:t>for the up interests: section</w:t>
            </w:r>
            <w:r>
              <w:t> </w:t>
            </w:r>
            <w:r w:rsidRPr="006E03D4">
              <w:t>725</w:t>
            </w:r>
            <w:r>
              <w:noBreakHyphen/>
            </w:r>
            <w:r w:rsidRPr="006E03D4">
              <w:t>370</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are of the one kind (either</w:t>
            </w:r>
            <w:r w:rsidRPr="006E03D4">
              <w:rPr>
                <w:i/>
              </w:rPr>
              <w:t xml:space="preserve"> your </w:t>
            </w:r>
            <w:r w:rsidRPr="006E03D4">
              <w:rPr>
                <w:position w:val="6"/>
                <w:sz w:val="16"/>
              </w:rPr>
              <w:t>*</w:t>
            </w:r>
            <w:r w:rsidRPr="006E03D4">
              <w:rPr>
                <w:i/>
              </w:rPr>
              <w:t xml:space="preserve">trading stock </w:t>
            </w:r>
            <w:r w:rsidRPr="006E03D4">
              <w:t>or</w:t>
            </w:r>
            <w:r w:rsidRPr="006E03D4">
              <w:rPr>
                <w:i/>
              </w:rPr>
              <w:t xml:space="preserve"> your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gains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you </w:t>
            </w:r>
            <w:r w:rsidRPr="006E03D4">
              <w:t xml:space="preserve">that are </w:t>
            </w:r>
            <w:r w:rsidRPr="006E03D4">
              <w:rPr>
                <w:i/>
              </w:rPr>
              <w:t>of the other kind</w:t>
            </w:r>
            <w:r w:rsidRPr="006E03D4">
              <w:t xml:space="preserve"> (either</w:t>
            </w:r>
            <w:r w:rsidRPr="006E03D4">
              <w:rPr>
                <w:i/>
              </w:rPr>
              <w:t xml:space="preserve"> your revenue assets</w:t>
            </w:r>
            <w:r w:rsidRPr="006E03D4">
              <w:t xml:space="preserve"> or </w:t>
            </w:r>
            <w:r w:rsidRPr="006E03D4">
              <w:rPr>
                <w:i/>
              </w:rPr>
              <w:t>your trading stock</w:t>
            </w:r>
            <w:r w:rsidRPr="006E03D4">
              <w:t>)</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 and</w:t>
            </w:r>
          </w:p>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 xml:space="preserve">are </w:t>
            </w:r>
            <w:r w:rsidRPr="006E03D4">
              <w:rPr>
                <w:i/>
              </w:rPr>
              <w:t xml:space="preserve">your </w:t>
            </w:r>
            <w:r w:rsidRPr="006E03D4">
              <w:rPr>
                <w:position w:val="6"/>
                <w:sz w:val="16"/>
              </w:rPr>
              <w:t>*</w:t>
            </w:r>
            <w:r w:rsidRPr="006E03D4">
              <w:rPr>
                <w:i/>
              </w:rPr>
              <w:t xml:space="preserve">trading stock </w:t>
            </w:r>
            <w:r w:rsidRPr="006E03D4">
              <w:t>or</w:t>
            </w:r>
            <w:r w:rsidRPr="006E03D4">
              <w:rPr>
                <w:i/>
              </w:rPr>
              <w:t xml:space="preserve">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losses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you </w:t>
            </w:r>
            <w:r w:rsidRPr="006E03D4">
              <w:t xml:space="preserve">that are </w:t>
            </w:r>
            <w:r w:rsidRPr="006E03D4">
              <w:rPr>
                <w:i/>
              </w:rPr>
              <w:t>of that same kind</w:t>
            </w:r>
            <w:r w:rsidRPr="006E03D4">
              <w:t xml:space="preserve"> </w:t>
            </w:r>
            <w:r w:rsidRPr="006E03D4">
              <w:rPr>
                <w:i/>
              </w:rPr>
              <w:t>or of the other kind</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380; and</w:t>
            </w:r>
          </w:p>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4</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 xml:space="preserve">are </w:t>
            </w:r>
            <w:r w:rsidRPr="006E03D4">
              <w:rPr>
                <w:i/>
              </w:rPr>
              <w:t xml:space="preserve">your </w:t>
            </w:r>
            <w:r w:rsidRPr="006E03D4">
              <w:rPr>
                <w:position w:val="6"/>
                <w:sz w:val="16"/>
              </w:rPr>
              <w:t>*</w:t>
            </w:r>
            <w:r w:rsidRPr="006E03D4">
              <w:rPr>
                <w:i/>
              </w:rPr>
              <w:t xml:space="preserve">trading stock </w:t>
            </w:r>
            <w:r w:rsidRPr="006E03D4">
              <w:t>or</w:t>
            </w:r>
            <w:r w:rsidRPr="006E03D4">
              <w:rPr>
                <w:i/>
              </w:rPr>
              <w:t xml:space="preserve">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gains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are </w:t>
            </w:r>
            <w:r w:rsidRPr="006E03D4">
              <w:rPr>
                <w:i/>
              </w:rPr>
              <w:t>neither your revenue assets nor your trading stock</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lastRenderedPageBreak/>
              <w:t>5</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 xml:space="preserve">are </w:t>
            </w:r>
            <w:r w:rsidRPr="006E03D4">
              <w:rPr>
                <w:i/>
              </w:rPr>
              <w:t xml:space="preserve">your </w:t>
            </w:r>
            <w:r w:rsidRPr="006E03D4">
              <w:rPr>
                <w:position w:val="6"/>
                <w:sz w:val="16"/>
              </w:rPr>
              <w:t>*</w:t>
            </w:r>
            <w:r w:rsidRPr="006E03D4">
              <w:rPr>
                <w:i/>
              </w:rPr>
              <w:t xml:space="preserve">trading stock </w:t>
            </w:r>
            <w:r w:rsidRPr="006E03D4">
              <w:t>or</w:t>
            </w:r>
            <w:r w:rsidRPr="006E03D4">
              <w:rPr>
                <w:i/>
              </w:rPr>
              <w:t xml:space="preserve">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losses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are </w:t>
            </w:r>
            <w:r w:rsidRPr="006E03D4">
              <w:rPr>
                <w:i/>
              </w:rPr>
              <w:t>neither your revenue assets nor your trading stock</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380</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6</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 xml:space="preserve">that are </w:t>
            </w:r>
            <w:r w:rsidRPr="006E03D4">
              <w:rPr>
                <w:i/>
              </w:rPr>
              <w:t xml:space="preserve">neither your </w:t>
            </w:r>
            <w:r w:rsidRPr="006E03D4">
              <w:rPr>
                <w:position w:val="6"/>
                <w:sz w:val="16"/>
              </w:rPr>
              <w:t>*</w:t>
            </w:r>
            <w:r w:rsidRPr="006E03D4">
              <w:rPr>
                <w:i/>
              </w:rPr>
              <w:t xml:space="preserve">revenue assets nor your </w:t>
            </w:r>
            <w:r w:rsidRPr="006E03D4">
              <w:rPr>
                <w:position w:val="6"/>
                <w:sz w:val="16"/>
              </w:rPr>
              <w:t>*</w:t>
            </w:r>
            <w:r w:rsidRPr="006E03D4">
              <w:rPr>
                <w:i/>
              </w:rPr>
              <w:t>trading stock</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t xml:space="preserve"> that are </w:t>
            </w:r>
            <w:r w:rsidRPr="006E03D4">
              <w:rPr>
                <w:i/>
              </w:rPr>
              <w:t>your trading stock</w:t>
            </w:r>
            <w:r w:rsidRPr="006E03D4">
              <w:t xml:space="preserve"> or </w:t>
            </w:r>
            <w:r w:rsidRPr="006E03D4">
              <w:rPr>
                <w:i/>
              </w:rPr>
              <w:t>revenue assets</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7</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 xml:space="preserve">are </w:t>
            </w:r>
            <w:r w:rsidRPr="006E03D4">
              <w:rPr>
                <w:i/>
              </w:rPr>
              <w:t xml:space="preserve">your </w:t>
            </w:r>
            <w:r w:rsidRPr="006E03D4">
              <w:rPr>
                <w:position w:val="6"/>
                <w:sz w:val="16"/>
              </w:rPr>
              <w:t>*</w:t>
            </w:r>
            <w:r w:rsidRPr="006E03D4">
              <w:rPr>
                <w:i/>
              </w:rPr>
              <w:t xml:space="preserve">trading stock </w:t>
            </w:r>
            <w:r w:rsidRPr="006E03D4">
              <w:t>or</w:t>
            </w:r>
            <w:r w:rsidRPr="006E03D4">
              <w:rPr>
                <w:i/>
              </w:rPr>
              <w:t xml:space="preserve">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gains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up interests owned by </w:t>
            </w:r>
            <w:r w:rsidRPr="006E03D4">
              <w:rPr>
                <w:i/>
              </w:rPr>
              <w:t xml:space="preserve">other </w:t>
            </w:r>
            <w:r w:rsidRPr="006E03D4">
              <w:rPr>
                <w:position w:val="6"/>
                <w:sz w:val="16"/>
              </w:rPr>
              <w:t>*</w:t>
            </w:r>
            <w:r w:rsidRPr="006E03D4">
              <w:rPr>
                <w:i/>
              </w:rPr>
              <w:t>affected owners</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365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8</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that:</w:t>
            </w:r>
          </w:p>
          <w:p w:rsidR="00832DA0" w:rsidRPr="006E03D4" w:rsidRDefault="00832DA0" w:rsidP="00C968AA">
            <w:pPr>
              <w:pStyle w:val="Tablea"/>
            </w:pPr>
            <w:r w:rsidRPr="006E03D4">
              <w:t>(a)</w:t>
            </w:r>
            <w:r w:rsidRPr="006E03D4">
              <w:tab/>
              <w:t xml:space="preserve">are </w:t>
            </w:r>
            <w:r w:rsidRPr="006E03D4">
              <w:rPr>
                <w:i/>
              </w:rPr>
              <w:t xml:space="preserve">your </w:t>
            </w:r>
            <w:r w:rsidRPr="006E03D4">
              <w:rPr>
                <w:position w:val="6"/>
                <w:sz w:val="16"/>
              </w:rPr>
              <w:t>*</w:t>
            </w:r>
            <w:r w:rsidRPr="006E03D4">
              <w:rPr>
                <w:i/>
              </w:rPr>
              <w:t xml:space="preserve">trading stock </w:t>
            </w:r>
            <w:r w:rsidRPr="006E03D4">
              <w:t>or</w:t>
            </w:r>
            <w:r w:rsidRPr="006E03D4">
              <w:rPr>
                <w:i/>
              </w:rPr>
              <w:t xml:space="preserve"> </w:t>
            </w:r>
            <w:r w:rsidRPr="006E03D4">
              <w:rPr>
                <w:position w:val="6"/>
                <w:sz w:val="16"/>
              </w:rPr>
              <w:t>*</w:t>
            </w:r>
            <w:r w:rsidRPr="006E03D4">
              <w:rPr>
                <w:i/>
              </w:rPr>
              <w:t>revenue assets</w:t>
            </w:r>
            <w:r w:rsidRPr="006E03D4">
              <w:t>; and</w:t>
            </w:r>
          </w:p>
          <w:p w:rsidR="00832DA0" w:rsidRPr="006E03D4" w:rsidRDefault="00832DA0" w:rsidP="00C968AA">
            <w:pPr>
              <w:pStyle w:val="Tablea"/>
              <w:rPr>
                <w:b/>
              </w:rPr>
            </w:pPr>
            <w:r w:rsidRPr="006E03D4">
              <w:t>(b)</w:t>
            </w:r>
            <w:r w:rsidRPr="006E03D4">
              <w:tab/>
              <w:t xml:space="preserve">have </w:t>
            </w:r>
            <w:r w:rsidRPr="006E03D4">
              <w:rPr>
                <w:position w:val="6"/>
                <w:sz w:val="16"/>
              </w:rPr>
              <w:t>*</w:t>
            </w:r>
            <w:r w:rsidRPr="006E03D4">
              <w:rPr>
                <w:i/>
              </w:rPr>
              <w:t>pre</w:t>
            </w:r>
            <w:r>
              <w:rPr>
                <w:i/>
              </w:rPr>
              <w:noBreakHyphen/>
            </w:r>
            <w:r w:rsidRPr="006E03D4">
              <w:rPr>
                <w:i/>
              </w:rPr>
              <w:t>shift losses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other </w:t>
            </w:r>
            <w:r w:rsidRPr="006E03D4">
              <w:rPr>
                <w:position w:val="6"/>
                <w:sz w:val="16"/>
              </w:rPr>
              <w:t>*</w:t>
            </w:r>
            <w:r w:rsidRPr="006E03D4">
              <w:rPr>
                <w:i/>
              </w:rPr>
              <w:t>affected owners</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down interests: section</w:t>
            </w:r>
            <w:r>
              <w:t> </w:t>
            </w:r>
            <w:r w:rsidRPr="006E03D4">
              <w:t>725</w:t>
            </w:r>
            <w:r>
              <w:noBreakHyphen/>
            </w:r>
            <w:r w:rsidRPr="006E03D4">
              <w:t>380</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9</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 xml:space="preserve">other </w:t>
            </w:r>
            <w:r w:rsidRPr="006E03D4">
              <w:rPr>
                <w:position w:val="6"/>
                <w:sz w:val="16"/>
              </w:rPr>
              <w:t>*</w:t>
            </w:r>
            <w:r w:rsidRPr="006E03D4">
              <w:rPr>
                <w:i/>
              </w:rPr>
              <w:t>affected owners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rPr>
                <w:b/>
              </w:rPr>
              <w:t xml:space="preserve"> </w:t>
            </w:r>
            <w:r w:rsidRPr="006E03D4">
              <w:t xml:space="preserve">that are </w:t>
            </w:r>
            <w:r w:rsidRPr="006E03D4">
              <w:rPr>
                <w:i/>
              </w:rPr>
              <w:t xml:space="preserve">your </w:t>
            </w:r>
            <w:r w:rsidRPr="006E03D4">
              <w:rPr>
                <w:position w:val="6"/>
                <w:sz w:val="16"/>
              </w:rPr>
              <w:t>*</w:t>
            </w:r>
            <w:r w:rsidRPr="006E03D4">
              <w:rPr>
                <w:i/>
              </w:rPr>
              <w:t xml:space="preserve">trading stock or </w:t>
            </w:r>
            <w:r w:rsidRPr="006E03D4">
              <w:rPr>
                <w:position w:val="6"/>
                <w:sz w:val="16"/>
              </w:rPr>
              <w:t>*</w:t>
            </w:r>
            <w:r w:rsidRPr="006E03D4">
              <w:rPr>
                <w:i/>
              </w:rPr>
              <w:t>revenue assets</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for the up interests: section</w:t>
            </w:r>
            <w:r>
              <w:t> </w:t>
            </w:r>
            <w:r w:rsidRPr="006E03D4">
              <w:t>725</w:t>
            </w:r>
            <w:r>
              <w:noBreakHyphen/>
            </w:r>
            <w:r w:rsidRPr="006E03D4">
              <w:t>375</w:t>
            </w:r>
          </w:p>
        </w:tc>
      </w:tr>
      <w:tr w:rsidR="00832DA0" w:rsidRPr="006E03D4" w:rsidTr="00C968AA">
        <w:trPr>
          <w:cantSplit/>
        </w:trPr>
        <w:tc>
          <w:tcPr>
            <w:tcW w:w="709"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10</w:t>
            </w:r>
          </w:p>
        </w:tc>
        <w:tc>
          <w:tcPr>
            <w:tcW w:w="2552"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you</w:t>
            </w:r>
            <w:r w:rsidRPr="006E03D4">
              <w:rPr>
                <w:b/>
              </w:rPr>
              <w:t xml:space="preserve"> </w:t>
            </w:r>
            <w:r w:rsidRPr="006E03D4">
              <w:t xml:space="preserve">that are </w:t>
            </w:r>
            <w:r w:rsidRPr="006E03D4">
              <w:rPr>
                <w:i/>
              </w:rPr>
              <w:t xml:space="preserve">your </w:t>
            </w:r>
            <w:r w:rsidRPr="006E03D4">
              <w:rPr>
                <w:position w:val="6"/>
                <w:sz w:val="16"/>
              </w:rPr>
              <w:t>*</w:t>
            </w:r>
            <w:r w:rsidRPr="006E03D4">
              <w:rPr>
                <w:i/>
              </w:rPr>
              <w:t xml:space="preserve">trading stock or </w:t>
            </w:r>
            <w:r w:rsidRPr="006E03D4">
              <w:rPr>
                <w:position w:val="6"/>
                <w:sz w:val="16"/>
              </w:rPr>
              <w:t>*</w:t>
            </w:r>
            <w:r w:rsidRPr="006E03D4">
              <w:rPr>
                <w:i/>
              </w:rPr>
              <w:t>revenue assets</w:t>
            </w:r>
          </w:p>
        </w:tc>
        <w:tc>
          <w:tcPr>
            <w:tcW w:w="212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rPr>
                <w:position w:val="6"/>
                <w:sz w:val="16"/>
              </w:rPr>
              <w:t>*</w:t>
            </w:r>
            <w:r w:rsidRPr="006E03D4">
              <w:t xml:space="preserve">up interests owned by </w:t>
            </w:r>
            <w:r w:rsidRPr="006E03D4">
              <w:rPr>
                <w:i/>
              </w:rPr>
              <w:t xml:space="preserve">entities that are not </w:t>
            </w:r>
            <w:r w:rsidRPr="006E03D4">
              <w:rPr>
                <w:position w:val="6"/>
                <w:sz w:val="16"/>
              </w:rPr>
              <w:t>*</w:t>
            </w:r>
            <w:r w:rsidRPr="006E03D4">
              <w:rPr>
                <w:i/>
              </w:rPr>
              <w:t>affected owners</w:t>
            </w:r>
          </w:p>
        </w:tc>
        <w:tc>
          <w:tcPr>
            <w:tcW w:w="184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(there are no decreases or uplifts)</w:t>
            </w:r>
          </w:p>
        </w:tc>
      </w:tr>
      <w:tr w:rsidR="00832DA0" w:rsidRPr="006E03D4" w:rsidTr="00C968AA">
        <w:trPr>
          <w:cantSplit/>
        </w:trPr>
        <w:tc>
          <w:tcPr>
            <w:tcW w:w="709" w:type="dxa"/>
            <w:tcBorders>
              <w:top w:val="single" w:sz="2" w:space="0" w:color="auto"/>
              <w:bottom w:val="single" w:sz="12" w:space="0" w:color="auto"/>
            </w:tcBorders>
          </w:tcPr>
          <w:p w:rsidR="00832DA0" w:rsidRPr="006E03D4" w:rsidRDefault="00832DA0" w:rsidP="00C968AA">
            <w:pPr>
              <w:pStyle w:val="Tabletext"/>
            </w:pPr>
            <w:r w:rsidRPr="006E03D4">
              <w:t>11</w:t>
            </w:r>
          </w:p>
        </w:tc>
        <w:tc>
          <w:tcPr>
            <w:tcW w:w="2552" w:type="dxa"/>
            <w:tcBorders>
              <w:top w:val="single" w:sz="2" w:space="0" w:color="auto"/>
              <w:bottom w:val="single" w:sz="12" w:space="0" w:color="auto"/>
            </w:tcBorders>
          </w:tcPr>
          <w:p w:rsidR="00832DA0" w:rsidRPr="006E03D4" w:rsidRDefault="00832DA0" w:rsidP="00C968AA">
            <w:pPr>
              <w:pStyle w:val="Tabletext"/>
            </w:pPr>
            <w:r w:rsidRPr="006E03D4">
              <w:rPr>
                <w:position w:val="6"/>
                <w:sz w:val="16"/>
              </w:rPr>
              <w:t>*</w:t>
            </w:r>
            <w:r w:rsidRPr="006E03D4">
              <w:t xml:space="preserve">down interests owned by </w:t>
            </w:r>
            <w:r w:rsidRPr="006E03D4">
              <w:rPr>
                <w:i/>
              </w:rPr>
              <w:t xml:space="preserve">entities that are not </w:t>
            </w:r>
            <w:r w:rsidRPr="006E03D4">
              <w:rPr>
                <w:position w:val="6"/>
                <w:sz w:val="16"/>
              </w:rPr>
              <w:t>*</w:t>
            </w:r>
            <w:r w:rsidRPr="006E03D4">
              <w:rPr>
                <w:i/>
              </w:rPr>
              <w:t>affected owners</w:t>
            </w:r>
          </w:p>
        </w:tc>
        <w:tc>
          <w:tcPr>
            <w:tcW w:w="2126" w:type="dxa"/>
            <w:tcBorders>
              <w:top w:val="single" w:sz="2" w:space="0" w:color="auto"/>
              <w:bottom w:val="single" w:sz="12" w:space="0" w:color="auto"/>
            </w:tcBorders>
          </w:tcPr>
          <w:p w:rsidR="00832DA0" w:rsidRPr="006E03D4" w:rsidRDefault="00832DA0" w:rsidP="00C968AA">
            <w:pPr>
              <w:pStyle w:val="Tabletext"/>
            </w:pPr>
            <w:r w:rsidRPr="006E03D4">
              <w:rPr>
                <w:position w:val="6"/>
                <w:sz w:val="16"/>
              </w:rPr>
              <w:t>*</w:t>
            </w:r>
            <w:r w:rsidRPr="006E03D4">
              <w:t xml:space="preserve">up interests owned by </w:t>
            </w:r>
            <w:r w:rsidRPr="006E03D4">
              <w:rPr>
                <w:i/>
              </w:rPr>
              <w:t>you</w:t>
            </w:r>
            <w:r w:rsidRPr="006E03D4">
              <w:rPr>
                <w:b/>
              </w:rPr>
              <w:t xml:space="preserve"> </w:t>
            </w:r>
            <w:r w:rsidRPr="006E03D4">
              <w:t xml:space="preserve">that are </w:t>
            </w:r>
            <w:r w:rsidRPr="006E03D4">
              <w:rPr>
                <w:i/>
              </w:rPr>
              <w:t xml:space="preserve">your </w:t>
            </w:r>
            <w:r w:rsidRPr="006E03D4">
              <w:rPr>
                <w:position w:val="6"/>
                <w:sz w:val="16"/>
              </w:rPr>
              <w:t>*</w:t>
            </w:r>
            <w:r w:rsidRPr="006E03D4">
              <w:rPr>
                <w:i/>
              </w:rPr>
              <w:t xml:space="preserve">trading stock or </w:t>
            </w:r>
            <w:r w:rsidRPr="006E03D4">
              <w:rPr>
                <w:position w:val="6"/>
                <w:sz w:val="16"/>
              </w:rPr>
              <w:t>*</w:t>
            </w:r>
            <w:r w:rsidRPr="006E03D4">
              <w:rPr>
                <w:i/>
              </w:rPr>
              <w:t>revenue assets</w:t>
            </w:r>
          </w:p>
        </w:tc>
        <w:tc>
          <w:tcPr>
            <w:tcW w:w="1843" w:type="dxa"/>
            <w:tcBorders>
              <w:top w:val="single" w:sz="2" w:space="0" w:color="auto"/>
              <w:bottom w:val="single" w:sz="12" w:space="0" w:color="auto"/>
            </w:tcBorders>
          </w:tcPr>
          <w:p w:rsidR="00832DA0" w:rsidRPr="006E03D4" w:rsidRDefault="00832DA0" w:rsidP="00C968AA">
            <w:pPr>
              <w:pStyle w:val="Tabletext"/>
            </w:pPr>
            <w:r w:rsidRPr="006E03D4">
              <w:t>(there are no decreases or uplifts)</w:t>
            </w:r>
          </w:p>
        </w:tc>
      </w:tr>
    </w:tbl>
    <w:p w:rsidR="00832DA0" w:rsidRPr="006E03D4" w:rsidRDefault="00832DA0" w:rsidP="00832DA0">
      <w:pPr>
        <w:pStyle w:val="SubsectionHead"/>
      </w:pPr>
      <w:r w:rsidRPr="006E03D4">
        <w:lastRenderedPageBreak/>
        <w:t>Reducing uplift to prevent double increase in adjustable value</w:t>
      </w:r>
    </w:p>
    <w:p w:rsidR="00832DA0" w:rsidRPr="006E03D4" w:rsidRDefault="00832DA0" w:rsidP="00832DA0">
      <w:pPr>
        <w:pStyle w:val="subsection"/>
      </w:pPr>
      <w:r w:rsidRPr="006E03D4">
        <w:tab/>
        <w:t>(3A)</w:t>
      </w:r>
      <w:r w:rsidRPr="006E03D4">
        <w:tab/>
        <w:t xml:space="preserve">However, if, apart from </w:t>
      </w:r>
      <w:r>
        <w:t>paragraph (</w:t>
      </w:r>
      <w:r w:rsidRPr="006E03D4">
        <w:t xml:space="preserve">3)(b), an amount is included, as a result of the </w:t>
      </w:r>
      <w:r w:rsidRPr="006E03D4">
        <w:rPr>
          <w:position w:val="6"/>
          <w:sz w:val="16"/>
        </w:rPr>
        <w:t>*</w:t>
      </w:r>
      <w:r w:rsidRPr="006E03D4">
        <w:t xml:space="preserve">scheme under which the </w:t>
      </w:r>
      <w:r w:rsidRPr="006E03D4">
        <w:rPr>
          <w:position w:val="6"/>
          <w:sz w:val="16"/>
        </w:rPr>
        <w:t>*</w:t>
      </w:r>
      <w:r w:rsidRPr="006E03D4">
        <w:t xml:space="preserve">direct value shift happens, in the </w:t>
      </w:r>
      <w:r w:rsidRPr="006E03D4">
        <w:rPr>
          <w:position w:val="6"/>
          <w:sz w:val="16"/>
        </w:rPr>
        <w:t>*</w:t>
      </w:r>
      <w:r w:rsidRPr="006E03D4">
        <w:t xml:space="preserve">adjustable value of an </w:t>
      </w:r>
      <w:r w:rsidRPr="006E03D4">
        <w:rPr>
          <w:position w:val="6"/>
          <w:sz w:val="16"/>
        </w:rPr>
        <w:t>*</w:t>
      </w:r>
      <w:r w:rsidRPr="006E03D4">
        <w:t xml:space="preserve">up interest that is your </w:t>
      </w:r>
      <w:r w:rsidRPr="006E03D4">
        <w:rPr>
          <w:position w:val="6"/>
          <w:sz w:val="16"/>
        </w:rPr>
        <w:t>*</w:t>
      </w:r>
      <w:r w:rsidRPr="006E03D4">
        <w:t xml:space="preserve">trading stock or </w:t>
      </w:r>
      <w:r w:rsidRPr="006E03D4">
        <w:rPr>
          <w:position w:val="6"/>
          <w:sz w:val="16"/>
        </w:rPr>
        <w:t>*</w:t>
      </w:r>
      <w:r w:rsidRPr="006E03D4">
        <w:t>revenue asset, the uplift in the adjustable value of the interest under that paragraph is reduced by that amount.</w:t>
      </w:r>
    </w:p>
    <w:p w:rsidR="00832DA0" w:rsidRPr="006E03D4" w:rsidRDefault="00832DA0" w:rsidP="00832DA0">
      <w:pPr>
        <w:pStyle w:val="SubsectionHead"/>
      </w:pPr>
      <w:r w:rsidRPr="006E03D4">
        <w:t>Taxing events generating a gain</w:t>
      </w:r>
    </w:p>
    <w:p w:rsidR="00832DA0" w:rsidRPr="006E03D4" w:rsidRDefault="00832DA0" w:rsidP="00832DA0">
      <w:pPr>
        <w:pStyle w:val="subsection"/>
      </w:pPr>
      <w:r w:rsidRPr="006E03D4">
        <w:tab/>
        <w:t>(4)</w:t>
      </w:r>
      <w:r w:rsidRPr="006E03D4">
        <w:tab/>
        <w:t xml:space="preserve">To the extent that the </w:t>
      </w:r>
      <w:r w:rsidRPr="006E03D4">
        <w:rPr>
          <w:position w:val="6"/>
          <w:sz w:val="16"/>
        </w:rPr>
        <w:t>*</w:t>
      </w:r>
      <w:r w:rsidRPr="006E03D4">
        <w:t xml:space="preserve">direct value shift is from </w:t>
      </w:r>
      <w:r w:rsidRPr="006E03D4">
        <w:rPr>
          <w:position w:val="6"/>
          <w:sz w:val="16"/>
        </w:rPr>
        <w:t>*</w:t>
      </w:r>
      <w:r w:rsidRPr="006E03D4">
        <w:t>down interests:</w:t>
      </w:r>
    </w:p>
    <w:p w:rsidR="00832DA0" w:rsidRPr="006E03D4" w:rsidRDefault="00832DA0" w:rsidP="00832DA0">
      <w:pPr>
        <w:pStyle w:val="paragraph"/>
      </w:pPr>
      <w:r w:rsidRPr="006E03D4">
        <w:tab/>
        <w:t>(a)</w:t>
      </w:r>
      <w:r w:rsidRPr="006E03D4">
        <w:tab/>
        <w:t xml:space="preserve">of which you are an </w:t>
      </w:r>
      <w:r w:rsidRPr="006E03D4">
        <w:rPr>
          <w:position w:val="6"/>
          <w:sz w:val="16"/>
        </w:rPr>
        <w:t>*</w:t>
      </w:r>
      <w:r w:rsidRPr="006E03D4">
        <w:t>affected owner; and</w:t>
      </w:r>
    </w:p>
    <w:p w:rsidR="00832DA0" w:rsidRPr="006E03D4" w:rsidRDefault="00832DA0" w:rsidP="00832DA0">
      <w:pPr>
        <w:pStyle w:val="paragraph"/>
      </w:pPr>
      <w:r w:rsidRPr="006E03D4">
        <w:tab/>
        <w:t>(b)</w:t>
      </w:r>
      <w:r w:rsidRPr="006E03D4">
        <w:tab/>
        <w:t>that are specified in item</w:t>
      </w:r>
      <w:r>
        <w:t> </w:t>
      </w:r>
      <w:r w:rsidRPr="006E03D4">
        <w:t xml:space="preserve">2, 4 or 7 in the table in </w:t>
      </w:r>
      <w:r>
        <w:t>subsection (</w:t>
      </w:r>
      <w:r w:rsidRPr="006E03D4">
        <w:t>3);</w:t>
      </w:r>
    </w:p>
    <w:p w:rsidR="00832DA0" w:rsidRPr="006E03D4" w:rsidRDefault="00832DA0" w:rsidP="00832DA0">
      <w:pPr>
        <w:pStyle w:val="subsection2"/>
      </w:pPr>
      <w:r w:rsidRPr="006E03D4">
        <w:t xml:space="preserve">to </w:t>
      </w:r>
      <w:r w:rsidRPr="006E03D4">
        <w:rPr>
          <w:position w:val="6"/>
          <w:sz w:val="16"/>
        </w:rPr>
        <w:t>*</w:t>
      </w:r>
      <w:r w:rsidRPr="006E03D4">
        <w:t xml:space="preserve">up interests specified in that item, those up interests give rise to a </w:t>
      </w:r>
      <w:r w:rsidRPr="006E03D4">
        <w:rPr>
          <w:b/>
          <w:i/>
        </w:rPr>
        <w:t>taxing event generating a gain</w:t>
      </w:r>
      <w:r w:rsidRPr="006E03D4">
        <w:t xml:space="preserve"> for you under that item on each of those down interests. The gain is worked out under section</w:t>
      </w:r>
      <w:r>
        <w:t> </w:t>
      </w:r>
      <w:r w:rsidRPr="006E03D4">
        <w:t>725</w:t>
      </w:r>
      <w:r>
        <w:noBreakHyphen/>
      </w:r>
      <w:r w:rsidRPr="006E03D4">
        <w:t>365.</w:t>
      </w:r>
    </w:p>
    <w:p w:rsidR="00832DA0" w:rsidRPr="006E03D4" w:rsidRDefault="00832DA0" w:rsidP="00832DA0">
      <w:pPr>
        <w:pStyle w:val="ActHead5"/>
      </w:pPr>
      <w:bookmarkStart w:id="692" w:name="_Toc390699227"/>
      <w:r w:rsidRPr="006E03D4">
        <w:rPr>
          <w:rStyle w:val="CharSectno"/>
        </w:rPr>
        <w:t>725</w:t>
      </w:r>
      <w:r>
        <w:rPr>
          <w:rStyle w:val="CharSectno"/>
        </w:rPr>
        <w:noBreakHyphen/>
      </w:r>
      <w:r w:rsidRPr="006E03D4">
        <w:rPr>
          <w:rStyle w:val="CharSectno"/>
        </w:rPr>
        <w:t>340</w:t>
      </w:r>
      <w:r w:rsidRPr="006E03D4">
        <w:t xml:space="preserve">  Multiple trading stock or revenue asset consequences for the same down interest or up interest</w:t>
      </w:r>
      <w:bookmarkEnd w:id="692"/>
    </w:p>
    <w:p w:rsidR="00832DA0" w:rsidRPr="006E03D4" w:rsidRDefault="00832DA0" w:rsidP="00832DA0">
      <w:pPr>
        <w:pStyle w:val="subsection"/>
      </w:pPr>
      <w:r w:rsidRPr="006E03D4">
        <w:tab/>
        <w:t>(1)</w:t>
      </w:r>
      <w:r w:rsidRPr="006E03D4">
        <w:tab/>
        <w:t xml:space="preserve">A </w:t>
      </w:r>
      <w:r w:rsidRPr="006E03D4">
        <w:rPr>
          <w:position w:val="6"/>
          <w:sz w:val="16"/>
        </w:rPr>
        <w:t>*</w:t>
      </w:r>
      <w:r w:rsidRPr="006E03D4">
        <w:t xml:space="preserve">down interest or </w:t>
      </w:r>
      <w:r w:rsidRPr="006E03D4">
        <w:rPr>
          <w:position w:val="6"/>
          <w:sz w:val="16"/>
        </w:rPr>
        <w:t>*</w:t>
      </w:r>
      <w:r w:rsidRPr="006E03D4">
        <w:t xml:space="preserve">up interest of which you are an </w:t>
      </w:r>
      <w:r w:rsidRPr="006E03D4">
        <w:rPr>
          <w:position w:val="6"/>
          <w:sz w:val="16"/>
        </w:rPr>
        <w:t>*</w:t>
      </w:r>
      <w:r w:rsidRPr="006E03D4">
        <w:t>affected owner may be covered by 2 or more items in the table in subsection</w:t>
      </w:r>
      <w:r>
        <w:t> </w:t>
      </w:r>
      <w:r w:rsidRPr="006E03D4">
        <w:t>725</w:t>
      </w:r>
      <w:r>
        <w:noBreakHyphen/>
      </w:r>
      <w:r w:rsidRPr="006E03D4">
        <w:t>335(3).</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 xml:space="preserve">adjustable value of the same </w:t>
      </w:r>
      <w:r w:rsidRPr="006E03D4">
        <w:rPr>
          <w:position w:val="6"/>
          <w:sz w:val="16"/>
        </w:rPr>
        <w:t>*</w:t>
      </w:r>
      <w:r w:rsidRPr="006E03D4">
        <w:t xml:space="preserve">down interest or </w:t>
      </w:r>
      <w:r w:rsidRPr="006E03D4">
        <w:rPr>
          <w:position w:val="6"/>
          <w:sz w:val="16"/>
        </w:rPr>
        <w:t>*</w:t>
      </w:r>
      <w:r w:rsidRPr="006E03D4">
        <w:t>up interest is decreased or uplifted under 2 or more items, it is decreased or uplifted by the total of the amounts worked out under those items.</w:t>
      </w:r>
    </w:p>
    <w:p w:rsidR="00832DA0" w:rsidRPr="006E03D4" w:rsidRDefault="00832DA0" w:rsidP="00832DA0">
      <w:pPr>
        <w:pStyle w:val="notetext"/>
      </w:pPr>
      <w:r w:rsidRPr="006E03D4">
        <w:t>Note:</w:t>
      </w:r>
      <w:r w:rsidRPr="006E03D4">
        <w:tab/>
        <w:t>If subsection</w:t>
      </w:r>
      <w:r>
        <w:t> </w:t>
      </w:r>
      <w:r w:rsidRPr="006E03D4">
        <w:t>725</w:t>
      </w:r>
      <w:r>
        <w:noBreakHyphen/>
      </w:r>
      <w:r w:rsidRPr="006E03D4">
        <w:t>335(3A) is relevant, it will affect all the uplifts worked out under all those items.</w:t>
      </w:r>
    </w:p>
    <w:p w:rsidR="00832DA0" w:rsidRPr="006E03D4" w:rsidRDefault="00832DA0" w:rsidP="00832DA0">
      <w:pPr>
        <w:pStyle w:val="subsection"/>
      </w:pPr>
      <w:r w:rsidRPr="006E03D4">
        <w:tab/>
        <w:t>(3)</w:t>
      </w:r>
      <w:r w:rsidRPr="006E03D4">
        <w:tab/>
        <w:t xml:space="preserve">If for a particular </w:t>
      </w:r>
      <w:r w:rsidRPr="006E03D4">
        <w:rPr>
          <w:position w:val="6"/>
          <w:sz w:val="16"/>
        </w:rPr>
        <w:t>*</w:t>
      </w:r>
      <w:r w:rsidRPr="006E03D4">
        <w:t xml:space="preserve">down interest there is a </w:t>
      </w:r>
      <w:r w:rsidRPr="006E03D4">
        <w:rPr>
          <w:position w:val="6"/>
          <w:sz w:val="16"/>
        </w:rPr>
        <w:t>*</w:t>
      </w:r>
      <w:r w:rsidRPr="006E03D4">
        <w:t>taxing event generating a gain under an item, that taxing event is in addition to:</w:t>
      </w:r>
    </w:p>
    <w:p w:rsidR="00832DA0" w:rsidRPr="006E03D4" w:rsidRDefault="00832DA0" w:rsidP="00832DA0">
      <w:pPr>
        <w:pStyle w:val="paragraph"/>
      </w:pPr>
      <w:r w:rsidRPr="006E03D4">
        <w:tab/>
        <w:t>(a)</w:t>
      </w:r>
      <w:r w:rsidRPr="006E03D4">
        <w:tab/>
        <w:t>each taxing event generating a gain for that interest under any other item in the table; and</w:t>
      </w:r>
    </w:p>
    <w:p w:rsidR="00832DA0" w:rsidRPr="006E03D4" w:rsidRDefault="00832DA0" w:rsidP="00832DA0">
      <w:pPr>
        <w:pStyle w:val="paragraph"/>
      </w:pPr>
      <w:r w:rsidRPr="006E03D4">
        <w:tab/>
        <w:t>(b)</w:t>
      </w:r>
      <w:r w:rsidRPr="006E03D4">
        <w:tab/>
        <w:t xml:space="preserve">each decrease in the </w:t>
      </w:r>
      <w:r w:rsidRPr="006E03D4">
        <w:rPr>
          <w:position w:val="6"/>
          <w:sz w:val="16"/>
        </w:rPr>
        <w:t>*</w:t>
      </w:r>
      <w:r w:rsidRPr="006E03D4">
        <w:t>adjustable value of the interest under that or any other item in the table.</w:t>
      </w:r>
    </w:p>
    <w:p w:rsidR="00832DA0" w:rsidRPr="006E03D4" w:rsidRDefault="00832DA0" w:rsidP="00832DA0">
      <w:pPr>
        <w:pStyle w:val="ActHead4"/>
      </w:pPr>
      <w:bookmarkStart w:id="693" w:name="_Toc390699228"/>
      <w:r w:rsidRPr="006E03D4">
        <w:rPr>
          <w:rStyle w:val="CharSubdNo"/>
        </w:rPr>
        <w:lastRenderedPageBreak/>
        <w:t>Subdivision</w:t>
      </w:r>
      <w:r>
        <w:rPr>
          <w:rStyle w:val="CharSubdNo"/>
        </w:rPr>
        <w:t> </w:t>
      </w:r>
      <w:r w:rsidRPr="006E03D4">
        <w:rPr>
          <w:rStyle w:val="CharSubdNo"/>
        </w:rPr>
        <w:t>725</w:t>
      </w:r>
      <w:r>
        <w:rPr>
          <w:rStyle w:val="CharSubdNo"/>
        </w:rPr>
        <w:noBreakHyphen/>
      </w:r>
      <w:r w:rsidRPr="006E03D4">
        <w:rPr>
          <w:rStyle w:val="CharSubdNo"/>
        </w:rPr>
        <w:t>F</w:t>
      </w:r>
      <w:r w:rsidRPr="006E03D4">
        <w:t>—</w:t>
      </w:r>
      <w:r w:rsidRPr="006E03D4">
        <w:rPr>
          <w:rStyle w:val="CharSubdText"/>
        </w:rPr>
        <w:t>Value adjustments and taxed gains</w:t>
      </w:r>
      <w:bookmarkEnd w:id="693"/>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725</w:t>
      </w:r>
      <w:r>
        <w:noBreakHyphen/>
      </w:r>
      <w:r w:rsidRPr="006E03D4">
        <w:t>365</w:t>
      </w:r>
      <w:r w:rsidRPr="006E03D4">
        <w:tab/>
        <w:t>Decreases in adjustable values of down interests (with pre</w:t>
      </w:r>
      <w:r>
        <w:noBreakHyphen/>
      </w:r>
      <w:r w:rsidRPr="006E03D4">
        <w:t>shift gains), and taxing events generating a gain</w:t>
      </w:r>
    </w:p>
    <w:p w:rsidR="00832DA0" w:rsidRPr="006E03D4" w:rsidRDefault="00832DA0" w:rsidP="00832DA0">
      <w:pPr>
        <w:pStyle w:val="TofSectsSection"/>
      </w:pPr>
      <w:r w:rsidRPr="006E03D4">
        <w:t>725</w:t>
      </w:r>
      <w:r>
        <w:noBreakHyphen/>
      </w:r>
      <w:r w:rsidRPr="006E03D4">
        <w:t>370</w:t>
      </w:r>
      <w:r w:rsidRPr="006E03D4">
        <w:tab/>
        <w:t>Uplifts in adjustable values of up interests under certain table items</w:t>
      </w:r>
    </w:p>
    <w:p w:rsidR="00832DA0" w:rsidRPr="006E03D4" w:rsidRDefault="00832DA0" w:rsidP="00832DA0">
      <w:pPr>
        <w:pStyle w:val="TofSectsSection"/>
      </w:pPr>
      <w:r w:rsidRPr="006E03D4">
        <w:t>725</w:t>
      </w:r>
      <w:r>
        <w:noBreakHyphen/>
      </w:r>
      <w:r w:rsidRPr="006E03D4">
        <w:t>375</w:t>
      </w:r>
      <w:r w:rsidRPr="006E03D4">
        <w:tab/>
        <w:t>Uplifts in adjustable values of up interests under other table items</w:t>
      </w:r>
    </w:p>
    <w:p w:rsidR="00832DA0" w:rsidRPr="006E03D4" w:rsidRDefault="00832DA0" w:rsidP="00832DA0">
      <w:pPr>
        <w:pStyle w:val="TofSectsSection"/>
      </w:pPr>
      <w:r w:rsidRPr="006E03D4">
        <w:t>725</w:t>
      </w:r>
      <w:r>
        <w:noBreakHyphen/>
      </w:r>
      <w:r w:rsidRPr="006E03D4">
        <w:t>380</w:t>
      </w:r>
      <w:r w:rsidRPr="006E03D4">
        <w:tab/>
        <w:t>Decreases in adjustable value of down interests (with pre</w:t>
      </w:r>
      <w:r>
        <w:noBreakHyphen/>
      </w:r>
      <w:r w:rsidRPr="006E03D4">
        <w:t>shift losses)</w:t>
      </w:r>
    </w:p>
    <w:p w:rsidR="00832DA0" w:rsidRPr="006E03D4" w:rsidRDefault="00832DA0" w:rsidP="00832DA0">
      <w:pPr>
        <w:pStyle w:val="ActHead5"/>
      </w:pPr>
      <w:bookmarkStart w:id="694" w:name="_Toc390699229"/>
      <w:r w:rsidRPr="006E03D4">
        <w:rPr>
          <w:rStyle w:val="CharSectno"/>
        </w:rPr>
        <w:t>725</w:t>
      </w:r>
      <w:r>
        <w:rPr>
          <w:rStyle w:val="CharSectno"/>
        </w:rPr>
        <w:noBreakHyphen/>
      </w:r>
      <w:r w:rsidRPr="006E03D4">
        <w:rPr>
          <w:rStyle w:val="CharSectno"/>
        </w:rPr>
        <w:t>365</w:t>
      </w:r>
      <w:r w:rsidRPr="006E03D4">
        <w:t xml:space="preserve">  Decreases in adjustable values of down interests (with pre</w:t>
      </w:r>
      <w:r>
        <w:noBreakHyphen/>
      </w:r>
      <w:r w:rsidRPr="006E03D4">
        <w:t>shift gains), and taxing events generating a gain</w:t>
      </w:r>
      <w:bookmarkEnd w:id="694"/>
    </w:p>
    <w:p w:rsidR="00832DA0" w:rsidRPr="006E03D4" w:rsidRDefault="00832DA0" w:rsidP="00832DA0">
      <w:pPr>
        <w:pStyle w:val="subsection"/>
      </w:pPr>
      <w:r w:rsidRPr="006E03D4">
        <w:tab/>
      </w:r>
      <w:r w:rsidRPr="006E03D4">
        <w:tab/>
        <w:t>Use the following method statement:</w:t>
      </w:r>
    </w:p>
    <w:p w:rsidR="00832DA0" w:rsidRPr="006E03D4" w:rsidRDefault="00832DA0" w:rsidP="00832DA0">
      <w:pPr>
        <w:pStyle w:val="paragraph"/>
      </w:pPr>
      <w:r w:rsidRPr="006E03D4">
        <w:tab/>
        <w:t>(a)</w:t>
      </w:r>
      <w:r w:rsidRPr="006E03D4">
        <w:tab/>
        <w:t xml:space="preserve">to work out the amount of the gain for a </w:t>
      </w:r>
      <w:r w:rsidRPr="006E03D4">
        <w:rPr>
          <w:position w:val="6"/>
          <w:sz w:val="16"/>
        </w:rPr>
        <w:t>*</w:t>
      </w:r>
      <w:r w:rsidRPr="006E03D4">
        <w:t>taxing event generating a gain under:</w:t>
      </w:r>
    </w:p>
    <w:p w:rsidR="00832DA0" w:rsidRPr="006E03D4" w:rsidRDefault="00832DA0" w:rsidP="00832DA0">
      <w:pPr>
        <w:pStyle w:val="paragraphsub"/>
      </w:pPr>
      <w:r w:rsidRPr="006E03D4">
        <w:tab/>
        <w:t>(i)</w:t>
      </w:r>
      <w:r w:rsidRPr="006E03D4">
        <w:tab/>
        <w:t>section</w:t>
      </w:r>
      <w:r>
        <w:t> </w:t>
      </w:r>
      <w:r w:rsidRPr="006E03D4">
        <w:t>725</w:t>
      </w:r>
      <w:r>
        <w:noBreakHyphen/>
      </w:r>
      <w:r w:rsidRPr="006E03D4">
        <w:t>245; or</w:t>
      </w:r>
    </w:p>
    <w:p w:rsidR="00832DA0" w:rsidRPr="006E03D4" w:rsidRDefault="00832DA0" w:rsidP="00832DA0">
      <w:pPr>
        <w:pStyle w:val="paragraphsub"/>
      </w:pPr>
      <w:r w:rsidRPr="006E03D4">
        <w:tab/>
        <w:t>(ii)</w:t>
      </w:r>
      <w:r w:rsidRPr="006E03D4">
        <w:tab/>
        <w:t>item</w:t>
      </w:r>
      <w:r>
        <w:t> </w:t>
      </w:r>
      <w:r w:rsidRPr="006E03D4">
        <w:t>2, 4 or 7 of the table in subsection</w:t>
      </w:r>
      <w:r>
        <w:t> </w:t>
      </w:r>
      <w:r w:rsidRPr="006E03D4">
        <w:t>725</w:t>
      </w:r>
      <w:r>
        <w:noBreakHyphen/>
      </w:r>
      <w:r w:rsidRPr="006E03D4">
        <w:t>335(3); and</w:t>
      </w:r>
    </w:p>
    <w:p w:rsidR="00832DA0" w:rsidRPr="006E03D4" w:rsidRDefault="00832DA0" w:rsidP="00832DA0">
      <w:pPr>
        <w:pStyle w:val="paragraph"/>
      </w:pPr>
      <w:r w:rsidRPr="006E03D4">
        <w:tab/>
        <w:t>(b)</w:t>
      </w:r>
      <w:r w:rsidRPr="006E03D4">
        <w:tab/>
        <w:t xml:space="preserve">to work out the decrease in </w:t>
      </w:r>
      <w:r w:rsidRPr="006E03D4">
        <w:rPr>
          <w:position w:val="6"/>
          <w:sz w:val="16"/>
        </w:rPr>
        <w:t>*</w:t>
      </w:r>
      <w:r w:rsidRPr="006E03D4">
        <w:t xml:space="preserve">adjustable value of a </w:t>
      </w:r>
      <w:r w:rsidRPr="006E03D4">
        <w:rPr>
          <w:position w:val="6"/>
          <w:sz w:val="16"/>
        </w:rPr>
        <w:t>*</w:t>
      </w:r>
      <w:r w:rsidRPr="006E03D4">
        <w:t>down interest under:</w:t>
      </w:r>
    </w:p>
    <w:p w:rsidR="00832DA0" w:rsidRPr="006E03D4" w:rsidRDefault="00832DA0" w:rsidP="00832DA0">
      <w:pPr>
        <w:pStyle w:val="paragraphsub"/>
      </w:pPr>
      <w:r w:rsidRPr="006E03D4">
        <w:tab/>
        <w:t>(i)</w:t>
      </w:r>
      <w:r w:rsidRPr="006E03D4">
        <w:tab/>
        <w:t>item</w:t>
      </w:r>
      <w:r>
        <w:t> </w:t>
      </w:r>
      <w:r w:rsidRPr="006E03D4">
        <w:t>1, 2, 3, 4 or 6 of the table in subsection</w:t>
      </w:r>
      <w:r>
        <w:t> </w:t>
      </w:r>
      <w:r w:rsidRPr="006E03D4">
        <w:t>725</w:t>
      </w:r>
      <w:r>
        <w:noBreakHyphen/>
      </w:r>
      <w:r w:rsidRPr="006E03D4">
        <w:t>250(2); or</w:t>
      </w:r>
    </w:p>
    <w:p w:rsidR="00832DA0" w:rsidRPr="006E03D4" w:rsidRDefault="00832DA0" w:rsidP="00832DA0">
      <w:pPr>
        <w:pStyle w:val="paragraphsub"/>
      </w:pPr>
      <w:r w:rsidRPr="006E03D4">
        <w:tab/>
        <w:t>(ii)</w:t>
      </w:r>
      <w:r w:rsidRPr="006E03D4">
        <w:tab/>
        <w:t>item</w:t>
      </w:r>
      <w:r>
        <w:t> </w:t>
      </w:r>
      <w:r w:rsidRPr="006E03D4">
        <w:t>1, 2, 4 or 7 of the table in subsection</w:t>
      </w:r>
      <w:r>
        <w:t> </w:t>
      </w:r>
      <w:r w:rsidRPr="006E03D4">
        <w:t>725</w:t>
      </w:r>
      <w:r>
        <w:noBreakHyphen/>
      </w:r>
      <w:r w:rsidRPr="006E03D4">
        <w:t>335(3).</w:t>
      </w:r>
    </w:p>
    <w:p w:rsidR="00832DA0" w:rsidRPr="006E03D4"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6E03D4">
        <w:t>Method statement</w:t>
      </w:r>
    </w:p>
    <w:p w:rsidR="00832DA0" w:rsidRPr="006E03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6E03D4">
        <w:rPr>
          <w:szCs w:val="22"/>
        </w:rPr>
        <w:t>Step 1.</w:t>
      </w:r>
      <w:r w:rsidRPr="006E03D4">
        <w:tab/>
        <w:t xml:space="preserve">Group together all </w:t>
      </w:r>
      <w:r w:rsidRPr="006E03D4">
        <w:rPr>
          <w:position w:val="6"/>
          <w:sz w:val="16"/>
        </w:rPr>
        <w:t>*</w:t>
      </w:r>
      <w:r w:rsidRPr="006E03D4">
        <w:t>down interests that:</w:t>
      </w:r>
    </w:p>
    <w:p w:rsidR="00832DA0" w:rsidRPr="006E03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6E03D4">
        <w:tab/>
        <w:t>(a)</w:t>
      </w:r>
      <w:r w:rsidRPr="006E03D4">
        <w:tab/>
        <w:t>are of the kind referred to in the relevant item; and</w:t>
      </w:r>
    </w:p>
    <w:p w:rsidR="00832DA0" w:rsidRPr="006E03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6E03D4">
        <w:tab/>
        <w:t>(b)</w:t>
      </w:r>
      <w:r w:rsidRPr="006E03D4">
        <w:tab/>
        <w:t xml:space="preserve">immediately before the </w:t>
      </w:r>
      <w:r w:rsidRPr="006E03D4">
        <w:rPr>
          <w:position w:val="6"/>
          <w:sz w:val="16"/>
        </w:rPr>
        <w:t>*</w:t>
      </w:r>
      <w:r w:rsidRPr="006E03D4">
        <w:t xml:space="preserve">decrease time, had the same </w:t>
      </w:r>
      <w:r w:rsidRPr="006E03D4">
        <w:rPr>
          <w:position w:val="6"/>
          <w:sz w:val="16"/>
        </w:rPr>
        <w:t>*</w:t>
      </w:r>
      <w:r w:rsidRPr="006E03D4">
        <w:t>adjustable value as the down interest; and</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(c)</w:t>
      </w:r>
      <w:r w:rsidRPr="006E03D4">
        <w:tab/>
        <w:t xml:space="preserve">immediately before that time had the same </w:t>
      </w:r>
      <w:r w:rsidRPr="006E03D4">
        <w:rPr>
          <w:position w:val="6"/>
          <w:sz w:val="16"/>
        </w:rPr>
        <w:t>*</w:t>
      </w:r>
      <w:r w:rsidRPr="006E03D4">
        <w:t>market value as the down interest; and</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(d)</w:t>
      </w:r>
      <w:r w:rsidRPr="006E03D4">
        <w:tab/>
        <w:t xml:space="preserve">sustained the same decrease in market value as the down interest because of the </w:t>
      </w:r>
      <w:r w:rsidRPr="006E03D4">
        <w:rPr>
          <w:position w:val="6"/>
          <w:sz w:val="16"/>
        </w:rPr>
        <w:t>*</w:t>
      </w:r>
      <w:r w:rsidRPr="006E03D4">
        <w:t>direct value shift.</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rPr>
          <w:szCs w:val="22"/>
        </w:rPr>
        <w:lastRenderedPageBreak/>
        <w:t>Step 2.</w:t>
      </w:r>
      <w:r w:rsidRPr="006E03D4">
        <w:tab/>
        <w:t xml:space="preserve">Work out the value shifted from that group of </w:t>
      </w:r>
      <w:r w:rsidRPr="006E03D4">
        <w:rPr>
          <w:position w:val="6"/>
          <w:sz w:val="16"/>
        </w:rPr>
        <w:t>*</w:t>
      </w:r>
      <w:r w:rsidRPr="006E03D4">
        <w:t xml:space="preserve">down interests to the </w:t>
      </w:r>
      <w:r w:rsidRPr="006E03D4">
        <w:rPr>
          <w:position w:val="6"/>
          <w:sz w:val="16"/>
        </w:rPr>
        <w:t>*</w:t>
      </w:r>
      <w:r w:rsidRPr="006E03D4">
        <w:t>up interests referred to in the relevant item using the following formula:</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527789B3" wp14:editId="4EEA79CF">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spacing w:before="0"/>
      </w:pPr>
      <w:r w:rsidRPr="006E03D4">
        <w:rPr>
          <w:szCs w:val="22"/>
        </w:rPr>
        <w:t>Step 3.</w:t>
      </w:r>
      <w:r w:rsidRPr="006E03D4">
        <w:tab/>
        <w:t xml:space="preserve">Work out the notional adjustable value of the value shifted from that group of </w:t>
      </w:r>
      <w:r w:rsidRPr="006E03D4">
        <w:rPr>
          <w:position w:val="6"/>
          <w:sz w:val="16"/>
        </w:rPr>
        <w:t>*</w:t>
      </w:r>
      <w:r w:rsidRPr="006E03D4">
        <w:t xml:space="preserve">down interests to those </w:t>
      </w:r>
      <w:r w:rsidRPr="006E03D4">
        <w:rPr>
          <w:position w:val="6"/>
          <w:sz w:val="16"/>
        </w:rPr>
        <w:t>*</w:t>
      </w:r>
      <w:r w:rsidRPr="006E03D4">
        <w:t>up interests using the formula:</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144FD59D" wp14:editId="55C2B296">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spacing w:before="0"/>
      </w:pPr>
      <w:r w:rsidRPr="006E03D4">
        <w:rPr>
          <w:szCs w:val="22"/>
        </w:rPr>
        <w:t>Step 4.</w:t>
      </w:r>
      <w:r w:rsidRPr="006E03D4">
        <w:tab/>
        <w:t xml:space="preserve">The decrease in the </w:t>
      </w:r>
      <w:r w:rsidRPr="006E03D4">
        <w:rPr>
          <w:position w:val="6"/>
          <w:sz w:val="16"/>
        </w:rPr>
        <w:t>*</w:t>
      </w:r>
      <w:r w:rsidRPr="006E03D4">
        <w:t>adjustable value</w:t>
      </w:r>
      <w:r w:rsidRPr="006E03D4">
        <w:rPr>
          <w:b/>
          <w:i/>
        </w:rPr>
        <w:t xml:space="preserve"> </w:t>
      </w:r>
      <w:r w:rsidRPr="006E03D4">
        <w:t xml:space="preserve">of the </w:t>
      </w:r>
      <w:r w:rsidRPr="006E03D4">
        <w:rPr>
          <w:position w:val="6"/>
          <w:sz w:val="16"/>
        </w:rPr>
        <w:t>*</w:t>
      </w:r>
      <w:r w:rsidRPr="006E03D4">
        <w:t>down interest under the relevant item is equal to:</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294A1A6E" wp14:editId="1AE4C40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spacing w:before="0"/>
      </w:pPr>
      <w:r w:rsidRPr="006E03D4">
        <w:rPr>
          <w:szCs w:val="22"/>
        </w:rPr>
        <w:t>Step 5.</w:t>
      </w:r>
      <w:r w:rsidRPr="006E03D4">
        <w:tab/>
        <w:t xml:space="preserve">For a </w:t>
      </w:r>
      <w:r w:rsidRPr="006E03D4">
        <w:rPr>
          <w:position w:val="6"/>
          <w:sz w:val="16"/>
        </w:rPr>
        <w:t>*</w:t>
      </w:r>
      <w:r w:rsidRPr="006E03D4">
        <w:t>taxing event generating a gain under the relevant item, the amount of the gain</w:t>
      </w:r>
      <w:r w:rsidRPr="006E03D4">
        <w:rPr>
          <w:b/>
          <w:i/>
        </w:rPr>
        <w:t xml:space="preserve"> </w:t>
      </w:r>
      <w:r w:rsidRPr="006E03D4">
        <w:t>is equal to:</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firstLine="851"/>
      </w:pPr>
      <w:r w:rsidRPr="006E03D4">
        <w:rPr>
          <w:noProof/>
        </w:rPr>
        <w:drawing>
          <wp:inline distT="0" distB="0" distL="0" distR="0" wp14:anchorId="55421B9C" wp14:editId="642A174C">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6E03D4" w:rsidRDefault="00832DA0" w:rsidP="00832DA0">
      <w:pPr>
        <w:pStyle w:val="ActHead5"/>
      </w:pPr>
      <w:bookmarkStart w:id="695" w:name="_Toc390699230"/>
      <w:r w:rsidRPr="006E03D4">
        <w:rPr>
          <w:rStyle w:val="CharSectno"/>
        </w:rPr>
        <w:lastRenderedPageBreak/>
        <w:t>725</w:t>
      </w:r>
      <w:r>
        <w:rPr>
          <w:rStyle w:val="CharSectno"/>
        </w:rPr>
        <w:noBreakHyphen/>
      </w:r>
      <w:r w:rsidRPr="006E03D4">
        <w:rPr>
          <w:rStyle w:val="CharSectno"/>
        </w:rPr>
        <w:t>370</w:t>
      </w:r>
      <w:r w:rsidRPr="006E03D4">
        <w:t xml:space="preserve">  Uplifts in adjustable values of up interests under certain table items</w:t>
      </w:r>
      <w:bookmarkEnd w:id="695"/>
    </w:p>
    <w:p w:rsidR="00832DA0" w:rsidRPr="006E03D4" w:rsidRDefault="00832DA0" w:rsidP="00832DA0">
      <w:pPr>
        <w:pStyle w:val="subsection"/>
        <w:keepNext/>
        <w:keepLines/>
      </w:pPr>
      <w:r w:rsidRPr="006E03D4">
        <w:tab/>
      </w:r>
      <w:r w:rsidRPr="006E03D4">
        <w:tab/>
        <w:t xml:space="preserve">Use the following method statement to work out the uplift in </w:t>
      </w:r>
      <w:r w:rsidRPr="006E03D4">
        <w:rPr>
          <w:position w:val="6"/>
          <w:sz w:val="16"/>
        </w:rPr>
        <w:t>*</w:t>
      </w:r>
      <w:r w:rsidRPr="006E03D4">
        <w:t xml:space="preserve">adjustable value of an </w:t>
      </w:r>
      <w:r w:rsidRPr="006E03D4">
        <w:rPr>
          <w:position w:val="6"/>
          <w:sz w:val="16"/>
        </w:rPr>
        <w:t>*</w:t>
      </w:r>
      <w:r w:rsidRPr="006E03D4">
        <w:t>up interest under:</w:t>
      </w:r>
    </w:p>
    <w:p w:rsidR="00832DA0" w:rsidRPr="006E03D4" w:rsidRDefault="00832DA0" w:rsidP="00832DA0">
      <w:pPr>
        <w:pStyle w:val="paragraph"/>
        <w:keepNext/>
        <w:keepLines/>
      </w:pPr>
      <w:r w:rsidRPr="006E03D4">
        <w:tab/>
        <w:t>(a)</w:t>
      </w:r>
      <w:r w:rsidRPr="006E03D4">
        <w:tab/>
        <w:t>item</w:t>
      </w:r>
      <w:r>
        <w:t> </w:t>
      </w:r>
      <w:r w:rsidRPr="006E03D4">
        <w:t>1 or 2 of the table in subsection</w:t>
      </w:r>
      <w:r>
        <w:t> </w:t>
      </w:r>
      <w:r w:rsidRPr="006E03D4">
        <w:t>725</w:t>
      </w:r>
      <w:r>
        <w:noBreakHyphen/>
      </w:r>
      <w:r w:rsidRPr="006E03D4">
        <w:t>250(2); or</w:t>
      </w:r>
    </w:p>
    <w:p w:rsidR="00832DA0" w:rsidRPr="006E03D4" w:rsidRDefault="00832DA0" w:rsidP="00832DA0">
      <w:pPr>
        <w:pStyle w:val="paragraph"/>
        <w:keepNext/>
        <w:keepLines/>
      </w:pPr>
      <w:r w:rsidRPr="006E03D4">
        <w:tab/>
        <w:t>(b)</w:t>
      </w:r>
      <w:r w:rsidRPr="006E03D4">
        <w:tab/>
        <w:t>item</w:t>
      </w:r>
      <w:r>
        <w:t> </w:t>
      </w:r>
      <w:r w:rsidRPr="006E03D4">
        <w:t>1 of the table in subsection</w:t>
      </w:r>
      <w:r>
        <w:t> </w:t>
      </w:r>
      <w:r w:rsidRPr="006E03D4">
        <w:t>725</w:t>
      </w:r>
      <w:r>
        <w:noBreakHyphen/>
      </w:r>
      <w:r w:rsidRPr="006E03D4">
        <w:t>335(3).</w:t>
      </w:r>
    </w:p>
    <w:p w:rsidR="00832DA0" w:rsidRPr="006E03D4" w:rsidRDefault="00832DA0" w:rsidP="00832DA0">
      <w:pPr>
        <w:pStyle w:val="BoxHeadItalic"/>
        <w:keepNext/>
        <w:pBdr>
          <w:top w:val="single" w:sz="4" w:space="5" w:color="auto"/>
          <w:left w:val="single" w:sz="4" w:space="5" w:color="auto"/>
          <w:bottom w:val="single" w:sz="4" w:space="5" w:color="auto"/>
          <w:right w:val="single" w:sz="4" w:space="5" w:color="auto"/>
        </w:pBdr>
      </w:pPr>
      <w:r w:rsidRPr="006E03D4">
        <w:t>Method statement</w:t>
      </w:r>
    </w:p>
    <w:p w:rsidR="00832DA0" w:rsidRPr="006E03D4" w:rsidRDefault="00832DA0" w:rsidP="00832DA0">
      <w:pPr>
        <w:pStyle w:val="BoxStep"/>
        <w:keepNext/>
        <w:pBdr>
          <w:top w:val="single" w:sz="4" w:space="5" w:color="auto"/>
          <w:left w:val="single" w:sz="4" w:space="5" w:color="auto"/>
          <w:bottom w:val="single" w:sz="4" w:space="5" w:color="auto"/>
          <w:right w:val="single" w:sz="4" w:space="5" w:color="auto"/>
        </w:pBdr>
      </w:pPr>
      <w:r w:rsidRPr="006E03D4">
        <w:rPr>
          <w:szCs w:val="22"/>
        </w:rPr>
        <w:t>Step 1.</w:t>
      </w:r>
      <w:r w:rsidRPr="006E03D4">
        <w:tab/>
        <w:t xml:space="preserve">If the </w:t>
      </w:r>
      <w:r w:rsidRPr="006E03D4">
        <w:rPr>
          <w:position w:val="6"/>
          <w:sz w:val="16"/>
        </w:rPr>
        <w:t>*</w:t>
      </w:r>
      <w:r w:rsidRPr="006E03D4">
        <w:t xml:space="preserve">market value of the </w:t>
      </w:r>
      <w:r w:rsidRPr="006E03D4">
        <w:rPr>
          <w:position w:val="6"/>
          <w:sz w:val="16"/>
        </w:rPr>
        <w:t>*</w:t>
      </w:r>
      <w:r w:rsidRPr="006E03D4">
        <w:t xml:space="preserve">up interest increases because of the </w:t>
      </w:r>
      <w:r w:rsidRPr="006E03D4">
        <w:rPr>
          <w:position w:val="6"/>
          <w:sz w:val="16"/>
        </w:rPr>
        <w:t>*</w:t>
      </w:r>
      <w:r w:rsidRPr="006E03D4">
        <w:t>direct value shift, group together all up interests of the kind referred to in the relevant item that:</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(a)</w:t>
      </w:r>
      <w:r w:rsidRPr="006E03D4">
        <w:tab/>
        <w:t xml:space="preserve">immediately before the </w:t>
      </w:r>
      <w:r w:rsidRPr="006E03D4">
        <w:rPr>
          <w:position w:val="6"/>
          <w:sz w:val="16"/>
        </w:rPr>
        <w:t>*</w:t>
      </w:r>
      <w:r w:rsidRPr="006E03D4">
        <w:t xml:space="preserve">increase time, had the same </w:t>
      </w:r>
      <w:r w:rsidRPr="006E03D4">
        <w:rPr>
          <w:position w:val="6"/>
          <w:sz w:val="16"/>
        </w:rPr>
        <w:t>*</w:t>
      </w:r>
      <w:r w:rsidRPr="006E03D4">
        <w:t>adjustable value as the up interest; and</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(b)</w:t>
      </w:r>
      <w:r w:rsidRPr="006E03D4">
        <w:tab/>
        <w:t xml:space="preserve">sustained the same increase in market value as the up interest because of the </w:t>
      </w:r>
      <w:r w:rsidRPr="006E03D4">
        <w:rPr>
          <w:position w:val="6"/>
          <w:sz w:val="16"/>
        </w:rPr>
        <w:t>*</w:t>
      </w:r>
      <w:r w:rsidRPr="006E03D4">
        <w:t>direct value shift.</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tab/>
        <w:t xml:space="preserve">If the </w:t>
      </w:r>
      <w:r w:rsidRPr="006E03D4">
        <w:rPr>
          <w:position w:val="6"/>
          <w:sz w:val="16"/>
        </w:rPr>
        <w:t>*</w:t>
      </w:r>
      <w:r w:rsidRPr="006E03D4">
        <w:t xml:space="preserve">up interest is issued at a </w:t>
      </w:r>
      <w:r w:rsidRPr="006E03D4">
        <w:rPr>
          <w:position w:val="6"/>
          <w:sz w:val="16"/>
        </w:rPr>
        <w:t>*</w:t>
      </w:r>
      <w:r w:rsidRPr="006E03D4">
        <w:t xml:space="preserve">discount, group together all </w:t>
      </w:r>
      <w:r w:rsidRPr="006E03D4">
        <w:rPr>
          <w:position w:val="6"/>
          <w:sz w:val="16"/>
        </w:rPr>
        <w:t>*</w:t>
      </w:r>
      <w:r w:rsidRPr="006E03D4">
        <w:t>up interests of the kind referred to in the relevant item that:</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(c)</w:t>
      </w:r>
      <w:r w:rsidRPr="006E03D4">
        <w:tab/>
        <w:t xml:space="preserve">immediately before the </w:t>
      </w:r>
      <w:r w:rsidRPr="006E03D4">
        <w:rPr>
          <w:position w:val="6"/>
          <w:sz w:val="16"/>
        </w:rPr>
        <w:t>*</w:t>
      </w:r>
      <w:r w:rsidRPr="006E03D4">
        <w:t xml:space="preserve">increase time, had the same </w:t>
      </w:r>
      <w:r w:rsidRPr="006E03D4">
        <w:rPr>
          <w:position w:val="6"/>
          <w:sz w:val="16"/>
        </w:rPr>
        <w:t>*</w:t>
      </w:r>
      <w:r w:rsidRPr="006E03D4">
        <w:t>adjustable value as the up interest; and</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(d)</w:t>
      </w:r>
      <w:r w:rsidRPr="006E03D4">
        <w:tab/>
        <w:t>because of the direct value shift, are issued at the same discount as the up interest.</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rPr>
          <w:szCs w:val="22"/>
        </w:rPr>
        <w:t>Step 2.</w:t>
      </w:r>
      <w:r w:rsidRPr="006E03D4">
        <w:rPr>
          <w:i/>
        </w:rPr>
        <w:tab/>
      </w:r>
      <w:r w:rsidRPr="006E03D4">
        <w:t xml:space="preserve">The notional adjustable value of the value shifted from the </w:t>
      </w:r>
      <w:r w:rsidRPr="006E03D4">
        <w:rPr>
          <w:position w:val="6"/>
          <w:sz w:val="16"/>
        </w:rPr>
        <w:t>*</w:t>
      </w:r>
      <w:r w:rsidRPr="006E03D4">
        <w:t xml:space="preserve">down interests referred to in the relevant item to all the </w:t>
      </w:r>
      <w:r w:rsidRPr="006E03D4">
        <w:rPr>
          <w:position w:val="6"/>
          <w:sz w:val="16"/>
        </w:rPr>
        <w:t>*</w:t>
      </w:r>
      <w:r w:rsidRPr="006E03D4">
        <w:t>up interests referred to in that item has already been worked out under one or more applications of step 3 of the method statement in section</w:t>
      </w:r>
      <w:r>
        <w:t> </w:t>
      </w:r>
      <w:r w:rsidRPr="006E03D4">
        <w:t>725</w:t>
      </w:r>
      <w:r>
        <w:noBreakHyphen/>
      </w:r>
      <w:r w:rsidRPr="006E03D4">
        <w:t>365.</w:t>
      </w:r>
    </w:p>
    <w:p w:rsidR="00832DA0" w:rsidRPr="006E03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6E03D4">
        <w:rPr>
          <w:szCs w:val="22"/>
        </w:rPr>
        <w:lastRenderedPageBreak/>
        <w:t>Step 3.</w:t>
      </w:r>
      <w:r w:rsidRPr="006E03D4">
        <w:rPr>
          <w:i/>
        </w:rPr>
        <w:tab/>
      </w:r>
      <w:r w:rsidRPr="006E03D4">
        <w:t xml:space="preserve">Use the following formula to work out how much of that notional adjustable value is attributable to the value shifted to the group of </w:t>
      </w:r>
      <w:r w:rsidRPr="006E03D4">
        <w:rPr>
          <w:position w:val="6"/>
          <w:sz w:val="16"/>
        </w:rPr>
        <w:t>*</w:t>
      </w:r>
      <w:r w:rsidRPr="006E03D4">
        <w:t>up interests referred to in step 1 of this method statement:</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3DCCA077" wp14:editId="6E34D79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spacing w:before="0"/>
      </w:pPr>
      <w:r w:rsidRPr="006E03D4">
        <w:rPr>
          <w:szCs w:val="22"/>
        </w:rPr>
        <w:t>Step 4.</w:t>
      </w:r>
      <w:r w:rsidRPr="006E03D4">
        <w:tab/>
        <w:t xml:space="preserve">The uplift in the </w:t>
      </w:r>
      <w:r w:rsidRPr="006E03D4">
        <w:rPr>
          <w:position w:val="6"/>
          <w:sz w:val="16"/>
        </w:rPr>
        <w:t>*</w:t>
      </w:r>
      <w:r w:rsidRPr="006E03D4">
        <w:t>adjustable value</w:t>
      </w:r>
      <w:r w:rsidRPr="006E03D4">
        <w:rPr>
          <w:b/>
          <w:i/>
        </w:rPr>
        <w:t xml:space="preserve"> </w:t>
      </w:r>
      <w:r w:rsidRPr="006E03D4">
        <w:t xml:space="preserve">of the </w:t>
      </w:r>
      <w:r w:rsidRPr="006E03D4">
        <w:rPr>
          <w:position w:val="6"/>
          <w:sz w:val="16"/>
        </w:rPr>
        <w:t>*</w:t>
      </w:r>
      <w:r w:rsidRPr="006E03D4">
        <w:t>up interest under the relevant item is equal to:</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7C406877" wp14:editId="4DF4938B">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6E03D4" w:rsidRDefault="00832DA0" w:rsidP="00832DA0">
      <w:pPr>
        <w:pStyle w:val="ActHead5"/>
      </w:pPr>
      <w:bookmarkStart w:id="696" w:name="_Toc390699231"/>
      <w:r w:rsidRPr="006E03D4">
        <w:rPr>
          <w:rStyle w:val="CharSectno"/>
        </w:rPr>
        <w:t>725</w:t>
      </w:r>
      <w:r>
        <w:rPr>
          <w:rStyle w:val="CharSectno"/>
        </w:rPr>
        <w:noBreakHyphen/>
      </w:r>
      <w:r w:rsidRPr="006E03D4">
        <w:rPr>
          <w:rStyle w:val="CharSectno"/>
        </w:rPr>
        <w:t>375</w:t>
      </w:r>
      <w:r w:rsidRPr="006E03D4">
        <w:t xml:space="preserve">  Uplifts in adjustable values of up interests under other table items</w:t>
      </w:r>
      <w:bookmarkEnd w:id="696"/>
    </w:p>
    <w:p w:rsidR="00832DA0" w:rsidRPr="006E03D4" w:rsidRDefault="00832DA0" w:rsidP="00832DA0">
      <w:pPr>
        <w:pStyle w:val="subsection"/>
      </w:pPr>
      <w:r w:rsidRPr="006E03D4">
        <w:tab/>
      </w:r>
      <w:r w:rsidRPr="006E03D4">
        <w:tab/>
        <w:t xml:space="preserve">Use the following method statement to work out the uplift in </w:t>
      </w:r>
      <w:r w:rsidRPr="006E03D4">
        <w:rPr>
          <w:position w:val="6"/>
          <w:sz w:val="16"/>
        </w:rPr>
        <w:t>*</w:t>
      </w:r>
      <w:r w:rsidRPr="006E03D4">
        <w:t xml:space="preserve">adjustable value of an </w:t>
      </w:r>
      <w:r w:rsidRPr="006E03D4">
        <w:rPr>
          <w:position w:val="6"/>
          <w:sz w:val="16"/>
        </w:rPr>
        <w:t>*</w:t>
      </w:r>
      <w:r w:rsidRPr="006E03D4">
        <w:t>up interest under:</w:t>
      </w:r>
    </w:p>
    <w:p w:rsidR="00832DA0" w:rsidRPr="006E03D4" w:rsidRDefault="00832DA0" w:rsidP="00832DA0">
      <w:pPr>
        <w:pStyle w:val="paragraph"/>
      </w:pPr>
      <w:r w:rsidRPr="006E03D4">
        <w:tab/>
        <w:t>(a)</w:t>
      </w:r>
      <w:r w:rsidRPr="006E03D4">
        <w:tab/>
        <w:t>item</w:t>
      </w:r>
      <w:r>
        <w:t> </w:t>
      </w:r>
      <w:r w:rsidRPr="006E03D4">
        <w:t>3, 4, 5 or 8 of the table in subsection</w:t>
      </w:r>
      <w:r>
        <w:t> </w:t>
      </w:r>
      <w:r w:rsidRPr="006E03D4">
        <w:t>725</w:t>
      </w:r>
      <w:r>
        <w:noBreakHyphen/>
      </w:r>
      <w:r w:rsidRPr="006E03D4">
        <w:t>250(2); or</w:t>
      </w:r>
    </w:p>
    <w:p w:rsidR="00832DA0" w:rsidRPr="006E03D4" w:rsidRDefault="00832DA0" w:rsidP="00832DA0">
      <w:pPr>
        <w:pStyle w:val="paragraph"/>
      </w:pPr>
      <w:r w:rsidRPr="006E03D4">
        <w:tab/>
        <w:t>(b)</w:t>
      </w:r>
      <w:r w:rsidRPr="006E03D4">
        <w:tab/>
        <w:t>item</w:t>
      </w:r>
      <w:r>
        <w:t> </w:t>
      </w:r>
      <w:r w:rsidRPr="006E03D4">
        <w:t>2, 3, 6 or 9 of the table in subsection</w:t>
      </w:r>
      <w:r>
        <w:t> </w:t>
      </w:r>
      <w:r w:rsidRPr="006E03D4">
        <w:t>725</w:t>
      </w:r>
      <w:r>
        <w:noBreakHyphen/>
      </w:r>
      <w:r w:rsidRPr="006E03D4">
        <w:t>335(3).</w:t>
      </w:r>
    </w:p>
    <w:p w:rsidR="00832DA0" w:rsidRPr="006E03D4" w:rsidRDefault="00832DA0" w:rsidP="00832DA0">
      <w:pPr>
        <w:pStyle w:val="BoxHeadItalic"/>
        <w:pBdr>
          <w:top w:val="single" w:sz="4" w:space="5" w:color="auto"/>
          <w:left w:val="single" w:sz="4" w:space="5" w:color="auto"/>
          <w:bottom w:val="single" w:sz="4" w:space="5" w:color="auto"/>
          <w:right w:val="single" w:sz="4" w:space="5" w:color="auto"/>
        </w:pBdr>
      </w:pPr>
      <w:r w:rsidRPr="006E03D4">
        <w:t>Method statement</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rPr>
          <w:szCs w:val="22"/>
        </w:rPr>
        <w:t>Step 1.</w:t>
      </w:r>
      <w:r w:rsidRPr="006E03D4">
        <w:tab/>
        <w:t xml:space="preserve">If the </w:t>
      </w:r>
      <w:r w:rsidRPr="006E03D4">
        <w:rPr>
          <w:position w:val="6"/>
          <w:sz w:val="16"/>
        </w:rPr>
        <w:t>*</w:t>
      </w:r>
      <w:r w:rsidRPr="006E03D4">
        <w:t xml:space="preserve">market value of the </w:t>
      </w:r>
      <w:r w:rsidRPr="006E03D4">
        <w:rPr>
          <w:position w:val="6"/>
          <w:sz w:val="16"/>
        </w:rPr>
        <w:t>*</w:t>
      </w:r>
      <w:r w:rsidRPr="006E03D4">
        <w:t xml:space="preserve">up interest increases because of the direct value shift, group together all </w:t>
      </w:r>
      <w:r w:rsidRPr="006E03D4">
        <w:rPr>
          <w:position w:val="6"/>
          <w:sz w:val="16"/>
        </w:rPr>
        <w:t>*</w:t>
      </w:r>
      <w:r w:rsidRPr="006E03D4">
        <w:t>up interests of the kind referred to in the relevant item that sustained the same increase in market value as the up interest because of the direct value shift.</w:t>
      </w:r>
    </w:p>
    <w:p w:rsidR="00832DA0" w:rsidRPr="006E03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6E03D4">
        <w:lastRenderedPageBreak/>
        <w:tab/>
        <w:t>If the up interest is issued at a discount, group together all up interests of the kind referred to in the relevant item that are issued at a discount of the same amount as the up interest because of the direct value shift.</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rPr>
          <w:szCs w:val="22"/>
        </w:rPr>
        <w:t>Step 2.</w:t>
      </w:r>
      <w:r w:rsidRPr="006E03D4">
        <w:tab/>
        <w:t>The value shifted</w:t>
      </w:r>
      <w:r w:rsidRPr="006E03D4">
        <w:rPr>
          <w:b/>
          <w:i/>
        </w:rPr>
        <w:t xml:space="preserve"> </w:t>
      </w:r>
      <w:r w:rsidRPr="006E03D4">
        <w:t xml:space="preserve">to that group of </w:t>
      </w:r>
      <w:r w:rsidRPr="006E03D4">
        <w:rPr>
          <w:position w:val="6"/>
          <w:sz w:val="16"/>
        </w:rPr>
        <w:t>*</w:t>
      </w:r>
      <w:r w:rsidRPr="006E03D4">
        <w:t xml:space="preserve">up interests from the </w:t>
      </w:r>
      <w:r w:rsidRPr="006E03D4">
        <w:rPr>
          <w:position w:val="6"/>
          <w:sz w:val="16"/>
        </w:rPr>
        <w:t>*</w:t>
      </w:r>
      <w:r w:rsidRPr="006E03D4">
        <w:t>down interests referred to in the relevant item is the amount worked out using the formula:</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3ACD0E25" wp14:editId="67A46254">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6E03D4"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6E03D4">
        <w:tab/>
        <w:t>where:</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tab/>
      </w:r>
      <w:r w:rsidRPr="006E03D4">
        <w:rPr>
          <w:b/>
          <w:i/>
        </w:rPr>
        <w:t>sum of the group increases or discounts</w:t>
      </w:r>
      <w:r w:rsidRPr="006E03D4">
        <w:t xml:space="preserve"> means (as appropriate):</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(a)</w:t>
      </w:r>
      <w:r w:rsidRPr="006E03D4">
        <w:tab/>
        <w:t xml:space="preserve">the sum of the increases in </w:t>
      </w:r>
      <w:r w:rsidRPr="006E03D4">
        <w:rPr>
          <w:position w:val="6"/>
          <w:sz w:val="16"/>
        </w:rPr>
        <w:t>*</w:t>
      </w:r>
      <w:r w:rsidRPr="006E03D4">
        <w:t xml:space="preserve">market value of all </w:t>
      </w:r>
      <w:r w:rsidRPr="006E03D4">
        <w:rPr>
          <w:position w:val="6"/>
          <w:sz w:val="16"/>
        </w:rPr>
        <w:t>*</w:t>
      </w:r>
      <w:r w:rsidRPr="006E03D4">
        <w:t xml:space="preserve">up interests in the group because of the </w:t>
      </w:r>
      <w:r w:rsidRPr="006E03D4">
        <w:rPr>
          <w:position w:val="6"/>
          <w:sz w:val="16"/>
        </w:rPr>
        <w:t>*</w:t>
      </w:r>
      <w:r w:rsidRPr="006E03D4">
        <w:t>direct value shift; or</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(b)</w:t>
      </w:r>
      <w:r w:rsidRPr="006E03D4">
        <w:tab/>
        <w:t xml:space="preserve">the sum of the </w:t>
      </w:r>
      <w:r w:rsidRPr="006E03D4">
        <w:rPr>
          <w:position w:val="6"/>
          <w:sz w:val="16"/>
        </w:rPr>
        <w:t>*</w:t>
      </w:r>
      <w:r w:rsidRPr="006E03D4">
        <w:t xml:space="preserve">discounts at which all </w:t>
      </w:r>
      <w:r w:rsidRPr="006E03D4">
        <w:rPr>
          <w:position w:val="6"/>
          <w:sz w:val="16"/>
        </w:rPr>
        <w:t>*</w:t>
      </w:r>
      <w:r w:rsidRPr="006E03D4">
        <w:t xml:space="preserve">up interests in the group were issued because of the </w:t>
      </w:r>
      <w:r w:rsidRPr="006E03D4">
        <w:rPr>
          <w:position w:val="6"/>
          <w:sz w:val="16"/>
        </w:rPr>
        <w:t>*</w:t>
      </w:r>
      <w:r w:rsidRPr="006E03D4">
        <w:t>direct value shift.</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tab/>
      </w:r>
      <w:r w:rsidRPr="006E03D4">
        <w:rPr>
          <w:b/>
          <w:i/>
        </w:rPr>
        <w:t xml:space="preserve">total value of the direct value shift </w:t>
      </w:r>
      <w:r w:rsidRPr="006E03D4">
        <w:t>means:</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(a)</w:t>
      </w:r>
      <w:r w:rsidRPr="006E03D4">
        <w:tab/>
        <w:t xml:space="preserve">if the sum of the decreases in </w:t>
      </w:r>
      <w:r w:rsidRPr="006E03D4">
        <w:rPr>
          <w:position w:val="6"/>
          <w:sz w:val="16"/>
        </w:rPr>
        <w:t>*</w:t>
      </w:r>
      <w:r w:rsidRPr="006E03D4">
        <w:t xml:space="preserve">market value of all </w:t>
      </w:r>
      <w:r w:rsidRPr="006E03D4">
        <w:rPr>
          <w:position w:val="6"/>
          <w:sz w:val="16"/>
        </w:rPr>
        <w:t>*</w:t>
      </w:r>
      <w:r w:rsidRPr="006E03D4">
        <w:t xml:space="preserve">down interests because of the </w:t>
      </w:r>
      <w:r w:rsidRPr="006E03D4">
        <w:rPr>
          <w:position w:val="6"/>
          <w:sz w:val="16"/>
        </w:rPr>
        <w:t>*</w:t>
      </w:r>
      <w:r w:rsidRPr="006E03D4">
        <w:t xml:space="preserve">direct value shift is equal to or greater than the sum of the increases in market value of all </w:t>
      </w:r>
      <w:r w:rsidRPr="006E03D4">
        <w:rPr>
          <w:position w:val="6"/>
          <w:sz w:val="16"/>
        </w:rPr>
        <w:t>*</w:t>
      </w:r>
      <w:r w:rsidRPr="006E03D4">
        <w:t xml:space="preserve">up interests and all </w:t>
      </w:r>
      <w:r w:rsidRPr="006E03D4">
        <w:rPr>
          <w:position w:val="6"/>
          <w:sz w:val="16"/>
        </w:rPr>
        <w:t>*</w:t>
      </w:r>
      <w:r w:rsidRPr="006E03D4">
        <w:t>discounts given because of the shift—the sum of the decreases; or</w:t>
      </w:r>
    </w:p>
    <w:p w:rsidR="00832DA0" w:rsidRPr="006E03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6E03D4">
        <w:lastRenderedPageBreak/>
        <w:tab/>
        <w:t>(b)</w:t>
      </w:r>
      <w:r w:rsidRPr="006E03D4">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6E03D4" w:rsidRDefault="00832DA0" w:rsidP="00832DA0">
      <w:pPr>
        <w:pStyle w:val="BoxStep"/>
        <w:pBdr>
          <w:top w:val="single" w:sz="4" w:space="5" w:color="auto"/>
          <w:left w:val="single" w:sz="4" w:space="5" w:color="auto"/>
          <w:bottom w:val="single" w:sz="4" w:space="5" w:color="auto"/>
          <w:right w:val="single" w:sz="4" w:space="5" w:color="auto"/>
        </w:pBdr>
      </w:pPr>
      <w:r w:rsidRPr="006E03D4">
        <w:rPr>
          <w:szCs w:val="22"/>
        </w:rPr>
        <w:t>Step 3.</w:t>
      </w:r>
      <w:r w:rsidRPr="006E03D4">
        <w:tab/>
        <w:t xml:space="preserve">The uplift in the </w:t>
      </w:r>
      <w:r w:rsidRPr="006E03D4">
        <w:rPr>
          <w:position w:val="6"/>
          <w:sz w:val="16"/>
        </w:rPr>
        <w:t>*</w:t>
      </w:r>
      <w:r w:rsidRPr="006E03D4">
        <w:t>adjustable value</w:t>
      </w:r>
      <w:r w:rsidRPr="006E03D4">
        <w:rPr>
          <w:b/>
          <w:i/>
        </w:rPr>
        <w:t xml:space="preserve"> </w:t>
      </w:r>
      <w:r w:rsidRPr="006E03D4">
        <w:t xml:space="preserve">of the </w:t>
      </w:r>
      <w:r w:rsidRPr="006E03D4">
        <w:rPr>
          <w:position w:val="6"/>
          <w:sz w:val="16"/>
        </w:rPr>
        <w:t>*</w:t>
      </w:r>
      <w:r w:rsidRPr="006E03D4">
        <w:t>up interest under the relevant item is equal to:</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285D15E5" wp14:editId="161DC2D1">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6E03D4" w:rsidRDefault="00832DA0" w:rsidP="00832DA0">
      <w:pPr>
        <w:pStyle w:val="ActHead5"/>
      </w:pPr>
      <w:bookmarkStart w:id="697" w:name="_Toc390699232"/>
      <w:r w:rsidRPr="006E03D4">
        <w:rPr>
          <w:rStyle w:val="CharSectno"/>
        </w:rPr>
        <w:t>725</w:t>
      </w:r>
      <w:r>
        <w:rPr>
          <w:rStyle w:val="CharSectno"/>
        </w:rPr>
        <w:noBreakHyphen/>
      </w:r>
      <w:r w:rsidRPr="006E03D4">
        <w:rPr>
          <w:rStyle w:val="CharSectno"/>
        </w:rPr>
        <w:t>380</w:t>
      </w:r>
      <w:r w:rsidRPr="006E03D4">
        <w:t xml:space="preserve">  Decreases in adjustable value of down interests (with pre</w:t>
      </w:r>
      <w:r>
        <w:noBreakHyphen/>
      </w:r>
      <w:r w:rsidRPr="006E03D4">
        <w:t>shift losses)</w:t>
      </w:r>
      <w:bookmarkEnd w:id="697"/>
    </w:p>
    <w:p w:rsidR="00832DA0" w:rsidRPr="006E03D4" w:rsidRDefault="00832DA0" w:rsidP="00832DA0">
      <w:pPr>
        <w:pStyle w:val="subsection"/>
        <w:keepNext/>
        <w:keepLines/>
      </w:pPr>
      <w:r w:rsidRPr="006E03D4">
        <w:tab/>
      </w:r>
      <w:r w:rsidRPr="006E03D4">
        <w:tab/>
        <w:t xml:space="preserve">Use the following method statement to work out the decrease in </w:t>
      </w:r>
      <w:r w:rsidRPr="006E03D4">
        <w:rPr>
          <w:position w:val="6"/>
          <w:sz w:val="16"/>
        </w:rPr>
        <w:t>*</w:t>
      </w:r>
      <w:r w:rsidRPr="006E03D4">
        <w:t xml:space="preserve">adjustable value of a </w:t>
      </w:r>
      <w:r w:rsidRPr="006E03D4">
        <w:rPr>
          <w:position w:val="6"/>
          <w:sz w:val="16"/>
        </w:rPr>
        <w:t>*</w:t>
      </w:r>
      <w:r w:rsidRPr="006E03D4">
        <w:t>down interest under:</w:t>
      </w:r>
    </w:p>
    <w:p w:rsidR="00832DA0" w:rsidRPr="006E03D4" w:rsidRDefault="00832DA0" w:rsidP="00832DA0">
      <w:pPr>
        <w:pStyle w:val="paragraph"/>
        <w:keepNext/>
        <w:keepLines/>
      </w:pPr>
      <w:r w:rsidRPr="006E03D4">
        <w:tab/>
        <w:t>(a)</w:t>
      </w:r>
      <w:r w:rsidRPr="006E03D4">
        <w:tab/>
        <w:t>item</w:t>
      </w:r>
      <w:r>
        <w:t> </w:t>
      </w:r>
      <w:r w:rsidRPr="006E03D4">
        <w:t>5 or 7 of the table in subsection</w:t>
      </w:r>
      <w:r>
        <w:t> </w:t>
      </w:r>
      <w:r w:rsidRPr="006E03D4">
        <w:t>725</w:t>
      </w:r>
      <w:r>
        <w:noBreakHyphen/>
      </w:r>
      <w:r w:rsidRPr="006E03D4">
        <w:t>250(2); or</w:t>
      </w:r>
    </w:p>
    <w:p w:rsidR="00832DA0" w:rsidRPr="006E03D4" w:rsidRDefault="00832DA0" w:rsidP="00832DA0">
      <w:pPr>
        <w:pStyle w:val="paragraph"/>
        <w:keepNext/>
        <w:keepLines/>
      </w:pPr>
      <w:r w:rsidRPr="006E03D4">
        <w:tab/>
        <w:t>(b)</w:t>
      </w:r>
      <w:r w:rsidRPr="006E03D4">
        <w:tab/>
        <w:t>item</w:t>
      </w:r>
      <w:r>
        <w:t> </w:t>
      </w:r>
      <w:r w:rsidRPr="006E03D4">
        <w:t>3, 5 or 8 of the table in subsection</w:t>
      </w:r>
      <w:r>
        <w:t> </w:t>
      </w:r>
      <w:r w:rsidRPr="006E03D4">
        <w:t>725</w:t>
      </w:r>
      <w:r>
        <w:noBreakHyphen/>
      </w:r>
      <w:r w:rsidRPr="006E03D4">
        <w:t>335(3).</w:t>
      </w:r>
    </w:p>
    <w:p w:rsidR="00832DA0" w:rsidRPr="006E03D4"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6E03D4">
        <w:t>Method statement</w:t>
      </w:r>
    </w:p>
    <w:p w:rsidR="00832DA0" w:rsidRPr="006E03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6E03D4">
        <w:rPr>
          <w:szCs w:val="22"/>
        </w:rPr>
        <w:t>Step 1.</w:t>
      </w:r>
      <w:r w:rsidRPr="006E03D4">
        <w:tab/>
        <w:t xml:space="preserve">Group together all </w:t>
      </w:r>
      <w:r w:rsidRPr="006E03D4">
        <w:rPr>
          <w:position w:val="6"/>
          <w:sz w:val="16"/>
        </w:rPr>
        <w:t>*</w:t>
      </w:r>
      <w:r w:rsidRPr="006E03D4">
        <w:t>down interests of the kind referred to in the relevant item that:</w:t>
      </w:r>
    </w:p>
    <w:p w:rsidR="00832DA0" w:rsidRPr="006E03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6E03D4">
        <w:tab/>
        <w:t>(a)</w:t>
      </w:r>
      <w:r w:rsidRPr="006E03D4">
        <w:tab/>
        <w:t xml:space="preserve">immediately before the </w:t>
      </w:r>
      <w:r w:rsidRPr="006E03D4">
        <w:rPr>
          <w:position w:val="6"/>
          <w:sz w:val="16"/>
        </w:rPr>
        <w:t>*</w:t>
      </w:r>
      <w:r w:rsidRPr="006E03D4">
        <w:t xml:space="preserve">decrease time, had the same </w:t>
      </w:r>
      <w:r w:rsidRPr="006E03D4">
        <w:rPr>
          <w:position w:val="6"/>
          <w:sz w:val="16"/>
        </w:rPr>
        <w:t>*</w:t>
      </w:r>
      <w:r w:rsidRPr="006E03D4">
        <w:t>adjustable value as the down interest; and</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(b)</w:t>
      </w:r>
      <w:r w:rsidRPr="006E03D4">
        <w:tab/>
        <w:t xml:space="preserve">immediately before that time had the same </w:t>
      </w:r>
      <w:r w:rsidRPr="006E03D4">
        <w:rPr>
          <w:position w:val="6"/>
          <w:sz w:val="16"/>
        </w:rPr>
        <w:t>*</w:t>
      </w:r>
      <w:r w:rsidRPr="006E03D4">
        <w:t>market value as the down interest; and</w:t>
      </w:r>
    </w:p>
    <w:p w:rsidR="00832DA0" w:rsidRPr="006E03D4" w:rsidRDefault="00832DA0" w:rsidP="00832DA0">
      <w:pPr>
        <w:pStyle w:val="BoxPara"/>
        <w:pBdr>
          <w:top w:val="single" w:sz="4" w:space="5" w:color="auto"/>
          <w:left w:val="single" w:sz="4" w:space="5" w:color="auto"/>
          <w:bottom w:val="single" w:sz="4" w:space="5" w:color="auto"/>
          <w:right w:val="single" w:sz="4" w:space="5" w:color="auto"/>
        </w:pBdr>
      </w:pPr>
      <w:r w:rsidRPr="006E03D4">
        <w:tab/>
        <w:t>(c)</w:t>
      </w:r>
      <w:r w:rsidRPr="006E03D4">
        <w:tab/>
        <w:t xml:space="preserve">sustained the same decrease in market value as the down interest because of the </w:t>
      </w:r>
      <w:r w:rsidRPr="006E03D4">
        <w:rPr>
          <w:position w:val="6"/>
          <w:sz w:val="16"/>
        </w:rPr>
        <w:t>*</w:t>
      </w:r>
      <w:r w:rsidRPr="006E03D4">
        <w:t>direct value shift.</w:t>
      </w:r>
    </w:p>
    <w:p w:rsidR="00832DA0" w:rsidRPr="006E03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6E03D4">
        <w:rPr>
          <w:szCs w:val="22"/>
        </w:rPr>
        <w:lastRenderedPageBreak/>
        <w:t>Step 2.</w:t>
      </w:r>
      <w:r w:rsidRPr="006E03D4">
        <w:tab/>
        <w:t xml:space="preserve">Work out the value shifted from that group of </w:t>
      </w:r>
      <w:r w:rsidRPr="006E03D4">
        <w:rPr>
          <w:position w:val="6"/>
          <w:sz w:val="16"/>
        </w:rPr>
        <w:t>*</w:t>
      </w:r>
      <w:r w:rsidRPr="006E03D4">
        <w:t xml:space="preserve">down interests to the </w:t>
      </w:r>
      <w:r w:rsidRPr="006E03D4">
        <w:rPr>
          <w:position w:val="6"/>
          <w:sz w:val="16"/>
        </w:rPr>
        <w:t>*</w:t>
      </w:r>
      <w:r w:rsidRPr="006E03D4">
        <w:t>up interests referred to in the relevant item using the formula:</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0EC7907D" wp14:editId="18FEC69B">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6E03D4"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6E03D4">
        <w:rPr>
          <w:szCs w:val="22"/>
        </w:rPr>
        <w:t>Step 3.</w:t>
      </w:r>
      <w:r w:rsidRPr="006E03D4">
        <w:tab/>
        <w:t xml:space="preserve">The decrease in </w:t>
      </w:r>
      <w:r w:rsidRPr="006E03D4">
        <w:rPr>
          <w:position w:val="6"/>
          <w:sz w:val="16"/>
        </w:rPr>
        <w:t>*</w:t>
      </w:r>
      <w:r w:rsidRPr="006E03D4">
        <w:t xml:space="preserve">adjustable value of the </w:t>
      </w:r>
      <w:r w:rsidRPr="006E03D4">
        <w:rPr>
          <w:position w:val="6"/>
          <w:sz w:val="16"/>
        </w:rPr>
        <w:t>*</w:t>
      </w:r>
      <w:r w:rsidRPr="006E03D4">
        <w:t>down interest under the relevant item is equal to:</w:t>
      </w:r>
    </w:p>
    <w:p w:rsidR="00832DA0" w:rsidRPr="006E03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6E03D4">
        <w:tab/>
      </w:r>
      <w:r w:rsidRPr="006E03D4">
        <w:rPr>
          <w:noProof/>
        </w:rPr>
        <w:drawing>
          <wp:inline distT="0" distB="0" distL="0" distR="0" wp14:anchorId="0115EED2" wp14:editId="41779ED8">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6E03D4" w:rsidRDefault="00832DA0" w:rsidP="00832DA0">
      <w:pPr>
        <w:pStyle w:val="ActHead3"/>
        <w:pageBreakBefore/>
      </w:pPr>
      <w:bookmarkStart w:id="698" w:name="_Toc390699233"/>
      <w:r w:rsidRPr="006E03D4">
        <w:rPr>
          <w:rStyle w:val="CharDivNo"/>
        </w:rPr>
        <w:lastRenderedPageBreak/>
        <w:t>Division</w:t>
      </w:r>
      <w:r>
        <w:rPr>
          <w:rStyle w:val="CharDivNo"/>
        </w:rPr>
        <w:t> </w:t>
      </w:r>
      <w:r w:rsidRPr="006E03D4">
        <w:rPr>
          <w:rStyle w:val="CharDivNo"/>
        </w:rPr>
        <w:t>727</w:t>
      </w:r>
      <w:r w:rsidRPr="006E03D4">
        <w:t>—</w:t>
      </w:r>
      <w:r w:rsidRPr="006E03D4">
        <w:rPr>
          <w:rStyle w:val="CharDivText"/>
        </w:rPr>
        <w:t>Indirect value shifting affecting interests in companies and trusts, and arising from non</w:t>
      </w:r>
      <w:r>
        <w:rPr>
          <w:rStyle w:val="CharDivText"/>
        </w:rPr>
        <w:noBreakHyphen/>
      </w:r>
      <w:r w:rsidRPr="006E03D4">
        <w:rPr>
          <w:rStyle w:val="CharDivText"/>
        </w:rPr>
        <w:t>arm’s length dealings</w:t>
      </w:r>
      <w:bookmarkEnd w:id="698"/>
    </w:p>
    <w:p w:rsidR="00832DA0" w:rsidRPr="006E03D4" w:rsidRDefault="00832DA0" w:rsidP="00832DA0">
      <w:pPr>
        <w:pStyle w:val="Header"/>
      </w:pPr>
      <w:r w:rsidRPr="006E03D4">
        <w:rPr>
          <w:rStyle w:val="CharSubdNo"/>
        </w:rPr>
        <w:t xml:space="preserve"> </w:t>
      </w:r>
      <w:r w:rsidRPr="006E03D4">
        <w:rPr>
          <w:rStyle w:val="CharSubdText"/>
        </w:rPr>
        <w:t xml:space="preserve"> </w:t>
      </w:r>
    </w:p>
    <w:p w:rsidR="00832DA0" w:rsidRPr="006E03D4" w:rsidRDefault="00832DA0" w:rsidP="00832DA0">
      <w:pPr>
        <w:pStyle w:val="TofSectsHeading"/>
      </w:pPr>
      <w:r w:rsidRPr="006E03D4">
        <w:t>Table of Subdivisions</w:t>
      </w:r>
    </w:p>
    <w:p w:rsidR="00832DA0" w:rsidRPr="006E03D4" w:rsidRDefault="00832DA0" w:rsidP="00832DA0">
      <w:pPr>
        <w:pStyle w:val="TofSectsSubdiv"/>
      </w:pPr>
      <w:r w:rsidRPr="006E03D4">
        <w:tab/>
        <w:t>Guide to Division</w:t>
      </w:r>
      <w:r>
        <w:t> </w:t>
      </w:r>
      <w:r w:rsidRPr="006E03D4">
        <w:t>727</w:t>
      </w:r>
    </w:p>
    <w:p w:rsidR="00832DA0" w:rsidRPr="006E03D4" w:rsidRDefault="00832DA0" w:rsidP="00832DA0">
      <w:pPr>
        <w:pStyle w:val="TofSectsSubdiv"/>
      </w:pPr>
      <w:r w:rsidRPr="006E03D4">
        <w:t>727</w:t>
      </w:r>
      <w:r>
        <w:noBreakHyphen/>
      </w:r>
      <w:r w:rsidRPr="006E03D4">
        <w:t>A</w:t>
      </w:r>
      <w:r w:rsidRPr="006E03D4">
        <w:tab/>
        <w:t>Scope of the indirect value shifting rules</w:t>
      </w:r>
    </w:p>
    <w:p w:rsidR="00832DA0" w:rsidRPr="006E03D4" w:rsidRDefault="00832DA0" w:rsidP="00832DA0">
      <w:pPr>
        <w:pStyle w:val="TofSectsSubdiv"/>
      </w:pPr>
      <w:r w:rsidRPr="006E03D4">
        <w:t>727</w:t>
      </w:r>
      <w:r>
        <w:noBreakHyphen/>
      </w:r>
      <w:r w:rsidRPr="006E03D4">
        <w:t>B</w:t>
      </w:r>
      <w:r w:rsidRPr="006E03D4">
        <w:tab/>
        <w:t>What is an indirect value shift</w:t>
      </w:r>
    </w:p>
    <w:p w:rsidR="00832DA0" w:rsidRPr="006E03D4" w:rsidRDefault="00832DA0" w:rsidP="00832DA0">
      <w:pPr>
        <w:pStyle w:val="TofSectsSubdiv"/>
      </w:pPr>
      <w:r w:rsidRPr="006E03D4">
        <w:t>727</w:t>
      </w:r>
      <w:r>
        <w:noBreakHyphen/>
      </w:r>
      <w:r w:rsidRPr="006E03D4">
        <w:t>C</w:t>
      </w:r>
      <w:r w:rsidRPr="006E03D4">
        <w:tab/>
        <w:t>Exclusions</w:t>
      </w:r>
    </w:p>
    <w:p w:rsidR="00832DA0" w:rsidRPr="006E03D4" w:rsidRDefault="00832DA0" w:rsidP="00832DA0">
      <w:pPr>
        <w:pStyle w:val="TofSectsSubdiv"/>
      </w:pPr>
      <w:r w:rsidRPr="006E03D4">
        <w:t>727</w:t>
      </w:r>
      <w:r>
        <w:noBreakHyphen/>
      </w:r>
      <w:r w:rsidRPr="006E03D4">
        <w:t>D</w:t>
      </w:r>
      <w:r w:rsidRPr="006E03D4">
        <w:tab/>
        <w:t>Working out the market value of economic benefits</w:t>
      </w:r>
    </w:p>
    <w:p w:rsidR="00832DA0" w:rsidRPr="006E03D4" w:rsidRDefault="00832DA0" w:rsidP="00832DA0">
      <w:pPr>
        <w:pStyle w:val="TofSectsSubdiv"/>
      </w:pPr>
      <w:r w:rsidRPr="006E03D4">
        <w:t>727</w:t>
      </w:r>
      <w:r>
        <w:noBreakHyphen/>
      </w:r>
      <w:r w:rsidRPr="006E03D4">
        <w:t>E</w:t>
      </w:r>
      <w:r w:rsidRPr="006E03D4">
        <w:tab/>
        <w:t>Key concepts</w:t>
      </w:r>
    </w:p>
    <w:p w:rsidR="00832DA0" w:rsidRPr="006E03D4" w:rsidRDefault="00832DA0" w:rsidP="00832DA0">
      <w:pPr>
        <w:pStyle w:val="TofSectsSubdiv"/>
      </w:pPr>
      <w:r w:rsidRPr="006E03D4">
        <w:t>727</w:t>
      </w:r>
      <w:r>
        <w:noBreakHyphen/>
      </w:r>
      <w:r w:rsidRPr="006E03D4">
        <w:t>F</w:t>
      </w:r>
      <w:r w:rsidRPr="006E03D4">
        <w:tab/>
        <w:t>Consequences of an indirect value shift</w:t>
      </w:r>
    </w:p>
    <w:p w:rsidR="00832DA0" w:rsidRPr="006E03D4" w:rsidRDefault="00832DA0" w:rsidP="00832DA0">
      <w:pPr>
        <w:pStyle w:val="TofSectsSubdiv"/>
      </w:pPr>
      <w:r w:rsidRPr="006E03D4">
        <w:t>727</w:t>
      </w:r>
      <w:r>
        <w:noBreakHyphen/>
      </w:r>
      <w:r w:rsidRPr="006E03D4">
        <w:t>G</w:t>
      </w:r>
      <w:r w:rsidRPr="006E03D4">
        <w:tab/>
        <w:t>The realisation time method</w:t>
      </w:r>
    </w:p>
    <w:p w:rsidR="00832DA0" w:rsidRPr="006E03D4" w:rsidRDefault="00832DA0" w:rsidP="00832DA0">
      <w:pPr>
        <w:pStyle w:val="TofSectsSubdiv"/>
      </w:pPr>
      <w:r w:rsidRPr="006E03D4">
        <w:t>727</w:t>
      </w:r>
      <w:r>
        <w:noBreakHyphen/>
      </w:r>
      <w:r w:rsidRPr="006E03D4">
        <w:t>H</w:t>
      </w:r>
      <w:r w:rsidRPr="006E03D4">
        <w:tab/>
        <w:t>The adjustable value method</w:t>
      </w:r>
    </w:p>
    <w:p w:rsidR="00832DA0" w:rsidRPr="006E03D4" w:rsidRDefault="00832DA0" w:rsidP="00832DA0">
      <w:pPr>
        <w:pStyle w:val="TofSectsSubdiv"/>
      </w:pPr>
      <w:r w:rsidRPr="006E03D4">
        <w:t>727</w:t>
      </w:r>
      <w:r>
        <w:noBreakHyphen/>
      </w:r>
      <w:r w:rsidRPr="006E03D4">
        <w:t>K</w:t>
      </w:r>
      <w:r w:rsidRPr="006E03D4">
        <w:tab/>
        <w:t>Reduction of loss on equity or loan interests realised before the IVS time</w:t>
      </w:r>
    </w:p>
    <w:p w:rsidR="00832DA0" w:rsidRPr="006E03D4" w:rsidRDefault="00832DA0" w:rsidP="00832DA0">
      <w:pPr>
        <w:pStyle w:val="TofSectsSubdiv"/>
      </w:pPr>
      <w:r w:rsidRPr="006E03D4">
        <w:t>727</w:t>
      </w:r>
      <w:r>
        <w:noBreakHyphen/>
      </w:r>
      <w:r w:rsidRPr="006E03D4">
        <w:t>L</w:t>
      </w:r>
      <w:r w:rsidRPr="006E03D4">
        <w:tab/>
        <w:t>Indirect value shift resulting from a direct value shift</w:t>
      </w:r>
    </w:p>
    <w:p w:rsidR="00832DA0" w:rsidRPr="006E03D4" w:rsidRDefault="00832DA0" w:rsidP="00832DA0">
      <w:pPr>
        <w:pStyle w:val="ActHead4"/>
      </w:pPr>
      <w:bookmarkStart w:id="699" w:name="_Toc390699234"/>
      <w:r w:rsidRPr="006E03D4">
        <w:t>Guide to Division</w:t>
      </w:r>
      <w:r>
        <w:t> </w:t>
      </w:r>
      <w:r w:rsidRPr="006E03D4">
        <w:t>727</w:t>
      </w:r>
      <w:bookmarkEnd w:id="699"/>
    </w:p>
    <w:p w:rsidR="00832DA0" w:rsidRPr="006E03D4" w:rsidRDefault="00832DA0" w:rsidP="00832DA0">
      <w:pPr>
        <w:pStyle w:val="ActHead5"/>
      </w:pPr>
      <w:bookmarkStart w:id="700" w:name="_Toc390699235"/>
      <w:r w:rsidRPr="006E03D4">
        <w:rPr>
          <w:rStyle w:val="CharSectno"/>
        </w:rPr>
        <w:t>727</w:t>
      </w:r>
      <w:r>
        <w:rPr>
          <w:rStyle w:val="CharSectno"/>
        </w:rPr>
        <w:noBreakHyphen/>
      </w:r>
      <w:r w:rsidRPr="006E03D4">
        <w:rPr>
          <w:rStyle w:val="CharSectno"/>
        </w:rPr>
        <w:t>1</w:t>
      </w:r>
      <w:r w:rsidRPr="006E03D4">
        <w:t xml:space="preserve">  What this Division is about</w:t>
      </w:r>
      <w:bookmarkEnd w:id="700"/>
    </w:p>
    <w:p w:rsidR="00832DA0" w:rsidRPr="006E03D4" w:rsidRDefault="00832DA0" w:rsidP="00832DA0">
      <w:pPr>
        <w:pStyle w:val="BoxText"/>
      </w:pPr>
      <w:r w:rsidRPr="006E03D4">
        <w:t>If there is a net shift of value between 2 related entities because of a non</w:t>
      </w:r>
      <w:r>
        <w:noBreakHyphen/>
      </w:r>
      <w:r w:rsidRPr="006E03D4">
        <w:t>arm’s length dealing, this Division:</w:t>
      </w:r>
    </w:p>
    <w:p w:rsidR="00832DA0" w:rsidRPr="006E03D4" w:rsidRDefault="00832DA0" w:rsidP="00832DA0">
      <w:pPr>
        <w:pStyle w:val="BoxPara"/>
      </w:pPr>
      <w:r w:rsidRPr="006E03D4">
        <w:tab/>
        <w:t>(a)</w:t>
      </w:r>
      <w:r w:rsidRPr="006E03D4">
        <w:tab/>
        <w:t>prevents losses from arising, because of the value shift, on realisation of direct or indirect equity or loan interests in the losing entity; and</w:t>
      </w:r>
    </w:p>
    <w:p w:rsidR="00832DA0" w:rsidRPr="006E03D4" w:rsidRDefault="00832DA0" w:rsidP="00832DA0">
      <w:pPr>
        <w:pStyle w:val="BoxPara"/>
        <w:keepNext/>
        <w:keepLines/>
      </w:pPr>
      <w:r w:rsidRPr="006E03D4">
        <w:lastRenderedPageBreak/>
        <w:tab/>
        <w:t>(b)</w:t>
      </w:r>
      <w:r w:rsidRPr="006E03D4">
        <w:tab/>
        <w:t>within limits, prevents gains from arising, because of the value shift, on realisation of direct or indirect equity or loan interests in the gaining entity.</w:t>
      </w:r>
    </w:p>
    <w:p w:rsidR="00832DA0" w:rsidRPr="006E03D4" w:rsidRDefault="00832DA0" w:rsidP="00832DA0">
      <w:pPr>
        <w:pStyle w:val="BoxText"/>
      </w:pPr>
      <w:r w:rsidRPr="006E03D4">
        <w:t>However, it does so only for interests that are owned by entities involved in the value shift.</w:t>
      </w:r>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5</w:t>
      </w:r>
      <w:r w:rsidRPr="006E03D4">
        <w:tab/>
        <w:t>What is an indirect value shift?</w:t>
      </w:r>
    </w:p>
    <w:p w:rsidR="00832DA0" w:rsidRPr="006E03D4" w:rsidRDefault="00832DA0" w:rsidP="00832DA0">
      <w:pPr>
        <w:pStyle w:val="TofSectsSection"/>
      </w:pPr>
      <w:r w:rsidRPr="006E03D4">
        <w:t>727</w:t>
      </w:r>
      <w:r>
        <w:noBreakHyphen/>
      </w:r>
      <w:r w:rsidRPr="006E03D4">
        <w:t>10</w:t>
      </w:r>
      <w:r w:rsidRPr="006E03D4">
        <w:tab/>
        <w:t>How does this Division deal with indirect value shifts?</w:t>
      </w:r>
    </w:p>
    <w:p w:rsidR="00832DA0" w:rsidRPr="006E03D4" w:rsidRDefault="00832DA0" w:rsidP="00832DA0">
      <w:pPr>
        <w:pStyle w:val="TofSectsSection"/>
      </w:pPr>
      <w:r w:rsidRPr="006E03D4">
        <w:t>727</w:t>
      </w:r>
      <w:r>
        <w:noBreakHyphen/>
      </w:r>
      <w:r w:rsidRPr="006E03D4">
        <w:t>15</w:t>
      </w:r>
      <w:r w:rsidRPr="006E03D4">
        <w:tab/>
        <w:t>When does an indirect value shift have consequences under this Division?</w:t>
      </w:r>
    </w:p>
    <w:p w:rsidR="00832DA0" w:rsidRPr="006E03D4" w:rsidRDefault="00832DA0" w:rsidP="00832DA0">
      <w:pPr>
        <w:pStyle w:val="TofSectsSection"/>
      </w:pPr>
      <w:r w:rsidRPr="006E03D4">
        <w:t>727</w:t>
      </w:r>
      <w:r>
        <w:noBreakHyphen/>
      </w:r>
      <w:r w:rsidRPr="006E03D4">
        <w:t>25</w:t>
      </w:r>
      <w:r w:rsidRPr="006E03D4">
        <w:tab/>
        <w:t>Effect of this Division on realisations at a loss that occur before the nature or extent of an indirect value shift can be fully determined</w:t>
      </w:r>
    </w:p>
    <w:p w:rsidR="00832DA0" w:rsidRPr="006E03D4" w:rsidRDefault="00832DA0" w:rsidP="00832DA0">
      <w:pPr>
        <w:pStyle w:val="ActHead5"/>
      </w:pPr>
      <w:bookmarkStart w:id="701" w:name="_Toc390699236"/>
      <w:r w:rsidRPr="006E03D4">
        <w:rPr>
          <w:rStyle w:val="CharSectno"/>
        </w:rPr>
        <w:t>727</w:t>
      </w:r>
      <w:r>
        <w:rPr>
          <w:rStyle w:val="CharSectno"/>
        </w:rPr>
        <w:noBreakHyphen/>
      </w:r>
      <w:r w:rsidRPr="006E03D4">
        <w:rPr>
          <w:rStyle w:val="CharSectno"/>
        </w:rPr>
        <w:t>5</w:t>
      </w:r>
      <w:r w:rsidRPr="006E03D4">
        <w:t xml:space="preserve">  What is an indirect value shift?</w:t>
      </w:r>
      <w:bookmarkEnd w:id="701"/>
    </w:p>
    <w:p w:rsidR="00832DA0" w:rsidRPr="006E03D4" w:rsidRDefault="00832DA0" w:rsidP="00832DA0">
      <w:pPr>
        <w:pStyle w:val="subsection"/>
      </w:pPr>
      <w:r w:rsidRPr="006E03D4">
        <w:tab/>
        <w:t>(1)</w:t>
      </w:r>
      <w:r w:rsidRPr="006E03D4">
        <w:tab/>
        <w:t>An indirect value shift arises when there is a net shift of value from one entity to another.</w:t>
      </w:r>
    </w:p>
    <w:p w:rsidR="00832DA0" w:rsidRPr="006E03D4" w:rsidRDefault="00832DA0" w:rsidP="00832DA0">
      <w:pPr>
        <w:pStyle w:val="notetext"/>
      </w:pPr>
      <w:r w:rsidRPr="006E03D4">
        <w:t>Example:</w:t>
      </w:r>
      <w:r w:rsidRPr="006E03D4">
        <w:tab/>
        <w:t>Company A transfers property to company B in return for a cash payment. If the market value of the property is $180 million but the cash payment is only $50 million, there is a net shift of value from company A to company B of $130 million.</w:t>
      </w:r>
    </w:p>
    <w:p w:rsidR="00832DA0" w:rsidRPr="006E03D4" w:rsidRDefault="00832DA0" w:rsidP="00832DA0">
      <w:pPr>
        <w:pStyle w:val="subsection"/>
      </w:pPr>
      <w:r w:rsidRPr="006E03D4">
        <w:tab/>
        <w:t>(2)</w:t>
      </w:r>
      <w:r w:rsidRPr="006E03D4">
        <w:tab/>
        <w:t xml:space="preserve">It is called </w:t>
      </w:r>
      <w:r w:rsidRPr="006E03D4">
        <w:rPr>
          <w:i/>
        </w:rPr>
        <w:t>indirect</w:t>
      </w:r>
      <w:r w:rsidRPr="006E03D4">
        <w:t xml:space="preserve"> because the transaction will have the indirect effect of shifting value from equity or loan interests in the losing entity to equity or loan interests in the gaining entity.</w:t>
      </w:r>
    </w:p>
    <w:p w:rsidR="00832DA0" w:rsidRPr="006E03D4" w:rsidRDefault="00832DA0" w:rsidP="00832DA0">
      <w:pPr>
        <w:pStyle w:val="subsection"/>
      </w:pPr>
      <w:r w:rsidRPr="006E03D4">
        <w:tab/>
      </w:r>
      <w:r w:rsidRPr="006E03D4">
        <w:tab/>
        <w:t xml:space="preserve">This is because the net shift in value between the entities will usually </w:t>
      </w:r>
      <w:r w:rsidRPr="006E03D4">
        <w:rPr>
          <w:i/>
        </w:rPr>
        <w:t>decrease</w:t>
      </w:r>
      <w:r w:rsidRPr="006E03D4">
        <w:t xml:space="preserve"> the market value of interests in the losing entity and </w:t>
      </w:r>
      <w:r w:rsidRPr="006E03D4">
        <w:rPr>
          <w:i/>
        </w:rPr>
        <w:t>increase</w:t>
      </w:r>
      <w:r w:rsidRPr="006E03D4">
        <w:t xml:space="preserve"> the market value of interests in the gaining entity.</w:t>
      </w:r>
    </w:p>
    <w:p w:rsidR="00832DA0" w:rsidRPr="006E03D4" w:rsidRDefault="00832DA0" w:rsidP="00832DA0">
      <w:pPr>
        <w:pStyle w:val="notetext"/>
      </w:pPr>
      <w:r w:rsidRPr="006E03D4">
        <w:t>Example:</w:t>
      </w:r>
      <w:r w:rsidRPr="006E03D4">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6E03D4" w:rsidRDefault="00832DA0" w:rsidP="00832DA0">
      <w:pPr>
        <w:pStyle w:val="subsection"/>
        <w:keepNext/>
      </w:pPr>
      <w:r w:rsidRPr="006E03D4">
        <w:lastRenderedPageBreak/>
        <w:tab/>
        <w:t>(3)</w:t>
      </w:r>
      <w:r w:rsidRPr="006E03D4">
        <w:tab/>
        <w:t>It will also produce corresponding effects further up a chain of entities.</w:t>
      </w:r>
    </w:p>
    <w:p w:rsidR="00832DA0" w:rsidRPr="006E03D4" w:rsidRDefault="00832DA0" w:rsidP="00832DA0">
      <w:pPr>
        <w:pStyle w:val="notetext"/>
      </w:pPr>
      <w:r w:rsidRPr="006E03D4">
        <w:t>Example:</w:t>
      </w:r>
      <w:r w:rsidRPr="006E03D4">
        <w:tab/>
        <w:t>Assume that company E owns all the shares in company C and company D. The net shift of value from company A to company B will also reduce the value of company E’s shares in company C and increase the value of its shares in company D.</w:t>
      </w:r>
    </w:p>
    <w:p w:rsidR="00832DA0" w:rsidRPr="006E03D4" w:rsidRDefault="00832DA0" w:rsidP="00832DA0"/>
    <w:p w:rsidR="00832DA0" w:rsidRPr="006E03D4" w:rsidRDefault="00832DA0" w:rsidP="00832DA0">
      <w:r w:rsidRPr="006E03D4">
        <w:rPr>
          <w:noProof/>
          <w:lang w:eastAsia="en-AU"/>
        </w:rPr>
        <w:drawing>
          <wp:inline distT="0" distB="0" distL="0" distR="0" wp14:anchorId="251592EC" wp14:editId="47B22D7E">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6E03D4" w:rsidRDefault="00832DA0" w:rsidP="00832DA0">
      <w:pPr>
        <w:pStyle w:val="subsection"/>
      </w:pPr>
      <w:r w:rsidRPr="006E03D4">
        <w:tab/>
        <w:t>(4)</w:t>
      </w:r>
      <w:r w:rsidRPr="006E03D4">
        <w:tab/>
        <w:t xml:space="preserve">This Division is </w:t>
      </w:r>
      <w:r w:rsidRPr="006E03D4">
        <w:rPr>
          <w:i/>
        </w:rPr>
        <w:t>not</w:t>
      </w:r>
      <w:r w:rsidRPr="006E03D4">
        <w:t xml:space="preserve"> concerned with the tax treatment of the net shift in value between the entities at the bottom of the chains. Instead, it deals with the effects on the market value of interests (both direct and indirect) in those entities.</w:t>
      </w:r>
    </w:p>
    <w:p w:rsidR="00832DA0" w:rsidRPr="006E03D4" w:rsidRDefault="00832DA0" w:rsidP="00832DA0">
      <w:pPr>
        <w:pStyle w:val="subsection"/>
      </w:pPr>
      <w:r w:rsidRPr="006E03D4">
        <w:tab/>
        <w:t>(5)</w:t>
      </w:r>
      <w:r w:rsidRPr="006E03D4">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6E03D4" w:rsidRDefault="00832DA0" w:rsidP="00832DA0">
      <w:pPr>
        <w:pStyle w:val="notetext"/>
      </w:pPr>
      <w:r w:rsidRPr="006E03D4">
        <w:lastRenderedPageBreak/>
        <w:t>Example:</w:t>
      </w:r>
      <w:r w:rsidRPr="006E03D4">
        <w:tab/>
        <w:t>If company E sold its shares in company C, the indirect value shift could (apart from this Division) result in a loss for income tax purposes. Company E could defer the corresponding gain on its shares in company D by not selling these.</w:t>
      </w:r>
    </w:p>
    <w:p w:rsidR="00832DA0" w:rsidRPr="006E03D4" w:rsidRDefault="00832DA0" w:rsidP="00832DA0">
      <w:pPr>
        <w:pStyle w:val="ActHead5"/>
      </w:pPr>
      <w:bookmarkStart w:id="702" w:name="_Toc390699237"/>
      <w:r w:rsidRPr="006E03D4">
        <w:rPr>
          <w:rStyle w:val="CharSectno"/>
        </w:rPr>
        <w:t>727</w:t>
      </w:r>
      <w:r>
        <w:rPr>
          <w:rStyle w:val="CharSectno"/>
        </w:rPr>
        <w:noBreakHyphen/>
      </w:r>
      <w:r w:rsidRPr="006E03D4">
        <w:rPr>
          <w:rStyle w:val="CharSectno"/>
        </w:rPr>
        <w:t>10</w:t>
      </w:r>
      <w:r w:rsidRPr="006E03D4">
        <w:t xml:space="preserve">  How does this Division deal with indirect value shifts?</w:t>
      </w:r>
      <w:bookmarkEnd w:id="702"/>
    </w:p>
    <w:p w:rsidR="00832DA0" w:rsidRPr="006E03D4" w:rsidRDefault="00832DA0" w:rsidP="00832DA0">
      <w:pPr>
        <w:pStyle w:val="subsection"/>
      </w:pPr>
      <w:r w:rsidRPr="006E03D4">
        <w:tab/>
        <w:t>(1)</w:t>
      </w:r>
      <w:r w:rsidRPr="006E03D4">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6E03D4" w:rsidRDefault="00832DA0" w:rsidP="00832DA0">
      <w:pPr>
        <w:pStyle w:val="subsection"/>
      </w:pPr>
      <w:r w:rsidRPr="006E03D4">
        <w:tab/>
        <w:t>(2)</w:t>
      </w:r>
      <w:r w:rsidRPr="006E03D4">
        <w:tab/>
        <w:t xml:space="preserve">This Division does </w:t>
      </w:r>
      <w:r w:rsidRPr="006E03D4">
        <w:rPr>
          <w:i/>
        </w:rPr>
        <w:t>not</w:t>
      </w:r>
      <w:r w:rsidRPr="006E03D4">
        <w:t xml:space="preserve"> create taxing events giving rise to gains or losses.</w:t>
      </w:r>
    </w:p>
    <w:p w:rsidR="00832DA0" w:rsidRPr="006E03D4" w:rsidRDefault="00832DA0" w:rsidP="00832DA0">
      <w:pPr>
        <w:pStyle w:val="ActHead5"/>
      </w:pPr>
      <w:bookmarkStart w:id="703" w:name="_Toc390699238"/>
      <w:r w:rsidRPr="006E03D4">
        <w:rPr>
          <w:rStyle w:val="CharSectno"/>
        </w:rPr>
        <w:t>727</w:t>
      </w:r>
      <w:r>
        <w:rPr>
          <w:rStyle w:val="CharSectno"/>
        </w:rPr>
        <w:noBreakHyphen/>
      </w:r>
      <w:r w:rsidRPr="006E03D4">
        <w:rPr>
          <w:rStyle w:val="CharSectno"/>
        </w:rPr>
        <w:t>15</w:t>
      </w:r>
      <w:r w:rsidRPr="006E03D4">
        <w:t xml:space="preserve">  When does an indirect value shift have consequences under this Division?</w:t>
      </w:r>
      <w:bookmarkEnd w:id="703"/>
    </w:p>
    <w:p w:rsidR="00832DA0" w:rsidRPr="006E03D4" w:rsidRDefault="00832DA0" w:rsidP="00832DA0">
      <w:pPr>
        <w:pStyle w:val="subsection"/>
      </w:pPr>
      <w:r w:rsidRPr="006E03D4">
        <w:tab/>
        <w:t>(1)</w:t>
      </w:r>
      <w:r w:rsidRPr="006E03D4">
        <w:tab/>
        <w:t>Indirect value shift is defined very broadly, but the application of this Division is limited in various ways.</w:t>
      </w:r>
    </w:p>
    <w:p w:rsidR="00832DA0" w:rsidRPr="006E03D4" w:rsidRDefault="00832DA0" w:rsidP="00832DA0">
      <w:pPr>
        <w:pStyle w:val="subsection"/>
      </w:pPr>
      <w:r w:rsidRPr="006E03D4">
        <w:tab/>
        <w:t>(2)</w:t>
      </w:r>
      <w:r w:rsidRPr="006E03D4">
        <w:tab/>
        <w:t>The losing entity must be a company or trust (except a superannuation entity). However, the gaining entity can be any kind of entity, including an individual.</w:t>
      </w:r>
    </w:p>
    <w:p w:rsidR="00832DA0" w:rsidRPr="006E03D4" w:rsidRDefault="00832DA0" w:rsidP="00832DA0">
      <w:pPr>
        <w:pStyle w:val="subsection"/>
      </w:pPr>
      <w:r w:rsidRPr="006E03D4">
        <w:tab/>
        <w:t>(3)</w:t>
      </w:r>
      <w:r w:rsidRPr="006E03D4">
        <w:tab/>
        <w:t xml:space="preserve">This Division does </w:t>
      </w:r>
      <w:r w:rsidRPr="006E03D4">
        <w:rPr>
          <w:i/>
        </w:rPr>
        <w:t>not</w:t>
      </w:r>
      <w:r w:rsidRPr="006E03D4">
        <w:t xml:space="preserve"> apply if entities deal with each other at arm’s length, or provide economic benefits in return for full market value.</w:t>
      </w:r>
    </w:p>
    <w:p w:rsidR="00832DA0" w:rsidRPr="006E03D4" w:rsidRDefault="00832DA0" w:rsidP="00832DA0">
      <w:pPr>
        <w:pStyle w:val="subsection"/>
      </w:pPr>
      <w:r w:rsidRPr="006E03D4">
        <w:tab/>
        <w:t>(4)</w:t>
      </w:r>
      <w:r w:rsidRPr="006E03D4">
        <w:tab/>
        <w:t xml:space="preserve">The losing entity and the gaining entity must be connected by having had the same </w:t>
      </w:r>
      <w:r w:rsidRPr="006E03D4">
        <w:rPr>
          <w:i/>
        </w:rPr>
        <w:t>ultimate controller</w:t>
      </w:r>
      <w:r w:rsidRPr="006E03D4">
        <w:t xml:space="preserve">. In the case of closely held entities, they may instead be connected by having had a high level of </w:t>
      </w:r>
      <w:r w:rsidRPr="006E03D4">
        <w:rPr>
          <w:i/>
        </w:rPr>
        <w:t>common ownership</w:t>
      </w:r>
      <w:r w:rsidRPr="006E03D4">
        <w:t>.</w:t>
      </w:r>
    </w:p>
    <w:p w:rsidR="00832DA0" w:rsidRPr="006E03D4" w:rsidRDefault="00832DA0" w:rsidP="00832DA0">
      <w:pPr>
        <w:pStyle w:val="subsection"/>
      </w:pPr>
      <w:r w:rsidRPr="006E03D4">
        <w:tab/>
        <w:t>(5)</w:t>
      </w:r>
      <w:r w:rsidRPr="006E03D4">
        <w:tab/>
        <w:t>The only interests affected are those owned by entities involved in the indirect value shift or by their associates.</w:t>
      </w:r>
    </w:p>
    <w:p w:rsidR="00832DA0" w:rsidRPr="006E03D4" w:rsidRDefault="00832DA0" w:rsidP="00832DA0">
      <w:pPr>
        <w:pStyle w:val="subsection"/>
      </w:pPr>
      <w:r w:rsidRPr="006E03D4">
        <w:tab/>
        <w:t>(6)</w:t>
      </w:r>
      <w:r w:rsidRPr="006E03D4">
        <w:tab/>
        <w:t>There are a range of exclusions, such as:</w:t>
      </w:r>
    </w:p>
    <w:p w:rsidR="00832DA0" w:rsidRPr="006E03D4" w:rsidRDefault="00832DA0" w:rsidP="00832DA0">
      <w:pPr>
        <w:pStyle w:val="paragraph"/>
      </w:pPr>
      <w:r w:rsidRPr="006E03D4">
        <w:tab/>
        <w:t>(a)</w:t>
      </w:r>
      <w:r w:rsidRPr="006E03D4">
        <w:tab/>
        <w:t>exclusions for minor indirect value shifts; and</w:t>
      </w:r>
    </w:p>
    <w:p w:rsidR="00832DA0" w:rsidRPr="006E03D4" w:rsidRDefault="00832DA0" w:rsidP="00832DA0">
      <w:pPr>
        <w:pStyle w:val="paragraph"/>
      </w:pPr>
      <w:r w:rsidRPr="006E03D4">
        <w:tab/>
        <w:t>(b)</w:t>
      </w:r>
      <w:r w:rsidRPr="006E03D4">
        <w:tab/>
        <w:t>a series of rules designed to provide safe harbour treatment for common transactions relating to services; and</w:t>
      </w:r>
    </w:p>
    <w:p w:rsidR="00832DA0" w:rsidRPr="006E03D4" w:rsidRDefault="00832DA0" w:rsidP="00832DA0">
      <w:pPr>
        <w:pStyle w:val="paragraph"/>
      </w:pPr>
      <w:r w:rsidRPr="006E03D4">
        <w:lastRenderedPageBreak/>
        <w:tab/>
        <w:t>(c)</w:t>
      </w:r>
      <w:r w:rsidRPr="006E03D4">
        <w:tab/>
        <w:t>anti</w:t>
      </w:r>
      <w:r>
        <w:noBreakHyphen/>
      </w:r>
      <w:r w:rsidRPr="006E03D4">
        <w:t>overlap provisions to prevent double</w:t>
      </w:r>
      <w:r>
        <w:noBreakHyphen/>
      </w:r>
      <w:r w:rsidRPr="006E03D4">
        <w:t>counting.</w:t>
      </w:r>
    </w:p>
    <w:p w:rsidR="00832DA0" w:rsidRPr="006E03D4" w:rsidRDefault="00832DA0" w:rsidP="00832DA0">
      <w:pPr>
        <w:pStyle w:val="subsection"/>
      </w:pPr>
      <w:r w:rsidRPr="006E03D4">
        <w:tab/>
        <w:t>(7)</w:t>
      </w:r>
      <w:r w:rsidRPr="006E03D4">
        <w:tab/>
        <w:t>Rules of thumb are included to make it easier to determine the market value of some kinds of economic benefits.</w:t>
      </w:r>
    </w:p>
    <w:p w:rsidR="00832DA0" w:rsidRPr="006E03D4" w:rsidRDefault="00832DA0" w:rsidP="00832DA0">
      <w:pPr>
        <w:pStyle w:val="subsection"/>
      </w:pPr>
      <w:r w:rsidRPr="006E03D4">
        <w:tab/>
        <w:t>(8)</w:t>
      </w:r>
      <w:r w:rsidRPr="006E03D4">
        <w:tab/>
        <w:t>To reduce compliance costs for:</w:t>
      </w:r>
    </w:p>
    <w:p w:rsidR="00832DA0" w:rsidRPr="006E03D4" w:rsidRDefault="00832DA0" w:rsidP="00832DA0">
      <w:pPr>
        <w:pStyle w:val="paragraph"/>
      </w:pPr>
      <w:r w:rsidRPr="006E03D4">
        <w:tab/>
        <w:t>(a)</w:t>
      </w:r>
      <w:r w:rsidRPr="006E03D4">
        <w:tab/>
      </w:r>
      <w:r w:rsidRPr="006E03D4">
        <w:rPr>
          <w:position w:val="6"/>
          <w:sz w:val="16"/>
        </w:rPr>
        <w:t>*</w:t>
      </w:r>
      <w:r w:rsidRPr="006E03D4">
        <w:t>small business entities; and</w:t>
      </w:r>
    </w:p>
    <w:p w:rsidR="00832DA0" w:rsidRPr="006E03D4" w:rsidRDefault="00832DA0" w:rsidP="00832DA0">
      <w:pPr>
        <w:pStyle w:val="paragraph"/>
      </w:pPr>
      <w:r w:rsidRPr="006E03D4">
        <w:tab/>
        <w:t>(b)</w:t>
      </w:r>
      <w:r w:rsidRPr="006E03D4">
        <w:tab/>
        <w:t>entities that meet the CGT small business net asset threshold ($6 million);</w:t>
      </w:r>
    </w:p>
    <w:p w:rsidR="00832DA0" w:rsidRPr="006E03D4" w:rsidRDefault="00832DA0" w:rsidP="00832DA0">
      <w:pPr>
        <w:pStyle w:val="subsection2"/>
      </w:pPr>
      <w:r w:rsidRPr="006E03D4">
        <w:t>interests owned by those entities are not affected by this Division.</w:t>
      </w:r>
    </w:p>
    <w:p w:rsidR="00832DA0" w:rsidRPr="006E03D4" w:rsidRDefault="00832DA0" w:rsidP="00832DA0">
      <w:pPr>
        <w:pStyle w:val="ActHead5"/>
      </w:pPr>
      <w:bookmarkStart w:id="704" w:name="_Toc390699239"/>
      <w:r w:rsidRPr="006E03D4">
        <w:rPr>
          <w:rStyle w:val="CharSectno"/>
        </w:rPr>
        <w:t>727</w:t>
      </w:r>
      <w:r>
        <w:rPr>
          <w:rStyle w:val="CharSectno"/>
        </w:rPr>
        <w:noBreakHyphen/>
      </w:r>
      <w:r w:rsidRPr="006E03D4">
        <w:rPr>
          <w:rStyle w:val="CharSectno"/>
        </w:rPr>
        <w:t>25</w:t>
      </w:r>
      <w:r w:rsidRPr="006E03D4">
        <w:t xml:space="preserve">  Effect of this Division on realisations at a loss that occur before the nature or extent of an indirect value shift can be fully determined</w:t>
      </w:r>
      <w:bookmarkEnd w:id="704"/>
    </w:p>
    <w:p w:rsidR="00832DA0" w:rsidRPr="006E03D4" w:rsidRDefault="00832DA0" w:rsidP="00832DA0">
      <w:pPr>
        <w:pStyle w:val="subsection"/>
      </w:pPr>
      <w:r w:rsidRPr="006E03D4">
        <w:tab/>
        <w:t>(1)</w:t>
      </w:r>
      <w:r w:rsidRPr="006E03D4">
        <w:tab/>
        <w:t>To determine whether a scheme gives rise to an indirect value shift, it must be possible to identify all the economic benefits under the scheme, and the providers and recipients of those benefits.</w:t>
      </w:r>
    </w:p>
    <w:p w:rsidR="00832DA0" w:rsidRPr="006E03D4" w:rsidRDefault="00832DA0" w:rsidP="00832DA0">
      <w:pPr>
        <w:pStyle w:val="subsection"/>
      </w:pPr>
      <w:r w:rsidRPr="006E03D4">
        <w:tab/>
        <w:t>(2)</w:t>
      </w:r>
      <w:r w:rsidRPr="006E03D4">
        <w:tab/>
        <w:t>Before then, interests that might be affected by the scheme may be realised at a loss. Subdivision</w:t>
      </w:r>
      <w:r>
        <w:t> </w:t>
      </w:r>
      <w:r w:rsidRPr="006E03D4">
        <w:t>727</w:t>
      </w:r>
      <w:r>
        <w:noBreakHyphen/>
      </w:r>
      <w:r w:rsidRPr="006E03D4">
        <w:t>K contains special rules that apply if that happens.</w:t>
      </w:r>
    </w:p>
    <w:p w:rsidR="00832DA0" w:rsidRPr="006E03D4" w:rsidRDefault="00832DA0" w:rsidP="00832DA0">
      <w:pPr>
        <w:pStyle w:val="ActHead4"/>
      </w:pPr>
      <w:bookmarkStart w:id="705" w:name="_Toc390699240"/>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A</w:t>
      </w:r>
      <w:r w:rsidRPr="006E03D4">
        <w:t>—</w:t>
      </w:r>
      <w:r w:rsidRPr="006E03D4">
        <w:rPr>
          <w:rStyle w:val="CharSubdText"/>
        </w:rPr>
        <w:t>Scope of the indirect value shifting rules</w:t>
      </w:r>
      <w:bookmarkEnd w:id="705"/>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95</w:t>
      </w:r>
      <w:r w:rsidRPr="006E03D4">
        <w:tab/>
        <w:t>Main object</w:t>
      </w:r>
    </w:p>
    <w:p w:rsidR="00832DA0" w:rsidRPr="006E03D4" w:rsidRDefault="00832DA0" w:rsidP="00832DA0">
      <w:pPr>
        <w:pStyle w:val="TofSectsSection"/>
      </w:pPr>
      <w:r w:rsidRPr="006E03D4">
        <w:t>727</w:t>
      </w:r>
      <w:r>
        <w:noBreakHyphen/>
      </w:r>
      <w:r w:rsidRPr="006E03D4">
        <w:t>100</w:t>
      </w:r>
      <w:r w:rsidRPr="006E03D4">
        <w:tab/>
        <w:t>When an indirect value shift has consequences under this Division</w:t>
      </w:r>
    </w:p>
    <w:p w:rsidR="00832DA0" w:rsidRPr="006E03D4" w:rsidRDefault="00832DA0" w:rsidP="00832DA0">
      <w:pPr>
        <w:pStyle w:val="TofSectsSection"/>
      </w:pPr>
      <w:r w:rsidRPr="006E03D4">
        <w:t>727</w:t>
      </w:r>
      <w:r>
        <w:noBreakHyphen/>
      </w:r>
      <w:r w:rsidRPr="006E03D4">
        <w:t>105</w:t>
      </w:r>
      <w:r w:rsidRPr="006E03D4">
        <w:tab/>
        <w:t>Ultimate controller test</w:t>
      </w:r>
    </w:p>
    <w:p w:rsidR="00832DA0" w:rsidRPr="006E03D4" w:rsidRDefault="00832DA0" w:rsidP="00832DA0">
      <w:pPr>
        <w:pStyle w:val="TofSectsSection"/>
      </w:pPr>
      <w:r w:rsidRPr="006E03D4">
        <w:t>727</w:t>
      </w:r>
      <w:r>
        <w:noBreakHyphen/>
      </w:r>
      <w:r w:rsidRPr="006E03D4">
        <w:t>110</w:t>
      </w:r>
      <w:r w:rsidRPr="006E03D4">
        <w:tab/>
        <w:t>Common</w:t>
      </w:r>
      <w:r>
        <w:noBreakHyphen/>
      </w:r>
      <w:r w:rsidRPr="006E03D4">
        <w:t>ownership nexus test (if both losing and gaining entities are closely held)</w:t>
      </w:r>
    </w:p>
    <w:p w:rsidR="00832DA0" w:rsidRPr="006E03D4" w:rsidRDefault="00832DA0" w:rsidP="00832DA0">
      <w:pPr>
        <w:pStyle w:val="TofSectsSection"/>
      </w:pPr>
      <w:r w:rsidRPr="006E03D4">
        <w:t>727</w:t>
      </w:r>
      <w:r>
        <w:noBreakHyphen/>
      </w:r>
      <w:r w:rsidRPr="006E03D4">
        <w:t>125</w:t>
      </w:r>
      <w:r w:rsidRPr="006E03D4">
        <w:tab/>
        <w:t>No consequences if losing entity is a superannuation entity</w:t>
      </w:r>
    </w:p>
    <w:p w:rsidR="00832DA0" w:rsidRPr="006E03D4" w:rsidRDefault="00832DA0" w:rsidP="00832DA0">
      <w:pPr>
        <w:pStyle w:val="ActHead5"/>
      </w:pPr>
      <w:bookmarkStart w:id="706" w:name="_Toc390699241"/>
      <w:r w:rsidRPr="006E03D4">
        <w:rPr>
          <w:rStyle w:val="CharSectno"/>
        </w:rPr>
        <w:t>727</w:t>
      </w:r>
      <w:r>
        <w:rPr>
          <w:rStyle w:val="CharSectno"/>
        </w:rPr>
        <w:noBreakHyphen/>
      </w:r>
      <w:r w:rsidRPr="006E03D4">
        <w:rPr>
          <w:rStyle w:val="CharSectno"/>
        </w:rPr>
        <w:t>95</w:t>
      </w:r>
      <w:r w:rsidRPr="006E03D4">
        <w:t xml:space="preserve">  Main object</w:t>
      </w:r>
      <w:bookmarkEnd w:id="706"/>
    </w:p>
    <w:p w:rsidR="00832DA0" w:rsidRPr="006E03D4" w:rsidRDefault="00832DA0" w:rsidP="00832DA0">
      <w:pPr>
        <w:pStyle w:val="subsection"/>
      </w:pPr>
      <w:r w:rsidRPr="006E03D4">
        <w:tab/>
      </w:r>
      <w:r w:rsidRPr="006E03D4">
        <w:tab/>
        <w:t>The main object of this Division is:</w:t>
      </w:r>
    </w:p>
    <w:p w:rsidR="00832DA0" w:rsidRPr="006E03D4" w:rsidRDefault="00832DA0" w:rsidP="00832DA0">
      <w:pPr>
        <w:pStyle w:val="paragraph"/>
      </w:pPr>
      <w:r w:rsidRPr="006E03D4">
        <w:tab/>
        <w:t>(a)</w:t>
      </w:r>
      <w:r w:rsidRPr="006E03D4">
        <w:tab/>
        <w:t xml:space="preserve">to prevent inappropriate losses from arising on the realisation of direct or indirect equity or loan interests in an entity from which there has been a net shift of value because of a dealing that is not at </w:t>
      </w:r>
      <w:r w:rsidRPr="006E03D4">
        <w:rPr>
          <w:position w:val="6"/>
          <w:sz w:val="16"/>
        </w:rPr>
        <w:t>*</w:t>
      </w:r>
      <w:r w:rsidRPr="006E03D4">
        <w:t>arm’s length; and</w:t>
      </w:r>
    </w:p>
    <w:p w:rsidR="00832DA0" w:rsidRPr="006E03D4" w:rsidRDefault="00832DA0" w:rsidP="00832DA0">
      <w:pPr>
        <w:pStyle w:val="paragraph"/>
      </w:pPr>
      <w:r w:rsidRPr="006E03D4">
        <w:lastRenderedPageBreak/>
        <w:tab/>
        <w:t>(b)</w:t>
      </w:r>
      <w:r w:rsidRPr="006E03D4">
        <w:tab/>
        <w:t xml:space="preserve">to prevent inappropriate gains from arising on the realisation of </w:t>
      </w:r>
      <w:r w:rsidRPr="006E03D4">
        <w:rPr>
          <w:position w:val="6"/>
          <w:sz w:val="16"/>
        </w:rPr>
        <w:t>*</w:t>
      </w:r>
      <w:r w:rsidRPr="006E03D4">
        <w:t xml:space="preserve">direct equity interests or </w:t>
      </w:r>
      <w:r w:rsidRPr="006E03D4">
        <w:rPr>
          <w:position w:val="6"/>
          <w:sz w:val="16"/>
        </w:rPr>
        <w:t>*</w:t>
      </w:r>
      <w:r w:rsidRPr="006E03D4">
        <w:t>indirect equity interests in the entity to which that value has been shifted;</w:t>
      </w:r>
    </w:p>
    <w:p w:rsidR="00832DA0" w:rsidRPr="006E03D4" w:rsidRDefault="00832DA0" w:rsidP="00832DA0">
      <w:pPr>
        <w:pStyle w:val="subsection2"/>
      </w:pPr>
      <w:r w:rsidRPr="006E03D4">
        <w:t>in cases where the 2 entities are related as set out in this Division.</w:t>
      </w:r>
    </w:p>
    <w:p w:rsidR="00832DA0" w:rsidRPr="006E03D4" w:rsidRDefault="00832DA0" w:rsidP="00832DA0">
      <w:pPr>
        <w:pStyle w:val="ActHead5"/>
      </w:pPr>
      <w:bookmarkStart w:id="707" w:name="_Toc390699242"/>
      <w:r w:rsidRPr="006E03D4">
        <w:rPr>
          <w:rStyle w:val="CharSectno"/>
        </w:rPr>
        <w:t>727</w:t>
      </w:r>
      <w:r>
        <w:rPr>
          <w:rStyle w:val="CharSectno"/>
        </w:rPr>
        <w:noBreakHyphen/>
      </w:r>
      <w:r w:rsidRPr="006E03D4">
        <w:rPr>
          <w:rStyle w:val="CharSectno"/>
        </w:rPr>
        <w:t>100</w:t>
      </w:r>
      <w:r w:rsidRPr="006E03D4">
        <w:t xml:space="preserve">  When an indirect value shift has consequences under this Division</w:t>
      </w:r>
      <w:bookmarkEnd w:id="707"/>
    </w:p>
    <w:p w:rsidR="00832DA0" w:rsidRPr="006E03D4" w:rsidRDefault="00832DA0" w:rsidP="00832DA0">
      <w:pPr>
        <w:pStyle w:val="subsection"/>
      </w:pPr>
      <w:r w:rsidRPr="006E03D4">
        <w:tab/>
      </w:r>
      <w:r w:rsidRPr="006E03D4">
        <w:tab/>
        <w:t xml:space="preserve">An </w:t>
      </w:r>
      <w:r w:rsidRPr="006E03D4">
        <w:rPr>
          <w:position w:val="6"/>
          <w:sz w:val="16"/>
        </w:rPr>
        <w:t>*</w:t>
      </w:r>
      <w:r w:rsidRPr="006E03D4">
        <w:t>indirect value shift (see Subdivision</w:t>
      </w:r>
      <w:r>
        <w:t> </w:t>
      </w:r>
      <w:r w:rsidRPr="006E03D4">
        <w:t>727</w:t>
      </w:r>
      <w:r>
        <w:noBreakHyphen/>
      </w:r>
      <w:r w:rsidRPr="006E03D4">
        <w:t>B) has consequences under this Division if, and only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losing entity is at the time of the indirect value shift a company or trust (except one listed in section</w:t>
      </w:r>
      <w:r>
        <w:t> </w:t>
      </w:r>
      <w:r w:rsidRPr="006E03D4">
        <w:t>727</w:t>
      </w:r>
      <w:r>
        <w:noBreakHyphen/>
      </w:r>
      <w:r w:rsidRPr="006E03D4">
        <w:t>125 (about superannuation entities)); and</w:t>
      </w:r>
    </w:p>
    <w:p w:rsidR="00832DA0" w:rsidRPr="006E03D4" w:rsidRDefault="00832DA0" w:rsidP="00832DA0">
      <w:pPr>
        <w:pStyle w:val="paragraph"/>
      </w:pPr>
      <w:r w:rsidRPr="006E03D4">
        <w:tab/>
        <w:t>(b)</w:t>
      </w:r>
      <w:r w:rsidRPr="006E03D4">
        <w:tab/>
        <w:t>in relation to either or both of the following:</w:t>
      </w:r>
    </w:p>
    <w:p w:rsidR="00832DA0" w:rsidRPr="006E03D4" w:rsidRDefault="00832DA0" w:rsidP="00832DA0">
      <w:pPr>
        <w:pStyle w:val="paragraphsub"/>
      </w:pPr>
      <w:r w:rsidRPr="006E03D4">
        <w:tab/>
        <w:t>(i)</w:t>
      </w:r>
      <w:r w:rsidRPr="006E03D4">
        <w:tab/>
        <w:t xml:space="preserve">the losing entity </w:t>
      </w:r>
      <w:r w:rsidRPr="006E03D4">
        <w:rPr>
          <w:position w:val="6"/>
          <w:sz w:val="16"/>
        </w:rPr>
        <w:t>*</w:t>
      </w:r>
      <w:r w:rsidRPr="006E03D4">
        <w:t xml:space="preserve">providing one or more economic benefits to the gaining entity </w:t>
      </w:r>
      <w:r w:rsidRPr="006E03D4">
        <w:rPr>
          <w:position w:val="6"/>
          <w:sz w:val="16"/>
        </w:rPr>
        <w:t>*</w:t>
      </w:r>
      <w:r w:rsidRPr="006E03D4">
        <w:t xml:space="preserve">in connection with the </w:t>
      </w:r>
      <w:r w:rsidRPr="006E03D4">
        <w:rPr>
          <w:position w:val="6"/>
          <w:sz w:val="16"/>
        </w:rPr>
        <w:t>*</w:t>
      </w:r>
      <w:r w:rsidRPr="006E03D4">
        <w:t>scheme from which the indirect value shift results;</w:t>
      </w:r>
    </w:p>
    <w:p w:rsidR="00832DA0" w:rsidRPr="006E03D4" w:rsidRDefault="00832DA0" w:rsidP="00832DA0">
      <w:pPr>
        <w:pStyle w:val="paragraphsub"/>
      </w:pPr>
      <w:r w:rsidRPr="006E03D4">
        <w:tab/>
        <w:t>(ii)</w:t>
      </w:r>
      <w:r w:rsidRPr="006E03D4">
        <w:tab/>
        <w:t>the gaining entity providing one or more economic benefits to the losing entity in connection with the scheme;</w:t>
      </w:r>
    </w:p>
    <w:p w:rsidR="00832DA0" w:rsidRPr="006E03D4" w:rsidRDefault="00832DA0" w:rsidP="00832DA0">
      <w:pPr>
        <w:pStyle w:val="paragraph"/>
      </w:pPr>
      <w:r w:rsidRPr="006E03D4">
        <w:tab/>
      </w:r>
      <w:r w:rsidRPr="006E03D4">
        <w:tab/>
        <w:t xml:space="preserve">the 2 entities are not dealing with each other at </w:t>
      </w:r>
      <w:r w:rsidRPr="006E03D4">
        <w:rPr>
          <w:position w:val="6"/>
          <w:sz w:val="16"/>
        </w:rPr>
        <w:t>*</w:t>
      </w:r>
      <w:r w:rsidRPr="006E03D4">
        <w:t>arm’s length; and</w:t>
      </w:r>
    </w:p>
    <w:p w:rsidR="00832DA0" w:rsidRPr="006E03D4" w:rsidRDefault="00832DA0" w:rsidP="00832DA0">
      <w:pPr>
        <w:pStyle w:val="paragraph"/>
      </w:pPr>
      <w:r w:rsidRPr="006E03D4">
        <w:tab/>
        <w:t>(c)</w:t>
      </w:r>
      <w:r w:rsidRPr="006E03D4">
        <w:tab/>
        <w:t>either or both of sections</w:t>
      </w:r>
      <w:r>
        <w:t> </w:t>
      </w:r>
      <w:r w:rsidRPr="006E03D4">
        <w:t>727</w:t>
      </w:r>
      <w:r>
        <w:noBreakHyphen/>
      </w:r>
      <w:r w:rsidRPr="006E03D4">
        <w:t>105 and 727</w:t>
      </w:r>
      <w:r>
        <w:noBreakHyphen/>
      </w:r>
      <w:r w:rsidRPr="006E03D4">
        <w:t>110 are satisfied; and</w:t>
      </w:r>
    </w:p>
    <w:p w:rsidR="00832DA0" w:rsidRPr="006E03D4" w:rsidRDefault="00832DA0" w:rsidP="00832DA0">
      <w:pPr>
        <w:pStyle w:val="paragraph"/>
      </w:pPr>
      <w:r w:rsidRPr="006E03D4">
        <w:tab/>
        <w:t>(d)</w:t>
      </w:r>
      <w:r w:rsidRPr="006E03D4">
        <w:tab/>
        <w:t>no exclusion in Subdivision</w:t>
      </w:r>
      <w:r>
        <w:t> </w:t>
      </w:r>
      <w:r w:rsidRPr="006E03D4">
        <w:t>727</w:t>
      </w:r>
      <w:r>
        <w:noBreakHyphen/>
      </w:r>
      <w:r w:rsidRPr="006E03D4">
        <w:t>C applies.</w:t>
      </w:r>
    </w:p>
    <w:p w:rsidR="00832DA0" w:rsidRPr="006E03D4" w:rsidRDefault="00832DA0" w:rsidP="00832DA0">
      <w:pPr>
        <w:pStyle w:val="notetext"/>
      </w:pPr>
      <w:r w:rsidRPr="006E03D4">
        <w:t>Note 1:</w:t>
      </w:r>
      <w:r w:rsidRPr="006E03D4">
        <w:tab/>
        <w:t>The consequences for direct and indirect interests in the losing entity or in the gaining entity are set out in Subdivision</w:t>
      </w:r>
      <w:r>
        <w:t> </w:t>
      </w:r>
      <w:r w:rsidRPr="006E03D4">
        <w:t>727</w:t>
      </w:r>
      <w:r>
        <w:noBreakHyphen/>
      </w:r>
      <w:r w:rsidRPr="006E03D4">
        <w:t>F. If those consequences are to be worked out using the realisation time method (under Subdivision</w:t>
      </w:r>
      <w:r>
        <w:t> </w:t>
      </w:r>
      <w:r w:rsidRPr="006E03D4">
        <w:t>727</w:t>
      </w:r>
      <w:r>
        <w:noBreakHyphen/>
      </w:r>
      <w:r w:rsidRPr="006E03D4">
        <w:t>G), there are further exclusions for certain 95% services indirect value shifts: see section</w:t>
      </w:r>
      <w:r>
        <w:t> </w:t>
      </w:r>
      <w:r w:rsidRPr="006E03D4">
        <w:t>727</w:t>
      </w:r>
      <w:r>
        <w:noBreakHyphen/>
      </w:r>
      <w:r w:rsidRPr="006E03D4">
        <w:t>700.</w:t>
      </w:r>
    </w:p>
    <w:p w:rsidR="00832DA0" w:rsidRPr="006E03D4" w:rsidRDefault="00832DA0" w:rsidP="00832DA0">
      <w:pPr>
        <w:pStyle w:val="notetext"/>
      </w:pPr>
      <w:r w:rsidRPr="006E03D4">
        <w:t>Note 2:</w:t>
      </w:r>
      <w:r w:rsidRPr="006E03D4">
        <w:tab/>
        <w:t>An indirect value shift does not have consequences for interests in the losing entity or gaining entity owned immediately before the IVS time by an entity that:</w:t>
      </w:r>
    </w:p>
    <w:p w:rsidR="00832DA0" w:rsidRPr="0046380B" w:rsidRDefault="00832DA0" w:rsidP="00832DA0">
      <w:pPr>
        <w:pStyle w:val="notepara"/>
      </w:pPr>
      <w:r>
        <w:t>•</w:t>
      </w:r>
      <w:r>
        <w:tab/>
      </w:r>
      <w:r w:rsidRPr="0046380B">
        <w:t>is a small business entity for each income year that includes any of the IVS period; or</w:t>
      </w:r>
    </w:p>
    <w:p w:rsidR="00832DA0" w:rsidRPr="0046380B" w:rsidRDefault="00832DA0" w:rsidP="00832DA0">
      <w:pPr>
        <w:pStyle w:val="notepara"/>
      </w:pPr>
      <w:r>
        <w:t>•</w:t>
      </w:r>
      <w:r>
        <w:tab/>
      </w:r>
      <w:r w:rsidRPr="0046380B">
        <w:t>would satisfy the maximum net asset value test in section 152</w:t>
      </w:r>
      <w:r w:rsidRPr="0046380B">
        <w:noBreakHyphen/>
        <w:t>15 throughout the IVS period.</w:t>
      </w:r>
    </w:p>
    <w:p w:rsidR="00832DA0" w:rsidRPr="006E03D4" w:rsidRDefault="00832DA0" w:rsidP="00832DA0">
      <w:pPr>
        <w:pStyle w:val="notetext"/>
      </w:pPr>
      <w:r w:rsidRPr="006E03D4">
        <w:tab/>
        <w:t>See subsection</w:t>
      </w:r>
      <w:r>
        <w:t> </w:t>
      </w:r>
      <w:r w:rsidRPr="006E03D4">
        <w:t>727</w:t>
      </w:r>
      <w:r>
        <w:noBreakHyphen/>
      </w:r>
      <w:r w:rsidRPr="006E03D4">
        <w:t>470(2).</w:t>
      </w:r>
    </w:p>
    <w:p w:rsidR="00832DA0" w:rsidRPr="006E03D4" w:rsidRDefault="00832DA0" w:rsidP="00832DA0">
      <w:pPr>
        <w:pStyle w:val="ActHead5"/>
      </w:pPr>
      <w:bookmarkStart w:id="708" w:name="_Toc390699243"/>
      <w:r w:rsidRPr="006E03D4">
        <w:rPr>
          <w:rStyle w:val="CharSectno"/>
        </w:rPr>
        <w:lastRenderedPageBreak/>
        <w:t>727</w:t>
      </w:r>
      <w:r>
        <w:rPr>
          <w:rStyle w:val="CharSectno"/>
        </w:rPr>
        <w:noBreakHyphen/>
      </w:r>
      <w:r w:rsidRPr="006E03D4">
        <w:rPr>
          <w:rStyle w:val="CharSectno"/>
        </w:rPr>
        <w:t>105</w:t>
      </w:r>
      <w:r w:rsidRPr="006E03D4">
        <w:t xml:space="preserve">  Ultimate controller test</w:t>
      </w:r>
      <w:bookmarkEnd w:id="708"/>
    </w:p>
    <w:p w:rsidR="00832DA0" w:rsidRPr="006E03D4" w:rsidRDefault="00832DA0" w:rsidP="00832DA0">
      <w:pPr>
        <w:pStyle w:val="subsection"/>
      </w:pPr>
      <w:r w:rsidRPr="006E03D4">
        <w:tab/>
      </w:r>
      <w:r w:rsidRPr="006E03D4">
        <w:tab/>
        <w:t xml:space="preserve">It must be the case that, at some time during the </w:t>
      </w:r>
      <w:r w:rsidRPr="006E03D4">
        <w:rPr>
          <w:position w:val="6"/>
          <w:sz w:val="16"/>
        </w:rPr>
        <w:t>*</w:t>
      </w:r>
      <w:r w:rsidRPr="006E03D4">
        <w:t>IVS period: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losing entity and the </w:t>
      </w:r>
      <w:r w:rsidRPr="006E03D4">
        <w:rPr>
          <w:position w:val="6"/>
          <w:sz w:val="16"/>
        </w:rPr>
        <w:t>*</w:t>
      </w:r>
      <w:r w:rsidRPr="006E03D4">
        <w:t xml:space="preserve">gaining entity have the same </w:t>
      </w:r>
      <w:r w:rsidRPr="006E03D4">
        <w:rPr>
          <w:position w:val="6"/>
          <w:sz w:val="16"/>
        </w:rPr>
        <w:t>*</w:t>
      </w:r>
      <w:r w:rsidRPr="006E03D4">
        <w:t>ultimate controller; or</w:t>
      </w:r>
    </w:p>
    <w:p w:rsidR="00832DA0" w:rsidRPr="006E03D4" w:rsidRDefault="00832DA0" w:rsidP="00832DA0">
      <w:pPr>
        <w:pStyle w:val="paragraph"/>
      </w:pPr>
      <w:r w:rsidRPr="006E03D4">
        <w:tab/>
        <w:t>(b)</w:t>
      </w:r>
      <w:r w:rsidRPr="006E03D4">
        <w:tab/>
        <w:t>the ultimate controller of the losing entity is the same entity that was the ultimate controller of the gaining entity at a different time during that period; or</w:t>
      </w:r>
    </w:p>
    <w:p w:rsidR="00832DA0" w:rsidRPr="006E03D4" w:rsidRDefault="00832DA0" w:rsidP="00832DA0">
      <w:pPr>
        <w:pStyle w:val="paragraph"/>
      </w:pPr>
      <w:r w:rsidRPr="006E03D4">
        <w:tab/>
        <w:t>(c)</w:t>
      </w:r>
      <w:r w:rsidRPr="006E03D4">
        <w:tab/>
        <w:t>the gaining entity is the ultimate controller of the losing entity; or</w:t>
      </w:r>
    </w:p>
    <w:p w:rsidR="00832DA0" w:rsidRPr="006E03D4" w:rsidRDefault="00832DA0" w:rsidP="00832DA0">
      <w:pPr>
        <w:pStyle w:val="paragraph"/>
      </w:pPr>
      <w:r w:rsidRPr="006E03D4">
        <w:tab/>
        <w:t>(d)</w:t>
      </w:r>
      <w:r w:rsidRPr="006E03D4">
        <w:tab/>
        <w:t>the losing entity is the ultimate controller of the gaining entity.</w:t>
      </w:r>
    </w:p>
    <w:p w:rsidR="00832DA0" w:rsidRPr="006E03D4" w:rsidRDefault="00832DA0" w:rsidP="00832DA0">
      <w:pPr>
        <w:pStyle w:val="TLPnoteright"/>
      </w:pPr>
      <w:r w:rsidRPr="006E03D4">
        <w:t xml:space="preserve">For the concept of </w:t>
      </w:r>
      <w:r w:rsidRPr="006E03D4">
        <w:rPr>
          <w:b/>
          <w:i/>
        </w:rPr>
        <w:t>IVS period</w:t>
      </w:r>
      <w:r w:rsidRPr="006E03D4">
        <w:t>, see section</w:t>
      </w:r>
      <w:r>
        <w:t> </w:t>
      </w:r>
      <w:r w:rsidRPr="006E03D4">
        <w:t>727</w:t>
      </w:r>
      <w:r>
        <w:noBreakHyphen/>
      </w:r>
      <w:r w:rsidRPr="006E03D4">
        <w:t>150.</w:t>
      </w:r>
    </w:p>
    <w:p w:rsidR="00832DA0" w:rsidRPr="006E03D4" w:rsidRDefault="00832DA0" w:rsidP="00832DA0">
      <w:pPr>
        <w:pStyle w:val="TLPnoteright"/>
      </w:pPr>
      <w:r w:rsidRPr="006E03D4">
        <w:t xml:space="preserve">For the concept of </w:t>
      </w:r>
      <w:r w:rsidRPr="006E03D4">
        <w:rPr>
          <w:b/>
          <w:i/>
        </w:rPr>
        <w:t>ultimate controller</w:t>
      </w:r>
      <w:r w:rsidRPr="006E03D4">
        <w:t>, see section</w:t>
      </w:r>
      <w:r>
        <w:t> </w:t>
      </w:r>
      <w:r w:rsidRPr="006E03D4">
        <w:t>727</w:t>
      </w:r>
      <w:r>
        <w:noBreakHyphen/>
      </w:r>
      <w:r w:rsidRPr="006E03D4">
        <w:t>350.</w:t>
      </w:r>
    </w:p>
    <w:p w:rsidR="00832DA0" w:rsidRPr="006E03D4" w:rsidRDefault="00832DA0" w:rsidP="00832DA0">
      <w:pPr>
        <w:pStyle w:val="ActHead5"/>
      </w:pPr>
      <w:bookmarkStart w:id="709" w:name="_Toc390699244"/>
      <w:r w:rsidRPr="006E03D4">
        <w:rPr>
          <w:rStyle w:val="CharSectno"/>
        </w:rPr>
        <w:t>727</w:t>
      </w:r>
      <w:r>
        <w:rPr>
          <w:rStyle w:val="CharSectno"/>
        </w:rPr>
        <w:noBreakHyphen/>
      </w:r>
      <w:r w:rsidRPr="006E03D4">
        <w:rPr>
          <w:rStyle w:val="CharSectno"/>
        </w:rPr>
        <w:t>110</w:t>
      </w:r>
      <w:r w:rsidRPr="006E03D4">
        <w:t xml:space="preserve">  Common</w:t>
      </w:r>
      <w:r>
        <w:noBreakHyphen/>
      </w:r>
      <w:r w:rsidRPr="006E03D4">
        <w:t>ownership nexus test (if both losing and gaining entities are closely held)</w:t>
      </w:r>
      <w:bookmarkEnd w:id="709"/>
    </w:p>
    <w:p w:rsidR="00832DA0" w:rsidRPr="006E03D4" w:rsidRDefault="00832DA0" w:rsidP="00832DA0">
      <w:pPr>
        <w:pStyle w:val="subsection"/>
      </w:pPr>
      <w:r w:rsidRPr="006E03D4">
        <w:tab/>
        <w:t>(1)</w:t>
      </w:r>
      <w:r w:rsidRPr="006E03D4">
        <w:tab/>
        <w:t>Or, it must be the case that:</w:t>
      </w:r>
    </w:p>
    <w:p w:rsidR="00832DA0" w:rsidRPr="006E03D4" w:rsidRDefault="00832DA0" w:rsidP="00832DA0">
      <w:pPr>
        <w:pStyle w:val="paragraph"/>
      </w:pPr>
      <w:r w:rsidRPr="006E03D4">
        <w:tab/>
        <w:t>(a)</w:t>
      </w:r>
      <w:r w:rsidRPr="006E03D4">
        <w:tab/>
        <w:t xml:space="preserve">at some time during the </w:t>
      </w:r>
      <w:r w:rsidRPr="006E03D4">
        <w:rPr>
          <w:position w:val="6"/>
          <w:sz w:val="16"/>
        </w:rPr>
        <w:t>*</w:t>
      </w:r>
      <w:r w:rsidRPr="006E03D4">
        <w:t xml:space="preserve">IVS period, neither the </w:t>
      </w:r>
      <w:r w:rsidRPr="006E03D4">
        <w:rPr>
          <w:position w:val="6"/>
          <w:sz w:val="16"/>
        </w:rPr>
        <w:t>*</w:t>
      </w:r>
      <w:r w:rsidRPr="006E03D4">
        <w:t xml:space="preserve">losing entity nor the </w:t>
      </w:r>
      <w:r w:rsidRPr="006E03D4">
        <w:rPr>
          <w:position w:val="6"/>
          <w:sz w:val="16"/>
        </w:rPr>
        <w:t>*</w:t>
      </w:r>
      <w:r w:rsidRPr="006E03D4">
        <w:t>gaining entity has 300 or more members (in the case of a company) or 300 or more beneficiaries (in the case of a trust); and</w:t>
      </w:r>
    </w:p>
    <w:p w:rsidR="00832DA0" w:rsidRPr="006E03D4" w:rsidRDefault="00832DA0" w:rsidP="00832DA0">
      <w:pPr>
        <w:pStyle w:val="paragraph"/>
      </w:pPr>
      <w:r w:rsidRPr="006E03D4">
        <w:tab/>
        <w:t>(b)</w:t>
      </w:r>
      <w:r w:rsidRPr="006E03D4">
        <w:tab/>
        <w:t xml:space="preserve">the losing entity and the gaining entity have a </w:t>
      </w:r>
      <w:r w:rsidRPr="006E03D4">
        <w:rPr>
          <w:position w:val="6"/>
          <w:sz w:val="16"/>
        </w:rPr>
        <w:t>*</w:t>
      </w:r>
      <w:r w:rsidRPr="006E03D4">
        <w:t>common</w:t>
      </w:r>
      <w:r>
        <w:noBreakHyphen/>
      </w:r>
      <w:r w:rsidRPr="006E03D4">
        <w:t>ownership nexus within the IVS period.</w:t>
      </w:r>
    </w:p>
    <w:p w:rsidR="00832DA0" w:rsidRPr="006E03D4" w:rsidRDefault="00832DA0" w:rsidP="00832DA0">
      <w:pPr>
        <w:pStyle w:val="TLPnoteright"/>
      </w:pPr>
      <w:r w:rsidRPr="006E03D4">
        <w:t xml:space="preserve">For the concept of </w:t>
      </w:r>
      <w:r w:rsidRPr="006E03D4">
        <w:rPr>
          <w:b/>
          <w:i/>
        </w:rPr>
        <w:t>IVS period</w:t>
      </w:r>
      <w:r w:rsidRPr="006E03D4">
        <w:t>, see section</w:t>
      </w:r>
      <w:r>
        <w:t> </w:t>
      </w:r>
      <w:r w:rsidRPr="006E03D4">
        <w:t>727</w:t>
      </w:r>
      <w:r>
        <w:noBreakHyphen/>
      </w:r>
      <w:r w:rsidRPr="006E03D4">
        <w:t>150.</w:t>
      </w:r>
    </w:p>
    <w:p w:rsidR="00832DA0" w:rsidRPr="006E03D4" w:rsidRDefault="00832DA0" w:rsidP="00832DA0">
      <w:pPr>
        <w:pStyle w:val="TLPnoteright"/>
      </w:pPr>
      <w:r w:rsidRPr="006E03D4">
        <w:t xml:space="preserve">For the concept of </w:t>
      </w:r>
      <w:r w:rsidRPr="006E03D4">
        <w:rPr>
          <w:b/>
          <w:i/>
        </w:rPr>
        <w:t>common</w:t>
      </w:r>
      <w:r>
        <w:rPr>
          <w:b/>
          <w:i/>
        </w:rPr>
        <w:noBreakHyphen/>
      </w:r>
      <w:r w:rsidRPr="006E03D4">
        <w:rPr>
          <w:b/>
          <w:i/>
        </w:rPr>
        <w:t>ownership nexus</w:t>
      </w:r>
      <w:r w:rsidRPr="006E03D4">
        <w:t>, see section</w:t>
      </w:r>
      <w:r>
        <w:t> </w:t>
      </w:r>
      <w:r w:rsidRPr="006E03D4">
        <w:t>727</w:t>
      </w:r>
      <w:r>
        <w:noBreakHyphen/>
      </w:r>
      <w:r w:rsidRPr="006E03D4">
        <w:t>400.</w:t>
      </w:r>
    </w:p>
    <w:p w:rsidR="00832DA0" w:rsidRPr="006E03D4" w:rsidRDefault="00832DA0" w:rsidP="00832DA0">
      <w:pPr>
        <w:pStyle w:val="subsection"/>
      </w:pPr>
      <w:r w:rsidRPr="006E03D4">
        <w:tab/>
        <w:t>(2)</w:t>
      </w:r>
      <w:r w:rsidRPr="006E03D4">
        <w:tab/>
        <w:t>Section</w:t>
      </w:r>
      <w:r>
        <w:t> </w:t>
      </w:r>
      <w:r w:rsidRPr="006E03D4">
        <w:t>124</w:t>
      </w:r>
      <w:r>
        <w:noBreakHyphen/>
      </w:r>
      <w:r w:rsidRPr="006E03D4">
        <w:t>810 (under which certain companies and trusts are not regarded as having 300 or more members or beneficiaries) also applies for the purposes of this Division.</w:t>
      </w:r>
    </w:p>
    <w:p w:rsidR="00832DA0" w:rsidRPr="006E03D4" w:rsidRDefault="00832DA0" w:rsidP="00832DA0">
      <w:pPr>
        <w:pStyle w:val="subsection"/>
      </w:pPr>
      <w:r w:rsidRPr="006E03D4">
        <w:tab/>
        <w:t>(3)</w:t>
      </w:r>
      <w:r w:rsidRPr="006E03D4">
        <w:tab/>
        <w:t xml:space="preserve">In addition, this Division applies to a </w:t>
      </w:r>
      <w:r w:rsidRPr="006E03D4">
        <w:rPr>
          <w:position w:val="6"/>
          <w:sz w:val="16"/>
        </w:rPr>
        <w:t>*</w:t>
      </w:r>
      <w:r w:rsidRPr="006E03D4">
        <w:t>non</w:t>
      </w:r>
      <w:r>
        <w:noBreakHyphen/>
      </w:r>
      <w:r w:rsidRPr="006E03D4">
        <w:t>fixed trust as if it did not have 300 or more beneficiaries.</w:t>
      </w:r>
    </w:p>
    <w:p w:rsidR="00832DA0" w:rsidRPr="006E03D4" w:rsidRDefault="00832DA0" w:rsidP="00832DA0">
      <w:pPr>
        <w:pStyle w:val="ActHead5"/>
      </w:pPr>
      <w:bookmarkStart w:id="710" w:name="_Toc390699245"/>
      <w:r w:rsidRPr="006E03D4">
        <w:rPr>
          <w:rStyle w:val="CharSectno"/>
        </w:rPr>
        <w:lastRenderedPageBreak/>
        <w:t>727</w:t>
      </w:r>
      <w:r>
        <w:rPr>
          <w:rStyle w:val="CharSectno"/>
        </w:rPr>
        <w:noBreakHyphen/>
      </w:r>
      <w:r w:rsidRPr="006E03D4">
        <w:rPr>
          <w:rStyle w:val="CharSectno"/>
        </w:rPr>
        <w:t>125</w:t>
      </w:r>
      <w:r w:rsidRPr="006E03D4">
        <w:t xml:space="preserve">  No consequences if losing entity is a superannuation entity</w:t>
      </w:r>
      <w:bookmarkEnd w:id="710"/>
    </w:p>
    <w:p w:rsidR="00832DA0" w:rsidRPr="006E03D4" w:rsidRDefault="00832DA0" w:rsidP="00832DA0">
      <w:pPr>
        <w:pStyle w:val="subsection"/>
      </w:pPr>
      <w:r w:rsidRPr="006E03D4">
        <w:tab/>
      </w:r>
      <w:r w:rsidRPr="006E03D4">
        <w:tab/>
        <w:t xml:space="preserve">An </w:t>
      </w:r>
      <w:r w:rsidRPr="006E03D4">
        <w:rPr>
          <w:position w:val="6"/>
          <w:sz w:val="16"/>
        </w:rPr>
        <w:t>*</w:t>
      </w:r>
      <w:r w:rsidRPr="006E03D4">
        <w:t xml:space="preserve">indirect value shift has no consequences under this Division if the </w:t>
      </w:r>
      <w:r w:rsidRPr="006E03D4">
        <w:rPr>
          <w:position w:val="6"/>
          <w:sz w:val="16"/>
        </w:rPr>
        <w:t>*</w:t>
      </w:r>
      <w:r w:rsidRPr="006E03D4">
        <w:t>losing entity is one of these in relation to the income year in which the indirect value shift happens:</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complying superannuation fund; or</w:t>
      </w:r>
    </w:p>
    <w:p w:rsidR="00832DA0" w:rsidRPr="006E03D4" w:rsidRDefault="00832DA0" w:rsidP="00832DA0">
      <w:pPr>
        <w:pStyle w:val="paragraph"/>
      </w:pPr>
      <w:r w:rsidRPr="006E03D4">
        <w:tab/>
        <w:t>(b)</w:t>
      </w:r>
      <w:r w:rsidRPr="006E03D4">
        <w:tab/>
        <w:t xml:space="preserve">a </w:t>
      </w:r>
      <w:r w:rsidRPr="006E03D4">
        <w:rPr>
          <w:position w:val="6"/>
          <w:sz w:val="16"/>
        </w:rPr>
        <w:t>*</w:t>
      </w:r>
      <w:r w:rsidRPr="006E03D4">
        <w:t>non</w:t>
      </w:r>
      <w:r>
        <w:noBreakHyphen/>
      </w:r>
      <w:r w:rsidRPr="006E03D4">
        <w:t>complying superannuation fund; or</w:t>
      </w:r>
    </w:p>
    <w:p w:rsidR="00832DA0" w:rsidRPr="006E03D4" w:rsidRDefault="00832DA0" w:rsidP="00832DA0">
      <w:pPr>
        <w:pStyle w:val="paragraph"/>
      </w:pPr>
      <w:r w:rsidRPr="006E03D4">
        <w:tab/>
        <w:t>(c)</w:t>
      </w:r>
      <w:r w:rsidRPr="006E03D4">
        <w:tab/>
        <w:t xml:space="preserve">a </w:t>
      </w:r>
      <w:r w:rsidRPr="006E03D4">
        <w:rPr>
          <w:position w:val="6"/>
          <w:sz w:val="16"/>
        </w:rPr>
        <w:t>*</w:t>
      </w:r>
      <w:r w:rsidRPr="006E03D4">
        <w:t>complying approved deposit fund; or</w:t>
      </w:r>
    </w:p>
    <w:p w:rsidR="00832DA0" w:rsidRPr="006E03D4" w:rsidRDefault="00832DA0" w:rsidP="00832DA0">
      <w:pPr>
        <w:pStyle w:val="paragraph"/>
      </w:pPr>
      <w:r w:rsidRPr="006E03D4">
        <w:tab/>
        <w:t>(d)</w:t>
      </w:r>
      <w:r w:rsidRPr="006E03D4">
        <w:tab/>
        <w:t xml:space="preserve">a </w:t>
      </w:r>
      <w:r w:rsidRPr="006E03D4">
        <w:rPr>
          <w:position w:val="6"/>
          <w:sz w:val="16"/>
        </w:rPr>
        <w:t>*</w:t>
      </w:r>
      <w:r w:rsidRPr="006E03D4">
        <w:t>non</w:t>
      </w:r>
      <w:r>
        <w:noBreakHyphen/>
      </w:r>
      <w:r w:rsidRPr="006E03D4">
        <w:t>complying approved deposit fund; or</w:t>
      </w:r>
    </w:p>
    <w:p w:rsidR="00832DA0" w:rsidRPr="006E03D4" w:rsidRDefault="00832DA0" w:rsidP="00832DA0">
      <w:pPr>
        <w:pStyle w:val="paragraph"/>
      </w:pPr>
      <w:r w:rsidRPr="006E03D4">
        <w:tab/>
        <w:t>(e)</w:t>
      </w:r>
      <w:r w:rsidRPr="006E03D4">
        <w:tab/>
        <w:t xml:space="preserve">a </w:t>
      </w:r>
      <w:r w:rsidRPr="006E03D4">
        <w:rPr>
          <w:position w:val="6"/>
          <w:sz w:val="16"/>
        </w:rPr>
        <w:t>*</w:t>
      </w:r>
      <w:r w:rsidRPr="006E03D4">
        <w:t>pooled superannuation trust.</w:t>
      </w:r>
    </w:p>
    <w:p w:rsidR="00832DA0" w:rsidRPr="006E03D4" w:rsidRDefault="00832DA0" w:rsidP="00832DA0">
      <w:pPr>
        <w:pStyle w:val="ActHead4"/>
      </w:pPr>
      <w:bookmarkStart w:id="711" w:name="_Toc390699246"/>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B</w:t>
      </w:r>
      <w:r w:rsidRPr="006E03D4">
        <w:t>—</w:t>
      </w:r>
      <w:r w:rsidRPr="006E03D4">
        <w:rPr>
          <w:rStyle w:val="CharSubdText"/>
        </w:rPr>
        <w:t>What is an indirect value shift</w:t>
      </w:r>
      <w:bookmarkEnd w:id="711"/>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150</w:t>
      </w:r>
      <w:r w:rsidRPr="006E03D4">
        <w:tab/>
        <w:t>How to determine whether a scheme results in an indirect value shift</w:t>
      </w:r>
    </w:p>
    <w:p w:rsidR="00832DA0" w:rsidRPr="006E03D4" w:rsidRDefault="00832DA0" w:rsidP="00832DA0">
      <w:pPr>
        <w:pStyle w:val="TofSectsSection"/>
      </w:pPr>
      <w:r w:rsidRPr="006E03D4">
        <w:t>727</w:t>
      </w:r>
      <w:r>
        <w:noBreakHyphen/>
      </w:r>
      <w:r w:rsidRPr="006E03D4">
        <w:t>155</w:t>
      </w:r>
      <w:r w:rsidRPr="006E03D4">
        <w:tab/>
        <w:t>Providing economic benefits</w:t>
      </w:r>
    </w:p>
    <w:p w:rsidR="00832DA0" w:rsidRPr="006E03D4" w:rsidRDefault="00832DA0" w:rsidP="00832DA0">
      <w:pPr>
        <w:pStyle w:val="TofSectsSection"/>
      </w:pPr>
      <w:r w:rsidRPr="006E03D4">
        <w:t>727</w:t>
      </w:r>
      <w:r>
        <w:noBreakHyphen/>
      </w:r>
      <w:r w:rsidRPr="006E03D4">
        <w:t>160</w:t>
      </w:r>
      <w:r w:rsidRPr="006E03D4">
        <w:tab/>
        <w:t>When an economic benefit is provided</w:t>
      </w:r>
      <w:r w:rsidRPr="006E03D4">
        <w:rPr>
          <w:rStyle w:val="CharBoldItalic"/>
        </w:rPr>
        <w:t xml:space="preserve"> in connection with</w:t>
      </w:r>
      <w:r w:rsidRPr="006E03D4">
        <w:t xml:space="preserve"> a scheme</w:t>
      </w:r>
    </w:p>
    <w:p w:rsidR="00832DA0" w:rsidRPr="006E03D4" w:rsidRDefault="00832DA0" w:rsidP="00832DA0">
      <w:pPr>
        <w:pStyle w:val="TofSectsSection"/>
      </w:pPr>
      <w:r w:rsidRPr="006E03D4">
        <w:t>727</w:t>
      </w:r>
      <w:r>
        <w:noBreakHyphen/>
      </w:r>
      <w:r w:rsidRPr="006E03D4">
        <w:t>165</w:t>
      </w:r>
      <w:r w:rsidRPr="006E03D4">
        <w:tab/>
        <w:t>Preventing double</w:t>
      </w:r>
      <w:r>
        <w:noBreakHyphen/>
      </w:r>
      <w:r w:rsidRPr="006E03D4">
        <w:t>counting of economic benefits</w:t>
      </w:r>
    </w:p>
    <w:p w:rsidR="00832DA0" w:rsidRPr="006E03D4" w:rsidRDefault="00832DA0" w:rsidP="00832DA0">
      <w:pPr>
        <w:pStyle w:val="ActHead5"/>
      </w:pPr>
      <w:bookmarkStart w:id="712" w:name="_Toc390699247"/>
      <w:r w:rsidRPr="006E03D4">
        <w:rPr>
          <w:rStyle w:val="CharSectno"/>
        </w:rPr>
        <w:t>727</w:t>
      </w:r>
      <w:r>
        <w:rPr>
          <w:rStyle w:val="CharSectno"/>
        </w:rPr>
        <w:noBreakHyphen/>
      </w:r>
      <w:r w:rsidRPr="006E03D4">
        <w:rPr>
          <w:rStyle w:val="CharSectno"/>
        </w:rPr>
        <w:t>150</w:t>
      </w:r>
      <w:r w:rsidRPr="006E03D4">
        <w:t xml:space="preserve">  How to determine whether a scheme results in an indirect value shift</w:t>
      </w:r>
      <w:bookmarkEnd w:id="712"/>
    </w:p>
    <w:p w:rsidR="00832DA0" w:rsidRPr="006E03D4" w:rsidRDefault="00832DA0" w:rsidP="00832DA0">
      <w:pPr>
        <w:pStyle w:val="subsection"/>
      </w:pPr>
      <w:r w:rsidRPr="006E03D4">
        <w:tab/>
        <w:t>(1)</w:t>
      </w:r>
      <w:r w:rsidRPr="006E03D4">
        <w:tab/>
        <w:t xml:space="preserve">A </w:t>
      </w:r>
      <w:r w:rsidRPr="006E03D4">
        <w:rPr>
          <w:position w:val="6"/>
          <w:sz w:val="16"/>
        </w:rPr>
        <w:t>*</w:t>
      </w:r>
      <w:r w:rsidRPr="006E03D4">
        <w:t xml:space="preserve">scheme can result in one or more </w:t>
      </w:r>
      <w:r w:rsidRPr="006E03D4">
        <w:rPr>
          <w:position w:val="6"/>
          <w:sz w:val="16"/>
        </w:rPr>
        <w:t>*</w:t>
      </w:r>
      <w:r w:rsidRPr="006E03D4">
        <w:t xml:space="preserve">indirect value shifts only if one or more economic benefits have been, are being, or are to be, </w:t>
      </w:r>
      <w:r w:rsidRPr="006E03D4">
        <w:rPr>
          <w:position w:val="6"/>
          <w:sz w:val="16"/>
        </w:rPr>
        <w:t>*</w:t>
      </w:r>
      <w:r w:rsidRPr="006E03D4">
        <w:t xml:space="preserve">provided </w:t>
      </w:r>
      <w:r w:rsidRPr="006E03D4">
        <w:rPr>
          <w:position w:val="6"/>
          <w:sz w:val="16"/>
        </w:rPr>
        <w:t>*</w:t>
      </w:r>
      <w:r w:rsidRPr="006E03D4">
        <w:t>in connection with the scheme.</w:t>
      </w:r>
    </w:p>
    <w:p w:rsidR="00832DA0" w:rsidRPr="006E03D4" w:rsidRDefault="00832DA0" w:rsidP="00832DA0">
      <w:pPr>
        <w:pStyle w:val="subsection"/>
      </w:pPr>
      <w:r w:rsidRPr="006E03D4">
        <w:tab/>
        <w:t>(2)</w:t>
      </w:r>
      <w:r w:rsidRPr="006E03D4">
        <w:tab/>
        <w:t xml:space="preserve">The question whether the </w:t>
      </w:r>
      <w:r w:rsidRPr="006E03D4">
        <w:rPr>
          <w:position w:val="6"/>
          <w:sz w:val="16"/>
        </w:rPr>
        <w:t>*</w:t>
      </w:r>
      <w:r w:rsidRPr="006E03D4">
        <w:t>scheme has that result must be determined by reference to the facts and circumstances that exist at the earliest time (either when the scheme is entered into or later) when it is reasonable to conclude that:</w:t>
      </w:r>
    </w:p>
    <w:p w:rsidR="00832DA0" w:rsidRPr="006E03D4" w:rsidRDefault="00832DA0" w:rsidP="00832DA0">
      <w:pPr>
        <w:pStyle w:val="paragraph"/>
      </w:pPr>
      <w:r w:rsidRPr="006E03D4">
        <w:tab/>
        <w:t>(a)</w:t>
      </w:r>
      <w:r w:rsidRPr="006E03D4">
        <w:tab/>
        <w:t xml:space="preserve">all the economic benefits that have been, are being, or are to be, </w:t>
      </w:r>
      <w:r w:rsidRPr="006E03D4">
        <w:rPr>
          <w:position w:val="6"/>
          <w:sz w:val="16"/>
        </w:rPr>
        <w:t>*</w:t>
      </w:r>
      <w:r w:rsidRPr="006E03D4">
        <w:t xml:space="preserve">provided </w:t>
      </w:r>
      <w:r w:rsidRPr="006E03D4">
        <w:rPr>
          <w:position w:val="6"/>
          <w:sz w:val="16"/>
        </w:rPr>
        <w:t>*</w:t>
      </w:r>
      <w:r w:rsidRPr="006E03D4">
        <w:t>in connection with the scheme can be identified; and</w:t>
      </w:r>
    </w:p>
    <w:p w:rsidR="00832DA0" w:rsidRPr="006E03D4" w:rsidRDefault="00832DA0" w:rsidP="00832DA0">
      <w:pPr>
        <w:pStyle w:val="paragraph"/>
      </w:pPr>
      <w:r w:rsidRPr="006E03D4">
        <w:tab/>
        <w:t>(b)</w:t>
      </w:r>
      <w:r w:rsidRPr="006E03D4">
        <w:tab/>
        <w:t>for each of those economic benefits:</w:t>
      </w:r>
    </w:p>
    <w:p w:rsidR="00832DA0" w:rsidRPr="006E03D4" w:rsidRDefault="00832DA0" w:rsidP="00832DA0">
      <w:pPr>
        <w:pStyle w:val="paragraphsub"/>
      </w:pPr>
      <w:r w:rsidRPr="006E03D4">
        <w:tab/>
        <w:t>(i)</w:t>
      </w:r>
      <w:r w:rsidRPr="006E03D4">
        <w:tab/>
        <w:t>the entity that has provided, is providing, or is to provide, the economic benefit can be identified; and</w:t>
      </w:r>
    </w:p>
    <w:p w:rsidR="00832DA0" w:rsidRPr="006E03D4" w:rsidRDefault="00832DA0" w:rsidP="00832DA0">
      <w:pPr>
        <w:pStyle w:val="paragraphsub"/>
      </w:pPr>
      <w:r w:rsidRPr="006E03D4">
        <w:tab/>
        <w:t>(ii)</w:t>
      </w:r>
      <w:r w:rsidRPr="006E03D4">
        <w:tab/>
        <w:t>the entity to which the economic benefit has been, is being, or is to be, provided can be identified; and</w:t>
      </w:r>
    </w:p>
    <w:p w:rsidR="00832DA0" w:rsidRPr="006E03D4" w:rsidRDefault="00832DA0" w:rsidP="00832DA0">
      <w:pPr>
        <w:pStyle w:val="paragraphsub"/>
      </w:pPr>
      <w:r w:rsidRPr="006E03D4">
        <w:lastRenderedPageBreak/>
        <w:tab/>
        <w:t>(iii)</w:t>
      </w:r>
      <w:r w:rsidRPr="006E03D4">
        <w:tab/>
        <w:t>if the economic benefit is to be provided—those entities are in existence, and the providing of the economic benefit is not contingent; and</w:t>
      </w:r>
    </w:p>
    <w:p w:rsidR="00832DA0" w:rsidRPr="006E03D4" w:rsidRDefault="00832DA0" w:rsidP="00832DA0">
      <w:pPr>
        <w:pStyle w:val="paragraph"/>
      </w:pPr>
      <w:r w:rsidRPr="006E03D4">
        <w:tab/>
        <w:t>(c)</w:t>
      </w:r>
      <w:r w:rsidRPr="006E03D4">
        <w:tab/>
        <w:t>there are no other economic benefits that are to be provided in connection with the scheme if some contingency is met.</w:t>
      </w:r>
    </w:p>
    <w:p w:rsidR="00832DA0" w:rsidRPr="006E03D4" w:rsidRDefault="00832DA0" w:rsidP="00832DA0">
      <w:pPr>
        <w:pStyle w:val="subsection2"/>
      </w:pPr>
      <w:r w:rsidRPr="006E03D4">
        <w:t xml:space="preserve">That time is called the </w:t>
      </w:r>
      <w:r w:rsidRPr="006E03D4">
        <w:rPr>
          <w:b/>
          <w:i/>
        </w:rPr>
        <w:t>IVS time</w:t>
      </w:r>
      <w:r w:rsidRPr="006E03D4">
        <w:t xml:space="preserve"> for the scheme.</w:t>
      </w:r>
    </w:p>
    <w:p w:rsidR="00832DA0" w:rsidRPr="006E03D4" w:rsidRDefault="00832DA0" w:rsidP="00832DA0">
      <w:pPr>
        <w:pStyle w:val="notetext"/>
      </w:pPr>
      <w:r w:rsidRPr="006E03D4">
        <w:t>Note:</w:t>
      </w:r>
      <w:r w:rsidRPr="006E03D4">
        <w:tab/>
        <w:t>In most cases, the IVS time will be at or soon after the scheme is entered into. However, if:</w:t>
      </w:r>
    </w:p>
    <w:p w:rsidR="00832DA0" w:rsidRPr="0046380B" w:rsidRDefault="00832DA0" w:rsidP="00832DA0">
      <w:pPr>
        <w:pStyle w:val="notepara"/>
      </w:pPr>
      <w:r>
        <w:t>•</w:t>
      </w:r>
      <w:r>
        <w:tab/>
      </w:r>
      <w:r w:rsidRPr="0046380B">
        <w:t>direct or indirect interests in a company or trust are realised at a loss when the IVS time for the scheme has not yet happened (even if it never happens); and</w:t>
      </w:r>
    </w:p>
    <w:p w:rsidR="00832DA0" w:rsidRPr="0046380B" w:rsidRDefault="00832DA0" w:rsidP="00832DA0">
      <w:pPr>
        <w:pStyle w:val="notepara"/>
      </w:pPr>
      <w:r>
        <w:t>•</w:t>
      </w:r>
      <w:r>
        <w:tab/>
      </w:r>
      <w:r w:rsidRPr="0046380B">
        <w:t>the company or trust has provided, is providing, is to provide, or might provide, economic benefits in connection with the scheme;</w:t>
      </w:r>
    </w:p>
    <w:p w:rsidR="00832DA0" w:rsidRPr="006E03D4" w:rsidRDefault="00832DA0" w:rsidP="00832DA0">
      <w:pPr>
        <w:pStyle w:val="notetext"/>
      </w:pPr>
      <w:r w:rsidRPr="006E03D4">
        <w:tab/>
        <w:t>there may be consequences for those interests similar to those of an indirect value shift resulting from the scheme. See Subdivision</w:t>
      </w:r>
      <w:r>
        <w:t> </w:t>
      </w:r>
      <w:r w:rsidRPr="006E03D4">
        <w:t>727</w:t>
      </w:r>
      <w:r>
        <w:noBreakHyphen/>
      </w:r>
      <w:r w:rsidRPr="006E03D4">
        <w:t>K.</w:t>
      </w:r>
    </w:p>
    <w:p w:rsidR="00832DA0" w:rsidRPr="006E03D4" w:rsidRDefault="00832DA0" w:rsidP="00832DA0">
      <w:pPr>
        <w:pStyle w:val="subsection"/>
      </w:pPr>
      <w:r w:rsidRPr="006E03D4">
        <w:tab/>
        <w:t>(3)</w:t>
      </w:r>
      <w:r w:rsidRPr="006E03D4">
        <w:tab/>
        <w:t xml:space="preserve">The </w:t>
      </w:r>
      <w:r w:rsidRPr="006E03D4">
        <w:rPr>
          <w:position w:val="6"/>
          <w:sz w:val="16"/>
        </w:rPr>
        <w:t>*</w:t>
      </w:r>
      <w:r w:rsidRPr="006E03D4">
        <w:t xml:space="preserve">scheme results in an </w:t>
      </w:r>
      <w:r w:rsidRPr="006E03D4">
        <w:rPr>
          <w:b/>
          <w:i/>
        </w:rPr>
        <w:t>indirect value shift</w:t>
      </w:r>
      <w:r w:rsidRPr="006E03D4">
        <w:t xml:space="preserve"> from one entity (the </w:t>
      </w:r>
      <w:r w:rsidRPr="006E03D4">
        <w:rPr>
          <w:b/>
          <w:i/>
        </w:rPr>
        <w:t>losing entity</w:t>
      </w:r>
      <w:r w:rsidRPr="006E03D4">
        <w:t xml:space="preserve">) to another entity (the </w:t>
      </w:r>
      <w:r w:rsidRPr="006E03D4">
        <w:rPr>
          <w:b/>
          <w:i/>
        </w:rPr>
        <w:t>gaining entity</w:t>
      </w:r>
      <w:r w:rsidRPr="006E03D4">
        <w:t xml:space="preserve">) if the total </w:t>
      </w:r>
      <w:r w:rsidRPr="006E03D4">
        <w:rPr>
          <w:position w:val="6"/>
          <w:sz w:val="16"/>
        </w:rPr>
        <w:t>*</w:t>
      </w:r>
      <w:r w:rsidRPr="006E03D4">
        <w:t xml:space="preserve">market value of the one or more economic benefits (the </w:t>
      </w:r>
      <w:r w:rsidRPr="006E03D4">
        <w:rPr>
          <w:b/>
          <w:i/>
        </w:rPr>
        <w:t>greater benefits</w:t>
      </w:r>
      <w:r w:rsidRPr="006E03D4">
        <w:t xml:space="preserve">) that the losing entity has </w:t>
      </w:r>
      <w:r w:rsidRPr="006E03D4">
        <w:rPr>
          <w:position w:val="6"/>
          <w:sz w:val="16"/>
        </w:rPr>
        <w:t>*</w:t>
      </w:r>
      <w:r w:rsidRPr="006E03D4">
        <w:t xml:space="preserve">provided, is providing, or is to provide, to the gaining entity </w:t>
      </w:r>
      <w:r w:rsidRPr="006E03D4">
        <w:rPr>
          <w:position w:val="6"/>
          <w:sz w:val="16"/>
        </w:rPr>
        <w:t>*</w:t>
      </w:r>
      <w:r w:rsidRPr="006E03D4">
        <w:t>in connection with the scheme exceeds:</w:t>
      </w:r>
    </w:p>
    <w:p w:rsidR="00832DA0" w:rsidRPr="006E03D4" w:rsidRDefault="00832DA0" w:rsidP="00832DA0">
      <w:pPr>
        <w:pStyle w:val="paragraph"/>
      </w:pPr>
      <w:r w:rsidRPr="006E03D4">
        <w:tab/>
        <w:t>(a)</w:t>
      </w:r>
      <w:r w:rsidRPr="006E03D4">
        <w:tab/>
        <w:t>the total market value of the one or more economic benefits (</w:t>
      </w:r>
      <w:r w:rsidRPr="006E03D4">
        <w:rPr>
          <w:b/>
          <w:i/>
        </w:rPr>
        <w:t>lesser benefits</w:t>
      </w:r>
      <w:r w:rsidRPr="006E03D4">
        <w:t>) that the gaining entity has provided, is providing, or is to provide, to the losing entity in connection with the scheme; or</w:t>
      </w:r>
    </w:p>
    <w:p w:rsidR="00832DA0" w:rsidRPr="006E03D4" w:rsidRDefault="00832DA0" w:rsidP="00832DA0">
      <w:pPr>
        <w:pStyle w:val="paragraph"/>
      </w:pPr>
      <w:r w:rsidRPr="006E03D4">
        <w:tab/>
        <w:t>(b)</w:t>
      </w:r>
      <w:r w:rsidRPr="006E03D4">
        <w:tab/>
        <w:t xml:space="preserve">if there are no economic benefits covered by </w:t>
      </w:r>
      <w:r>
        <w:t>paragraph (</w:t>
      </w:r>
      <w:r w:rsidRPr="006E03D4">
        <w:t>a)—nil.</w:t>
      </w:r>
    </w:p>
    <w:p w:rsidR="00832DA0" w:rsidRPr="006E03D4" w:rsidRDefault="00832DA0" w:rsidP="00832DA0">
      <w:pPr>
        <w:pStyle w:val="subsection2"/>
      </w:pPr>
      <w:r w:rsidRPr="006E03D4">
        <w:t>That excess is the amount of the indirect value shift.</w:t>
      </w:r>
    </w:p>
    <w:p w:rsidR="00832DA0" w:rsidRPr="006E03D4" w:rsidRDefault="00832DA0" w:rsidP="00832DA0">
      <w:pPr>
        <w:pStyle w:val="subsection"/>
      </w:pPr>
      <w:r w:rsidRPr="006E03D4">
        <w:tab/>
        <w:t>(4)</w:t>
      </w:r>
      <w:r w:rsidRPr="006E03D4">
        <w:tab/>
        <w:t xml:space="preserve">The </w:t>
      </w:r>
      <w:r w:rsidRPr="006E03D4">
        <w:rPr>
          <w:position w:val="6"/>
          <w:sz w:val="16"/>
        </w:rPr>
        <w:t>*</w:t>
      </w:r>
      <w:r w:rsidRPr="006E03D4">
        <w:t>market value of an economic benefit is to be determined as at the earliest time when it is reasonable to conclude that:</w:t>
      </w:r>
    </w:p>
    <w:p w:rsidR="00832DA0" w:rsidRPr="006E03D4" w:rsidRDefault="00832DA0" w:rsidP="00832DA0">
      <w:pPr>
        <w:pStyle w:val="paragraph"/>
      </w:pPr>
      <w:r w:rsidRPr="006E03D4">
        <w:tab/>
        <w:t>(a)</w:t>
      </w:r>
      <w:r w:rsidRPr="006E03D4">
        <w:tab/>
        <w:t>the economic benefit can be identified; and</w:t>
      </w:r>
    </w:p>
    <w:p w:rsidR="00832DA0" w:rsidRPr="006E03D4" w:rsidRDefault="00832DA0" w:rsidP="00832DA0">
      <w:pPr>
        <w:pStyle w:val="paragraph"/>
      </w:pPr>
      <w:r w:rsidRPr="006E03D4">
        <w:tab/>
        <w:t>(b)</w:t>
      </w:r>
      <w:r w:rsidRPr="006E03D4">
        <w:tab/>
      </w:r>
      <w:r>
        <w:t>paragraph (</w:t>
      </w:r>
      <w:r w:rsidRPr="006E03D4">
        <w:t>2)(b) is satisfied for that benefit.</w:t>
      </w:r>
    </w:p>
    <w:p w:rsidR="00832DA0" w:rsidRPr="006E03D4" w:rsidRDefault="00832DA0" w:rsidP="00832DA0">
      <w:pPr>
        <w:pStyle w:val="TLPnoteright"/>
      </w:pPr>
      <w:r w:rsidRPr="006E03D4">
        <w:t>For more rules affecting how the market value of an economic benefit is determined, see Subdivision</w:t>
      </w:r>
      <w:r>
        <w:t> </w:t>
      </w:r>
      <w:r w:rsidRPr="006E03D4">
        <w:t>727</w:t>
      </w:r>
      <w:r>
        <w:noBreakHyphen/>
      </w:r>
      <w:r w:rsidRPr="006E03D4">
        <w:t>D.</w:t>
      </w:r>
    </w:p>
    <w:p w:rsidR="00832DA0" w:rsidRPr="006E03D4" w:rsidRDefault="00832DA0" w:rsidP="00832DA0">
      <w:pPr>
        <w:pStyle w:val="subsection"/>
      </w:pPr>
      <w:r w:rsidRPr="006E03D4">
        <w:tab/>
        <w:t>(5)</w:t>
      </w:r>
      <w:r w:rsidRPr="006E03D4">
        <w:tab/>
        <w:t xml:space="preserve">Neither the </w:t>
      </w:r>
      <w:r w:rsidRPr="006E03D4">
        <w:rPr>
          <w:position w:val="6"/>
          <w:sz w:val="16"/>
        </w:rPr>
        <w:t>*</w:t>
      </w:r>
      <w:r w:rsidRPr="006E03D4">
        <w:t xml:space="preserve">losing entity nor the </w:t>
      </w:r>
      <w:r w:rsidRPr="006E03D4">
        <w:rPr>
          <w:position w:val="6"/>
          <w:sz w:val="16"/>
        </w:rPr>
        <w:t>*</w:t>
      </w:r>
      <w:r w:rsidRPr="006E03D4">
        <w:t xml:space="preserve">gaining entity needs to be a party to the </w:t>
      </w:r>
      <w:r w:rsidRPr="006E03D4">
        <w:rPr>
          <w:position w:val="6"/>
          <w:sz w:val="16"/>
        </w:rPr>
        <w:t>*</w:t>
      </w:r>
      <w:r w:rsidRPr="006E03D4">
        <w:t>scheme. A benefit can be provided by act or omission.</w:t>
      </w:r>
    </w:p>
    <w:p w:rsidR="00832DA0" w:rsidRPr="006E03D4" w:rsidRDefault="00832DA0" w:rsidP="00832DA0">
      <w:pPr>
        <w:pStyle w:val="subsection"/>
      </w:pPr>
      <w:r w:rsidRPr="006E03D4">
        <w:lastRenderedPageBreak/>
        <w:tab/>
        <w:t>(6)</w:t>
      </w:r>
      <w:r w:rsidRPr="006E03D4">
        <w:tab/>
        <w:t xml:space="preserve">The indirect value shift happens at the </w:t>
      </w:r>
      <w:r w:rsidRPr="006E03D4">
        <w:rPr>
          <w:position w:val="6"/>
          <w:sz w:val="16"/>
        </w:rPr>
        <w:t>*</w:t>
      </w:r>
      <w:r w:rsidRPr="006E03D4">
        <w:t>IVS time.</w:t>
      </w:r>
    </w:p>
    <w:p w:rsidR="00832DA0" w:rsidRPr="006E03D4" w:rsidRDefault="00832DA0" w:rsidP="00832DA0">
      <w:pPr>
        <w:pStyle w:val="subsection"/>
      </w:pPr>
      <w:r w:rsidRPr="006E03D4">
        <w:tab/>
        <w:t>(7)</w:t>
      </w:r>
      <w:r w:rsidRPr="006E03D4">
        <w:tab/>
        <w:t xml:space="preserve">The </w:t>
      </w:r>
      <w:r w:rsidRPr="006E03D4">
        <w:rPr>
          <w:b/>
          <w:i/>
        </w:rPr>
        <w:t>IVS period</w:t>
      </w:r>
      <w:r w:rsidRPr="006E03D4">
        <w:t xml:space="preserve"> for a </w:t>
      </w:r>
      <w:r w:rsidRPr="006E03D4">
        <w:rPr>
          <w:position w:val="6"/>
          <w:sz w:val="16"/>
        </w:rPr>
        <w:t>*</w:t>
      </w:r>
      <w:r w:rsidRPr="006E03D4">
        <w:t xml:space="preserve">scheme starts immediately before the scheme is entered into and ends at the </w:t>
      </w:r>
      <w:r w:rsidRPr="006E03D4">
        <w:rPr>
          <w:position w:val="6"/>
          <w:sz w:val="16"/>
        </w:rPr>
        <w:t>*</w:t>
      </w:r>
      <w:r w:rsidRPr="006E03D4">
        <w:t>IVS time.</w:t>
      </w:r>
    </w:p>
    <w:p w:rsidR="00832DA0" w:rsidRPr="006E03D4" w:rsidRDefault="00832DA0" w:rsidP="00832DA0">
      <w:pPr>
        <w:pStyle w:val="subsection"/>
      </w:pPr>
      <w:r w:rsidRPr="006E03D4">
        <w:tab/>
        <w:t>(8)</w:t>
      </w:r>
      <w:r w:rsidRPr="006E03D4">
        <w:tab/>
        <w:t>A contingency that is artificial, or is virtually certain to be met, is treated under this Division as if it had been met.</w:t>
      </w:r>
    </w:p>
    <w:p w:rsidR="00832DA0" w:rsidRPr="006E03D4" w:rsidRDefault="00832DA0" w:rsidP="00832DA0">
      <w:pPr>
        <w:pStyle w:val="ActHead5"/>
      </w:pPr>
      <w:bookmarkStart w:id="713" w:name="_Toc390699248"/>
      <w:r w:rsidRPr="006E03D4">
        <w:rPr>
          <w:rStyle w:val="CharSectno"/>
        </w:rPr>
        <w:t>727</w:t>
      </w:r>
      <w:r>
        <w:rPr>
          <w:rStyle w:val="CharSectno"/>
        </w:rPr>
        <w:noBreakHyphen/>
      </w:r>
      <w:r w:rsidRPr="006E03D4">
        <w:rPr>
          <w:rStyle w:val="CharSectno"/>
        </w:rPr>
        <w:t>155</w:t>
      </w:r>
      <w:r w:rsidRPr="006E03D4">
        <w:t xml:space="preserve">  Providing economic benefits</w:t>
      </w:r>
      <w:bookmarkEnd w:id="713"/>
    </w:p>
    <w:p w:rsidR="00832DA0" w:rsidRPr="006E03D4" w:rsidRDefault="00832DA0" w:rsidP="00832DA0">
      <w:pPr>
        <w:pStyle w:val="SubsectionHead"/>
      </w:pPr>
      <w:r w:rsidRPr="006E03D4">
        <w:t>Examples</w:t>
      </w:r>
    </w:p>
    <w:p w:rsidR="00832DA0" w:rsidRPr="006E03D4" w:rsidRDefault="00832DA0" w:rsidP="00832DA0">
      <w:pPr>
        <w:pStyle w:val="subsection"/>
      </w:pPr>
      <w:r w:rsidRPr="006E03D4">
        <w:tab/>
        <w:t>(1)</w:t>
      </w:r>
      <w:r w:rsidRPr="006E03D4">
        <w:tab/>
        <w:t>These are some examples of an entity providing an economic benefit to another entity:</w:t>
      </w:r>
    </w:p>
    <w:p w:rsidR="00832DA0" w:rsidRPr="006E03D4" w:rsidRDefault="00832DA0" w:rsidP="00832DA0">
      <w:pPr>
        <w:pStyle w:val="paragraph"/>
      </w:pPr>
      <w:r w:rsidRPr="006E03D4">
        <w:tab/>
        <w:t>(a)</w:t>
      </w:r>
      <w:r w:rsidRPr="006E03D4">
        <w:tab/>
        <w:t xml:space="preserve">the first entity pays an amount to the other entity (in this case the </w:t>
      </w:r>
      <w:r w:rsidRPr="006E03D4">
        <w:rPr>
          <w:position w:val="6"/>
          <w:sz w:val="16"/>
        </w:rPr>
        <w:t>*</w:t>
      </w:r>
      <w:r w:rsidRPr="006E03D4">
        <w:t>market value of the benefit is the amount of the payment);</w:t>
      </w:r>
    </w:p>
    <w:p w:rsidR="00832DA0" w:rsidRPr="006E03D4" w:rsidRDefault="00832DA0" w:rsidP="00832DA0">
      <w:pPr>
        <w:pStyle w:val="paragraph"/>
      </w:pPr>
      <w:r w:rsidRPr="006E03D4">
        <w:tab/>
        <w:t>(b)</w:t>
      </w:r>
      <w:r w:rsidRPr="006E03D4">
        <w:tab/>
        <w:t>the first entity provides an asset or services to the other entity;</w:t>
      </w:r>
    </w:p>
    <w:p w:rsidR="00832DA0" w:rsidRPr="006E03D4" w:rsidRDefault="00832DA0" w:rsidP="00832DA0">
      <w:pPr>
        <w:pStyle w:val="paragraph"/>
      </w:pPr>
      <w:r w:rsidRPr="006E03D4">
        <w:tab/>
        <w:t>(c)</w:t>
      </w:r>
      <w:r w:rsidRPr="006E03D4">
        <w:tab/>
        <w:t>the first entity does something that creates an asset in the hands of the other entity (for example, a company issues shares to its members);</w:t>
      </w:r>
    </w:p>
    <w:p w:rsidR="00832DA0" w:rsidRPr="006E03D4" w:rsidRDefault="00832DA0" w:rsidP="00832DA0">
      <w:pPr>
        <w:pStyle w:val="paragraph"/>
      </w:pPr>
      <w:r w:rsidRPr="006E03D4">
        <w:tab/>
        <w:t>(d)</w:t>
      </w:r>
      <w:r w:rsidRPr="006E03D4">
        <w:tab/>
        <w:t>the first entity incurs a liability to the other entity, or increases a liability it already owes to the other entity;</w:t>
      </w:r>
    </w:p>
    <w:p w:rsidR="00832DA0" w:rsidRPr="006E03D4" w:rsidRDefault="00832DA0" w:rsidP="00832DA0">
      <w:pPr>
        <w:pStyle w:val="paragraph"/>
      </w:pPr>
      <w:r w:rsidRPr="006E03D4">
        <w:tab/>
        <w:t>(e)</w:t>
      </w:r>
      <w:r w:rsidRPr="006E03D4">
        <w:tab/>
        <w:t>the first entity terminates all or part of a liability owed by the other entity;</w:t>
      </w:r>
    </w:p>
    <w:p w:rsidR="00832DA0" w:rsidRPr="006E03D4" w:rsidRDefault="00832DA0" w:rsidP="00832DA0">
      <w:pPr>
        <w:pStyle w:val="paragraph"/>
      </w:pPr>
      <w:r w:rsidRPr="006E03D4">
        <w:tab/>
        <w:t>(f)</w:t>
      </w:r>
      <w:r w:rsidRPr="006E03D4">
        <w:tab/>
        <w:t>the first entity does something that increases the market value of an asset that the other entity holds.</w:t>
      </w:r>
    </w:p>
    <w:p w:rsidR="00832DA0" w:rsidRPr="006E03D4" w:rsidRDefault="00832DA0" w:rsidP="00832DA0">
      <w:pPr>
        <w:pStyle w:val="subsection"/>
      </w:pPr>
      <w:r w:rsidRPr="006E03D4">
        <w:tab/>
        <w:t>(2)</w:t>
      </w:r>
      <w:r w:rsidRPr="006E03D4">
        <w:tab/>
        <w:t>These examples are not intended to limit the meaning of providing an economic benefit.</w:t>
      </w:r>
    </w:p>
    <w:p w:rsidR="00832DA0" w:rsidRPr="006E03D4" w:rsidRDefault="00832DA0" w:rsidP="00832DA0">
      <w:pPr>
        <w:pStyle w:val="SubsectionHead"/>
      </w:pPr>
      <w:r w:rsidRPr="006E03D4">
        <w:t>Things treated as economic benefits</w:t>
      </w:r>
    </w:p>
    <w:p w:rsidR="00832DA0" w:rsidRPr="006E03D4" w:rsidRDefault="00832DA0" w:rsidP="00832DA0">
      <w:pPr>
        <w:pStyle w:val="subsection"/>
      </w:pPr>
      <w:r w:rsidRPr="006E03D4">
        <w:tab/>
        <w:t>(3)</w:t>
      </w:r>
      <w:r w:rsidRPr="006E03D4">
        <w:tab/>
        <w:t>This Division applies as if the ending of: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primary equity interest or </w:t>
      </w:r>
      <w:r w:rsidRPr="006E03D4">
        <w:rPr>
          <w:position w:val="6"/>
          <w:sz w:val="16"/>
        </w:rPr>
        <w:t>*</w:t>
      </w:r>
      <w:r w:rsidRPr="006E03D4">
        <w:t>secondary equity interest in an entity; or</w:t>
      </w:r>
    </w:p>
    <w:p w:rsidR="00832DA0" w:rsidRPr="006E03D4" w:rsidRDefault="00832DA0" w:rsidP="00832DA0">
      <w:pPr>
        <w:pStyle w:val="paragraph"/>
      </w:pPr>
      <w:r w:rsidRPr="006E03D4">
        <w:tab/>
        <w:t>(b)</w:t>
      </w:r>
      <w:r w:rsidRPr="006E03D4">
        <w:tab/>
        <w:t xml:space="preserve">a right that the owner of a </w:t>
      </w:r>
      <w:r w:rsidRPr="006E03D4">
        <w:rPr>
          <w:position w:val="6"/>
          <w:sz w:val="16"/>
        </w:rPr>
        <w:t>*</w:t>
      </w:r>
      <w:r w:rsidRPr="006E03D4">
        <w:t xml:space="preserve">primary equity interest or </w:t>
      </w:r>
      <w:r w:rsidRPr="006E03D4">
        <w:rPr>
          <w:position w:val="6"/>
          <w:sz w:val="16"/>
        </w:rPr>
        <w:t>*</w:t>
      </w:r>
      <w:r w:rsidRPr="006E03D4">
        <w:t>secondary equity interest in an entity has because of owning the interest;</w:t>
      </w:r>
    </w:p>
    <w:p w:rsidR="00832DA0" w:rsidRPr="006E03D4" w:rsidRDefault="00832DA0" w:rsidP="00832DA0">
      <w:pPr>
        <w:pStyle w:val="subsection2"/>
      </w:pPr>
      <w:r w:rsidRPr="006E03D4">
        <w:lastRenderedPageBreak/>
        <w:t>were an economic benefit that the owner of the interest provides to that entity.</w:t>
      </w:r>
    </w:p>
    <w:p w:rsidR="00832DA0" w:rsidRPr="006E03D4" w:rsidRDefault="00832DA0" w:rsidP="00832DA0">
      <w:pPr>
        <w:pStyle w:val="ActHead5"/>
      </w:pPr>
      <w:bookmarkStart w:id="714" w:name="_Toc390699249"/>
      <w:r w:rsidRPr="006E03D4">
        <w:rPr>
          <w:rStyle w:val="CharSectno"/>
        </w:rPr>
        <w:t>727</w:t>
      </w:r>
      <w:r>
        <w:rPr>
          <w:rStyle w:val="CharSectno"/>
        </w:rPr>
        <w:noBreakHyphen/>
      </w:r>
      <w:r w:rsidRPr="006E03D4">
        <w:rPr>
          <w:rStyle w:val="CharSectno"/>
        </w:rPr>
        <w:t>160</w:t>
      </w:r>
      <w:r w:rsidRPr="006E03D4">
        <w:t xml:space="preserve">  When an economic benefit is provided</w:t>
      </w:r>
      <w:r w:rsidRPr="006E03D4">
        <w:rPr>
          <w:i/>
        </w:rPr>
        <w:t xml:space="preserve"> in connection with</w:t>
      </w:r>
      <w:r w:rsidRPr="006E03D4">
        <w:t xml:space="preserve"> a scheme</w:t>
      </w:r>
      <w:bookmarkEnd w:id="714"/>
    </w:p>
    <w:p w:rsidR="00832DA0" w:rsidRPr="006E03D4" w:rsidRDefault="00832DA0" w:rsidP="00832DA0">
      <w:pPr>
        <w:pStyle w:val="subsection"/>
      </w:pPr>
      <w:r w:rsidRPr="006E03D4">
        <w:tab/>
        <w:t>(1)</w:t>
      </w:r>
      <w:r w:rsidRPr="006E03D4">
        <w:tab/>
        <w:t xml:space="preserve">An economic benefit has been, is being, is to be, or might be, </w:t>
      </w:r>
      <w:r w:rsidRPr="006E03D4">
        <w:rPr>
          <w:position w:val="6"/>
          <w:sz w:val="16"/>
        </w:rPr>
        <w:t>*</w:t>
      </w:r>
      <w:r w:rsidRPr="006E03D4">
        <w:t>provided by an entity to another entity</w:t>
      </w:r>
      <w:r w:rsidRPr="006E03D4">
        <w:rPr>
          <w:b/>
          <w:i/>
        </w:rPr>
        <w:t xml:space="preserve"> in connection with</w:t>
      </w:r>
      <w:r w:rsidRPr="006E03D4">
        <w:rPr>
          <w:b/>
        </w:rPr>
        <w:t xml:space="preserve"> </w:t>
      </w:r>
      <w:r w:rsidRPr="006E03D4">
        <w:t xml:space="preserve">a </w:t>
      </w:r>
      <w:r w:rsidRPr="006E03D4">
        <w:rPr>
          <w:position w:val="6"/>
          <w:sz w:val="16"/>
        </w:rPr>
        <w:t>*</w:t>
      </w:r>
      <w:r w:rsidRPr="006E03D4">
        <w:t>scheme if, and only if:</w:t>
      </w:r>
    </w:p>
    <w:p w:rsidR="00832DA0" w:rsidRPr="006E03D4" w:rsidRDefault="00832DA0" w:rsidP="00832DA0">
      <w:pPr>
        <w:pStyle w:val="paragraph"/>
      </w:pPr>
      <w:r w:rsidRPr="006E03D4">
        <w:tab/>
        <w:t>(a)</w:t>
      </w:r>
      <w:r w:rsidRPr="006E03D4">
        <w:tab/>
        <w:t>the benefit has been, is being, is to be, or might be, provided under the scheme; or</w:t>
      </w:r>
    </w:p>
    <w:p w:rsidR="00832DA0" w:rsidRPr="006E03D4" w:rsidRDefault="00832DA0" w:rsidP="00832DA0">
      <w:pPr>
        <w:pStyle w:val="paragraph"/>
      </w:pPr>
      <w:r w:rsidRPr="006E03D4">
        <w:tab/>
        <w:t>(b)</w:t>
      </w:r>
      <w:r w:rsidRPr="006E03D4">
        <w:tab/>
        <w:t>the providing of the benefit is reasonably attributable to:</w:t>
      </w:r>
    </w:p>
    <w:p w:rsidR="00832DA0" w:rsidRPr="006E03D4" w:rsidRDefault="00832DA0" w:rsidP="00832DA0">
      <w:pPr>
        <w:pStyle w:val="paragraphsub"/>
      </w:pPr>
      <w:r w:rsidRPr="006E03D4">
        <w:tab/>
        <w:t>(i)</w:t>
      </w:r>
      <w:r w:rsidRPr="006E03D4">
        <w:tab/>
        <w:t>something that has been, is being, is to be, or might be, done or omitted under the scheme (whether before, at the time of, or after, the providing of the benefit) by an entity that is either of those entities or a third entity; or</w:t>
      </w:r>
    </w:p>
    <w:p w:rsidR="00832DA0" w:rsidRPr="006E03D4" w:rsidRDefault="00832DA0" w:rsidP="00832DA0">
      <w:pPr>
        <w:pStyle w:val="paragraphsub"/>
      </w:pPr>
      <w:r w:rsidRPr="006E03D4">
        <w:tab/>
        <w:t>(ii)</w:t>
      </w:r>
      <w:r w:rsidRPr="006E03D4">
        <w:tab/>
        <w:t>2 or more such things.</w:t>
      </w:r>
    </w:p>
    <w:p w:rsidR="00832DA0" w:rsidRPr="006E03D4" w:rsidRDefault="00832DA0" w:rsidP="00832DA0">
      <w:pPr>
        <w:pStyle w:val="subsection"/>
      </w:pPr>
      <w:r w:rsidRPr="006E03D4">
        <w:tab/>
        <w:t>(2)</w:t>
      </w:r>
      <w:r w:rsidRPr="006E03D4">
        <w:tab/>
        <w:t xml:space="preserve">An entity referred to in </w:t>
      </w:r>
      <w:r>
        <w:t>paragraph (</w:t>
      </w:r>
      <w:r w:rsidRPr="006E03D4">
        <w:t xml:space="preserve">1)(b) need not be a party to the </w:t>
      </w:r>
      <w:r w:rsidRPr="006E03D4">
        <w:rPr>
          <w:position w:val="6"/>
          <w:sz w:val="16"/>
        </w:rPr>
        <w:t>*</w:t>
      </w:r>
      <w:r w:rsidRPr="006E03D4">
        <w:t>scheme. A benefit can be provided by act or omission.</w:t>
      </w:r>
    </w:p>
    <w:p w:rsidR="00832DA0" w:rsidRPr="006E03D4" w:rsidRDefault="00832DA0" w:rsidP="00832DA0">
      <w:pPr>
        <w:pStyle w:val="ActHead5"/>
      </w:pPr>
      <w:bookmarkStart w:id="715" w:name="_Toc390699250"/>
      <w:r w:rsidRPr="006E03D4">
        <w:rPr>
          <w:rStyle w:val="CharSectno"/>
        </w:rPr>
        <w:t>727</w:t>
      </w:r>
      <w:r>
        <w:rPr>
          <w:rStyle w:val="CharSectno"/>
        </w:rPr>
        <w:noBreakHyphen/>
      </w:r>
      <w:r w:rsidRPr="006E03D4">
        <w:rPr>
          <w:rStyle w:val="CharSectno"/>
        </w:rPr>
        <w:t>165</w:t>
      </w:r>
      <w:r w:rsidRPr="006E03D4">
        <w:t xml:space="preserve">  Preventing double</w:t>
      </w:r>
      <w:r>
        <w:noBreakHyphen/>
      </w:r>
      <w:r w:rsidRPr="006E03D4">
        <w:t>counting of economic benefits</w:t>
      </w:r>
      <w:bookmarkEnd w:id="715"/>
    </w:p>
    <w:p w:rsidR="00832DA0" w:rsidRPr="006E03D4" w:rsidRDefault="00832DA0" w:rsidP="00832DA0">
      <w:pPr>
        <w:pStyle w:val="SubsectionHead"/>
      </w:pPr>
      <w:r w:rsidRPr="006E03D4">
        <w:t>Rights to have economic benefits provided</w:t>
      </w:r>
    </w:p>
    <w:p w:rsidR="00832DA0" w:rsidRPr="006E03D4" w:rsidRDefault="00832DA0" w:rsidP="00832DA0">
      <w:pPr>
        <w:pStyle w:val="subsection"/>
      </w:pPr>
      <w:r w:rsidRPr="006E03D4">
        <w:tab/>
        <w:t>(1)</w:t>
      </w:r>
      <w:r w:rsidRPr="006E03D4">
        <w:tab/>
        <w:t xml:space="preserve">If an economic benefit that has been, is being, is to be, or might be, </w:t>
      </w:r>
      <w:r w:rsidRPr="006E03D4">
        <w:rPr>
          <w:position w:val="6"/>
          <w:sz w:val="16"/>
        </w:rPr>
        <w:t>*</w:t>
      </w:r>
      <w:r w:rsidRPr="006E03D4">
        <w:t>provided as mentioned in subsection</w:t>
      </w:r>
      <w:r>
        <w:t> </w:t>
      </w:r>
      <w:r w:rsidRPr="006E03D4">
        <w:t>727</w:t>
      </w:r>
      <w:r>
        <w:noBreakHyphen/>
      </w:r>
      <w:r w:rsidRPr="006E03D4">
        <w:t>150(3) or 727</w:t>
      </w:r>
      <w:r>
        <w:noBreakHyphen/>
      </w:r>
      <w:r w:rsidRPr="006E03D4">
        <w:t>855(1) consists of a right to have economic benefits provided, that subsection applies to the right but does not also apply to those economic benefits.</w:t>
      </w:r>
    </w:p>
    <w:p w:rsidR="00832DA0" w:rsidRPr="006E03D4" w:rsidRDefault="00832DA0" w:rsidP="00832DA0">
      <w:pPr>
        <w:pStyle w:val="notetext"/>
      </w:pPr>
      <w:r w:rsidRPr="006E03D4">
        <w:t>Example:</w:t>
      </w:r>
      <w:r w:rsidRPr="006E03D4">
        <w:tab/>
        <w:t>Acme Ltd enters into an agreement with Paragon Pty Ltd under which Acme is to provide services to Paragon over a 5 year period in return for payments.</w:t>
      </w:r>
    </w:p>
    <w:p w:rsidR="00832DA0" w:rsidRPr="006E03D4" w:rsidRDefault="00832DA0" w:rsidP="00832DA0">
      <w:pPr>
        <w:pStyle w:val="notetext"/>
      </w:pPr>
      <w:r w:rsidRPr="006E03D4">
        <w:tab/>
        <w:t>Paragon’s rights under the agreement are economic benefits that Acme provides to Paragon when the agreement is made. The services are economic benefits that Acme is to provide to Paragon.</w:t>
      </w:r>
    </w:p>
    <w:p w:rsidR="00832DA0" w:rsidRPr="006E03D4" w:rsidRDefault="00832DA0" w:rsidP="00832DA0">
      <w:pPr>
        <w:pStyle w:val="notetext"/>
      </w:pPr>
      <w:r w:rsidRPr="006E03D4">
        <w:tab/>
        <w:t>Because of this subsection, the market value of the rights is taken into account in working out whether there has been an indirect value shift, but the market value of the services is not.</w:t>
      </w:r>
    </w:p>
    <w:p w:rsidR="00832DA0" w:rsidRPr="006E03D4" w:rsidRDefault="00832DA0" w:rsidP="00832DA0">
      <w:pPr>
        <w:pStyle w:val="SubsectionHead"/>
      </w:pPr>
      <w:r w:rsidRPr="006E03D4">
        <w:lastRenderedPageBreak/>
        <w:t>Effect of an economic benefit on interests in the entity to which it is provided</w:t>
      </w:r>
    </w:p>
    <w:p w:rsidR="00832DA0" w:rsidRPr="006E03D4" w:rsidRDefault="00832DA0" w:rsidP="00832DA0">
      <w:pPr>
        <w:pStyle w:val="subsection"/>
      </w:pPr>
      <w:r w:rsidRPr="006E03D4">
        <w:tab/>
        <w:t>(2)</w:t>
      </w:r>
      <w:r w:rsidRPr="006E03D4">
        <w:tab/>
        <w:t xml:space="preserve">If an economic benefit has been, is being, or is to be, </w:t>
      </w:r>
      <w:r w:rsidRPr="006E03D4">
        <w:rPr>
          <w:position w:val="6"/>
          <w:sz w:val="16"/>
        </w:rPr>
        <w:t>*</w:t>
      </w:r>
      <w:r w:rsidRPr="006E03D4">
        <w:t>provided to an entity, then, for the purposes of subsection</w:t>
      </w:r>
      <w:r>
        <w:t> </w:t>
      </w:r>
      <w:r w:rsidRPr="006E03D4">
        <w:t>727</w:t>
      </w:r>
      <w:r>
        <w:noBreakHyphen/>
      </w:r>
      <w:r w:rsidRPr="006E03D4">
        <w:t>150(3) or 727</w:t>
      </w:r>
      <w:r>
        <w:noBreakHyphen/>
      </w:r>
      <w:r w:rsidRPr="006E03D4">
        <w:t>855(1), disregard an economic benefit to the extent that:</w:t>
      </w:r>
    </w:p>
    <w:p w:rsidR="00832DA0" w:rsidRPr="006E03D4" w:rsidRDefault="00832DA0" w:rsidP="00832DA0">
      <w:pPr>
        <w:pStyle w:val="paragraph"/>
      </w:pPr>
      <w:r w:rsidRPr="006E03D4">
        <w:tab/>
        <w:t>(a)</w:t>
      </w:r>
      <w:r w:rsidRPr="006E03D4">
        <w:tab/>
        <w:t xml:space="preserve">it consists of an increase in the </w:t>
      </w:r>
      <w:r w:rsidRPr="006E03D4">
        <w:rPr>
          <w:position w:val="6"/>
          <w:sz w:val="16"/>
        </w:rPr>
        <w:t>*</w:t>
      </w:r>
      <w:r w:rsidRPr="006E03D4">
        <w:t>market value of:</w:t>
      </w:r>
    </w:p>
    <w:p w:rsidR="00832DA0" w:rsidRPr="006E03D4" w:rsidRDefault="00832DA0" w:rsidP="00832DA0">
      <w:pPr>
        <w:pStyle w:val="paragraphsub"/>
      </w:pPr>
      <w:r w:rsidRPr="006E03D4">
        <w:tab/>
        <w:t>(i)</w:t>
      </w:r>
      <w:r w:rsidRPr="006E03D4">
        <w:tab/>
        <w:t xml:space="preserve">an </w:t>
      </w:r>
      <w:r w:rsidRPr="006E03D4">
        <w:rPr>
          <w:position w:val="6"/>
          <w:sz w:val="16"/>
        </w:rPr>
        <w:t>*</w:t>
      </w:r>
      <w:r w:rsidRPr="006E03D4">
        <w:t>equity or loan interest in the entity; or</w:t>
      </w:r>
    </w:p>
    <w:p w:rsidR="00832DA0" w:rsidRPr="006E03D4" w:rsidRDefault="00832DA0" w:rsidP="00832DA0">
      <w:pPr>
        <w:pStyle w:val="paragraphsub"/>
      </w:pPr>
      <w:r w:rsidRPr="006E03D4">
        <w:tab/>
        <w:t>(ii)</w:t>
      </w:r>
      <w:r w:rsidRPr="006E03D4">
        <w:tab/>
        <w:t xml:space="preserve">an </w:t>
      </w:r>
      <w:r w:rsidRPr="006E03D4">
        <w:rPr>
          <w:position w:val="6"/>
          <w:sz w:val="16"/>
        </w:rPr>
        <w:t>*</w:t>
      </w:r>
      <w:r w:rsidRPr="006E03D4">
        <w:t>indirect equity or loan interest in the entity; and</w:t>
      </w:r>
    </w:p>
    <w:p w:rsidR="00832DA0" w:rsidRPr="006E03D4" w:rsidRDefault="00832DA0" w:rsidP="00832DA0">
      <w:pPr>
        <w:pStyle w:val="paragraph"/>
      </w:pPr>
      <w:r w:rsidRPr="006E03D4">
        <w:tab/>
        <w:t>(b)</w:t>
      </w:r>
      <w:r w:rsidRPr="006E03D4">
        <w:tab/>
        <w:t>the increase is reasonably attributable to the first</w:t>
      </w:r>
      <w:r>
        <w:noBreakHyphen/>
      </w:r>
      <w:r w:rsidRPr="006E03D4">
        <w:t>mentioned benefit.</w:t>
      </w:r>
    </w:p>
    <w:p w:rsidR="00832DA0" w:rsidRPr="006E03D4" w:rsidRDefault="00832DA0" w:rsidP="00832DA0">
      <w:pPr>
        <w:pStyle w:val="ActHead4"/>
      </w:pPr>
      <w:bookmarkStart w:id="716" w:name="_Toc390699251"/>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C</w:t>
      </w:r>
      <w:r w:rsidRPr="006E03D4">
        <w:t>—</w:t>
      </w:r>
      <w:r w:rsidRPr="006E03D4">
        <w:rPr>
          <w:rStyle w:val="CharSubdText"/>
        </w:rPr>
        <w:t>Exclusions</w:t>
      </w:r>
      <w:bookmarkEnd w:id="716"/>
    </w:p>
    <w:p w:rsidR="00832DA0" w:rsidRPr="006E03D4" w:rsidRDefault="00832DA0" w:rsidP="00832DA0">
      <w:pPr>
        <w:pStyle w:val="ActHead4"/>
      </w:pPr>
      <w:bookmarkStart w:id="717" w:name="_Toc390699252"/>
      <w:r w:rsidRPr="006E03D4">
        <w:t>Guide to Subdivision</w:t>
      </w:r>
      <w:r>
        <w:t> </w:t>
      </w:r>
      <w:r w:rsidRPr="006E03D4">
        <w:t>727</w:t>
      </w:r>
      <w:r>
        <w:noBreakHyphen/>
      </w:r>
      <w:r w:rsidRPr="006E03D4">
        <w:t>C</w:t>
      </w:r>
      <w:bookmarkEnd w:id="717"/>
    </w:p>
    <w:p w:rsidR="00832DA0" w:rsidRPr="006E03D4" w:rsidRDefault="00832DA0" w:rsidP="00832DA0">
      <w:pPr>
        <w:pStyle w:val="ActHead5"/>
      </w:pPr>
      <w:bookmarkStart w:id="718" w:name="_Toc390699253"/>
      <w:r w:rsidRPr="006E03D4">
        <w:rPr>
          <w:rStyle w:val="CharSectno"/>
        </w:rPr>
        <w:t>727</w:t>
      </w:r>
      <w:r>
        <w:rPr>
          <w:rStyle w:val="CharSectno"/>
        </w:rPr>
        <w:noBreakHyphen/>
      </w:r>
      <w:r w:rsidRPr="006E03D4">
        <w:rPr>
          <w:rStyle w:val="CharSectno"/>
        </w:rPr>
        <w:t>200</w:t>
      </w:r>
      <w:r w:rsidRPr="006E03D4">
        <w:t xml:space="preserve">  What this Subdivision is about</w:t>
      </w:r>
      <w:bookmarkEnd w:id="718"/>
    </w:p>
    <w:p w:rsidR="00832DA0" w:rsidRPr="006E03D4" w:rsidRDefault="00832DA0" w:rsidP="00832DA0">
      <w:pPr>
        <w:pStyle w:val="BoxText"/>
      </w:pPr>
      <w:r w:rsidRPr="006E03D4">
        <w:t>Some indirect value shifts do not have consequences under this Division.</w:t>
      </w:r>
    </w:p>
    <w:p w:rsidR="00832DA0" w:rsidRPr="006E03D4" w:rsidRDefault="00832DA0" w:rsidP="00832DA0">
      <w:pPr>
        <w:pStyle w:val="notetext"/>
      </w:pPr>
      <w:r w:rsidRPr="006E03D4">
        <w:t>Note 1:</w:t>
      </w:r>
      <w:r w:rsidRPr="006E03D4">
        <w:tab/>
        <w:t>If the consequences of an indirect value shift are to be worked out using the realisation time method (under Subdivision</w:t>
      </w:r>
      <w:r>
        <w:t> </w:t>
      </w:r>
      <w:r w:rsidRPr="006E03D4">
        <w:t>727</w:t>
      </w:r>
      <w:r>
        <w:noBreakHyphen/>
      </w:r>
      <w:r w:rsidRPr="006E03D4">
        <w:t>G), there are further exclusions for certain 95% services indirect value shifts: see section</w:t>
      </w:r>
      <w:r>
        <w:t> </w:t>
      </w:r>
      <w:r w:rsidRPr="006E03D4">
        <w:t>727</w:t>
      </w:r>
      <w:r>
        <w:noBreakHyphen/>
      </w:r>
      <w:r w:rsidRPr="006E03D4">
        <w:t>700.</w:t>
      </w:r>
    </w:p>
    <w:p w:rsidR="00832DA0" w:rsidRPr="006E03D4" w:rsidRDefault="00832DA0" w:rsidP="00832DA0">
      <w:pPr>
        <w:pStyle w:val="notetext"/>
      </w:pPr>
      <w:r w:rsidRPr="006E03D4">
        <w:t>Note 2:</w:t>
      </w:r>
      <w:r w:rsidRPr="006E03D4">
        <w:tab/>
        <w:t>For cases where there may be both a direct value shift and an indirect value shift, see Subdivision</w:t>
      </w:r>
      <w:r>
        <w:t> </w:t>
      </w:r>
      <w:r w:rsidRPr="006E03D4">
        <w:t>727</w:t>
      </w:r>
      <w:r>
        <w:noBreakHyphen/>
      </w:r>
      <w:r w:rsidRPr="006E03D4">
        <w:t>L.</w:t>
      </w:r>
    </w:p>
    <w:p w:rsidR="00832DA0" w:rsidRPr="006E03D4" w:rsidRDefault="00832DA0" w:rsidP="00832DA0">
      <w:pPr>
        <w:pStyle w:val="TofSectsHeading"/>
        <w:keepNext/>
        <w:keepLines/>
      </w:pPr>
      <w:r w:rsidRPr="006E03D4">
        <w:t>Table of sections</w:t>
      </w:r>
    </w:p>
    <w:p w:rsidR="00832DA0" w:rsidRPr="006E03D4" w:rsidRDefault="00832DA0" w:rsidP="00832DA0">
      <w:pPr>
        <w:pStyle w:val="TofSectsGroupHeading"/>
      </w:pPr>
      <w:r w:rsidRPr="006E03D4">
        <w:t>General</w:t>
      </w:r>
    </w:p>
    <w:p w:rsidR="00832DA0" w:rsidRPr="006E03D4" w:rsidRDefault="00832DA0" w:rsidP="00832DA0">
      <w:pPr>
        <w:pStyle w:val="TofSectsSection"/>
      </w:pPr>
      <w:r w:rsidRPr="006E03D4">
        <w:t>727</w:t>
      </w:r>
      <w:r>
        <w:noBreakHyphen/>
      </w:r>
      <w:r w:rsidRPr="006E03D4">
        <w:t>215</w:t>
      </w:r>
      <w:r w:rsidRPr="006E03D4">
        <w:tab/>
        <w:t>Amount does not exceed $50,000</w:t>
      </w:r>
    </w:p>
    <w:p w:rsidR="00832DA0" w:rsidRPr="006E03D4" w:rsidRDefault="00832DA0" w:rsidP="00832DA0">
      <w:pPr>
        <w:pStyle w:val="TofSectsSection"/>
      </w:pPr>
      <w:r w:rsidRPr="006E03D4">
        <w:t>727</w:t>
      </w:r>
      <w:r>
        <w:noBreakHyphen/>
      </w:r>
      <w:r w:rsidRPr="006E03D4">
        <w:t>220</w:t>
      </w:r>
      <w:r w:rsidRPr="006E03D4">
        <w:tab/>
        <w:t>Disposal of asset at cost, or at undervalue if full value is not reflected in adjustable values of equity or loan interests in the losing entity</w:t>
      </w:r>
    </w:p>
    <w:p w:rsidR="00832DA0" w:rsidRPr="006E03D4" w:rsidRDefault="00832DA0" w:rsidP="00832DA0">
      <w:pPr>
        <w:pStyle w:val="TofSectsGroupHeading"/>
      </w:pPr>
      <w:r w:rsidRPr="006E03D4">
        <w:t>Indirect value shifts involving services</w:t>
      </w:r>
    </w:p>
    <w:p w:rsidR="00832DA0" w:rsidRPr="006E03D4" w:rsidRDefault="00832DA0" w:rsidP="00832DA0">
      <w:pPr>
        <w:pStyle w:val="TofSectsSection"/>
      </w:pPr>
      <w:r w:rsidRPr="006E03D4">
        <w:t>727</w:t>
      </w:r>
      <w:r>
        <w:noBreakHyphen/>
      </w:r>
      <w:r w:rsidRPr="006E03D4">
        <w:t>230</w:t>
      </w:r>
      <w:r w:rsidRPr="006E03D4">
        <w:tab/>
        <w:t>Services provided by losing entity to gaining entity for at least their direct cost</w:t>
      </w:r>
    </w:p>
    <w:p w:rsidR="00832DA0" w:rsidRPr="006E03D4" w:rsidRDefault="00832DA0" w:rsidP="00832DA0">
      <w:pPr>
        <w:pStyle w:val="TofSectsSection"/>
      </w:pPr>
      <w:r w:rsidRPr="006E03D4">
        <w:t>727</w:t>
      </w:r>
      <w:r>
        <w:noBreakHyphen/>
      </w:r>
      <w:r w:rsidRPr="006E03D4">
        <w:t>235</w:t>
      </w:r>
      <w:r w:rsidRPr="006E03D4">
        <w:tab/>
        <w:t>Services provided by gaining entity to losing entity for no more than a commercially realistic price</w:t>
      </w:r>
    </w:p>
    <w:p w:rsidR="00832DA0" w:rsidRPr="006E03D4" w:rsidRDefault="00832DA0" w:rsidP="00832DA0">
      <w:pPr>
        <w:pStyle w:val="TofSectsSection"/>
      </w:pPr>
      <w:r w:rsidRPr="006E03D4">
        <w:lastRenderedPageBreak/>
        <w:t>727</w:t>
      </w:r>
      <w:r>
        <w:noBreakHyphen/>
      </w:r>
      <w:r w:rsidRPr="006E03D4">
        <w:t>240</w:t>
      </w:r>
      <w:r w:rsidRPr="006E03D4">
        <w:tab/>
        <w:t>What services certain provisions apply to</w:t>
      </w:r>
    </w:p>
    <w:p w:rsidR="00832DA0" w:rsidRPr="006E03D4" w:rsidRDefault="00832DA0" w:rsidP="00832DA0">
      <w:pPr>
        <w:pStyle w:val="TofSectsSection"/>
      </w:pPr>
      <w:r w:rsidRPr="006E03D4">
        <w:t>727</w:t>
      </w:r>
      <w:r>
        <w:noBreakHyphen/>
      </w:r>
      <w:r w:rsidRPr="006E03D4">
        <w:t>245</w:t>
      </w:r>
      <w:r w:rsidRPr="006E03D4">
        <w:tab/>
        <w:t>How to work out certain amounts for the purposes of sections</w:t>
      </w:r>
      <w:r>
        <w:t> </w:t>
      </w:r>
      <w:r w:rsidRPr="006E03D4">
        <w:t>727</w:t>
      </w:r>
      <w:r>
        <w:noBreakHyphen/>
      </w:r>
      <w:r w:rsidRPr="006E03D4">
        <w:t>230 and 727</w:t>
      </w:r>
      <w:r>
        <w:noBreakHyphen/>
      </w:r>
      <w:r w:rsidRPr="006E03D4">
        <w:t>235</w:t>
      </w:r>
    </w:p>
    <w:p w:rsidR="00832DA0" w:rsidRPr="006E03D4" w:rsidRDefault="00832DA0" w:rsidP="00832DA0">
      <w:pPr>
        <w:pStyle w:val="TofSectsGroupHeading"/>
      </w:pPr>
      <w:r w:rsidRPr="006E03D4">
        <w:t>Anti</w:t>
      </w:r>
      <w:r>
        <w:noBreakHyphen/>
      </w:r>
      <w:r w:rsidRPr="006E03D4">
        <w:t>overlap provisions</w:t>
      </w:r>
    </w:p>
    <w:p w:rsidR="00832DA0" w:rsidRPr="006E03D4" w:rsidRDefault="00832DA0" w:rsidP="00832DA0">
      <w:pPr>
        <w:pStyle w:val="TofSectsSection"/>
      </w:pPr>
      <w:r w:rsidRPr="006E03D4">
        <w:t>727</w:t>
      </w:r>
      <w:r>
        <w:noBreakHyphen/>
      </w:r>
      <w:r w:rsidRPr="006E03D4">
        <w:t>250</w:t>
      </w:r>
      <w:r w:rsidRPr="006E03D4">
        <w:tab/>
        <w:t>Distribution by an entity to a member or beneficiary</w:t>
      </w:r>
    </w:p>
    <w:p w:rsidR="00832DA0" w:rsidRPr="006E03D4" w:rsidRDefault="00832DA0" w:rsidP="00832DA0">
      <w:pPr>
        <w:pStyle w:val="TofSectsGroupHeading"/>
      </w:pPr>
      <w:r w:rsidRPr="006E03D4">
        <w:t>Miscellaneous</w:t>
      </w:r>
    </w:p>
    <w:p w:rsidR="00832DA0" w:rsidRPr="006E03D4" w:rsidRDefault="00832DA0" w:rsidP="00832DA0">
      <w:pPr>
        <w:pStyle w:val="TofSectsSection"/>
      </w:pPr>
      <w:r w:rsidRPr="006E03D4">
        <w:t>727</w:t>
      </w:r>
      <w:r>
        <w:noBreakHyphen/>
      </w:r>
      <w:r w:rsidRPr="006E03D4">
        <w:t>260</w:t>
      </w:r>
      <w:r w:rsidRPr="006E03D4">
        <w:tab/>
        <w:t>Shift down a wholly</w:t>
      </w:r>
      <w:r>
        <w:noBreakHyphen/>
      </w:r>
      <w:r w:rsidRPr="006E03D4">
        <w:t>owned chain of entities</w:t>
      </w:r>
    </w:p>
    <w:p w:rsidR="00832DA0" w:rsidRPr="006E03D4" w:rsidRDefault="00832DA0" w:rsidP="00832DA0">
      <w:pPr>
        <w:pStyle w:val="ActHead4"/>
      </w:pPr>
      <w:bookmarkStart w:id="719" w:name="_Toc390699254"/>
      <w:r w:rsidRPr="006E03D4">
        <w:t>General</w:t>
      </w:r>
      <w:bookmarkEnd w:id="719"/>
    </w:p>
    <w:p w:rsidR="00832DA0" w:rsidRPr="006E03D4" w:rsidRDefault="00832DA0" w:rsidP="00832DA0">
      <w:pPr>
        <w:pStyle w:val="ActHead5"/>
      </w:pPr>
      <w:bookmarkStart w:id="720" w:name="_Toc390699255"/>
      <w:r w:rsidRPr="006E03D4">
        <w:rPr>
          <w:rStyle w:val="CharSectno"/>
        </w:rPr>
        <w:t>727</w:t>
      </w:r>
      <w:r>
        <w:rPr>
          <w:rStyle w:val="CharSectno"/>
        </w:rPr>
        <w:noBreakHyphen/>
      </w:r>
      <w:r w:rsidRPr="006E03D4">
        <w:rPr>
          <w:rStyle w:val="CharSectno"/>
        </w:rPr>
        <w:t>215</w:t>
      </w:r>
      <w:r w:rsidRPr="006E03D4">
        <w:t xml:space="preserve">  Amount does not exceed $50,000</w:t>
      </w:r>
      <w:bookmarkEnd w:id="720"/>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indirect value shift does not have consequences under this Division if the amount of it does not exceed $50,000.</w:t>
      </w:r>
    </w:p>
    <w:p w:rsidR="00832DA0" w:rsidRPr="006E03D4" w:rsidRDefault="00832DA0" w:rsidP="00832DA0">
      <w:pPr>
        <w:pStyle w:val="subsection"/>
      </w:pPr>
      <w:r w:rsidRPr="006E03D4">
        <w:tab/>
        <w:t>(2)</w:t>
      </w:r>
      <w:r w:rsidRPr="006E03D4">
        <w:tab/>
        <w:t xml:space="preserve">However, </w:t>
      </w:r>
      <w:r>
        <w:t>subsection (</w:t>
      </w:r>
      <w:r w:rsidRPr="006E03D4">
        <w:t xml:space="preserve">1) does not apply to an </w:t>
      </w:r>
      <w:r w:rsidRPr="006E03D4">
        <w:rPr>
          <w:position w:val="6"/>
          <w:sz w:val="16"/>
        </w:rPr>
        <w:t>*</w:t>
      </w:r>
      <w:r w:rsidRPr="006E03D4">
        <w:t>indirect value shift (and is taken never to have applied to it) if:</w:t>
      </w:r>
    </w:p>
    <w:p w:rsidR="00832DA0" w:rsidRPr="006E03D4" w:rsidRDefault="00832DA0" w:rsidP="00832DA0">
      <w:pPr>
        <w:pStyle w:val="paragraph"/>
      </w:pPr>
      <w:r w:rsidRPr="006E03D4">
        <w:tab/>
        <w:t>(a)</w:t>
      </w:r>
      <w:r w:rsidRPr="006E03D4">
        <w:tab/>
        <w:t>before, at the same time as, or after it, another indirect value shift happens for which the same entity is the losing entity as for the first indirect value shift; and</w:t>
      </w:r>
    </w:p>
    <w:p w:rsidR="00832DA0" w:rsidRPr="006E03D4" w:rsidRDefault="00832DA0" w:rsidP="00832DA0">
      <w:pPr>
        <w:pStyle w:val="paragraph"/>
      </w:pPr>
      <w:r w:rsidRPr="006E03D4">
        <w:tab/>
        <w:t>(b)</w:t>
      </w:r>
      <w:r w:rsidRPr="006E03D4">
        <w:tab/>
        <w:t xml:space="preserve">having regard to all relevant circumstances, it is reasonable to conclude that the sole or main reason why one of the indirect value shifts happened under a different </w:t>
      </w:r>
      <w:r w:rsidRPr="006E03D4">
        <w:rPr>
          <w:position w:val="6"/>
          <w:sz w:val="16"/>
        </w:rPr>
        <w:t>*</w:t>
      </w:r>
      <w:r w:rsidRPr="006E03D4">
        <w:t>scheme from the other was so that its amount would not exceed $50,000.</w:t>
      </w:r>
    </w:p>
    <w:p w:rsidR="00832DA0" w:rsidRPr="006E03D4" w:rsidRDefault="00832DA0" w:rsidP="00832DA0">
      <w:pPr>
        <w:pStyle w:val="ActHead5"/>
      </w:pPr>
      <w:bookmarkStart w:id="721" w:name="_Toc390699256"/>
      <w:r w:rsidRPr="006E03D4">
        <w:rPr>
          <w:rStyle w:val="CharSectno"/>
        </w:rPr>
        <w:t>727</w:t>
      </w:r>
      <w:r>
        <w:rPr>
          <w:rStyle w:val="CharSectno"/>
        </w:rPr>
        <w:noBreakHyphen/>
      </w:r>
      <w:r w:rsidRPr="006E03D4">
        <w:rPr>
          <w:rStyle w:val="CharSectno"/>
        </w:rPr>
        <w:t>220</w:t>
      </w:r>
      <w:r w:rsidRPr="006E03D4">
        <w:t xml:space="preserve">  Disposal of asset at cost, or at undervalue if full value is not reflected in adjustable values of equity or loan interests in the losing entity</w:t>
      </w:r>
      <w:bookmarkEnd w:id="721"/>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indirect value shift does not have consequences under this Division if the conditions in this section are met.</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greater benefits must consist entirely of: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losing entity transferring a </w:t>
      </w:r>
      <w:r w:rsidRPr="006E03D4">
        <w:rPr>
          <w:position w:val="6"/>
          <w:sz w:val="16"/>
        </w:rPr>
        <w:t>*</w:t>
      </w:r>
      <w:r w:rsidRPr="006E03D4">
        <w:t xml:space="preserve">CGT asset to the </w:t>
      </w:r>
      <w:r w:rsidRPr="006E03D4">
        <w:rPr>
          <w:position w:val="6"/>
          <w:sz w:val="16"/>
        </w:rPr>
        <w:t>*</w:t>
      </w:r>
      <w:r w:rsidRPr="006E03D4">
        <w:t>gaining entity; or</w:t>
      </w:r>
    </w:p>
    <w:p w:rsidR="00832DA0" w:rsidRPr="006E03D4" w:rsidRDefault="00832DA0" w:rsidP="00832DA0">
      <w:pPr>
        <w:pStyle w:val="paragraph"/>
      </w:pPr>
      <w:r w:rsidRPr="006E03D4">
        <w:tab/>
        <w:t>(b)</w:t>
      </w:r>
      <w:r w:rsidRPr="006E03D4">
        <w:tab/>
        <w:t>a right to have the losing entity transfer an asset to the gaining entity.</w:t>
      </w:r>
    </w:p>
    <w:p w:rsidR="00832DA0" w:rsidRPr="006E03D4" w:rsidRDefault="00832DA0" w:rsidP="00832DA0">
      <w:pPr>
        <w:pStyle w:val="subsection"/>
      </w:pPr>
      <w:r w:rsidRPr="006E03D4">
        <w:lastRenderedPageBreak/>
        <w:tab/>
        <w:t>(3)</w:t>
      </w:r>
      <w:r w:rsidRPr="006E03D4">
        <w:tab/>
        <w:t xml:space="preserve">There must be </w:t>
      </w:r>
      <w:r w:rsidRPr="006E03D4">
        <w:rPr>
          <w:position w:val="6"/>
          <w:sz w:val="16"/>
        </w:rPr>
        <w:t>*</w:t>
      </w:r>
      <w:r w:rsidRPr="006E03D4">
        <w:t xml:space="preserve">lesser benefits and, as at the </w:t>
      </w:r>
      <w:r w:rsidRPr="006E03D4">
        <w:rPr>
          <w:position w:val="6"/>
          <w:sz w:val="16"/>
        </w:rPr>
        <w:t>*</w:t>
      </w:r>
      <w:r w:rsidRPr="006E03D4">
        <w:t xml:space="preserve">IVS time, the total </w:t>
      </w:r>
      <w:r w:rsidRPr="006E03D4">
        <w:rPr>
          <w:position w:val="6"/>
          <w:sz w:val="16"/>
        </w:rPr>
        <w:t>*</w:t>
      </w:r>
      <w:r w:rsidRPr="006E03D4">
        <w:t>market value of the lesser benefits must not be less than the greatest of these amounts:</w:t>
      </w:r>
    </w:p>
    <w:p w:rsidR="00832DA0" w:rsidRPr="006E03D4" w:rsidRDefault="00832DA0" w:rsidP="00832DA0">
      <w:pPr>
        <w:pStyle w:val="paragraph"/>
      </w:pPr>
      <w:r w:rsidRPr="006E03D4">
        <w:tab/>
        <w:t>(a)</w:t>
      </w:r>
      <w:r w:rsidRPr="006E03D4">
        <w:tab/>
        <w:t xml:space="preserve">the asset’s </w:t>
      </w:r>
      <w:r w:rsidRPr="006E03D4">
        <w:rPr>
          <w:position w:val="6"/>
          <w:sz w:val="16"/>
        </w:rPr>
        <w:t>*</w:t>
      </w:r>
      <w:r w:rsidRPr="006E03D4">
        <w:t>cost base at that time;</w:t>
      </w:r>
    </w:p>
    <w:p w:rsidR="00832DA0" w:rsidRPr="006E03D4" w:rsidRDefault="00832DA0" w:rsidP="00832DA0">
      <w:pPr>
        <w:pStyle w:val="paragraph"/>
      </w:pPr>
      <w:r w:rsidRPr="006E03D4">
        <w:tab/>
        <w:t>(b)</w:t>
      </w:r>
      <w:r w:rsidRPr="006E03D4">
        <w:tab/>
        <w:t>the asset’s cost;</w:t>
      </w:r>
    </w:p>
    <w:p w:rsidR="00832DA0" w:rsidRPr="006E03D4" w:rsidRDefault="00832DA0" w:rsidP="00832DA0">
      <w:pPr>
        <w:pStyle w:val="paragraph"/>
      </w:pPr>
      <w:r w:rsidRPr="006E03D4">
        <w:tab/>
        <w:t>(c)</w:t>
      </w:r>
      <w:r w:rsidRPr="006E03D4">
        <w:tab/>
        <w:t xml:space="preserve">the asset’s market value immediately before the most recent time (if any), since the </w:t>
      </w:r>
      <w:r w:rsidRPr="006E03D4">
        <w:rPr>
          <w:position w:val="6"/>
          <w:sz w:val="16"/>
        </w:rPr>
        <w:t>*</w:t>
      </w:r>
      <w:r w:rsidRPr="006E03D4">
        <w:t xml:space="preserve">losing entity </w:t>
      </w:r>
      <w:r w:rsidRPr="006E03D4">
        <w:rPr>
          <w:position w:val="6"/>
          <w:sz w:val="16"/>
        </w:rPr>
        <w:t>*</w:t>
      </w:r>
      <w:r w:rsidRPr="006E03D4">
        <w:t xml:space="preserve">acquired the asset, when an </w:t>
      </w:r>
      <w:r w:rsidRPr="006E03D4">
        <w:rPr>
          <w:position w:val="6"/>
          <w:sz w:val="16"/>
        </w:rPr>
        <w:t>*</w:t>
      </w:r>
      <w:r w:rsidRPr="006E03D4">
        <w:t>affected owner has acquired:</w:t>
      </w:r>
    </w:p>
    <w:p w:rsidR="00832DA0" w:rsidRPr="006E03D4" w:rsidRDefault="00832DA0" w:rsidP="00832DA0">
      <w:pPr>
        <w:pStyle w:val="paragraphsub"/>
      </w:pPr>
      <w:r w:rsidRPr="006E03D4">
        <w:tab/>
        <w:t>(i)</w:t>
      </w:r>
      <w:r w:rsidRPr="006E03D4">
        <w:tab/>
        <w:t xml:space="preserve">a </w:t>
      </w:r>
      <w:r w:rsidRPr="006E03D4">
        <w:rPr>
          <w:position w:val="6"/>
          <w:sz w:val="16"/>
        </w:rPr>
        <w:t>*</w:t>
      </w:r>
      <w:r w:rsidRPr="006E03D4">
        <w:t>primary equity interest in the losing entity; or</w:t>
      </w:r>
    </w:p>
    <w:p w:rsidR="00832DA0" w:rsidRPr="006E03D4" w:rsidRDefault="00832DA0" w:rsidP="00832DA0">
      <w:pPr>
        <w:pStyle w:val="paragraphsub"/>
      </w:pPr>
      <w:r w:rsidRPr="006E03D4">
        <w:tab/>
        <w:t>(ii)</w:t>
      </w:r>
      <w:r w:rsidRPr="006E03D4">
        <w:tab/>
        <w:t xml:space="preserve">an </w:t>
      </w:r>
      <w:r w:rsidRPr="006E03D4">
        <w:rPr>
          <w:position w:val="6"/>
          <w:sz w:val="16"/>
        </w:rPr>
        <w:t>*</w:t>
      </w:r>
      <w:r w:rsidRPr="006E03D4">
        <w:t>indirect primary equity interest in the losing entity.</w:t>
      </w:r>
    </w:p>
    <w:p w:rsidR="00832DA0" w:rsidRPr="006E03D4" w:rsidRDefault="00832DA0" w:rsidP="00832DA0">
      <w:pPr>
        <w:pStyle w:val="subsection"/>
      </w:pPr>
      <w:r w:rsidRPr="006E03D4">
        <w:tab/>
        <w:t>(4)</w:t>
      </w:r>
      <w:r w:rsidRPr="006E03D4">
        <w:tab/>
        <w:t xml:space="preserve">A </w:t>
      </w:r>
      <w:r w:rsidRPr="006E03D4">
        <w:rPr>
          <w:position w:val="6"/>
          <w:sz w:val="16"/>
        </w:rPr>
        <w:t>*</w:t>
      </w:r>
      <w:r w:rsidRPr="006E03D4">
        <w:t xml:space="preserve">primary equity interest in an entity is an </w:t>
      </w:r>
      <w:r w:rsidRPr="006E03D4">
        <w:rPr>
          <w:b/>
          <w:i/>
        </w:rPr>
        <w:t>indirect primary equity interest</w:t>
      </w:r>
      <w:r w:rsidRPr="006E03D4">
        <w:t xml:space="preserve"> in another entity if, and only if:</w:t>
      </w:r>
    </w:p>
    <w:p w:rsidR="00832DA0" w:rsidRPr="006E03D4" w:rsidRDefault="00832DA0" w:rsidP="00832DA0">
      <w:pPr>
        <w:pStyle w:val="paragraph"/>
      </w:pPr>
      <w:r w:rsidRPr="006E03D4">
        <w:tab/>
        <w:t>(a)</w:t>
      </w:r>
      <w:r w:rsidRPr="006E03D4">
        <w:tab/>
        <w:t>the first entity owns a primary equity interest in the other entity; or</w:t>
      </w:r>
    </w:p>
    <w:p w:rsidR="00832DA0" w:rsidRPr="006E03D4" w:rsidRDefault="00832DA0" w:rsidP="00832DA0">
      <w:pPr>
        <w:pStyle w:val="paragraph"/>
      </w:pPr>
      <w:r w:rsidRPr="006E03D4">
        <w:tab/>
        <w:t>(b)</w:t>
      </w:r>
      <w:r w:rsidRPr="006E03D4">
        <w:tab/>
        <w:t>the first entity owns a primary equity interest that is an indirect primary equity interest in the other entity because of one or more other applications of this subsection.</w:t>
      </w:r>
    </w:p>
    <w:p w:rsidR="00832DA0" w:rsidRPr="006E03D4" w:rsidRDefault="00832DA0" w:rsidP="00832DA0">
      <w:pPr>
        <w:pStyle w:val="ActHead4"/>
      </w:pPr>
      <w:bookmarkStart w:id="722" w:name="_Toc390699257"/>
      <w:r w:rsidRPr="006E03D4">
        <w:t>Indirect value shifts involving services</w:t>
      </w:r>
      <w:bookmarkEnd w:id="722"/>
    </w:p>
    <w:p w:rsidR="00832DA0" w:rsidRPr="006E03D4" w:rsidRDefault="00832DA0" w:rsidP="00832DA0">
      <w:pPr>
        <w:pStyle w:val="ActHead5"/>
      </w:pPr>
      <w:bookmarkStart w:id="723" w:name="_Toc390699258"/>
      <w:r w:rsidRPr="006E03D4">
        <w:rPr>
          <w:rStyle w:val="CharSectno"/>
        </w:rPr>
        <w:t>727</w:t>
      </w:r>
      <w:r>
        <w:rPr>
          <w:rStyle w:val="CharSectno"/>
        </w:rPr>
        <w:noBreakHyphen/>
      </w:r>
      <w:r w:rsidRPr="006E03D4">
        <w:rPr>
          <w:rStyle w:val="CharSectno"/>
        </w:rPr>
        <w:t>230</w:t>
      </w:r>
      <w:r w:rsidRPr="006E03D4">
        <w:t xml:space="preserve">  Services provided by losing entity to gaining entity for at least their direct cost</w:t>
      </w:r>
      <w:bookmarkEnd w:id="723"/>
    </w:p>
    <w:p w:rsidR="00832DA0" w:rsidRPr="006E03D4" w:rsidRDefault="00832DA0" w:rsidP="00832DA0">
      <w:pPr>
        <w:pStyle w:val="subsection"/>
      </w:pPr>
      <w:r w:rsidRPr="006E03D4">
        <w:tab/>
      </w:r>
      <w:r w:rsidRPr="006E03D4">
        <w:tab/>
        <w:t xml:space="preserve">An </w:t>
      </w:r>
      <w:r w:rsidRPr="006E03D4">
        <w:rPr>
          <w:position w:val="6"/>
          <w:sz w:val="16"/>
        </w:rPr>
        <w:t>*</w:t>
      </w:r>
      <w:r w:rsidRPr="006E03D4">
        <w:t>indirect value shift does not have consequences under this Division if:</w:t>
      </w:r>
    </w:p>
    <w:p w:rsidR="00832DA0" w:rsidRPr="006E03D4" w:rsidRDefault="00832DA0" w:rsidP="00832DA0">
      <w:pPr>
        <w:pStyle w:val="paragraph"/>
      </w:pPr>
      <w:r w:rsidRPr="006E03D4">
        <w:tab/>
        <w:t>(a)</w:t>
      </w:r>
      <w:r w:rsidRPr="006E03D4">
        <w:tab/>
        <w:t xml:space="preserve">to the extent of at least 95% of their total </w:t>
      </w:r>
      <w:r w:rsidRPr="006E03D4">
        <w:rPr>
          <w:position w:val="6"/>
          <w:sz w:val="16"/>
        </w:rPr>
        <w:t>*</w:t>
      </w:r>
      <w:r w:rsidRPr="006E03D4">
        <w:t xml:space="preserve">market value, the </w:t>
      </w:r>
      <w:r w:rsidRPr="006E03D4">
        <w:rPr>
          <w:position w:val="6"/>
          <w:sz w:val="16"/>
        </w:rPr>
        <w:t>*</w:t>
      </w:r>
      <w:r w:rsidRPr="006E03D4">
        <w:t>greater benefits consist entirely of:</w:t>
      </w:r>
    </w:p>
    <w:p w:rsidR="00832DA0" w:rsidRPr="006E03D4" w:rsidRDefault="00832DA0" w:rsidP="00832DA0">
      <w:pPr>
        <w:pStyle w:val="paragraphsub"/>
      </w:pPr>
      <w:r w:rsidRPr="006E03D4">
        <w:tab/>
        <w:t>(i)</w:t>
      </w:r>
      <w:r w:rsidRPr="006E03D4">
        <w:tab/>
        <w:t>a right to have services that are covered by section</w:t>
      </w:r>
      <w:r>
        <w:t> </w:t>
      </w:r>
      <w:r w:rsidRPr="006E03D4">
        <w:t>727</w:t>
      </w:r>
      <w:r>
        <w:noBreakHyphen/>
      </w:r>
      <w:r w:rsidRPr="006E03D4">
        <w:t>240 provided directly by the losing entity to the gaining entity; or</w:t>
      </w:r>
    </w:p>
    <w:p w:rsidR="00832DA0" w:rsidRPr="006E03D4" w:rsidRDefault="00832DA0" w:rsidP="00832DA0">
      <w:pPr>
        <w:pStyle w:val="paragraphsub"/>
      </w:pPr>
      <w:r w:rsidRPr="006E03D4">
        <w:tab/>
        <w:t>(ii)</w:t>
      </w:r>
      <w:r w:rsidRPr="006E03D4">
        <w:tab/>
        <w:t>services that are covered by section</w:t>
      </w:r>
      <w:r>
        <w:t> </w:t>
      </w:r>
      <w:r w:rsidRPr="006E03D4">
        <w:t>727</w:t>
      </w:r>
      <w:r>
        <w:noBreakHyphen/>
      </w:r>
      <w:r w:rsidRPr="006E03D4">
        <w:t>240 and have been, are being, or are to be, so provided;</w:t>
      </w:r>
    </w:p>
    <w:p w:rsidR="00832DA0" w:rsidRPr="006E03D4" w:rsidRDefault="00832DA0" w:rsidP="00832DA0">
      <w:pPr>
        <w:pStyle w:val="paragraph"/>
      </w:pPr>
      <w:r w:rsidRPr="006E03D4">
        <w:tab/>
      </w:r>
      <w:r w:rsidRPr="006E03D4">
        <w:tab/>
        <w:t>or both; and</w:t>
      </w:r>
    </w:p>
    <w:p w:rsidR="00832DA0" w:rsidRPr="006E03D4" w:rsidRDefault="00832DA0" w:rsidP="00832DA0">
      <w:pPr>
        <w:pStyle w:val="paragraph"/>
      </w:pPr>
      <w:r w:rsidRPr="006E03D4">
        <w:tab/>
        <w:t>(b)</w:t>
      </w:r>
      <w:r w:rsidRPr="006E03D4">
        <w:tab/>
        <w:t xml:space="preserve">there are </w:t>
      </w:r>
      <w:r w:rsidRPr="006E03D4">
        <w:rPr>
          <w:position w:val="6"/>
          <w:sz w:val="16"/>
        </w:rPr>
        <w:t>*</w:t>
      </w:r>
      <w:r w:rsidRPr="006E03D4">
        <w:t xml:space="preserve">lesser benefits and, as at the </w:t>
      </w:r>
      <w:r w:rsidRPr="006E03D4">
        <w:rPr>
          <w:position w:val="6"/>
          <w:sz w:val="16"/>
        </w:rPr>
        <w:t>*</w:t>
      </w:r>
      <w:r w:rsidRPr="006E03D4">
        <w:t>IVS time, the total market value of the lesser benefits is not less than the total of:</w:t>
      </w:r>
    </w:p>
    <w:p w:rsidR="00832DA0" w:rsidRPr="006E03D4" w:rsidRDefault="00832DA0" w:rsidP="00832DA0">
      <w:pPr>
        <w:pStyle w:val="paragraphsub"/>
      </w:pPr>
      <w:r w:rsidRPr="006E03D4">
        <w:tab/>
        <w:t>(i)</w:t>
      </w:r>
      <w:r w:rsidRPr="006E03D4">
        <w:tab/>
        <w:t>the present value of the direct cost to the losing entity of providing the services; and</w:t>
      </w:r>
    </w:p>
    <w:p w:rsidR="00832DA0" w:rsidRPr="006E03D4" w:rsidRDefault="00832DA0" w:rsidP="00832DA0">
      <w:pPr>
        <w:pStyle w:val="paragraphsub"/>
      </w:pPr>
      <w:r w:rsidRPr="006E03D4">
        <w:lastRenderedPageBreak/>
        <w:tab/>
        <w:t>(ii)</w:t>
      </w:r>
      <w:r w:rsidRPr="006E03D4">
        <w:tab/>
        <w:t>the present value of a reasonable allocation of the total direct cost to the losing entity of providing services that include the first</w:t>
      </w:r>
      <w:r>
        <w:noBreakHyphen/>
      </w:r>
      <w:r w:rsidRPr="006E03D4">
        <w:t xml:space="preserve">mentioned services (so far as it is not already covered by </w:t>
      </w:r>
      <w:r>
        <w:t>subparagraph (</w:t>
      </w:r>
      <w:r w:rsidRPr="006E03D4">
        <w:t>i)).</w:t>
      </w:r>
    </w:p>
    <w:p w:rsidR="00832DA0" w:rsidRPr="006E03D4" w:rsidRDefault="00832DA0" w:rsidP="00832DA0">
      <w:pPr>
        <w:pStyle w:val="TLPnoteright"/>
      </w:pPr>
      <w:r w:rsidRPr="006E03D4">
        <w:t xml:space="preserve">To work out the costs and present values referred to in </w:t>
      </w:r>
      <w:r>
        <w:t>paragraph (</w:t>
      </w:r>
      <w:r w:rsidRPr="006E03D4">
        <w:t>b),</w:t>
      </w:r>
      <w:r w:rsidRPr="006E03D4">
        <w:br/>
        <w:t>see section</w:t>
      </w:r>
      <w:r>
        <w:t> </w:t>
      </w:r>
      <w:r w:rsidRPr="006E03D4">
        <w:t>727</w:t>
      </w:r>
      <w:r>
        <w:noBreakHyphen/>
      </w:r>
      <w:r w:rsidRPr="006E03D4">
        <w:t>245.</w:t>
      </w:r>
    </w:p>
    <w:p w:rsidR="00832DA0" w:rsidRPr="006E03D4" w:rsidRDefault="00832DA0" w:rsidP="00832DA0">
      <w:pPr>
        <w:pStyle w:val="ActHead5"/>
      </w:pPr>
      <w:bookmarkStart w:id="724" w:name="_Toc390699259"/>
      <w:r w:rsidRPr="006E03D4">
        <w:rPr>
          <w:rStyle w:val="CharSectno"/>
        </w:rPr>
        <w:t>727</w:t>
      </w:r>
      <w:r>
        <w:rPr>
          <w:rStyle w:val="CharSectno"/>
        </w:rPr>
        <w:noBreakHyphen/>
      </w:r>
      <w:r w:rsidRPr="006E03D4">
        <w:rPr>
          <w:rStyle w:val="CharSectno"/>
        </w:rPr>
        <w:t>235</w:t>
      </w:r>
      <w:r w:rsidRPr="006E03D4">
        <w:t xml:space="preserve">  Services provided by gaining entity to losing entity for no more than a commercially realistic price</w:t>
      </w:r>
      <w:bookmarkEnd w:id="724"/>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indirect value shift does not have consequences under this Division if:</w:t>
      </w:r>
    </w:p>
    <w:p w:rsidR="00832DA0" w:rsidRPr="006E03D4" w:rsidRDefault="00832DA0" w:rsidP="00832DA0">
      <w:pPr>
        <w:pStyle w:val="paragraph"/>
      </w:pPr>
      <w:r w:rsidRPr="006E03D4">
        <w:tab/>
        <w:t>(a)</w:t>
      </w:r>
      <w:r w:rsidRPr="006E03D4">
        <w:tab/>
        <w:t xml:space="preserve">there are </w:t>
      </w:r>
      <w:r w:rsidRPr="006E03D4">
        <w:rPr>
          <w:position w:val="6"/>
          <w:sz w:val="16"/>
        </w:rPr>
        <w:t>*</w:t>
      </w:r>
      <w:r w:rsidRPr="006E03D4">
        <w:t xml:space="preserve">lesser benefits and, to the extent of at least 95% of their total </w:t>
      </w:r>
      <w:r w:rsidRPr="006E03D4">
        <w:rPr>
          <w:position w:val="6"/>
          <w:sz w:val="16"/>
        </w:rPr>
        <w:t>*</w:t>
      </w:r>
      <w:r w:rsidRPr="006E03D4">
        <w:t>market value, the lesser benefits consist entirely of:</w:t>
      </w:r>
    </w:p>
    <w:p w:rsidR="00832DA0" w:rsidRPr="006E03D4" w:rsidRDefault="00832DA0" w:rsidP="00832DA0">
      <w:pPr>
        <w:pStyle w:val="paragraphsub"/>
      </w:pPr>
      <w:r w:rsidRPr="006E03D4">
        <w:tab/>
        <w:t>(i)</w:t>
      </w:r>
      <w:r w:rsidRPr="006E03D4">
        <w:tab/>
        <w:t>a right to have services that are covered by section</w:t>
      </w:r>
      <w:r>
        <w:t> </w:t>
      </w:r>
      <w:r w:rsidRPr="006E03D4">
        <w:t>727</w:t>
      </w:r>
      <w:r>
        <w:noBreakHyphen/>
      </w:r>
      <w:r w:rsidRPr="006E03D4">
        <w:t>240 provided directly by the gaining entity to the losing entity; or</w:t>
      </w:r>
    </w:p>
    <w:p w:rsidR="00832DA0" w:rsidRPr="006E03D4" w:rsidRDefault="00832DA0" w:rsidP="00832DA0">
      <w:pPr>
        <w:pStyle w:val="paragraphsub"/>
      </w:pPr>
      <w:r w:rsidRPr="006E03D4">
        <w:tab/>
        <w:t>(ii)</w:t>
      </w:r>
      <w:r w:rsidRPr="006E03D4">
        <w:tab/>
        <w:t>services that are covered by section</w:t>
      </w:r>
      <w:r>
        <w:t> </w:t>
      </w:r>
      <w:r w:rsidRPr="006E03D4">
        <w:t>727</w:t>
      </w:r>
      <w:r>
        <w:noBreakHyphen/>
      </w:r>
      <w:r w:rsidRPr="006E03D4">
        <w:t>240 and have been, are being, or are to be, so provided;</w:t>
      </w:r>
    </w:p>
    <w:p w:rsidR="00832DA0" w:rsidRPr="006E03D4" w:rsidRDefault="00832DA0" w:rsidP="00832DA0">
      <w:pPr>
        <w:pStyle w:val="paragraph"/>
      </w:pPr>
      <w:r w:rsidRPr="006E03D4">
        <w:tab/>
      </w:r>
      <w:r w:rsidRPr="006E03D4">
        <w:tab/>
        <w:t>or both; and</w:t>
      </w:r>
    </w:p>
    <w:p w:rsidR="00832DA0" w:rsidRPr="006E03D4" w:rsidRDefault="00832DA0" w:rsidP="00832DA0">
      <w:pPr>
        <w:pStyle w:val="paragraph"/>
      </w:pPr>
      <w:r w:rsidRPr="006E03D4">
        <w:tab/>
        <w:t>(b)</w:t>
      </w:r>
      <w:r w:rsidRPr="006E03D4">
        <w:tab/>
        <w:t xml:space="preserve">as at the </w:t>
      </w:r>
      <w:r w:rsidRPr="006E03D4">
        <w:rPr>
          <w:position w:val="6"/>
          <w:sz w:val="16"/>
        </w:rPr>
        <w:t>*</w:t>
      </w:r>
      <w:r w:rsidRPr="006E03D4">
        <w:t>IVS time, the total market value of the greater benefits is not more than the total of:</w:t>
      </w:r>
    </w:p>
    <w:p w:rsidR="00832DA0" w:rsidRPr="006E03D4" w:rsidRDefault="00832DA0" w:rsidP="00832DA0">
      <w:pPr>
        <w:pStyle w:val="paragraphsub"/>
      </w:pPr>
      <w:r w:rsidRPr="006E03D4">
        <w:tab/>
        <w:t>(i)</w:t>
      </w:r>
      <w:r w:rsidRPr="006E03D4">
        <w:tab/>
        <w:t>the present value of the direct cost to the gaining entity of providing the services; and</w:t>
      </w:r>
    </w:p>
    <w:p w:rsidR="00832DA0" w:rsidRPr="006E03D4" w:rsidRDefault="00832DA0" w:rsidP="00832DA0">
      <w:pPr>
        <w:pStyle w:val="paragraphsub"/>
      </w:pPr>
      <w:r w:rsidRPr="006E03D4">
        <w:tab/>
        <w:t>(ii)</w:t>
      </w:r>
      <w:r w:rsidRPr="006E03D4">
        <w:tab/>
        <w:t>the present value of a reasonable allocation of the total direct cost to the gaining entity of providing services that include the first</w:t>
      </w:r>
      <w:r>
        <w:noBreakHyphen/>
      </w:r>
      <w:r w:rsidRPr="006E03D4">
        <w:t xml:space="preserve">mentioned services (so far as it is not already covered by </w:t>
      </w:r>
      <w:r>
        <w:t>subparagraph (</w:t>
      </w:r>
      <w:r w:rsidRPr="006E03D4">
        <w:t>i)); and</w:t>
      </w:r>
    </w:p>
    <w:p w:rsidR="00832DA0" w:rsidRPr="006E03D4" w:rsidRDefault="00832DA0" w:rsidP="00832DA0">
      <w:pPr>
        <w:pStyle w:val="paragraphsub"/>
      </w:pPr>
      <w:r w:rsidRPr="006E03D4">
        <w:tab/>
        <w:t>(iii)</w:t>
      </w:r>
      <w:r w:rsidRPr="006E03D4">
        <w:tab/>
        <w:t>the present value of a reasonable allocation of the indirect cost to the gaining entity of providing the first</w:t>
      </w:r>
      <w:r>
        <w:noBreakHyphen/>
      </w:r>
      <w:r w:rsidRPr="006E03D4">
        <w:t>mentioned services; and</w:t>
      </w:r>
    </w:p>
    <w:p w:rsidR="00832DA0" w:rsidRPr="006E03D4" w:rsidRDefault="00832DA0" w:rsidP="00832DA0">
      <w:pPr>
        <w:pStyle w:val="paragraphsub"/>
      </w:pPr>
      <w:r w:rsidRPr="006E03D4">
        <w:tab/>
        <w:t>(iv)</w:t>
      </w:r>
      <w:r w:rsidRPr="006E03D4">
        <w:tab/>
        <w:t>the mark</w:t>
      </w:r>
      <w:r>
        <w:noBreakHyphen/>
      </w:r>
      <w:r w:rsidRPr="006E03D4">
        <w:t xml:space="preserve">up worked out under </w:t>
      </w:r>
      <w:r>
        <w:t>subsection (</w:t>
      </w:r>
      <w:r w:rsidRPr="006E03D4">
        <w:t>2) or (3) of this section.</w:t>
      </w:r>
    </w:p>
    <w:p w:rsidR="00832DA0" w:rsidRPr="006E03D4" w:rsidRDefault="00832DA0" w:rsidP="00832DA0">
      <w:pPr>
        <w:pStyle w:val="TLPnoteright"/>
      </w:pPr>
      <w:r w:rsidRPr="006E03D4">
        <w:t xml:space="preserve">To work out the costs and present values referred to in </w:t>
      </w:r>
      <w:r>
        <w:t>paragraph (</w:t>
      </w:r>
      <w:r w:rsidRPr="006E03D4">
        <w:t>1)(b),</w:t>
      </w:r>
      <w:r w:rsidRPr="006E03D4">
        <w:br/>
        <w:t>see section</w:t>
      </w:r>
      <w:r>
        <w:t> </w:t>
      </w:r>
      <w:r w:rsidRPr="006E03D4">
        <w:t>727</w:t>
      </w:r>
      <w:r>
        <w:noBreakHyphen/>
      </w:r>
      <w:r w:rsidRPr="006E03D4">
        <w:t>245.</w:t>
      </w:r>
    </w:p>
    <w:p w:rsidR="00832DA0" w:rsidRPr="006E03D4" w:rsidRDefault="00832DA0" w:rsidP="00832DA0">
      <w:pPr>
        <w:pStyle w:val="subsection"/>
      </w:pPr>
      <w:r w:rsidRPr="006E03D4">
        <w:lastRenderedPageBreak/>
        <w:tab/>
        <w:t>(2)</w:t>
      </w:r>
      <w:r w:rsidRPr="006E03D4">
        <w:tab/>
        <w:t>If it is reasonable to estimate that an entity providing the same quantity of services of the same kind in the same market would charge for them on the basis of a particular percentage mark</w:t>
      </w:r>
      <w:r>
        <w:noBreakHyphen/>
      </w:r>
      <w:r w:rsidRPr="006E03D4">
        <w:t>up, or on the basis of a percentage mark</w:t>
      </w:r>
      <w:r>
        <w:noBreakHyphen/>
      </w:r>
      <w:r w:rsidRPr="006E03D4">
        <w:t>up within a particular range, the mark</w:t>
      </w:r>
      <w:r>
        <w:noBreakHyphen/>
      </w:r>
      <w:r w:rsidRPr="006E03D4">
        <w:t xml:space="preserve">up for the purposes of </w:t>
      </w:r>
      <w:r>
        <w:t>subparagraph (</w:t>
      </w:r>
      <w:r w:rsidRPr="006E03D4">
        <w:t>1)(b)(iv) is:</w:t>
      </w:r>
    </w:p>
    <w:p w:rsidR="00832DA0" w:rsidRPr="006E03D4" w:rsidRDefault="00832DA0" w:rsidP="00832DA0">
      <w:pPr>
        <w:pStyle w:val="parabullet"/>
      </w:pPr>
      <w:r w:rsidRPr="006E03D4">
        <w:t>•</w:t>
      </w:r>
      <w:r w:rsidRPr="006E03D4">
        <w:tab/>
        <w:t xml:space="preserve">the total of the respective present values of the costs mentioned in </w:t>
      </w:r>
      <w:r>
        <w:t>subparagraphs (</w:t>
      </w:r>
      <w:r w:rsidRPr="006E03D4">
        <w:t>1)(b)(i), (ii) and (iii);</w:t>
      </w:r>
    </w:p>
    <w:p w:rsidR="00832DA0" w:rsidRPr="006E03D4" w:rsidRDefault="00832DA0" w:rsidP="00832DA0">
      <w:pPr>
        <w:pStyle w:val="subsection2"/>
      </w:pPr>
      <w:r w:rsidRPr="006E03D4">
        <w:t>multiplied by:</w:t>
      </w:r>
    </w:p>
    <w:p w:rsidR="00832DA0" w:rsidRPr="006E03D4" w:rsidRDefault="00832DA0" w:rsidP="00832DA0">
      <w:pPr>
        <w:pStyle w:val="parabullet"/>
      </w:pPr>
      <w:r w:rsidRPr="006E03D4">
        <w:t>•</w:t>
      </w:r>
      <w:r w:rsidRPr="006E03D4">
        <w:tab/>
        <w:t>that percentage mark</w:t>
      </w:r>
      <w:r>
        <w:noBreakHyphen/>
      </w:r>
      <w:r w:rsidRPr="006E03D4">
        <w:t>up, or the highest percentage in that range.</w:t>
      </w:r>
    </w:p>
    <w:p w:rsidR="00832DA0" w:rsidRPr="006E03D4" w:rsidRDefault="00832DA0" w:rsidP="00832DA0">
      <w:pPr>
        <w:pStyle w:val="subsection"/>
      </w:pPr>
      <w:r w:rsidRPr="006E03D4">
        <w:tab/>
        <w:t>(3)</w:t>
      </w:r>
      <w:r w:rsidRPr="006E03D4">
        <w:tab/>
        <w:t>Otherwise, the mark</w:t>
      </w:r>
      <w:r>
        <w:noBreakHyphen/>
      </w:r>
      <w:r w:rsidRPr="006E03D4">
        <w:t xml:space="preserve">up for the purposes of </w:t>
      </w:r>
      <w:r>
        <w:t>subparagraph (</w:t>
      </w:r>
      <w:r w:rsidRPr="006E03D4">
        <w:t xml:space="preserve">1)(b)(iv) is 10% of the total of the respective present values of the costs mentioned in </w:t>
      </w:r>
      <w:r>
        <w:t>subparagraphs (</w:t>
      </w:r>
      <w:r w:rsidRPr="006E03D4">
        <w:t>1)(b)(i), (ii) and (iii).</w:t>
      </w:r>
    </w:p>
    <w:p w:rsidR="00832DA0" w:rsidRPr="006E03D4" w:rsidRDefault="00832DA0" w:rsidP="00832DA0">
      <w:pPr>
        <w:pStyle w:val="ActHead5"/>
      </w:pPr>
      <w:bookmarkStart w:id="725" w:name="_Toc390699260"/>
      <w:r w:rsidRPr="006E03D4">
        <w:rPr>
          <w:rStyle w:val="CharSectno"/>
        </w:rPr>
        <w:t>727</w:t>
      </w:r>
      <w:r>
        <w:rPr>
          <w:rStyle w:val="CharSectno"/>
        </w:rPr>
        <w:noBreakHyphen/>
      </w:r>
      <w:r w:rsidRPr="006E03D4">
        <w:rPr>
          <w:rStyle w:val="CharSectno"/>
        </w:rPr>
        <w:t>240</w:t>
      </w:r>
      <w:r w:rsidRPr="006E03D4">
        <w:t xml:space="preserve">  What services certain provisions apply to</w:t>
      </w:r>
      <w:bookmarkEnd w:id="725"/>
    </w:p>
    <w:p w:rsidR="00832DA0" w:rsidRPr="006E03D4" w:rsidRDefault="00832DA0" w:rsidP="00832DA0">
      <w:pPr>
        <w:pStyle w:val="subsection"/>
      </w:pPr>
      <w:r w:rsidRPr="006E03D4">
        <w:tab/>
        <w:t>(1)</w:t>
      </w:r>
      <w:r w:rsidRPr="006E03D4">
        <w:tab/>
        <w:t>Sections</w:t>
      </w:r>
      <w:r>
        <w:t> </w:t>
      </w:r>
      <w:r w:rsidRPr="006E03D4">
        <w:t>727</w:t>
      </w:r>
      <w:r>
        <w:noBreakHyphen/>
      </w:r>
      <w:r w:rsidRPr="006E03D4">
        <w:t>230, 727</w:t>
      </w:r>
      <w:r>
        <w:noBreakHyphen/>
      </w:r>
      <w:r w:rsidRPr="006E03D4">
        <w:t>235, 727</w:t>
      </w:r>
      <w:r>
        <w:noBreakHyphen/>
      </w:r>
      <w:r w:rsidRPr="006E03D4">
        <w:t>700 and 727</w:t>
      </w:r>
      <w:r>
        <w:noBreakHyphen/>
      </w:r>
      <w:r w:rsidRPr="006E03D4">
        <w:t>725 apply only to services consisting of:</w:t>
      </w:r>
    </w:p>
    <w:p w:rsidR="00832DA0" w:rsidRPr="006E03D4" w:rsidRDefault="00832DA0" w:rsidP="00832DA0">
      <w:pPr>
        <w:pStyle w:val="paragraph"/>
      </w:pPr>
      <w:r w:rsidRPr="006E03D4">
        <w:tab/>
        <w:t>(a)</w:t>
      </w:r>
      <w:r w:rsidRPr="006E03D4">
        <w:tab/>
        <w:t>doing work (including professional work and giving professional advice or any other kind of advice); or</w:t>
      </w:r>
    </w:p>
    <w:p w:rsidR="00832DA0" w:rsidRPr="006E03D4" w:rsidRDefault="00832DA0" w:rsidP="00832DA0">
      <w:pPr>
        <w:pStyle w:val="noteToPara"/>
      </w:pPr>
      <w:r w:rsidRPr="006E03D4">
        <w:t>Note:</w:t>
      </w:r>
      <w:r w:rsidRPr="006E03D4">
        <w:tab/>
        <w:t>Examples include accounting or legal services; advertising services and financial management services.</w:t>
      </w:r>
    </w:p>
    <w:p w:rsidR="00832DA0" w:rsidRPr="006E03D4" w:rsidRDefault="00832DA0" w:rsidP="00832DA0">
      <w:pPr>
        <w:pStyle w:val="paragraph"/>
      </w:pPr>
      <w:r w:rsidRPr="006E03D4">
        <w:tab/>
        <w:t>(b)</w:t>
      </w:r>
      <w:r w:rsidRPr="006E03D4">
        <w:tab/>
        <w:t>providing (including allowing use of) facilities for entertainment, recreation or instruction; or</w:t>
      </w:r>
    </w:p>
    <w:p w:rsidR="00832DA0" w:rsidRPr="006E03D4" w:rsidRDefault="00832DA0" w:rsidP="00832DA0">
      <w:pPr>
        <w:pStyle w:val="paragraph"/>
      </w:pPr>
      <w:r w:rsidRPr="006E03D4">
        <w:tab/>
        <w:t>(c)</w:t>
      </w:r>
      <w:r w:rsidRPr="006E03D4">
        <w:tab/>
        <w:t>leasing, renting, hiring, or allowing the use of, any asset; or</w:t>
      </w:r>
    </w:p>
    <w:p w:rsidR="00832DA0" w:rsidRPr="006E03D4" w:rsidRDefault="00832DA0" w:rsidP="00832DA0">
      <w:pPr>
        <w:pStyle w:val="paragraph"/>
      </w:pPr>
      <w:r w:rsidRPr="006E03D4">
        <w:tab/>
        <w:t>(d)</w:t>
      </w:r>
      <w:r w:rsidRPr="006E03D4">
        <w:tab/>
        <w:t>packaging, transporting or storing any property; or</w:t>
      </w:r>
    </w:p>
    <w:p w:rsidR="00832DA0" w:rsidRPr="006E03D4" w:rsidRDefault="00832DA0" w:rsidP="00832DA0">
      <w:pPr>
        <w:pStyle w:val="paragraph"/>
      </w:pPr>
      <w:r w:rsidRPr="006E03D4">
        <w:tab/>
        <w:t>(e)</w:t>
      </w:r>
      <w:r w:rsidRPr="006E03D4">
        <w:tab/>
        <w:t>providing insurance; or</w:t>
      </w:r>
    </w:p>
    <w:p w:rsidR="00832DA0" w:rsidRPr="006E03D4" w:rsidRDefault="00832DA0" w:rsidP="00832DA0">
      <w:pPr>
        <w:pStyle w:val="paragraph"/>
      </w:pPr>
      <w:r w:rsidRPr="006E03D4">
        <w:tab/>
        <w:t>(f)</w:t>
      </w:r>
      <w:r w:rsidRPr="006E03D4">
        <w:tab/>
        <w:t>services provided, by a banker to a customer, in the course of the banker carrying on the business of banking; or</w:t>
      </w:r>
    </w:p>
    <w:p w:rsidR="00832DA0" w:rsidRPr="006E03D4" w:rsidRDefault="00832DA0" w:rsidP="00832DA0">
      <w:pPr>
        <w:pStyle w:val="paragraph"/>
      </w:pPr>
      <w:r w:rsidRPr="006E03D4">
        <w:tab/>
        <w:t>(g)</w:t>
      </w:r>
      <w:r w:rsidRPr="006E03D4">
        <w:tab/>
        <w:t>lending money or providing any other form of financial accommodation.</w:t>
      </w:r>
    </w:p>
    <w:p w:rsidR="00832DA0" w:rsidRPr="006E03D4" w:rsidRDefault="00832DA0" w:rsidP="00832DA0">
      <w:pPr>
        <w:pStyle w:val="subsection"/>
      </w:pPr>
      <w:r w:rsidRPr="006E03D4">
        <w:tab/>
        <w:t>(2)</w:t>
      </w:r>
      <w:r w:rsidRPr="006E03D4">
        <w:tab/>
        <w:t xml:space="preserve">It does not matter whether services covered by </w:t>
      </w:r>
      <w:r>
        <w:t>paragraph (</w:t>
      </w:r>
      <w:r w:rsidRPr="006E03D4">
        <w:t>1)(a) also involve supplying property.</w:t>
      </w:r>
    </w:p>
    <w:p w:rsidR="00832DA0" w:rsidRPr="006E03D4" w:rsidRDefault="00832DA0" w:rsidP="00832DA0">
      <w:pPr>
        <w:pStyle w:val="ActHead5"/>
      </w:pPr>
      <w:bookmarkStart w:id="726" w:name="_Toc390699261"/>
      <w:r w:rsidRPr="006E03D4">
        <w:rPr>
          <w:rStyle w:val="CharSectno"/>
        </w:rPr>
        <w:lastRenderedPageBreak/>
        <w:t>727</w:t>
      </w:r>
      <w:r>
        <w:rPr>
          <w:rStyle w:val="CharSectno"/>
        </w:rPr>
        <w:noBreakHyphen/>
      </w:r>
      <w:r w:rsidRPr="006E03D4">
        <w:rPr>
          <w:rStyle w:val="CharSectno"/>
        </w:rPr>
        <w:t>245</w:t>
      </w:r>
      <w:r w:rsidRPr="006E03D4">
        <w:t xml:space="preserve">  How to work out certain amounts for the purposes of sections</w:t>
      </w:r>
      <w:r>
        <w:t> </w:t>
      </w:r>
      <w:r w:rsidRPr="006E03D4">
        <w:t>727</w:t>
      </w:r>
      <w:r>
        <w:noBreakHyphen/>
      </w:r>
      <w:r w:rsidRPr="006E03D4">
        <w:t>230 and 727</w:t>
      </w:r>
      <w:r>
        <w:noBreakHyphen/>
      </w:r>
      <w:r w:rsidRPr="006E03D4">
        <w:t>235</w:t>
      </w:r>
      <w:bookmarkEnd w:id="726"/>
    </w:p>
    <w:p w:rsidR="00832DA0" w:rsidRPr="006E03D4" w:rsidRDefault="00832DA0" w:rsidP="00832DA0">
      <w:pPr>
        <w:pStyle w:val="subsection"/>
      </w:pPr>
      <w:r w:rsidRPr="006E03D4">
        <w:tab/>
        <w:t>(1)</w:t>
      </w:r>
      <w:r w:rsidRPr="006E03D4">
        <w:tab/>
        <w:t>The costs mentioned in paragraph</w:t>
      </w:r>
      <w:r>
        <w:t> </w:t>
      </w:r>
      <w:r w:rsidRPr="006E03D4">
        <w:t>727</w:t>
      </w:r>
      <w:r>
        <w:noBreakHyphen/>
      </w:r>
      <w:r w:rsidRPr="006E03D4">
        <w:t>230(b) or 727</w:t>
      </w:r>
      <w:r>
        <w:noBreakHyphen/>
      </w:r>
      <w:r w:rsidRPr="006E03D4">
        <w:t>235(1)(b) are to be worked out:</w:t>
      </w:r>
    </w:p>
    <w:p w:rsidR="00832DA0" w:rsidRPr="006E03D4" w:rsidRDefault="00832DA0" w:rsidP="00832DA0">
      <w:pPr>
        <w:pStyle w:val="paragraph"/>
      </w:pPr>
      <w:r w:rsidRPr="006E03D4">
        <w:tab/>
        <w:t>(a)</w:t>
      </w:r>
      <w:r w:rsidRPr="006E03D4">
        <w:tab/>
        <w:t>in accordance with generally accepted accounting practices; and</w:t>
      </w:r>
    </w:p>
    <w:p w:rsidR="00832DA0" w:rsidRPr="006E03D4" w:rsidRDefault="00832DA0" w:rsidP="00832DA0">
      <w:pPr>
        <w:pStyle w:val="paragraph"/>
      </w:pPr>
      <w:r w:rsidRPr="006E03D4">
        <w:tab/>
        <w:t>(b)</w:t>
      </w:r>
      <w:r w:rsidRPr="006E03D4">
        <w:tab/>
        <w:t>to the extent that the services are to be provided in the future, on the basis of a reasonable estimate of those costs.</w:t>
      </w:r>
    </w:p>
    <w:p w:rsidR="00832DA0" w:rsidRPr="006E03D4" w:rsidRDefault="00832DA0" w:rsidP="00832DA0">
      <w:pPr>
        <w:pStyle w:val="subsection"/>
      </w:pPr>
      <w:r w:rsidRPr="006E03D4">
        <w:tab/>
        <w:t>(2)</w:t>
      </w:r>
      <w:r w:rsidRPr="006E03D4">
        <w:tab/>
        <w:t>To avoid doubt, the direct cost or indirect cost mentioned in paragraph</w:t>
      </w:r>
      <w:r>
        <w:t> </w:t>
      </w:r>
      <w:r w:rsidRPr="006E03D4">
        <w:t>727</w:t>
      </w:r>
      <w:r>
        <w:noBreakHyphen/>
      </w:r>
      <w:r w:rsidRPr="006E03D4">
        <w:t>230(b) or 727</w:t>
      </w:r>
      <w:r>
        <w:noBreakHyphen/>
      </w:r>
      <w:r w:rsidRPr="006E03D4">
        <w:t xml:space="preserve">235(1)(b) does </w:t>
      </w:r>
      <w:r w:rsidRPr="006E03D4">
        <w:rPr>
          <w:i/>
        </w:rPr>
        <w:t>not</w:t>
      </w:r>
      <w:r w:rsidRPr="006E03D4">
        <w:t xml:space="preserve"> include:</w:t>
      </w:r>
    </w:p>
    <w:p w:rsidR="00832DA0" w:rsidRPr="006E03D4" w:rsidRDefault="00832DA0" w:rsidP="00832DA0">
      <w:pPr>
        <w:pStyle w:val="paragraph"/>
      </w:pPr>
      <w:r w:rsidRPr="006E03D4">
        <w:tab/>
        <w:t>(a)</w:t>
      </w:r>
      <w:r w:rsidRPr="006E03D4">
        <w:tab/>
        <w:t>to the extent that the services consist of or include lending money or providing any other form of financial accommodation—the amount of the loan or other accommodation; or</w:t>
      </w:r>
    </w:p>
    <w:p w:rsidR="00832DA0" w:rsidRPr="006E03D4" w:rsidRDefault="00832DA0" w:rsidP="00832DA0">
      <w:pPr>
        <w:pStyle w:val="paragraph"/>
      </w:pPr>
      <w:r w:rsidRPr="006E03D4">
        <w:tab/>
        <w:t>(b)</w:t>
      </w:r>
      <w:r w:rsidRPr="006E03D4">
        <w:tab/>
        <w:t>to the extent that the services consist of or include leasing, renting, hiring, or allowing the use of, any asset:</w:t>
      </w:r>
    </w:p>
    <w:p w:rsidR="00832DA0" w:rsidRPr="006E03D4" w:rsidRDefault="00832DA0" w:rsidP="00832DA0">
      <w:pPr>
        <w:pStyle w:val="paragraphsub"/>
      </w:pPr>
      <w:r w:rsidRPr="006E03D4">
        <w:tab/>
        <w:t>(i)</w:t>
      </w:r>
      <w:r w:rsidRPr="006E03D4">
        <w:tab/>
        <w:t>the cost of acquiring the asset; or</w:t>
      </w:r>
    </w:p>
    <w:p w:rsidR="00832DA0" w:rsidRPr="006E03D4" w:rsidRDefault="00832DA0" w:rsidP="00832DA0">
      <w:pPr>
        <w:pStyle w:val="paragraphsub"/>
      </w:pPr>
      <w:r w:rsidRPr="006E03D4">
        <w:tab/>
        <w:t>(ii)</w:t>
      </w:r>
      <w:r w:rsidRPr="006E03D4">
        <w:tab/>
        <w:t>the cost of acquiring an interest in, or right in respect of, the asset in order to provide the services.</w:t>
      </w:r>
    </w:p>
    <w:p w:rsidR="00832DA0" w:rsidRPr="006E03D4" w:rsidRDefault="00832DA0" w:rsidP="00832DA0">
      <w:pPr>
        <w:pStyle w:val="notetext"/>
      </w:pPr>
      <w:r w:rsidRPr="006E03D4">
        <w:t>Example:</w:t>
      </w:r>
      <w:r w:rsidRPr="006E03D4">
        <w:tab/>
        <w:t>Acme Ltd is the holding company of Group Financier Pty Ltd. Group Financier Pty Ltd borrows $20 million at 7% per annum, and on lends it to other subsidiaries of Acme Ltd at 8% per annum.</w:t>
      </w:r>
    </w:p>
    <w:p w:rsidR="00832DA0" w:rsidRPr="006E03D4" w:rsidRDefault="00832DA0" w:rsidP="00832DA0">
      <w:pPr>
        <w:pStyle w:val="notetext"/>
      </w:pPr>
      <w:r w:rsidRPr="006E03D4">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6E03D4" w:rsidRDefault="00832DA0" w:rsidP="00832DA0">
      <w:pPr>
        <w:pStyle w:val="subsection"/>
      </w:pPr>
      <w:r w:rsidRPr="006E03D4">
        <w:tab/>
        <w:t>(3)</w:t>
      </w:r>
      <w:r w:rsidRPr="006E03D4">
        <w:tab/>
        <w:t>The present values mentioned in paragraph</w:t>
      </w:r>
      <w:r>
        <w:t> </w:t>
      </w:r>
      <w:r w:rsidRPr="006E03D4">
        <w:t>727</w:t>
      </w:r>
      <w:r>
        <w:noBreakHyphen/>
      </w:r>
      <w:r w:rsidRPr="006E03D4">
        <w:t>230(b) or 727</w:t>
      </w:r>
      <w:r>
        <w:noBreakHyphen/>
      </w:r>
      <w:r w:rsidRPr="006E03D4">
        <w:t>235(1)(b) are to be worked out using a discount rate equal to the rate that, for the purposes of section</w:t>
      </w:r>
      <w:r>
        <w:t> </w:t>
      </w:r>
      <w:r w:rsidRPr="006E03D4">
        <w:t xml:space="preserve">109N of </w:t>
      </w:r>
      <w:r w:rsidRPr="006E03D4">
        <w:rPr>
          <w:i/>
        </w:rPr>
        <w:t>Income Tax Assessment Act 1936</w:t>
      </w:r>
      <w:r w:rsidRPr="006E03D4">
        <w:t xml:space="preserve">, is the benchmark interest rate for the income year in which the </w:t>
      </w:r>
      <w:r w:rsidRPr="006E03D4">
        <w:rPr>
          <w:position w:val="6"/>
          <w:sz w:val="16"/>
        </w:rPr>
        <w:t>*</w:t>
      </w:r>
      <w:r w:rsidRPr="006E03D4">
        <w:t>IVS time occurs.</w:t>
      </w:r>
    </w:p>
    <w:p w:rsidR="00832DA0" w:rsidRPr="006E03D4" w:rsidRDefault="00832DA0" w:rsidP="00832DA0">
      <w:pPr>
        <w:pStyle w:val="notetext"/>
      </w:pPr>
      <w:r w:rsidRPr="006E03D4">
        <w:t>Note:</w:t>
      </w:r>
      <w:r w:rsidRPr="006E03D4">
        <w:tab/>
        <w:t>That section is about distributions to entities connected with a private company.</w:t>
      </w:r>
    </w:p>
    <w:p w:rsidR="00832DA0" w:rsidRPr="006E03D4" w:rsidRDefault="00832DA0" w:rsidP="00832DA0">
      <w:pPr>
        <w:pStyle w:val="ActHead4"/>
      </w:pPr>
      <w:bookmarkStart w:id="727" w:name="_Toc390699262"/>
      <w:r w:rsidRPr="006E03D4">
        <w:lastRenderedPageBreak/>
        <w:t>Anti</w:t>
      </w:r>
      <w:r>
        <w:noBreakHyphen/>
      </w:r>
      <w:r w:rsidRPr="006E03D4">
        <w:t>overlap provisions</w:t>
      </w:r>
      <w:bookmarkEnd w:id="727"/>
    </w:p>
    <w:p w:rsidR="00832DA0" w:rsidRPr="006E03D4" w:rsidRDefault="00832DA0" w:rsidP="00832DA0">
      <w:pPr>
        <w:pStyle w:val="ActHead5"/>
      </w:pPr>
      <w:bookmarkStart w:id="728" w:name="_Toc390699263"/>
      <w:r w:rsidRPr="006E03D4">
        <w:rPr>
          <w:rStyle w:val="CharSectno"/>
        </w:rPr>
        <w:t>727</w:t>
      </w:r>
      <w:r>
        <w:rPr>
          <w:rStyle w:val="CharSectno"/>
        </w:rPr>
        <w:noBreakHyphen/>
      </w:r>
      <w:r w:rsidRPr="006E03D4">
        <w:rPr>
          <w:rStyle w:val="CharSectno"/>
        </w:rPr>
        <w:t>250</w:t>
      </w:r>
      <w:r w:rsidRPr="006E03D4">
        <w:t xml:space="preserve">  Distribution by an entity to a member or beneficiary</w:t>
      </w:r>
      <w:bookmarkEnd w:id="728"/>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indirect value shift does not have consequences under this Division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greater benefits consist entirely of:</w:t>
      </w:r>
    </w:p>
    <w:p w:rsidR="00832DA0" w:rsidRPr="006E03D4" w:rsidRDefault="00832DA0" w:rsidP="00832DA0">
      <w:pPr>
        <w:pStyle w:val="paragraphsub"/>
      </w:pPr>
      <w:r w:rsidRPr="006E03D4">
        <w:tab/>
        <w:t>(i)</w:t>
      </w:r>
      <w:r w:rsidRPr="006E03D4">
        <w:tab/>
        <w:t xml:space="preserve">a distribution of income or capital that the </w:t>
      </w:r>
      <w:r w:rsidRPr="006E03D4">
        <w:rPr>
          <w:position w:val="6"/>
          <w:sz w:val="16"/>
        </w:rPr>
        <w:t>*</w:t>
      </w:r>
      <w:r w:rsidRPr="006E03D4">
        <w:t xml:space="preserve">losing entity makes to the </w:t>
      </w:r>
      <w:r w:rsidRPr="006E03D4">
        <w:rPr>
          <w:position w:val="6"/>
          <w:sz w:val="16"/>
        </w:rPr>
        <w:t>*</w:t>
      </w:r>
      <w:r w:rsidRPr="006E03D4">
        <w:t>gaining entity; or</w:t>
      </w:r>
    </w:p>
    <w:p w:rsidR="00832DA0" w:rsidRPr="006E03D4" w:rsidRDefault="00832DA0" w:rsidP="00832DA0">
      <w:pPr>
        <w:pStyle w:val="paragraphsub"/>
      </w:pPr>
      <w:r w:rsidRPr="006E03D4">
        <w:tab/>
        <w:t>(ii)</w:t>
      </w:r>
      <w:r w:rsidRPr="006E03D4">
        <w:tab/>
        <w:t>a right to a distribution of income or capital that the losing entity is to make to the gaining entity;</w:t>
      </w:r>
    </w:p>
    <w:p w:rsidR="00832DA0" w:rsidRPr="006E03D4" w:rsidRDefault="00832DA0" w:rsidP="00832DA0">
      <w:pPr>
        <w:pStyle w:val="paragraph"/>
      </w:pPr>
      <w:r w:rsidRPr="006E03D4">
        <w:tab/>
      </w:r>
      <w:r w:rsidRPr="006E03D4">
        <w:tab/>
        <w:t xml:space="preserve">because the gaining entity holds </w:t>
      </w:r>
      <w:r w:rsidRPr="006E03D4">
        <w:rPr>
          <w:position w:val="6"/>
          <w:sz w:val="16"/>
        </w:rPr>
        <w:t>*</w:t>
      </w:r>
      <w:r w:rsidRPr="006E03D4">
        <w:t>primary equity interests in the losing entity; and</w:t>
      </w:r>
    </w:p>
    <w:p w:rsidR="00832DA0" w:rsidRPr="006E03D4" w:rsidRDefault="00832DA0" w:rsidP="00832DA0">
      <w:pPr>
        <w:pStyle w:val="paragraph"/>
      </w:pPr>
      <w:r w:rsidRPr="006E03D4">
        <w:tab/>
        <w:t>(b)</w:t>
      </w:r>
      <w:r w:rsidRPr="006E03D4">
        <w:tab/>
        <w:t>either:</w:t>
      </w:r>
    </w:p>
    <w:p w:rsidR="00832DA0" w:rsidRPr="006E03D4" w:rsidRDefault="00832DA0" w:rsidP="00832DA0">
      <w:pPr>
        <w:pStyle w:val="paragraphsub"/>
      </w:pPr>
      <w:r w:rsidRPr="006E03D4">
        <w:tab/>
        <w:t>(i)</w:t>
      </w:r>
      <w:r w:rsidRPr="006E03D4">
        <w:tab/>
        <w:t xml:space="preserve">an amount covered by one or more of </w:t>
      </w:r>
      <w:r>
        <w:t>subsections (</w:t>
      </w:r>
      <w:r w:rsidRPr="006E03D4">
        <w:t>2), (3) and (4); or</w:t>
      </w:r>
    </w:p>
    <w:p w:rsidR="00832DA0" w:rsidRPr="006E03D4" w:rsidRDefault="00832DA0" w:rsidP="00832DA0">
      <w:pPr>
        <w:pStyle w:val="paragraphsub"/>
      </w:pPr>
      <w:r w:rsidRPr="006E03D4">
        <w:tab/>
        <w:t>(ii)</w:t>
      </w:r>
      <w:r w:rsidRPr="006E03D4">
        <w:tab/>
        <w:t>the total of 2 or more such amounts;</w:t>
      </w:r>
    </w:p>
    <w:p w:rsidR="00832DA0" w:rsidRPr="006E03D4" w:rsidRDefault="00832DA0" w:rsidP="00832DA0">
      <w:pPr>
        <w:pStyle w:val="paragraph"/>
      </w:pPr>
      <w:r w:rsidRPr="006E03D4">
        <w:tab/>
      </w:r>
      <w:r w:rsidRPr="006E03D4">
        <w:tab/>
        <w:t>equals or exceeds the amount of the distribution.</w:t>
      </w:r>
    </w:p>
    <w:p w:rsidR="00832DA0" w:rsidRPr="006E03D4" w:rsidRDefault="00832DA0" w:rsidP="00832DA0">
      <w:pPr>
        <w:pStyle w:val="SubsectionHead"/>
      </w:pPr>
      <w:r w:rsidRPr="006E03D4">
        <w:t>Conditions</w:t>
      </w:r>
    </w:p>
    <w:p w:rsidR="00832DA0" w:rsidRPr="006E03D4" w:rsidRDefault="00832DA0" w:rsidP="00832DA0">
      <w:pPr>
        <w:pStyle w:val="subsection"/>
      </w:pPr>
      <w:r w:rsidRPr="006E03D4">
        <w:tab/>
        <w:t>(2)</w:t>
      </w:r>
      <w:r w:rsidRPr="006E03D4">
        <w:tab/>
        <w:t>This subsection covers an amount that the assessable income or exempt income of the gaining entity for any income year includes because of the distribution or right.</w:t>
      </w:r>
    </w:p>
    <w:p w:rsidR="00832DA0" w:rsidRPr="006E03D4" w:rsidRDefault="00832DA0" w:rsidP="00832DA0">
      <w:pPr>
        <w:pStyle w:val="subsection"/>
      </w:pPr>
      <w:r w:rsidRPr="006E03D4">
        <w:tab/>
        <w:t>(3)</w:t>
      </w:r>
      <w:r w:rsidRPr="006E03D4">
        <w:tab/>
        <w:t xml:space="preserve">This subsection covers an amount by which the </w:t>
      </w:r>
      <w:r w:rsidRPr="006E03D4">
        <w:rPr>
          <w:position w:val="6"/>
          <w:sz w:val="16"/>
        </w:rPr>
        <w:t>*</w:t>
      </w:r>
      <w:r w:rsidRPr="006E03D4">
        <w:t xml:space="preserve">cost base or </w:t>
      </w:r>
      <w:r w:rsidRPr="006E03D4">
        <w:rPr>
          <w:position w:val="6"/>
          <w:sz w:val="16"/>
        </w:rPr>
        <w:t>*</w:t>
      </w:r>
      <w:r w:rsidRPr="006E03D4">
        <w:t xml:space="preserve">reduced cost base (or both) of some or all of the </w:t>
      </w:r>
      <w:r w:rsidRPr="006E03D4">
        <w:rPr>
          <w:position w:val="6"/>
          <w:sz w:val="16"/>
        </w:rPr>
        <w:t>*</w:t>
      </w:r>
      <w:r w:rsidRPr="006E03D4">
        <w:t xml:space="preserve">primary equity interests referred to in </w:t>
      </w:r>
      <w:r>
        <w:t>subsection (</w:t>
      </w:r>
      <w:r w:rsidRPr="006E03D4">
        <w:t>1) changes because of the distribution or right.</w:t>
      </w:r>
    </w:p>
    <w:p w:rsidR="00832DA0" w:rsidRPr="006E03D4" w:rsidRDefault="00832DA0" w:rsidP="00832DA0">
      <w:pPr>
        <w:pStyle w:val="subsection"/>
      </w:pPr>
      <w:r w:rsidRPr="006E03D4">
        <w:tab/>
        <w:t>(4)</w:t>
      </w:r>
      <w:r w:rsidRPr="006E03D4">
        <w:tab/>
        <w:t>This subsection covers an amount that, because of the distribution or right, is taken into account:</w:t>
      </w:r>
    </w:p>
    <w:p w:rsidR="00832DA0" w:rsidRPr="006E03D4" w:rsidRDefault="00832DA0" w:rsidP="00832DA0">
      <w:pPr>
        <w:pStyle w:val="paragraph"/>
      </w:pPr>
      <w:r w:rsidRPr="006E03D4">
        <w:tab/>
        <w:t>(a)</w:t>
      </w:r>
      <w:r w:rsidRPr="006E03D4">
        <w:tab/>
        <w:t>under section</w:t>
      </w:r>
      <w:r>
        <w:t> </w:t>
      </w:r>
      <w:r w:rsidRPr="006E03D4">
        <w:t>116</w:t>
      </w:r>
      <w:r>
        <w:noBreakHyphen/>
      </w:r>
      <w:r w:rsidRPr="006E03D4">
        <w:t xml:space="preserve">20 in working out the </w:t>
      </w:r>
      <w:r w:rsidRPr="006E03D4">
        <w:rPr>
          <w:position w:val="6"/>
          <w:sz w:val="16"/>
        </w:rPr>
        <w:t>*</w:t>
      </w:r>
      <w:r w:rsidRPr="006E03D4">
        <w:t xml:space="preserve">capital proceeds of a </w:t>
      </w:r>
      <w:r w:rsidRPr="006E03D4">
        <w:rPr>
          <w:position w:val="6"/>
          <w:sz w:val="16"/>
        </w:rPr>
        <w:t>*</w:t>
      </w:r>
      <w:r w:rsidRPr="006E03D4">
        <w:t xml:space="preserve">CGT event that happens during any income year to some or all of the </w:t>
      </w:r>
      <w:r w:rsidRPr="006E03D4">
        <w:rPr>
          <w:position w:val="6"/>
          <w:sz w:val="16"/>
        </w:rPr>
        <w:t>*</w:t>
      </w:r>
      <w:r w:rsidRPr="006E03D4">
        <w:t xml:space="preserve">primary equity interests referred to in </w:t>
      </w:r>
      <w:r>
        <w:t>subsection (</w:t>
      </w:r>
      <w:r w:rsidRPr="006E03D4">
        <w:t>1); or</w:t>
      </w:r>
    </w:p>
    <w:p w:rsidR="00832DA0" w:rsidRPr="006E03D4" w:rsidRDefault="00832DA0" w:rsidP="00832DA0">
      <w:pPr>
        <w:pStyle w:val="paragraph"/>
      </w:pPr>
      <w:r w:rsidRPr="006E03D4">
        <w:tab/>
        <w:t>(b)</w:t>
      </w:r>
      <w:r w:rsidRPr="006E03D4">
        <w:tab/>
        <w:t xml:space="preserve">in working out a </w:t>
      </w:r>
      <w:r w:rsidRPr="006E03D4">
        <w:rPr>
          <w:position w:val="6"/>
          <w:sz w:val="16"/>
        </w:rPr>
        <w:t>*</w:t>
      </w:r>
      <w:r w:rsidRPr="006E03D4">
        <w:t>capital gain that an entity makes from CGT event E4 or G1 happening during any income year to some or all of those primary equity interests; or</w:t>
      </w:r>
    </w:p>
    <w:p w:rsidR="00832DA0" w:rsidRPr="006E03D4" w:rsidRDefault="00832DA0" w:rsidP="00832DA0">
      <w:pPr>
        <w:pStyle w:val="paragraph"/>
      </w:pPr>
      <w:r w:rsidRPr="006E03D4">
        <w:lastRenderedPageBreak/>
        <w:tab/>
        <w:t>(c)</w:t>
      </w:r>
      <w:r w:rsidRPr="006E03D4">
        <w:tab/>
        <w:t xml:space="preserve">in working out whether a loss or gain is </w:t>
      </w:r>
      <w:r w:rsidRPr="006E03D4">
        <w:rPr>
          <w:position w:val="6"/>
          <w:sz w:val="16"/>
        </w:rPr>
        <w:t>*</w:t>
      </w:r>
      <w:r w:rsidRPr="006E03D4">
        <w:t xml:space="preserve">realised for income tax purposes by a </w:t>
      </w:r>
      <w:r w:rsidRPr="006E03D4">
        <w:rPr>
          <w:position w:val="6"/>
          <w:sz w:val="16"/>
        </w:rPr>
        <w:t>*</w:t>
      </w:r>
      <w:r w:rsidRPr="006E03D4">
        <w:t xml:space="preserve">realisation event that happens to some or all of those primary equity interests (in their character as </w:t>
      </w:r>
      <w:r w:rsidRPr="006E03D4">
        <w:rPr>
          <w:position w:val="6"/>
          <w:sz w:val="16"/>
        </w:rPr>
        <w:t>*</w:t>
      </w:r>
      <w:r w:rsidRPr="006E03D4">
        <w:t xml:space="preserve">trading stock or </w:t>
      </w:r>
      <w:r w:rsidRPr="006E03D4">
        <w:rPr>
          <w:position w:val="6"/>
          <w:sz w:val="16"/>
        </w:rPr>
        <w:t>*</w:t>
      </w:r>
      <w:r w:rsidRPr="006E03D4">
        <w:t>revenue assets).</w:t>
      </w:r>
    </w:p>
    <w:p w:rsidR="00832DA0" w:rsidRPr="006E03D4" w:rsidRDefault="00832DA0" w:rsidP="00832DA0">
      <w:pPr>
        <w:pStyle w:val="SubsectionHead"/>
      </w:pPr>
      <w:r w:rsidRPr="006E03D4">
        <w:t>Application of section to deemed dividend</w:t>
      </w:r>
    </w:p>
    <w:p w:rsidR="00832DA0" w:rsidRPr="006E03D4" w:rsidRDefault="00832DA0" w:rsidP="00832DA0">
      <w:pPr>
        <w:pStyle w:val="subsection"/>
      </w:pPr>
      <w:r w:rsidRPr="006E03D4">
        <w:tab/>
        <w:t>(5)</w:t>
      </w:r>
      <w:r w:rsidRPr="006E03D4">
        <w:tab/>
        <w:t xml:space="preserve">If a </w:t>
      </w:r>
      <w:r w:rsidRPr="006E03D4">
        <w:rPr>
          <w:position w:val="6"/>
          <w:sz w:val="16"/>
        </w:rPr>
        <w:t>*</w:t>
      </w:r>
      <w:r w:rsidRPr="006E03D4">
        <w:t xml:space="preserve">corporate tax entity makes a </w:t>
      </w:r>
      <w:r w:rsidRPr="006E03D4">
        <w:rPr>
          <w:position w:val="6"/>
          <w:sz w:val="16"/>
        </w:rPr>
        <w:t>*</w:t>
      </w:r>
      <w:r w:rsidRPr="006E03D4">
        <w:t>distribution that is not otherwise a distribution of income or capital, this section applies as if the distribution were a distribution of income or capital the entity made.</w:t>
      </w:r>
    </w:p>
    <w:p w:rsidR="00832DA0" w:rsidRPr="006E03D4" w:rsidRDefault="00832DA0" w:rsidP="00832DA0">
      <w:pPr>
        <w:pStyle w:val="notetext"/>
      </w:pPr>
      <w:r w:rsidRPr="006E03D4">
        <w:t>Note:</w:t>
      </w:r>
      <w:r w:rsidRPr="006E03D4">
        <w:tab/>
      </w:r>
      <w:r>
        <w:t>Subsection (</w:t>
      </w:r>
      <w:r w:rsidRPr="006E03D4">
        <w:t>5) extends this section to cover something that is taken to be a dividend paid by a company. Compare item</w:t>
      </w:r>
      <w:r>
        <w:t> </w:t>
      </w:r>
      <w:r w:rsidRPr="006E03D4">
        <w:t>1 of the table in subsection</w:t>
      </w:r>
      <w:r>
        <w:t> </w:t>
      </w:r>
      <w:r w:rsidRPr="006E03D4">
        <w:t>960</w:t>
      </w:r>
      <w:r>
        <w:noBreakHyphen/>
      </w:r>
      <w:r w:rsidRPr="006E03D4">
        <w:t>120(1).</w:t>
      </w:r>
    </w:p>
    <w:p w:rsidR="00832DA0" w:rsidRPr="006E03D4" w:rsidRDefault="00832DA0" w:rsidP="00832DA0">
      <w:pPr>
        <w:pStyle w:val="ActHead4"/>
      </w:pPr>
      <w:bookmarkStart w:id="729" w:name="_Toc390699264"/>
      <w:r w:rsidRPr="006E03D4">
        <w:t>Miscellaneous</w:t>
      </w:r>
      <w:bookmarkEnd w:id="729"/>
    </w:p>
    <w:p w:rsidR="00832DA0" w:rsidRPr="006E03D4" w:rsidRDefault="00832DA0" w:rsidP="00832DA0">
      <w:pPr>
        <w:pStyle w:val="ActHead5"/>
      </w:pPr>
      <w:bookmarkStart w:id="730" w:name="_Toc390699265"/>
      <w:r w:rsidRPr="006E03D4">
        <w:rPr>
          <w:rStyle w:val="CharSectno"/>
        </w:rPr>
        <w:t>727</w:t>
      </w:r>
      <w:r>
        <w:rPr>
          <w:rStyle w:val="CharSectno"/>
        </w:rPr>
        <w:noBreakHyphen/>
      </w:r>
      <w:r w:rsidRPr="006E03D4">
        <w:rPr>
          <w:rStyle w:val="CharSectno"/>
        </w:rPr>
        <w:t>260</w:t>
      </w:r>
      <w:r w:rsidRPr="006E03D4">
        <w:t xml:space="preserve">  Shift down a wholly</w:t>
      </w:r>
      <w:r>
        <w:noBreakHyphen/>
      </w:r>
      <w:r w:rsidRPr="006E03D4">
        <w:t>owned chain of entities</w:t>
      </w:r>
      <w:bookmarkEnd w:id="730"/>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 xml:space="preserve">indirect value shift does not have consequences under this Division if the </w:t>
      </w:r>
      <w:r w:rsidRPr="006E03D4">
        <w:rPr>
          <w:position w:val="6"/>
          <w:sz w:val="16"/>
        </w:rPr>
        <w:t>*</w:t>
      </w:r>
      <w:r w:rsidRPr="006E03D4">
        <w:t xml:space="preserve">gaining entity is a </w:t>
      </w:r>
      <w:r w:rsidRPr="006E03D4">
        <w:rPr>
          <w:position w:val="6"/>
          <w:sz w:val="16"/>
        </w:rPr>
        <w:t>*</w:t>
      </w:r>
      <w:r w:rsidRPr="006E03D4">
        <w:t>wholly</w:t>
      </w:r>
      <w:r>
        <w:noBreakHyphen/>
      </w:r>
      <w:r w:rsidRPr="006E03D4">
        <w:t xml:space="preserve">owned subsidiary of the </w:t>
      </w:r>
      <w:r w:rsidRPr="006E03D4">
        <w:rPr>
          <w:position w:val="6"/>
          <w:sz w:val="16"/>
        </w:rPr>
        <w:t>*</w:t>
      </w:r>
      <w:r w:rsidRPr="006E03D4">
        <w:t xml:space="preserve">losing entity throughout the </w:t>
      </w:r>
      <w:r w:rsidRPr="006E03D4">
        <w:rPr>
          <w:position w:val="6"/>
          <w:sz w:val="16"/>
        </w:rPr>
        <w:t>*</w:t>
      </w:r>
      <w:r w:rsidRPr="006E03D4">
        <w:t>IVS period.</w:t>
      </w:r>
    </w:p>
    <w:p w:rsidR="00832DA0" w:rsidRPr="006E03D4" w:rsidRDefault="00832DA0" w:rsidP="00832DA0">
      <w:pPr>
        <w:pStyle w:val="SubsectionHead"/>
      </w:pPr>
      <w:r w:rsidRPr="006E03D4">
        <w:t>Exception: impact on market value of primary loan interest</w:t>
      </w:r>
    </w:p>
    <w:p w:rsidR="00832DA0" w:rsidRPr="006E03D4" w:rsidRDefault="00832DA0" w:rsidP="00832DA0">
      <w:pPr>
        <w:pStyle w:val="subsection"/>
      </w:pPr>
      <w:r w:rsidRPr="006E03D4">
        <w:tab/>
        <w:t>(2)</w:t>
      </w:r>
      <w:r w:rsidRPr="006E03D4">
        <w:tab/>
        <w:t xml:space="preserve">However, </w:t>
      </w:r>
      <w:r>
        <w:t>subsection (</w:t>
      </w:r>
      <w:r w:rsidRPr="006E03D4">
        <w:t xml:space="preserve">1) does not apply if the </w:t>
      </w:r>
      <w:r w:rsidRPr="006E03D4">
        <w:rPr>
          <w:position w:val="6"/>
          <w:sz w:val="16"/>
        </w:rPr>
        <w:t>*</w:t>
      </w:r>
      <w:r w:rsidRPr="006E03D4">
        <w:t xml:space="preserve">indirect value shift has produced a </w:t>
      </w:r>
      <w:r w:rsidRPr="006E03D4">
        <w:rPr>
          <w:position w:val="6"/>
          <w:sz w:val="16"/>
        </w:rPr>
        <w:t>*</w:t>
      </w:r>
      <w:r w:rsidRPr="006E03D4">
        <w:t xml:space="preserve">disaggregated attributable decrease, in the </w:t>
      </w:r>
      <w:r w:rsidRPr="006E03D4">
        <w:rPr>
          <w:position w:val="6"/>
          <w:sz w:val="16"/>
        </w:rPr>
        <w:t>*</w:t>
      </w:r>
      <w:r w:rsidRPr="006E03D4">
        <w:t xml:space="preserve">market value of an </w:t>
      </w:r>
      <w:r w:rsidRPr="006E03D4">
        <w:rPr>
          <w:position w:val="6"/>
          <w:sz w:val="16"/>
        </w:rPr>
        <w:t>*</w:t>
      </w:r>
      <w:r w:rsidRPr="006E03D4">
        <w:t xml:space="preserve">affected interest in the </w:t>
      </w:r>
      <w:r w:rsidRPr="006E03D4">
        <w:rPr>
          <w:position w:val="6"/>
          <w:sz w:val="16"/>
        </w:rPr>
        <w:t>*</w:t>
      </w:r>
      <w:r w:rsidRPr="006E03D4">
        <w:t xml:space="preserve">losing entity that is also a </w:t>
      </w:r>
      <w:r w:rsidRPr="006E03D4">
        <w:rPr>
          <w:position w:val="6"/>
          <w:sz w:val="16"/>
        </w:rPr>
        <w:t>*</w:t>
      </w:r>
      <w:r w:rsidRPr="006E03D4">
        <w:t xml:space="preserve">primary loan interest in an entity covered by </w:t>
      </w:r>
      <w:r>
        <w:t>subsection (</w:t>
      </w:r>
      <w:r w:rsidRPr="006E03D4">
        <w:t>3), for the owner of the interest.</w:t>
      </w:r>
    </w:p>
    <w:p w:rsidR="00832DA0" w:rsidRPr="006E03D4" w:rsidRDefault="00832DA0" w:rsidP="00832DA0">
      <w:pPr>
        <w:pStyle w:val="subsection"/>
      </w:pPr>
      <w:r w:rsidRPr="006E03D4">
        <w:tab/>
        <w:t>(3)</w:t>
      </w:r>
      <w:r w:rsidRPr="006E03D4">
        <w:tab/>
        <w:t>This subsection covers:</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losing entity; and</w:t>
      </w:r>
    </w:p>
    <w:p w:rsidR="00832DA0" w:rsidRPr="006E03D4" w:rsidRDefault="00832DA0" w:rsidP="00832DA0">
      <w:pPr>
        <w:pStyle w:val="paragraph"/>
      </w:pPr>
      <w:r w:rsidRPr="006E03D4">
        <w:tab/>
        <w:t>(b)</w:t>
      </w:r>
      <w:r w:rsidRPr="006E03D4">
        <w:tab/>
        <w:t xml:space="preserve">an entity that owns </w:t>
      </w:r>
      <w:r w:rsidRPr="006E03D4">
        <w:rPr>
          <w:position w:val="6"/>
          <w:sz w:val="16"/>
        </w:rPr>
        <w:t>*</w:t>
      </w:r>
      <w:r w:rsidRPr="006E03D4">
        <w:t>primary equity interests in an entity that this subsection covers because of one or more previous applications of it.</w:t>
      </w:r>
    </w:p>
    <w:p w:rsidR="00832DA0" w:rsidRPr="006E03D4" w:rsidRDefault="00832DA0" w:rsidP="00832DA0">
      <w:pPr>
        <w:pStyle w:val="ActHead4"/>
      </w:pPr>
      <w:bookmarkStart w:id="731" w:name="_Toc390699266"/>
      <w:r w:rsidRPr="006E03D4">
        <w:rPr>
          <w:rStyle w:val="CharSubdNo"/>
        </w:rPr>
        <w:lastRenderedPageBreak/>
        <w:t>Subdivision</w:t>
      </w:r>
      <w:r>
        <w:rPr>
          <w:rStyle w:val="CharSubdNo"/>
        </w:rPr>
        <w:t> </w:t>
      </w:r>
      <w:r w:rsidRPr="006E03D4">
        <w:rPr>
          <w:rStyle w:val="CharSubdNo"/>
        </w:rPr>
        <w:t>727</w:t>
      </w:r>
      <w:r>
        <w:rPr>
          <w:rStyle w:val="CharSubdNo"/>
        </w:rPr>
        <w:noBreakHyphen/>
      </w:r>
      <w:r w:rsidRPr="006E03D4">
        <w:rPr>
          <w:rStyle w:val="CharSubdNo"/>
        </w:rPr>
        <w:t>D</w:t>
      </w:r>
      <w:r w:rsidRPr="006E03D4">
        <w:t>—</w:t>
      </w:r>
      <w:r w:rsidRPr="006E03D4">
        <w:rPr>
          <w:rStyle w:val="CharSubdText"/>
        </w:rPr>
        <w:t>Working out the market value of economic benefits</w:t>
      </w:r>
      <w:bookmarkEnd w:id="731"/>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300</w:t>
      </w:r>
      <w:r w:rsidRPr="006E03D4">
        <w:tab/>
        <w:t>What the rules in this Subdivision are for</w:t>
      </w:r>
    </w:p>
    <w:p w:rsidR="00832DA0" w:rsidRPr="006E03D4" w:rsidRDefault="00832DA0" w:rsidP="00832DA0">
      <w:pPr>
        <w:pStyle w:val="TofSectsSection"/>
      </w:pPr>
      <w:r w:rsidRPr="006E03D4">
        <w:t>727</w:t>
      </w:r>
      <w:r>
        <w:noBreakHyphen/>
      </w:r>
      <w:r w:rsidRPr="006E03D4">
        <w:t>315</w:t>
      </w:r>
      <w:r w:rsidRPr="006E03D4">
        <w:tab/>
        <w:t>Transfer, for its adjustable value, of depreciating asset acquired for less than $1,500,000</w:t>
      </w:r>
    </w:p>
    <w:p w:rsidR="00832DA0" w:rsidRPr="006E03D4" w:rsidRDefault="00832DA0" w:rsidP="00832DA0">
      <w:pPr>
        <w:pStyle w:val="ActHead5"/>
      </w:pPr>
      <w:bookmarkStart w:id="732" w:name="_Toc390699267"/>
      <w:r w:rsidRPr="006E03D4">
        <w:rPr>
          <w:rStyle w:val="CharSectno"/>
        </w:rPr>
        <w:t>727</w:t>
      </w:r>
      <w:r>
        <w:rPr>
          <w:rStyle w:val="CharSectno"/>
        </w:rPr>
        <w:noBreakHyphen/>
      </w:r>
      <w:r w:rsidRPr="006E03D4">
        <w:rPr>
          <w:rStyle w:val="CharSectno"/>
        </w:rPr>
        <w:t>300</w:t>
      </w:r>
      <w:r w:rsidRPr="006E03D4">
        <w:t xml:space="preserve">  What the rules in this Subdivision are for</w:t>
      </w:r>
      <w:bookmarkEnd w:id="732"/>
    </w:p>
    <w:p w:rsidR="00832DA0" w:rsidRPr="006E03D4" w:rsidRDefault="00832DA0" w:rsidP="00832DA0">
      <w:pPr>
        <w:pStyle w:val="subsection"/>
      </w:pPr>
      <w:r w:rsidRPr="006E03D4">
        <w:tab/>
      </w:r>
      <w:r w:rsidRPr="006E03D4">
        <w:tab/>
        <w:t xml:space="preserve">This Subdivision is used in determining whether there has been an </w:t>
      </w:r>
      <w:r w:rsidRPr="006E03D4">
        <w:rPr>
          <w:position w:val="6"/>
          <w:sz w:val="16"/>
        </w:rPr>
        <w:t>*</w:t>
      </w:r>
      <w:r w:rsidRPr="006E03D4">
        <w:t>indirect value shift and, if so:</w:t>
      </w:r>
    </w:p>
    <w:p w:rsidR="00832DA0" w:rsidRPr="006E03D4" w:rsidRDefault="00832DA0" w:rsidP="00832DA0">
      <w:pPr>
        <w:pStyle w:val="paragraph"/>
      </w:pPr>
      <w:r w:rsidRPr="006E03D4">
        <w:tab/>
        <w:t>(a)</w:t>
      </w:r>
      <w:r w:rsidRPr="006E03D4">
        <w:tab/>
        <w:t>whether it has consequences under this Division; and</w:t>
      </w:r>
    </w:p>
    <w:p w:rsidR="00832DA0" w:rsidRPr="006E03D4" w:rsidRDefault="00832DA0" w:rsidP="00832DA0">
      <w:pPr>
        <w:pStyle w:val="paragraph"/>
      </w:pPr>
      <w:r w:rsidRPr="006E03D4">
        <w:tab/>
        <w:t>(b)</w:t>
      </w:r>
      <w:r w:rsidRPr="006E03D4">
        <w:tab/>
        <w:t>if it does, the amount of it.</w:t>
      </w:r>
    </w:p>
    <w:p w:rsidR="00832DA0" w:rsidRPr="006E03D4" w:rsidRDefault="00832DA0" w:rsidP="00832DA0">
      <w:pPr>
        <w:pStyle w:val="ActHead5"/>
      </w:pPr>
      <w:bookmarkStart w:id="733" w:name="_Toc390699268"/>
      <w:r w:rsidRPr="006E03D4">
        <w:rPr>
          <w:rStyle w:val="CharSectno"/>
        </w:rPr>
        <w:t>727</w:t>
      </w:r>
      <w:r>
        <w:rPr>
          <w:rStyle w:val="CharSectno"/>
        </w:rPr>
        <w:noBreakHyphen/>
      </w:r>
      <w:r w:rsidRPr="006E03D4">
        <w:rPr>
          <w:rStyle w:val="CharSectno"/>
        </w:rPr>
        <w:t>315</w:t>
      </w:r>
      <w:r w:rsidRPr="006E03D4">
        <w:t xml:space="preserve">  Transfer, for its adjustable value, of depreciating asset acquired for less than $1,500,000</w:t>
      </w:r>
      <w:bookmarkEnd w:id="733"/>
    </w:p>
    <w:p w:rsidR="00832DA0" w:rsidRPr="006E03D4" w:rsidRDefault="00832DA0" w:rsidP="00832DA0">
      <w:pPr>
        <w:pStyle w:val="subsection"/>
      </w:pPr>
      <w:r w:rsidRPr="006E03D4">
        <w:tab/>
        <w:t>(1)</w:t>
      </w:r>
      <w:r w:rsidRPr="006E03D4">
        <w:tab/>
        <w:t>This Division applies to an economic benefit consisting of:</w:t>
      </w:r>
    </w:p>
    <w:p w:rsidR="00832DA0" w:rsidRPr="006E03D4" w:rsidRDefault="00832DA0" w:rsidP="00832DA0">
      <w:pPr>
        <w:pStyle w:val="paragraph"/>
      </w:pPr>
      <w:r w:rsidRPr="006E03D4">
        <w:tab/>
        <w:t>(a)</w:t>
      </w:r>
      <w:r w:rsidRPr="006E03D4">
        <w:tab/>
        <w:t xml:space="preserve">an entity transferring to another entity a </w:t>
      </w:r>
      <w:r w:rsidRPr="006E03D4">
        <w:rPr>
          <w:position w:val="6"/>
          <w:sz w:val="16"/>
        </w:rPr>
        <w:t>*</w:t>
      </w:r>
      <w:r w:rsidRPr="006E03D4">
        <w:t>depreciating asset (except a building or structure) for which the transferring entity has deducted or can deduct an amount under Division</w:t>
      </w:r>
      <w:r>
        <w:t> </w:t>
      </w:r>
      <w:r w:rsidRPr="006E03D4">
        <w:t>40; or</w:t>
      </w:r>
    </w:p>
    <w:p w:rsidR="00832DA0" w:rsidRPr="006E03D4" w:rsidRDefault="00832DA0" w:rsidP="00832DA0">
      <w:pPr>
        <w:pStyle w:val="paragraph"/>
      </w:pPr>
      <w:r w:rsidRPr="006E03D4">
        <w:tab/>
        <w:t>(b)</w:t>
      </w:r>
      <w:r w:rsidRPr="006E03D4">
        <w:tab/>
        <w:t>a right to have an entity transfer such a depreciating asset to another entity;</w:t>
      </w:r>
    </w:p>
    <w:p w:rsidR="00832DA0" w:rsidRPr="006E03D4" w:rsidRDefault="00832DA0" w:rsidP="00832DA0">
      <w:pPr>
        <w:pStyle w:val="subsection2"/>
      </w:pPr>
      <w:r w:rsidRPr="006E03D4">
        <w:t xml:space="preserve">as if the economic benefit’s </w:t>
      </w:r>
      <w:r w:rsidRPr="006E03D4">
        <w:rPr>
          <w:position w:val="6"/>
          <w:sz w:val="16"/>
        </w:rPr>
        <w:t>*</w:t>
      </w:r>
      <w:r w:rsidRPr="006E03D4">
        <w:t xml:space="preserve">market value were equal to the greater (the </w:t>
      </w:r>
      <w:r w:rsidRPr="006E03D4">
        <w:rPr>
          <w:b/>
          <w:i/>
        </w:rPr>
        <w:t>residual value</w:t>
      </w:r>
      <w:r w:rsidRPr="006E03D4">
        <w:t>) of:</w:t>
      </w:r>
    </w:p>
    <w:p w:rsidR="00832DA0" w:rsidRPr="006E03D4" w:rsidRDefault="00832DA0" w:rsidP="00832DA0">
      <w:pPr>
        <w:pStyle w:val="paragraph"/>
      </w:pPr>
      <w:r w:rsidRPr="006E03D4">
        <w:tab/>
        <w:t>(c)</w:t>
      </w:r>
      <w:r w:rsidRPr="006E03D4">
        <w:tab/>
        <w:t xml:space="preserve">the asset’s </w:t>
      </w:r>
      <w:r w:rsidRPr="006E03D4">
        <w:rPr>
          <w:position w:val="6"/>
          <w:sz w:val="16"/>
        </w:rPr>
        <w:t>*</w:t>
      </w:r>
      <w:r w:rsidRPr="006E03D4">
        <w:t xml:space="preserve">adjustable value at the time when the economic benefit was or is </w:t>
      </w:r>
      <w:r w:rsidRPr="006E03D4">
        <w:rPr>
          <w:position w:val="6"/>
          <w:sz w:val="16"/>
        </w:rPr>
        <w:t>*</w:t>
      </w:r>
      <w:r w:rsidRPr="006E03D4">
        <w:t>provided; and</w:t>
      </w:r>
    </w:p>
    <w:p w:rsidR="00832DA0" w:rsidRPr="006E03D4" w:rsidRDefault="00832DA0" w:rsidP="00832DA0">
      <w:pPr>
        <w:pStyle w:val="paragraph"/>
      </w:pPr>
      <w:r w:rsidRPr="006E03D4">
        <w:tab/>
        <w:t>(d)</w:t>
      </w:r>
      <w:r w:rsidRPr="006E03D4">
        <w:tab/>
        <w:t>the value assigned to the asset at that time in the transferring entity’s books;</w:t>
      </w:r>
    </w:p>
    <w:p w:rsidR="00832DA0" w:rsidRPr="006E03D4" w:rsidRDefault="00832DA0" w:rsidP="00832DA0">
      <w:pPr>
        <w:pStyle w:val="subsection2"/>
      </w:pPr>
      <w:r w:rsidRPr="006E03D4">
        <w:t>but only if:</w:t>
      </w:r>
    </w:p>
    <w:p w:rsidR="00832DA0" w:rsidRPr="006E03D4" w:rsidRDefault="00832DA0" w:rsidP="00832DA0">
      <w:pPr>
        <w:pStyle w:val="paragraph"/>
      </w:pPr>
      <w:r w:rsidRPr="006E03D4">
        <w:tab/>
        <w:t>(e)</w:t>
      </w:r>
      <w:r w:rsidRPr="006E03D4">
        <w:tab/>
        <w:t xml:space="preserve">as at that time, the </w:t>
      </w:r>
      <w:r w:rsidRPr="006E03D4">
        <w:rPr>
          <w:position w:val="6"/>
          <w:sz w:val="16"/>
        </w:rPr>
        <w:t>*</w:t>
      </w:r>
      <w:r w:rsidRPr="006E03D4">
        <w:t>cost of the unit to the transferring entity is less than $1,500,000; and</w:t>
      </w:r>
    </w:p>
    <w:p w:rsidR="00832DA0" w:rsidRPr="006E03D4" w:rsidRDefault="00832DA0" w:rsidP="00832DA0">
      <w:pPr>
        <w:pStyle w:val="paragraph"/>
      </w:pPr>
      <w:r w:rsidRPr="006E03D4">
        <w:tab/>
        <w:t>(f)</w:t>
      </w:r>
      <w:r w:rsidRPr="006E03D4">
        <w:tab/>
        <w:t>it is reasonable for the transferring entity to conclude that the unit’s actual market value at that time was, is, or will be, not less than 80%, and not more than 120%, of the residual value; and</w:t>
      </w:r>
    </w:p>
    <w:p w:rsidR="00832DA0" w:rsidRPr="006E03D4" w:rsidRDefault="00832DA0" w:rsidP="00832DA0">
      <w:pPr>
        <w:pStyle w:val="paragraph"/>
      </w:pPr>
      <w:r w:rsidRPr="006E03D4">
        <w:lastRenderedPageBreak/>
        <w:tab/>
        <w:t>(g)</w:t>
      </w:r>
      <w:r w:rsidRPr="006E03D4">
        <w:tab/>
        <w:t>both the transferring entity and the other entity choose to have the market value of that economic benefit treated as being equal to the residual value.</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each of 2 or more economic benefits of the kind mentioned in </w:t>
      </w:r>
      <w:r>
        <w:t>subsection (</w:t>
      </w:r>
      <w:r w:rsidRPr="006E03D4">
        <w:t xml:space="preserve">1) has been, is being, is to be, or might be, provided by the same transferring entity, to the same other entity, </w:t>
      </w:r>
      <w:r w:rsidRPr="006E03D4">
        <w:rPr>
          <w:position w:val="6"/>
          <w:sz w:val="16"/>
        </w:rPr>
        <w:t>*</w:t>
      </w:r>
      <w:r w:rsidRPr="006E03D4">
        <w:t xml:space="preserve">in connection with the same </w:t>
      </w:r>
      <w:r w:rsidRPr="006E03D4">
        <w:rPr>
          <w:position w:val="6"/>
          <w:sz w:val="16"/>
        </w:rPr>
        <w:t>*</w:t>
      </w:r>
      <w:r w:rsidRPr="006E03D4">
        <w:t>scheme; and</w:t>
      </w:r>
    </w:p>
    <w:p w:rsidR="00832DA0" w:rsidRPr="006E03D4" w:rsidRDefault="00832DA0" w:rsidP="00832DA0">
      <w:pPr>
        <w:pStyle w:val="paragraph"/>
      </w:pPr>
      <w:r w:rsidRPr="006E03D4">
        <w:tab/>
        <w:t>(b)</w:t>
      </w:r>
      <w:r w:rsidRPr="006E03D4">
        <w:tab/>
        <w:t xml:space="preserve">it is reasonable for the transferring entity to conclude that the total of the </w:t>
      </w:r>
      <w:r w:rsidRPr="006E03D4">
        <w:rPr>
          <w:position w:val="6"/>
          <w:sz w:val="16"/>
        </w:rPr>
        <w:t>*</w:t>
      </w:r>
      <w:r w:rsidRPr="006E03D4">
        <w:t xml:space="preserve">depreciating assets’ actual </w:t>
      </w:r>
      <w:r w:rsidRPr="006E03D4">
        <w:rPr>
          <w:position w:val="6"/>
          <w:sz w:val="16"/>
        </w:rPr>
        <w:t>*</w:t>
      </w:r>
      <w:r w:rsidRPr="006E03D4">
        <w:t xml:space="preserve">market values at the respective times when the economic benefits were or are </w:t>
      </w:r>
      <w:r w:rsidRPr="006E03D4">
        <w:rPr>
          <w:position w:val="6"/>
          <w:sz w:val="16"/>
        </w:rPr>
        <w:t>*</w:t>
      </w:r>
      <w:r w:rsidRPr="006E03D4">
        <w:t xml:space="preserve">provided was, is, or will be, not less than 80%, and not more than 120%, of the total of their respective residual values under </w:t>
      </w:r>
      <w:r>
        <w:t>subsection (</w:t>
      </w:r>
      <w:r w:rsidRPr="006E03D4">
        <w:t>1);</w:t>
      </w:r>
    </w:p>
    <w:p w:rsidR="00832DA0" w:rsidRPr="006E03D4" w:rsidRDefault="00832DA0" w:rsidP="00832DA0">
      <w:pPr>
        <w:pStyle w:val="subsection2"/>
      </w:pPr>
      <w:r>
        <w:t>paragraph (</w:t>
      </w:r>
      <w:r w:rsidRPr="006E03D4">
        <w:t>1)(f) is taken to be satisfied for each of the economic benefits.</w:t>
      </w:r>
    </w:p>
    <w:p w:rsidR="00832DA0" w:rsidRPr="006E03D4" w:rsidRDefault="00832DA0" w:rsidP="00832DA0">
      <w:pPr>
        <w:pStyle w:val="ActHead4"/>
      </w:pPr>
      <w:bookmarkStart w:id="734" w:name="_Toc390699269"/>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E</w:t>
      </w:r>
      <w:r w:rsidRPr="006E03D4">
        <w:t>—</w:t>
      </w:r>
      <w:r w:rsidRPr="006E03D4">
        <w:rPr>
          <w:rStyle w:val="CharSubdText"/>
        </w:rPr>
        <w:t>Key concepts</w:t>
      </w:r>
      <w:bookmarkEnd w:id="734"/>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Ultimate controller</w:t>
      </w:r>
    </w:p>
    <w:p w:rsidR="00832DA0" w:rsidRPr="006E03D4" w:rsidRDefault="00832DA0" w:rsidP="00832DA0">
      <w:pPr>
        <w:pStyle w:val="TofSectsSection"/>
      </w:pPr>
      <w:r w:rsidRPr="006E03D4">
        <w:t>727</w:t>
      </w:r>
      <w:r>
        <w:noBreakHyphen/>
      </w:r>
      <w:r w:rsidRPr="006E03D4">
        <w:t>350</w:t>
      </w:r>
      <w:r w:rsidRPr="006E03D4">
        <w:tab/>
      </w:r>
      <w:r w:rsidRPr="006E03D4">
        <w:rPr>
          <w:rStyle w:val="CharBoldItalic"/>
        </w:rPr>
        <w:t>Ultimate controller</w:t>
      </w:r>
    </w:p>
    <w:p w:rsidR="00832DA0" w:rsidRPr="006E03D4" w:rsidRDefault="00832DA0" w:rsidP="00832DA0">
      <w:pPr>
        <w:pStyle w:val="TofSectsSection"/>
      </w:pPr>
      <w:r w:rsidRPr="006E03D4">
        <w:t>727</w:t>
      </w:r>
      <w:r>
        <w:noBreakHyphen/>
      </w:r>
      <w:r w:rsidRPr="006E03D4">
        <w:t>355</w:t>
      </w:r>
      <w:r w:rsidRPr="006E03D4">
        <w:tab/>
      </w:r>
      <w:r w:rsidRPr="006E03D4">
        <w:rPr>
          <w:rStyle w:val="CharBoldItalic"/>
        </w:rPr>
        <w:t>Control (for value shifting purposes)</w:t>
      </w:r>
      <w:r w:rsidRPr="006E03D4">
        <w:t xml:space="preserve"> of a company</w:t>
      </w:r>
    </w:p>
    <w:p w:rsidR="00832DA0" w:rsidRPr="006E03D4" w:rsidRDefault="00832DA0" w:rsidP="00832DA0">
      <w:pPr>
        <w:pStyle w:val="TofSectsSection"/>
      </w:pPr>
      <w:r w:rsidRPr="006E03D4">
        <w:t>727</w:t>
      </w:r>
      <w:r>
        <w:noBreakHyphen/>
      </w:r>
      <w:r w:rsidRPr="006E03D4">
        <w:t>360</w:t>
      </w:r>
      <w:r w:rsidRPr="006E03D4">
        <w:tab/>
      </w:r>
      <w:r w:rsidRPr="006E03D4">
        <w:rPr>
          <w:rStyle w:val="CharBoldItalic"/>
        </w:rPr>
        <w:t>Control (for value shifting purposes)</w:t>
      </w:r>
      <w:r w:rsidRPr="006E03D4">
        <w:t xml:space="preserve"> of a fixed trust</w:t>
      </w:r>
    </w:p>
    <w:p w:rsidR="00832DA0" w:rsidRPr="006E03D4" w:rsidRDefault="00832DA0" w:rsidP="00832DA0">
      <w:pPr>
        <w:pStyle w:val="TofSectsSection"/>
      </w:pPr>
      <w:r w:rsidRPr="006E03D4">
        <w:t>727</w:t>
      </w:r>
      <w:r>
        <w:noBreakHyphen/>
      </w:r>
      <w:r w:rsidRPr="006E03D4">
        <w:t>365</w:t>
      </w:r>
      <w:r w:rsidRPr="006E03D4">
        <w:tab/>
      </w:r>
      <w:r w:rsidRPr="006E03D4">
        <w:rPr>
          <w:rStyle w:val="CharBoldItalic"/>
        </w:rPr>
        <w:t>Control (for value shifting purposes)</w:t>
      </w:r>
      <w:r w:rsidRPr="006E03D4">
        <w:t xml:space="preserve"> of a non</w:t>
      </w:r>
      <w:r>
        <w:noBreakHyphen/>
      </w:r>
      <w:r w:rsidRPr="006E03D4">
        <w:t>fixed trust</w:t>
      </w:r>
    </w:p>
    <w:p w:rsidR="00832DA0" w:rsidRPr="006E03D4" w:rsidRDefault="00832DA0" w:rsidP="00832DA0">
      <w:pPr>
        <w:pStyle w:val="TofSectsSection"/>
      </w:pPr>
      <w:r w:rsidRPr="006E03D4">
        <w:t>727</w:t>
      </w:r>
      <w:r>
        <w:noBreakHyphen/>
      </w:r>
      <w:r w:rsidRPr="006E03D4">
        <w:t>370</w:t>
      </w:r>
      <w:r w:rsidRPr="006E03D4">
        <w:tab/>
        <w:t>Preventing double counting for percentage stake tests</w:t>
      </w:r>
    </w:p>
    <w:p w:rsidR="00832DA0" w:rsidRPr="006E03D4" w:rsidRDefault="00832DA0" w:rsidP="00832DA0">
      <w:pPr>
        <w:pStyle w:val="TofSectsSection"/>
      </w:pPr>
      <w:r w:rsidRPr="006E03D4">
        <w:t>727</w:t>
      </w:r>
      <w:r>
        <w:noBreakHyphen/>
      </w:r>
      <w:r w:rsidRPr="006E03D4">
        <w:t>375</w:t>
      </w:r>
      <w:r w:rsidRPr="006E03D4">
        <w:tab/>
        <w:t>Tests in this Subdivision are exhaustive</w:t>
      </w:r>
    </w:p>
    <w:p w:rsidR="00832DA0" w:rsidRPr="006E03D4" w:rsidRDefault="00832DA0" w:rsidP="00832DA0">
      <w:pPr>
        <w:pStyle w:val="TofSectsGroupHeading"/>
      </w:pPr>
      <w:r w:rsidRPr="006E03D4">
        <w:t>Common</w:t>
      </w:r>
      <w:r>
        <w:noBreakHyphen/>
      </w:r>
      <w:r w:rsidRPr="006E03D4">
        <w:t>ownership nexus and ultimate stake of a particular percentage</w:t>
      </w:r>
    </w:p>
    <w:p w:rsidR="00832DA0" w:rsidRPr="006E03D4" w:rsidRDefault="00832DA0" w:rsidP="00832DA0">
      <w:pPr>
        <w:pStyle w:val="TofSectsSection"/>
      </w:pPr>
      <w:r w:rsidRPr="006E03D4">
        <w:t>727</w:t>
      </w:r>
      <w:r>
        <w:noBreakHyphen/>
      </w:r>
      <w:r w:rsidRPr="006E03D4">
        <w:t>400</w:t>
      </w:r>
      <w:r w:rsidRPr="006E03D4">
        <w:tab/>
        <w:t>When 2 entities have a common</w:t>
      </w:r>
      <w:r>
        <w:noBreakHyphen/>
      </w:r>
      <w:r w:rsidRPr="006E03D4">
        <w:t>ownership nexus within a period</w:t>
      </w:r>
    </w:p>
    <w:p w:rsidR="00832DA0" w:rsidRPr="006E03D4" w:rsidRDefault="00832DA0" w:rsidP="00832DA0">
      <w:pPr>
        <w:pStyle w:val="TofSectsSection"/>
      </w:pPr>
      <w:r w:rsidRPr="006E03D4">
        <w:t>727</w:t>
      </w:r>
      <w:r>
        <w:noBreakHyphen/>
      </w:r>
      <w:r w:rsidRPr="006E03D4">
        <w:t>405</w:t>
      </w:r>
      <w:r w:rsidRPr="006E03D4">
        <w:tab/>
      </w:r>
      <w:r w:rsidRPr="006E03D4">
        <w:rPr>
          <w:rStyle w:val="CharBoldItalic"/>
        </w:rPr>
        <w:t>Ultimate stake</w:t>
      </w:r>
      <w:r w:rsidRPr="006E03D4">
        <w:t xml:space="preserve"> of a particular percentage in a company</w:t>
      </w:r>
    </w:p>
    <w:p w:rsidR="00832DA0" w:rsidRPr="006E03D4" w:rsidRDefault="00832DA0" w:rsidP="00832DA0">
      <w:pPr>
        <w:pStyle w:val="TofSectsSection"/>
      </w:pPr>
      <w:r w:rsidRPr="006E03D4">
        <w:t>727</w:t>
      </w:r>
      <w:r>
        <w:noBreakHyphen/>
      </w:r>
      <w:r w:rsidRPr="006E03D4">
        <w:t>410</w:t>
      </w:r>
      <w:r w:rsidRPr="006E03D4">
        <w:tab/>
      </w:r>
      <w:r w:rsidRPr="006E03D4">
        <w:rPr>
          <w:rStyle w:val="CharBoldItalic"/>
        </w:rPr>
        <w:t>Ultimate stake</w:t>
      </w:r>
      <w:r w:rsidRPr="006E03D4">
        <w:t xml:space="preserve"> of a particular percentage in a fixed trust</w:t>
      </w:r>
    </w:p>
    <w:p w:rsidR="00832DA0" w:rsidRPr="006E03D4" w:rsidRDefault="00832DA0" w:rsidP="00832DA0">
      <w:pPr>
        <w:pStyle w:val="TofSectsSection"/>
      </w:pPr>
      <w:r w:rsidRPr="006E03D4">
        <w:t>727</w:t>
      </w:r>
      <w:r>
        <w:noBreakHyphen/>
      </w:r>
      <w:r w:rsidRPr="006E03D4">
        <w:t>415</w:t>
      </w:r>
      <w:r w:rsidRPr="006E03D4">
        <w:tab/>
        <w:t>Rules for tracing</w:t>
      </w:r>
    </w:p>
    <w:p w:rsidR="00832DA0" w:rsidRPr="006E03D4" w:rsidRDefault="00832DA0" w:rsidP="00832DA0">
      <w:pPr>
        <w:pStyle w:val="ActHead4"/>
      </w:pPr>
      <w:bookmarkStart w:id="735" w:name="_Toc390699270"/>
      <w:r w:rsidRPr="006E03D4">
        <w:lastRenderedPageBreak/>
        <w:t>Ultimate controller</w:t>
      </w:r>
      <w:bookmarkEnd w:id="735"/>
    </w:p>
    <w:p w:rsidR="00832DA0" w:rsidRPr="006E03D4" w:rsidRDefault="00832DA0" w:rsidP="00832DA0">
      <w:pPr>
        <w:pStyle w:val="ActHead5"/>
      </w:pPr>
      <w:bookmarkStart w:id="736" w:name="_Toc390699271"/>
      <w:r w:rsidRPr="006E03D4">
        <w:rPr>
          <w:rStyle w:val="CharSectno"/>
        </w:rPr>
        <w:t>727</w:t>
      </w:r>
      <w:r>
        <w:rPr>
          <w:rStyle w:val="CharSectno"/>
        </w:rPr>
        <w:noBreakHyphen/>
      </w:r>
      <w:r w:rsidRPr="006E03D4">
        <w:rPr>
          <w:rStyle w:val="CharSectno"/>
        </w:rPr>
        <w:t>350</w:t>
      </w:r>
      <w:r w:rsidRPr="006E03D4">
        <w:t xml:space="preserve">  </w:t>
      </w:r>
      <w:r w:rsidRPr="006E03D4">
        <w:rPr>
          <w:i/>
        </w:rPr>
        <w:t>Ultimate controller</w:t>
      </w:r>
      <w:bookmarkEnd w:id="736"/>
    </w:p>
    <w:p w:rsidR="00832DA0" w:rsidRPr="006E03D4" w:rsidRDefault="00832DA0" w:rsidP="00832DA0">
      <w:pPr>
        <w:pStyle w:val="subsection"/>
        <w:keepNext/>
        <w:keepLines/>
      </w:pPr>
      <w:r w:rsidRPr="006E03D4">
        <w:tab/>
      </w:r>
      <w:r w:rsidRPr="006E03D4">
        <w:tab/>
        <w:t xml:space="preserve">An entity is an </w:t>
      </w:r>
      <w:r w:rsidRPr="006E03D4">
        <w:rPr>
          <w:b/>
          <w:i/>
        </w:rPr>
        <w:t>ultimate controller</w:t>
      </w:r>
      <w:r w:rsidRPr="006E03D4">
        <w:t xml:space="preserve"> of another entity if, and only if:</w:t>
      </w:r>
    </w:p>
    <w:p w:rsidR="00832DA0" w:rsidRPr="006E03D4" w:rsidRDefault="00832DA0" w:rsidP="00832DA0">
      <w:pPr>
        <w:pStyle w:val="paragraph"/>
        <w:keepNext/>
        <w:keepLines/>
      </w:pPr>
      <w:r w:rsidRPr="006E03D4">
        <w:tab/>
        <w:t>(a)</w:t>
      </w:r>
      <w:r w:rsidRPr="006E03D4">
        <w:tab/>
        <w:t xml:space="preserve">the first entity </w:t>
      </w:r>
      <w:r w:rsidRPr="006E03D4">
        <w:rPr>
          <w:position w:val="6"/>
          <w:sz w:val="16"/>
        </w:rPr>
        <w:t>*</w:t>
      </w:r>
      <w:r w:rsidRPr="006E03D4">
        <w:t>controls (for value shifting purposes) the other entity; and</w:t>
      </w:r>
    </w:p>
    <w:p w:rsidR="00832DA0" w:rsidRPr="006E03D4" w:rsidRDefault="00832DA0" w:rsidP="00832DA0">
      <w:pPr>
        <w:pStyle w:val="paragraph"/>
        <w:keepNext/>
        <w:keepLines/>
      </w:pPr>
      <w:r w:rsidRPr="006E03D4">
        <w:tab/>
        <w:t>(b)</w:t>
      </w:r>
      <w:r w:rsidRPr="006E03D4">
        <w:tab/>
        <w:t>there is no entity that controls (for value shifting purposes) both the first entity and the other entity.</w:t>
      </w:r>
    </w:p>
    <w:p w:rsidR="00832DA0" w:rsidRPr="006E03D4" w:rsidRDefault="00832DA0" w:rsidP="00832DA0">
      <w:pPr>
        <w:pStyle w:val="ActHead5"/>
      </w:pPr>
      <w:bookmarkStart w:id="737" w:name="_Toc390699272"/>
      <w:r w:rsidRPr="006E03D4">
        <w:rPr>
          <w:rStyle w:val="CharSectno"/>
        </w:rPr>
        <w:t>727</w:t>
      </w:r>
      <w:r>
        <w:rPr>
          <w:rStyle w:val="CharSectno"/>
        </w:rPr>
        <w:noBreakHyphen/>
      </w:r>
      <w:r w:rsidRPr="006E03D4">
        <w:rPr>
          <w:rStyle w:val="CharSectno"/>
        </w:rPr>
        <w:t>355</w:t>
      </w:r>
      <w:r w:rsidRPr="006E03D4">
        <w:t xml:space="preserve">  </w:t>
      </w:r>
      <w:r w:rsidRPr="006E03D4">
        <w:rPr>
          <w:i/>
        </w:rPr>
        <w:t>Control (for value shifting purposes)</w:t>
      </w:r>
      <w:r w:rsidRPr="006E03D4">
        <w:t xml:space="preserve"> of a company</w:t>
      </w:r>
      <w:bookmarkEnd w:id="737"/>
    </w:p>
    <w:p w:rsidR="00832DA0" w:rsidRPr="006E03D4" w:rsidRDefault="00832DA0" w:rsidP="00832DA0">
      <w:pPr>
        <w:pStyle w:val="SubsectionHead"/>
      </w:pPr>
      <w:r w:rsidRPr="006E03D4">
        <w:t>50% stake test</w:t>
      </w:r>
    </w:p>
    <w:p w:rsidR="00832DA0" w:rsidRPr="006E03D4" w:rsidRDefault="00832DA0" w:rsidP="00832DA0">
      <w:pPr>
        <w:pStyle w:val="subsection"/>
      </w:pPr>
      <w:r w:rsidRPr="006E03D4">
        <w:tab/>
        <w:t>(1)</w:t>
      </w:r>
      <w:r w:rsidRPr="006E03D4">
        <w:tab/>
        <w:t xml:space="preserve">An entity </w:t>
      </w:r>
      <w:r w:rsidRPr="006E03D4">
        <w:rPr>
          <w:b/>
          <w:i/>
        </w:rPr>
        <w:t>controls (for value shifting purposes)</w:t>
      </w:r>
      <w:r w:rsidRPr="006E03D4">
        <w:t xml:space="preserve"> a company if the entity, or the entity and its </w:t>
      </w:r>
      <w:r w:rsidRPr="006E03D4">
        <w:rPr>
          <w:position w:val="6"/>
          <w:sz w:val="16"/>
        </w:rPr>
        <w:t>*</w:t>
      </w:r>
      <w:r w:rsidRPr="006E03D4">
        <w:t>associates between them:</w:t>
      </w:r>
    </w:p>
    <w:p w:rsidR="00832DA0" w:rsidRPr="006E03D4" w:rsidRDefault="00832DA0" w:rsidP="00832DA0">
      <w:pPr>
        <w:pStyle w:val="paragraph"/>
      </w:pPr>
      <w:r w:rsidRPr="006E03D4">
        <w:tab/>
        <w:t>(a)</w:t>
      </w:r>
      <w:r w:rsidRPr="006E03D4">
        <w:tab/>
        <w:t>can exercise, or can control the exercise of, at least 50% of the voting power in the company (either directly, or indirectly through one or more interposed entities); or</w:t>
      </w:r>
    </w:p>
    <w:p w:rsidR="00832DA0" w:rsidRPr="006E03D4" w:rsidRDefault="00832DA0" w:rsidP="00832DA0">
      <w:pPr>
        <w:pStyle w:val="paragraph"/>
      </w:pPr>
      <w:r w:rsidRPr="006E03D4">
        <w:tab/>
        <w:t>(b)</w:t>
      </w:r>
      <w:r w:rsidRPr="006E03D4">
        <w:tab/>
        <w:t>have the right to receive (either directly, or indirectly through one or more interposed entities) at least 50% of any dividends that the company may pay; or</w:t>
      </w:r>
    </w:p>
    <w:p w:rsidR="00832DA0" w:rsidRPr="006E03D4" w:rsidRDefault="00832DA0" w:rsidP="00832DA0">
      <w:pPr>
        <w:pStyle w:val="paragraph"/>
      </w:pPr>
      <w:r w:rsidRPr="006E03D4">
        <w:tab/>
        <w:t>(c)</w:t>
      </w:r>
      <w:r w:rsidRPr="006E03D4">
        <w:tab/>
        <w:t>have the right to receive (either directly, or indirectly through one or more interposed entities) at least 50% of any distribution of capital of the company.</w:t>
      </w:r>
    </w:p>
    <w:p w:rsidR="00832DA0" w:rsidRPr="006E03D4" w:rsidRDefault="00832DA0" w:rsidP="00832DA0">
      <w:pPr>
        <w:pStyle w:val="SubsectionHead"/>
      </w:pPr>
      <w:r w:rsidRPr="006E03D4">
        <w:t>40% stake test</w:t>
      </w:r>
    </w:p>
    <w:p w:rsidR="00832DA0" w:rsidRPr="006E03D4" w:rsidRDefault="00832DA0" w:rsidP="00832DA0">
      <w:pPr>
        <w:pStyle w:val="subsection"/>
      </w:pPr>
      <w:r w:rsidRPr="006E03D4">
        <w:tab/>
        <w:t>(2)</w:t>
      </w:r>
      <w:r w:rsidRPr="006E03D4">
        <w:tab/>
        <w:t xml:space="preserve">An entity also </w:t>
      </w:r>
      <w:r w:rsidRPr="006E03D4">
        <w:rPr>
          <w:b/>
          <w:i/>
        </w:rPr>
        <w:t>controls (for value shifting purposes)</w:t>
      </w:r>
      <w:r w:rsidRPr="006E03D4">
        <w:t xml:space="preserve"> a company if the entity, or the entity and its </w:t>
      </w:r>
      <w:r w:rsidRPr="006E03D4">
        <w:rPr>
          <w:position w:val="6"/>
          <w:sz w:val="16"/>
        </w:rPr>
        <w:t>*</w:t>
      </w:r>
      <w:r w:rsidRPr="006E03D4">
        <w:t>associates between them:</w:t>
      </w:r>
    </w:p>
    <w:p w:rsidR="00832DA0" w:rsidRPr="006E03D4" w:rsidRDefault="00832DA0" w:rsidP="00832DA0">
      <w:pPr>
        <w:pStyle w:val="paragraph"/>
      </w:pPr>
      <w:r w:rsidRPr="006E03D4">
        <w:tab/>
        <w:t>(a)</w:t>
      </w:r>
      <w:r w:rsidRPr="006E03D4">
        <w:tab/>
        <w:t>can exercise, or can control the exercise of, at least 40% of the voting power in the company (either directly, or indirectly through one or more interposed entities); or</w:t>
      </w:r>
    </w:p>
    <w:p w:rsidR="00832DA0" w:rsidRPr="006E03D4" w:rsidRDefault="00832DA0" w:rsidP="00832DA0">
      <w:pPr>
        <w:pStyle w:val="paragraph"/>
      </w:pPr>
      <w:r w:rsidRPr="006E03D4">
        <w:tab/>
        <w:t>(b)</w:t>
      </w:r>
      <w:r w:rsidRPr="006E03D4">
        <w:tab/>
        <w:t>have the right to receive (either directly, or indirectly through one or more interposed entities) at least 40% of any dividends that the company may pay; or</w:t>
      </w:r>
    </w:p>
    <w:p w:rsidR="00832DA0" w:rsidRPr="006E03D4" w:rsidRDefault="00832DA0" w:rsidP="00832DA0">
      <w:pPr>
        <w:pStyle w:val="paragraph"/>
      </w:pPr>
      <w:r w:rsidRPr="006E03D4">
        <w:tab/>
        <w:t>(c)</w:t>
      </w:r>
      <w:r w:rsidRPr="006E03D4">
        <w:tab/>
        <w:t>have the right to receive (either directly, or indirectly through one or more interposed entities) at least 40% of any distribution of capital of the company;</w:t>
      </w:r>
    </w:p>
    <w:p w:rsidR="00832DA0" w:rsidRPr="006E03D4" w:rsidRDefault="00832DA0" w:rsidP="00832DA0">
      <w:pPr>
        <w:pStyle w:val="subsection2"/>
      </w:pPr>
      <w:r w:rsidRPr="006E03D4">
        <w:lastRenderedPageBreak/>
        <w:t>unless an entity (other than the first entity and its associates) either alone or together with its associates in fact controls the company.</w:t>
      </w:r>
    </w:p>
    <w:p w:rsidR="00832DA0" w:rsidRPr="006E03D4" w:rsidRDefault="00832DA0" w:rsidP="00832DA0">
      <w:pPr>
        <w:pStyle w:val="SubsectionHead"/>
      </w:pPr>
      <w:r w:rsidRPr="006E03D4">
        <w:t>Actual control test</w:t>
      </w:r>
    </w:p>
    <w:p w:rsidR="00832DA0" w:rsidRPr="006E03D4" w:rsidRDefault="00832DA0" w:rsidP="00832DA0">
      <w:pPr>
        <w:pStyle w:val="subsection"/>
      </w:pPr>
      <w:r w:rsidRPr="006E03D4">
        <w:tab/>
        <w:t>(3)</w:t>
      </w:r>
      <w:r w:rsidRPr="006E03D4">
        <w:tab/>
        <w:t xml:space="preserve">An entity also </w:t>
      </w:r>
      <w:r w:rsidRPr="006E03D4">
        <w:rPr>
          <w:b/>
          <w:i/>
        </w:rPr>
        <w:t>controls (for value shifting purposes)</w:t>
      </w:r>
      <w:r w:rsidRPr="006E03D4">
        <w:t xml:space="preserve"> a company if the entity, either alone or together with its </w:t>
      </w:r>
      <w:r w:rsidRPr="006E03D4">
        <w:rPr>
          <w:position w:val="6"/>
          <w:sz w:val="16"/>
        </w:rPr>
        <w:t>*</w:t>
      </w:r>
      <w:r w:rsidRPr="006E03D4">
        <w:t>associates, in fact controls the company.</w:t>
      </w:r>
    </w:p>
    <w:p w:rsidR="00832DA0" w:rsidRPr="006E03D4" w:rsidRDefault="00832DA0" w:rsidP="00832DA0">
      <w:pPr>
        <w:pStyle w:val="ActHead5"/>
      </w:pPr>
      <w:bookmarkStart w:id="738" w:name="_Toc390699273"/>
      <w:r w:rsidRPr="006E03D4">
        <w:rPr>
          <w:rStyle w:val="CharSectno"/>
        </w:rPr>
        <w:t>727</w:t>
      </w:r>
      <w:r>
        <w:rPr>
          <w:rStyle w:val="CharSectno"/>
        </w:rPr>
        <w:noBreakHyphen/>
      </w:r>
      <w:r w:rsidRPr="006E03D4">
        <w:rPr>
          <w:rStyle w:val="CharSectno"/>
        </w:rPr>
        <w:t>360</w:t>
      </w:r>
      <w:r w:rsidRPr="006E03D4">
        <w:t xml:space="preserve">  </w:t>
      </w:r>
      <w:r w:rsidRPr="006E03D4">
        <w:rPr>
          <w:i/>
        </w:rPr>
        <w:t>Control (for value shifting purposes)</w:t>
      </w:r>
      <w:r w:rsidRPr="006E03D4">
        <w:t xml:space="preserve"> of a fixed trust</w:t>
      </w:r>
      <w:bookmarkEnd w:id="738"/>
    </w:p>
    <w:p w:rsidR="00832DA0" w:rsidRPr="006E03D4" w:rsidRDefault="00832DA0" w:rsidP="00832DA0">
      <w:pPr>
        <w:pStyle w:val="SubsectionHead"/>
      </w:pPr>
      <w:r w:rsidRPr="006E03D4">
        <w:t>40% stake test</w:t>
      </w:r>
    </w:p>
    <w:p w:rsidR="00832DA0" w:rsidRPr="006E03D4" w:rsidRDefault="00832DA0" w:rsidP="00832DA0">
      <w:pPr>
        <w:pStyle w:val="subsection"/>
      </w:pPr>
      <w:r w:rsidRPr="006E03D4">
        <w:tab/>
        <w:t>(1)</w:t>
      </w:r>
      <w:r w:rsidRPr="006E03D4">
        <w:tab/>
        <w:t xml:space="preserve">An entity </w:t>
      </w:r>
      <w:r w:rsidRPr="006E03D4">
        <w:rPr>
          <w:b/>
          <w:i/>
        </w:rPr>
        <w:t>controls (for value shifting purposes)</w:t>
      </w:r>
      <w:r w:rsidRPr="006E03D4">
        <w:t xml:space="preserve"> a </w:t>
      </w:r>
      <w:r w:rsidRPr="006E03D4">
        <w:rPr>
          <w:position w:val="6"/>
          <w:sz w:val="16"/>
        </w:rPr>
        <w:t>*</w:t>
      </w:r>
      <w:r w:rsidRPr="006E03D4">
        <w:t xml:space="preserve">fixed trust if the entity, or the entity and its </w:t>
      </w:r>
      <w:r w:rsidRPr="006E03D4">
        <w:rPr>
          <w:position w:val="6"/>
          <w:sz w:val="16"/>
        </w:rPr>
        <w:t>*</w:t>
      </w:r>
      <w:r w:rsidRPr="006E03D4">
        <w:t>associates between them, have the right to receive (either directly, or indirectly through one or more interposed entities) at least 40% of any distribution of trust income, or trust capital, to beneficiaries of the trust.</w:t>
      </w:r>
    </w:p>
    <w:p w:rsidR="00832DA0" w:rsidRPr="006E03D4" w:rsidRDefault="00832DA0" w:rsidP="00832DA0">
      <w:pPr>
        <w:pStyle w:val="SubsectionHead"/>
      </w:pPr>
      <w:r w:rsidRPr="006E03D4">
        <w:t>Other tests</w:t>
      </w:r>
    </w:p>
    <w:p w:rsidR="00832DA0" w:rsidRPr="006E03D4" w:rsidRDefault="00832DA0" w:rsidP="00832DA0">
      <w:pPr>
        <w:pStyle w:val="subsection"/>
      </w:pPr>
      <w:r w:rsidRPr="006E03D4">
        <w:tab/>
        <w:t>(2)</w:t>
      </w:r>
      <w:r w:rsidRPr="006E03D4">
        <w:tab/>
        <w:t xml:space="preserve">An entity also </w:t>
      </w:r>
      <w:r w:rsidRPr="006E03D4">
        <w:rPr>
          <w:b/>
          <w:i/>
        </w:rPr>
        <w:t>controls (for value shifting purposes)</w:t>
      </w:r>
      <w:r w:rsidRPr="006E03D4">
        <w:t xml:space="preserve"> a </w:t>
      </w:r>
      <w:r w:rsidRPr="006E03D4">
        <w:rPr>
          <w:position w:val="6"/>
          <w:sz w:val="16"/>
        </w:rPr>
        <w:t>*</w:t>
      </w:r>
      <w:r w:rsidRPr="006E03D4">
        <w:t>fixed trust if:</w:t>
      </w:r>
    </w:p>
    <w:p w:rsidR="00832DA0" w:rsidRPr="006E03D4" w:rsidRDefault="00832DA0" w:rsidP="00832DA0">
      <w:pPr>
        <w:pStyle w:val="paragraph"/>
      </w:pPr>
      <w:r w:rsidRPr="006E03D4">
        <w:tab/>
        <w:t>(a)</w:t>
      </w:r>
      <w:r w:rsidRPr="006E03D4">
        <w:tab/>
        <w:t xml:space="preserve">the entity, or an </w:t>
      </w:r>
      <w:r w:rsidRPr="006E03D4">
        <w:rPr>
          <w:position w:val="6"/>
          <w:sz w:val="16"/>
        </w:rPr>
        <w:t>*</w:t>
      </w:r>
      <w:r w:rsidRPr="006E03D4">
        <w:t xml:space="preserve">associate of the entity, whether alone or with other associates (the </w:t>
      </w:r>
      <w:r w:rsidRPr="006E03D4">
        <w:rPr>
          <w:b/>
          <w:i/>
        </w:rPr>
        <w:t>relevant entity</w:t>
      </w:r>
      <w:r w:rsidRPr="006E03D4">
        <w:t>), has the power to obtain the beneficial enjoyment of the trust’s capital or income (whether or not by exercising its power of appointment or revocation, and whether with or without another entity’s consent); or</w:t>
      </w:r>
    </w:p>
    <w:p w:rsidR="00832DA0" w:rsidRPr="006E03D4" w:rsidRDefault="00832DA0" w:rsidP="00832DA0">
      <w:pPr>
        <w:pStyle w:val="paragraph"/>
      </w:pPr>
      <w:r w:rsidRPr="006E03D4">
        <w:tab/>
        <w:t>(b)</w:t>
      </w:r>
      <w:r w:rsidRPr="006E03D4">
        <w:tab/>
        <w:t>the relevant entity is able to control the application of the trust’s capital or income in any manner (whether directly or indirectly); or</w:t>
      </w:r>
    </w:p>
    <w:p w:rsidR="00832DA0" w:rsidRPr="006E03D4" w:rsidRDefault="00832DA0" w:rsidP="00832DA0">
      <w:pPr>
        <w:pStyle w:val="paragraph"/>
      </w:pPr>
      <w:r w:rsidRPr="006E03D4">
        <w:tab/>
        <w:t>(c)</w:t>
      </w:r>
      <w:r w:rsidRPr="006E03D4">
        <w:tab/>
        <w:t xml:space="preserve">the relevant entity is able to do a thing mentioned in </w:t>
      </w:r>
      <w:r>
        <w:t>paragraph (</w:t>
      </w:r>
      <w:r w:rsidRPr="006E03D4">
        <w:t xml:space="preserve">a) or (b) under a </w:t>
      </w:r>
      <w:r w:rsidRPr="006E03D4">
        <w:rPr>
          <w:position w:val="6"/>
          <w:sz w:val="16"/>
        </w:rPr>
        <w:t>*</w:t>
      </w:r>
      <w:r w:rsidRPr="006E03D4">
        <w:t>scheme; or</w:t>
      </w:r>
    </w:p>
    <w:p w:rsidR="00832DA0" w:rsidRPr="006E03D4" w:rsidRDefault="00832DA0" w:rsidP="00832DA0">
      <w:pPr>
        <w:pStyle w:val="paragraph"/>
      </w:pPr>
      <w:r w:rsidRPr="006E03D4">
        <w:tab/>
        <w:t>(d)</w:t>
      </w:r>
      <w:r w:rsidRPr="006E03D4">
        <w:tab/>
        <w:t>a trustee of the trust is accustomed or is under an obligation (whether formally or informally), or might reasonably be expected, to act in accordance with the relevant entity’s directions, instructions or wishes; or</w:t>
      </w:r>
    </w:p>
    <w:p w:rsidR="00832DA0" w:rsidRPr="006E03D4" w:rsidRDefault="00832DA0" w:rsidP="00832DA0">
      <w:pPr>
        <w:pStyle w:val="paragraph"/>
      </w:pPr>
      <w:r w:rsidRPr="006E03D4">
        <w:tab/>
        <w:t>(e)</w:t>
      </w:r>
      <w:r w:rsidRPr="006E03D4">
        <w:tab/>
        <w:t>the relevant entity is able to remove or appoint a trustee of the trust.</w:t>
      </w:r>
    </w:p>
    <w:p w:rsidR="00832DA0" w:rsidRPr="006E03D4" w:rsidRDefault="00832DA0" w:rsidP="00832DA0">
      <w:pPr>
        <w:pStyle w:val="ActHead5"/>
      </w:pPr>
      <w:bookmarkStart w:id="739" w:name="_Toc390699274"/>
      <w:r w:rsidRPr="006E03D4">
        <w:rPr>
          <w:rStyle w:val="CharSectno"/>
        </w:rPr>
        <w:lastRenderedPageBreak/>
        <w:t>727</w:t>
      </w:r>
      <w:r>
        <w:rPr>
          <w:rStyle w:val="CharSectno"/>
        </w:rPr>
        <w:noBreakHyphen/>
      </w:r>
      <w:r w:rsidRPr="006E03D4">
        <w:rPr>
          <w:rStyle w:val="CharSectno"/>
        </w:rPr>
        <w:t>365</w:t>
      </w:r>
      <w:r w:rsidRPr="006E03D4">
        <w:t xml:space="preserve">  </w:t>
      </w:r>
      <w:r w:rsidRPr="006E03D4">
        <w:rPr>
          <w:i/>
        </w:rPr>
        <w:t>Control (for value shifting purposes)</w:t>
      </w:r>
      <w:r w:rsidRPr="006E03D4">
        <w:t xml:space="preserve"> of a non</w:t>
      </w:r>
      <w:r>
        <w:noBreakHyphen/>
      </w:r>
      <w:r w:rsidRPr="006E03D4">
        <w:t>fixed trust</w:t>
      </w:r>
      <w:bookmarkEnd w:id="739"/>
    </w:p>
    <w:p w:rsidR="00832DA0" w:rsidRPr="006E03D4" w:rsidRDefault="00832DA0" w:rsidP="00832DA0">
      <w:pPr>
        <w:pStyle w:val="SubsectionHead"/>
      </w:pPr>
      <w:r w:rsidRPr="006E03D4">
        <w:t>Trustee tests</w:t>
      </w:r>
    </w:p>
    <w:p w:rsidR="00832DA0" w:rsidRPr="006E03D4" w:rsidRDefault="00832DA0" w:rsidP="00832DA0">
      <w:pPr>
        <w:pStyle w:val="subsection"/>
      </w:pPr>
      <w:r w:rsidRPr="006E03D4">
        <w:tab/>
        <w:t>(1)</w:t>
      </w:r>
      <w:r w:rsidRPr="006E03D4">
        <w:tab/>
        <w:t xml:space="preserve">An entity </w:t>
      </w:r>
      <w:r w:rsidRPr="006E03D4">
        <w:rPr>
          <w:b/>
          <w:i/>
        </w:rPr>
        <w:t>controls (for value shifting purposes)</w:t>
      </w:r>
      <w:r w:rsidRPr="006E03D4">
        <w:t xml:space="preserve"> a </w:t>
      </w:r>
      <w:r w:rsidRPr="006E03D4">
        <w:rPr>
          <w:position w:val="6"/>
          <w:sz w:val="16"/>
        </w:rPr>
        <w:t>*</w:t>
      </w:r>
      <w:r w:rsidRPr="006E03D4">
        <w:t>non</w:t>
      </w:r>
      <w:r>
        <w:noBreakHyphen/>
      </w:r>
      <w:r w:rsidRPr="006E03D4">
        <w:t>fixed trust if:</w:t>
      </w:r>
    </w:p>
    <w:p w:rsidR="00832DA0" w:rsidRPr="006E03D4" w:rsidRDefault="00832DA0" w:rsidP="00832DA0">
      <w:pPr>
        <w:pStyle w:val="paragraph"/>
      </w:pPr>
      <w:r w:rsidRPr="006E03D4">
        <w:tab/>
        <w:t>(a)</w:t>
      </w:r>
      <w:r w:rsidRPr="006E03D4">
        <w:tab/>
        <w:t xml:space="preserve">the entity or an </w:t>
      </w:r>
      <w:r w:rsidRPr="006E03D4">
        <w:rPr>
          <w:position w:val="6"/>
          <w:sz w:val="16"/>
        </w:rPr>
        <w:t>*</w:t>
      </w:r>
      <w:r w:rsidRPr="006E03D4">
        <w:t>associate of the entity is a trustee of the trust; or</w:t>
      </w:r>
    </w:p>
    <w:p w:rsidR="00832DA0" w:rsidRPr="006E03D4" w:rsidRDefault="00832DA0" w:rsidP="00832DA0">
      <w:pPr>
        <w:pStyle w:val="paragraph"/>
      </w:pPr>
      <w:r w:rsidRPr="006E03D4">
        <w:tab/>
        <w:t>(b)</w:t>
      </w:r>
      <w:r w:rsidRPr="006E03D4">
        <w:tab/>
        <w:t xml:space="preserve">the entity, or the entity and its </w:t>
      </w:r>
      <w:r w:rsidRPr="006E03D4">
        <w:rPr>
          <w:position w:val="6"/>
          <w:sz w:val="16"/>
        </w:rPr>
        <w:t>*</w:t>
      </w:r>
      <w:r w:rsidRPr="006E03D4">
        <w:t>associates between them, can remove or appoint the trustee, or one or more of the trustees, of the trust; or</w:t>
      </w:r>
    </w:p>
    <w:p w:rsidR="00832DA0" w:rsidRPr="006E03D4" w:rsidRDefault="00832DA0" w:rsidP="00832DA0">
      <w:pPr>
        <w:pStyle w:val="paragraph"/>
      </w:pPr>
      <w:r w:rsidRPr="006E03D4">
        <w:tab/>
        <w:t>(c)</w:t>
      </w:r>
      <w:r w:rsidRPr="006E03D4">
        <w:tab/>
        <w:t>a trustee of the trust is accustomed to act, is under an obligation (whether formally or informally) to act, or might reasonably be expected to act, in accordance with the directions, instructions or wishes of:</w:t>
      </w:r>
    </w:p>
    <w:p w:rsidR="00832DA0" w:rsidRPr="006E03D4" w:rsidRDefault="00832DA0" w:rsidP="00832DA0">
      <w:pPr>
        <w:pStyle w:val="paragraphsub"/>
      </w:pPr>
      <w:r w:rsidRPr="006E03D4">
        <w:tab/>
        <w:t>(i)</w:t>
      </w:r>
      <w:r w:rsidRPr="006E03D4">
        <w:tab/>
        <w:t xml:space="preserve">the entity or an </w:t>
      </w:r>
      <w:r w:rsidRPr="006E03D4">
        <w:rPr>
          <w:position w:val="6"/>
          <w:sz w:val="16"/>
        </w:rPr>
        <w:t>*</w:t>
      </w:r>
      <w:r w:rsidRPr="006E03D4">
        <w:t>associate of the entity; or</w:t>
      </w:r>
    </w:p>
    <w:p w:rsidR="00832DA0" w:rsidRPr="006E03D4" w:rsidRDefault="00832DA0" w:rsidP="00832DA0">
      <w:pPr>
        <w:pStyle w:val="paragraphsub"/>
      </w:pPr>
      <w:r w:rsidRPr="006E03D4">
        <w:tab/>
        <w:t>(ii)</w:t>
      </w:r>
      <w:r w:rsidRPr="006E03D4">
        <w:tab/>
        <w:t>2 or more entities, at least one of which is the entity or an associate of the entity.</w:t>
      </w:r>
    </w:p>
    <w:p w:rsidR="00832DA0" w:rsidRPr="006E03D4" w:rsidRDefault="00832DA0" w:rsidP="00832DA0">
      <w:pPr>
        <w:pStyle w:val="SubsectionHead"/>
      </w:pPr>
      <w:r w:rsidRPr="006E03D4">
        <w:t>Tests based on control of the trust income or capital</w:t>
      </w:r>
    </w:p>
    <w:p w:rsidR="00832DA0" w:rsidRPr="006E03D4" w:rsidRDefault="00832DA0" w:rsidP="00832DA0">
      <w:pPr>
        <w:pStyle w:val="subsection"/>
      </w:pPr>
      <w:r w:rsidRPr="006E03D4">
        <w:tab/>
        <w:t>(2)</w:t>
      </w:r>
      <w:r w:rsidRPr="006E03D4">
        <w:tab/>
        <w:t xml:space="preserve">An entity also </w:t>
      </w:r>
      <w:r w:rsidRPr="006E03D4">
        <w:rPr>
          <w:b/>
          <w:i/>
        </w:rPr>
        <w:t>controls (for value shifting purposes)</w:t>
      </w:r>
      <w:r w:rsidRPr="006E03D4">
        <w:t xml:space="preserve"> a </w:t>
      </w:r>
      <w:r w:rsidRPr="006E03D4">
        <w:rPr>
          <w:position w:val="6"/>
          <w:sz w:val="16"/>
        </w:rPr>
        <w:t>*</w:t>
      </w:r>
      <w:r w:rsidRPr="006E03D4">
        <w:t>non</w:t>
      </w:r>
      <w:r>
        <w:noBreakHyphen/>
      </w:r>
      <w:r w:rsidRPr="006E03D4">
        <w:t xml:space="preserve">fixed trust if the entity, or the entity and its </w:t>
      </w:r>
      <w:r w:rsidRPr="006E03D4">
        <w:rPr>
          <w:position w:val="6"/>
          <w:sz w:val="16"/>
        </w:rPr>
        <w:t>*</w:t>
      </w:r>
      <w:r w:rsidRPr="006E03D4">
        <w:t>associates between them:</w:t>
      </w:r>
    </w:p>
    <w:p w:rsidR="00832DA0" w:rsidRPr="006E03D4" w:rsidRDefault="00832DA0" w:rsidP="00832DA0">
      <w:pPr>
        <w:pStyle w:val="paragraph"/>
      </w:pPr>
      <w:r w:rsidRPr="006E03D4">
        <w:tab/>
        <w:t>(a)</w:t>
      </w:r>
      <w:r w:rsidRPr="006E03D4">
        <w:tab/>
        <w:t>have the power to obtain the beneficial enjoyment of trust income or capital; or</w:t>
      </w:r>
    </w:p>
    <w:p w:rsidR="00832DA0" w:rsidRPr="006E03D4" w:rsidRDefault="00832DA0" w:rsidP="00832DA0">
      <w:pPr>
        <w:pStyle w:val="paragraph"/>
      </w:pPr>
      <w:r w:rsidRPr="006E03D4">
        <w:tab/>
        <w:t>(b)</w:t>
      </w:r>
      <w:r w:rsidRPr="006E03D4">
        <w:tab/>
        <w:t>can control in any way at all, whether directly or indirectly, the application of trust income or capital; or</w:t>
      </w:r>
    </w:p>
    <w:p w:rsidR="00832DA0" w:rsidRPr="006E03D4" w:rsidRDefault="00832DA0" w:rsidP="00832DA0">
      <w:pPr>
        <w:pStyle w:val="paragraph"/>
      </w:pPr>
      <w:r w:rsidRPr="006E03D4">
        <w:tab/>
        <w:t>(c)</w:t>
      </w:r>
      <w:r w:rsidRPr="006E03D4">
        <w:tab/>
        <w:t xml:space="preserve">can, under a </w:t>
      </w:r>
      <w:r w:rsidRPr="006E03D4">
        <w:rPr>
          <w:position w:val="6"/>
          <w:sz w:val="16"/>
        </w:rPr>
        <w:t>*</w:t>
      </w:r>
      <w:r w:rsidRPr="006E03D4">
        <w:t xml:space="preserve">scheme, gain the enjoyment or control referred to in </w:t>
      </w:r>
      <w:r>
        <w:t>paragraph (</w:t>
      </w:r>
      <w:r w:rsidRPr="006E03D4">
        <w:t>a) or (b).</w:t>
      </w:r>
    </w:p>
    <w:p w:rsidR="00832DA0" w:rsidRPr="006E03D4" w:rsidRDefault="00832DA0" w:rsidP="00832DA0">
      <w:pPr>
        <w:pStyle w:val="subsection"/>
      </w:pPr>
      <w:r w:rsidRPr="006E03D4">
        <w:tab/>
        <w:t>(3)</w:t>
      </w:r>
      <w:r w:rsidRPr="006E03D4">
        <w:tab/>
        <w:t xml:space="preserve">An entity also </w:t>
      </w:r>
      <w:r w:rsidRPr="006E03D4">
        <w:rPr>
          <w:b/>
          <w:i/>
        </w:rPr>
        <w:t>controls (for value shifting purposes)</w:t>
      </w:r>
      <w:r w:rsidRPr="006E03D4">
        <w:t xml:space="preserve"> a </w:t>
      </w:r>
      <w:r w:rsidRPr="006E03D4">
        <w:rPr>
          <w:position w:val="6"/>
          <w:sz w:val="16"/>
        </w:rPr>
        <w:t>*</w:t>
      </w:r>
      <w:r w:rsidRPr="006E03D4">
        <w:t>non</w:t>
      </w:r>
      <w:r>
        <w:noBreakHyphen/>
      </w:r>
      <w:r w:rsidRPr="006E03D4">
        <w:t>fixed trust if:</w:t>
      </w:r>
    </w:p>
    <w:p w:rsidR="00832DA0" w:rsidRPr="006E03D4" w:rsidRDefault="00832DA0" w:rsidP="00832DA0">
      <w:pPr>
        <w:pStyle w:val="paragraph"/>
      </w:pPr>
      <w:r w:rsidRPr="006E03D4">
        <w:tab/>
        <w:t>(a)</w:t>
      </w:r>
      <w:r w:rsidRPr="006E03D4">
        <w:tab/>
        <w:t xml:space="preserve">the entity, or any of its </w:t>
      </w:r>
      <w:r w:rsidRPr="006E03D4">
        <w:rPr>
          <w:position w:val="6"/>
          <w:sz w:val="16"/>
        </w:rPr>
        <w:t>*</w:t>
      </w:r>
      <w:r w:rsidRPr="006E03D4">
        <w:t xml:space="preserve">associates, can benefit under the trust otherwise than because of a </w:t>
      </w:r>
      <w:r w:rsidRPr="006E03D4">
        <w:rPr>
          <w:position w:val="6"/>
          <w:sz w:val="16"/>
        </w:rPr>
        <w:t>*</w:t>
      </w:r>
      <w:r w:rsidRPr="006E03D4">
        <w:t>fixed entitlement to a share of the income or capital of the trust; or</w:t>
      </w:r>
    </w:p>
    <w:p w:rsidR="00832DA0" w:rsidRPr="006E03D4" w:rsidRDefault="00832DA0" w:rsidP="00832DA0">
      <w:pPr>
        <w:pStyle w:val="paragraph"/>
      </w:pPr>
      <w:r w:rsidRPr="006E03D4">
        <w:tab/>
        <w:t>(b)</w:t>
      </w:r>
      <w:r w:rsidRPr="006E03D4">
        <w:tab/>
        <w:t xml:space="preserve">if the entity, or the entity and its </w:t>
      </w:r>
      <w:r w:rsidRPr="006E03D4">
        <w:rPr>
          <w:position w:val="6"/>
          <w:sz w:val="16"/>
        </w:rPr>
        <w:t>*</w:t>
      </w:r>
      <w:r w:rsidRPr="006E03D4">
        <w:t>associates between them, have the right to receive (either directly, or indirectly through one or more interposed entities) at least 40% of any distribution of trust income, or trust capital.</w:t>
      </w:r>
    </w:p>
    <w:p w:rsidR="00832DA0" w:rsidRPr="006E03D4" w:rsidRDefault="00832DA0" w:rsidP="00832DA0">
      <w:pPr>
        <w:pStyle w:val="ActHead5"/>
      </w:pPr>
      <w:bookmarkStart w:id="740" w:name="_Toc390699275"/>
      <w:r w:rsidRPr="006E03D4">
        <w:rPr>
          <w:rStyle w:val="CharSectno"/>
        </w:rPr>
        <w:lastRenderedPageBreak/>
        <w:t>727</w:t>
      </w:r>
      <w:r>
        <w:rPr>
          <w:rStyle w:val="CharSectno"/>
        </w:rPr>
        <w:noBreakHyphen/>
      </w:r>
      <w:r w:rsidRPr="006E03D4">
        <w:rPr>
          <w:rStyle w:val="CharSectno"/>
        </w:rPr>
        <w:t>370</w:t>
      </w:r>
      <w:r w:rsidRPr="006E03D4">
        <w:t xml:space="preserve">  Preventing double counting for percentage stake tests</w:t>
      </w:r>
      <w:bookmarkEnd w:id="740"/>
    </w:p>
    <w:p w:rsidR="00832DA0" w:rsidRPr="006E03D4" w:rsidRDefault="00832DA0" w:rsidP="00832DA0">
      <w:pPr>
        <w:pStyle w:val="subsection"/>
      </w:pPr>
      <w:r w:rsidRPr="006E03D4">
        <w:tab/>
      </w:r>
      <w:r w:rsidRPr="006E03D4">
        <w:tab/>
        <w:t xml:space="preserve">If an interest giving an entity, or an entity and its </w:t>
      </w:r>
      <w:r w:rsidRPr="006E03D4">
        <w:rPr>
          <w:position w:val="6"/>
          <w:sz w:val="16"/>
        </w:rPr>
        <w:t>*</w:t>
      </w:r>
      <w:r w:rsidRPr="006E03D4">
        <w:t>associates:</w:t>
      </w:r>
    </w:p>
    <w:p w:rsidR="00832DA0" w:rsidRPr="006E03D4" w:rsidRDefault="00832DA0" w:rsidP="00832DA0">
      <w:pPr>
        <w:pStyle w:val="paragraph"/>
      </w:pPr>
      <w:r w:rsidRPr="006E03D4">
        <w:tab/>
        <w:t>(a)</w:t>
      </w:r>
      <w:r w:rsidRPr="006E03D4">
        <w:tab/>
        <w:t>the ability to exercise, or control the exercise of, any of the voting power in a company; or</w:t>
      </w:r>
    </w:p>
    <w:p w:rsidR="00832DA0" w:rsidRPr="006E03D4" w:rsidRDefault="00832DA0" w:rsidP="00832DA0">
      <w:pPr>
        <w:pStyle w:val="paragraph"/>
      </w:pPr>
      <w:r w:rsidRPr="006E03D4">
        <w:tab/>
        <w:t>(b)</w:t>
      </w:r>
      <w:r w:rsidRPr="006E03D4">
        <w:tab/>
        <w:t>the right to receive dividends that a company may pay; or</w:t>
      </w:r>
    </w:p>
    <w:p w:rsidR="00832DA0" w:rsidRPr="006E03D4" w:rsidRDefault="00832DA0" w:rsidP="00832DA0">
      <w:pPr>
        <w:pStyle w:val="paragraph"/>
      </w:pPr>
      <w:r w:rsidRPr="006E03D4">
        <w:tab/>
        <w:t>(c)</w:t>
      </w:r>
      <w:r w:rsidRPr="006E03D4">
        <w:tab/>
        <w:t>the right to receive a distribution of capital of a company; or</w:t>
      </w:r>
    </w:p>
    <w:p w:rsidR="00832DA0" w:rsidRPr="006E03D4" w:rsidRDefault="00832DA0" w:rsidP="00832DA0">
      <w:pPr>
        <w:pStyle w:val="paragraph"/>
      </w:pPr>
      <w:r w:rsidRPr="006E03D4">
        <w:tab/>
        <w:t>(d)</w:t>
      </w:r>
      <w:r w:rsidRPr="006E03D4">
        <w:tab/>
        <w:t>the right to receive a distribution of trust income or trust capital;</w:t>
      </w:r>
    </w:p>
    <w:p w:rsidR="00832DA0" w:rsidRPr="006E03D4" w:rsidRDefault="00832DA0" w:rsidP="00832DA0">
      <w:pPr>
        <w:pStyle w:val="subsection2"/>
      </w:pPr>
      <w:r w:rsidRPr="006E03D4">
        <w:t>is both direct and indirect, and (apart from this section) would be counted more than once in applying subsection</w:t>
      </w:r>
      <w:r>
        <w:t> </w:t>
      </w:r>
      <w:r w:rsidRPr="006E03D4">
        <w:t>727</w:t>
      </w:r>
      <w:r>
        <w:noBreakHyphen/>
      </w:r>
      <w:r w:rsidRPr="006E03D4">
        <w:t>355(1) or (2) or section</w:t>
      </w:r>
      <w:r>
        <w:t> </w:t>
      </w:r>
      <w:r w:rsidRPr="006E03D4">
        <w:t>727</w:t>
      </w:r>
      <w:r>
        <w:noBreakHyphen/>
      </w:r>
      <w:r w:rsidRPr="006E03D4">
        <w:t>360, only the direct interest is to be counted.</w:t>
      </w:r>
    </w:p>
    <w:p w:rsidR="00832DA0" w:rsidRPr="006E03D4" w:rsidRDefault="00832DA0" w:rsidP="00832DA0">
      <w:pPr>
        <w:pStyle w:val="ActHead5"/>
      </w:pPr>
      <w:bookmarkStart w:id="741" w:name="_Toc390699276"/>
      <w:r w:rsidRPr="006E03D4">
        <w:rPr>
          <w:rStyle w:val="CharSectno"/>
        </w:rPr>
        <w:t>727</w:t>
      </w:r>
      <w:r>
        <w:rPr>
          <w:rStyle w:val="CharSectno"/>
        </w:rPr>
        <w:noBreakHyphen/>
      </w:r>
      <w:r w:rsidRPr="006E03D4">
        <w:rPr>
          <w:rStyle w:val="CharSectno"/>
        </w:rPr>
        <w:t>375</w:t>
      </w:r>
      <w:r w:rsidRPr="006E03D4">
        <w:t xml:space="preserve">  Tests in this Subdivision are exhaustive</w:t>
      </w:r>
      <w:bookmarkEnd w:id="741"/>
    </w:p>
    <w:p w:rsidR="00832DA0" w:rsidRPr="006E03D4" w:rsidRDefault="00832DA0" w:rsidP="00832DA0">
      <w:pPr>
        <w:pStyle w:val="subsection"/>
      </w:pPr>
      <w:r w:rsidRPr="006E03D4">
        <w:tab/>
      </w:r>
      <w:r w:rsidRPr="006E03D4">
        <w:tab/>
        <w:t xml:space="preserve">An entity does not </w:t>
      </w:r>
      <w:r w:rsidRPr="006E03D4">
        <w:rPr>
          <w:b/>
          <w:i/>
        </w:rPr>
        <w:t>control (for value shifting purposes)</w:t>
      </w:r>
      <w:r w:rsidRPr="006E03D4">
        <w:t xml:space="preserve"> a company or trust except as provided in this Subdivision.</w:t>
      </w:r>
    </w:p>
    <w:p w:rsidR="00832DA0" w:rsidRPr="006E03D4" w:rsidRDefault="00832DA0" w:rsidP="00832DA0">
      <w:pPr>
        <w:pStyle w:val="ActHead4"/>
      </w:pPr>
      <w:bookmarkStart w:id="742" w:name="_Toc390699277"/>
      <w:r w:rsidRPr="006E03D4">
        <w:t>Common</w:t>
      </w:r>
      <w:r>
        <w:noBreakHyphen/>
      </w:r>
      <w:r w:rsidRPr="006E03D4">
        <w:t>ownership nexus and ultimate stake of a particular percentage</w:t>
      </w:r>
      <w:bookmarkEnd w:id="742"/>
    </w:p>
    <w:p w:rsidR="00832DA0" w:rsidRPr="006E03D4" w:rsidRDefault="00832DA0" w:rsidP="00832DA0">
      <w:pPr>
        <w:pStyle w:val="ActHead5"/>
      </w:pPr>
      <w:bookmarkStart w:id="743" w:name="_Toc390699278"/>
      <w:r w:rsidRPr="006E03D4">
        <w:rPr>
          <w:rStyle w:val="CharSectno"/>
        </w:rPr>
        <w:t>727</w:t>
      </w:r>
      <w:r>
        <w:rPr>
          <w:rStyle w:val="CharSectno"/>
        </w:rPr>
        <w:noBreakHyphen/>
      </w:r>
      <w:r w:rsidRPr="006E03D4">
        <w:rPr>
          <w:rStyle w:val="CharSectno"/>
        </w:rPr>
        <w:t>400</w:t>
      </w:r>
      <w:r w:rsidRPr="006E03D4">
        <w:t xml:space="preserve">  When 2 entities have a common</w:t>
      </w:r>
      <w:r>
        <w:noBreakHyphen/>
      </w:r>
      <w:r w:rsidRPr="006E03D4">
        <w:t>ownership nexus within a period</w:t>
      </w:r>
      <w:bookmarkEnd w:id="743"/>
    </w:p>
    <w:p w:rsidR="00832DA0" w:rsidRPr="006E03D4" w:rsidRDefault="00832DA0" w:rsidP="00832DA0">
      <w:pPr>
        <w:pStyle w:val="subsection"/>
      </w:pPr>
      <w:r w:rsidRPr="006E03D4">
        <w:tab/>
        <w:t>(1)</w:t>
      </w:r>
      <w:r w:rsidRPr="006E03D4">
        <w:tab/>
        <w:t xml:space="preserve">2 entities have a </w:t>
      </w:r>
      <w:r w:rsidRPr="006E03D4">
        <w:rPr>
          <w:b/>
          <w:i/>
        </w:rPr>
        <w:t>common</w:t>
      </w:r>
      <w:r>
        <w:rPr>
          <w:b/>
          <w:i/>
        </w:rPr>
        <w:noBreakHyphen/>
      </w:r>
      <w:r w:rsidRPr="006E03D4">
        <w:rPr>
          <w:b/>
          <w:i/>
        </w:rPr>
        <w:t>ownership nexus</w:t>
      </w:r>
      <w:r w:rsidRPr="006E03D4">
        <w:t xml:space="preserve"> within a period if, and only if, they satisfy the test in any of the one or more items in the table applicable to them.</w:t>
      </w:r>
    </w:p>
    <w:p w:rsidR="00832DA0" w:rsidRPr="006E03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6E03D4" w:rsidTr="00C968AA">
        <w:trPr>
          <w:cantSplit/>
          <w:tblHeader/>
        </w:trPr>
        <w:tc>
          <w:tcPr>
            <w:tcW w:w="7087"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Common</w:t>
            </w:r>
            <w:r>
              <w:rPr>
                <w:b/>
              </w:rPr>
              <w:noBreakHyphen/>
            </w:r>
            <w:r w:rsidRPr="006E03D4">
              <w:rPr>
                <w:b/>
              </w:rPr>
              <w:t>ownership nexus within a period</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1270"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 the entities are:</w:t>
            </w:r>
          </w:p>
        </w:tc>
        <w:tc>
          <w:tcPr>
            <w:tcW w:w="5103"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This is the test:</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270"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both companies</w:t>
            </w:r>
          </w:p>
        </w:tc>
        <w:tc>
          <w:tcPr>
            <w:tcW w:w="510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There must be 2 or more </w:t>
            </w:r>
            <w:r w:rsidRPr="006E03D4">
              <w:rPr>
                <w:position w:val="6"/>
                <w:sz w:val="16"/>
              </w:rPr>
              <w:t>*</w:t>
            </w:r>
            <w:r w:rsidRPr="006E03D4">
              <w:t>ultimate owners who:</w:t>
            </w:r>
          </w:p>
          <w:p w:rsidR="00832DA0" w:rsidRPr="006E03D4" w:rsidRDefault="00832DA0" w:rsidP="00C968AA">
            <w:pPr>
              <w:pStyle w:val="Tablea"/>
            </w:pPr>
            <w:r w:rsidRPr="006E03D4">
              <w:t>(a)</w:t>
            </w:r>
            <w:r w:rsidRPr="006E03D4">
              <w:tab/>
              <w:t>at some time during that period, because of the same test in section</w:t>
            </w:r>
            <w:r>
              <w:t> </w:t>
            </w:r>
            <w:r w:rsidRPr="006E03D4">
              <w:t>727</w:t>
            </w:r>
            <w:r>
              <w:noBreakHyphen/>
            </w:r>
            <w:r w:rsidRPr="006E03D4">
              <w:t xml:space="preserve">405, have </w:t>
            </w:r>
            <w:r w:rsidRPr="006E03D4">
              <w:rPr>
                <w:position w:val="6"/>
                <w:sz w:val="16"/>
              </w:rPr>
              <w:t>*</w:t>
            </w:r>
            <w:r w:rsidRPr="006E03D4">
              <w:t>ultimate stakes, of percentages totalling at least 80%, in one of the companies; and</w:t>
            </w:r>
          </w:p>
          <w:p w:rsidR="00832DA0" w:rsidRPr="006E03D4" w:rsidRDefault="00832DA0" w:rsidP="00C968AA">
            <w:pPr>
              <w:pStyle w:val="Tablea"/>
            </w:pPr>
            <w:r w:rsidRPr="006E03D4">
              <w:t>(b)</w:t>
            </w:r>
            <w:r w:rsidRPr="006E03D4">
              <w:tab/>
              <w:t xml:space="preserve">at that or a different time during that period, because of that same test, have </w:t>
            </w:r>
            <w:r w:rsidRPr="006E03D4">
              <w:rPr>
                <w:position w:val="6"/>
                <w:sz w:val="16"/>
              </w:rPr>
              <w:t>*</w:t>
            </w:r>
            <w:r w:rsidRPr="006E03D4">
              <w:t xml:space="preserve"> ultimate stakes, of percentages totalling at least 80%, in the other company</w:t>
            </w:r>
          </w:p>
          <w:p w:rsidR="00832DA0" w:rsidRPr="006E03D4" w:rsidRDefault="00832DA0" w:rsidP="00C968AA">
            <w:pPr>
              <w:pStyle w:val="Tabletext"/>
            </w:pPr>
            <w:r w:rsidRPr="006E03D4">
              <w:t xml:space="preserve">Also, </w:t>
            </w:r>
            <w:r>
              <w:t>subsection (</w:t>
            </w:r>
            <w:r w:rsidRPr="006E03D4">
              <w:t>2) of this section must be satisfied</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127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both </w:t>
            </w:r>
            <w:r w:rsidRPr="006E03D4">
              <w:rPr>
                <w:position w:val="6"/>
                <w:sz w:val="16"/>
              </w:rPr>
              <w:t>*</w:t>
            </w:r>
            <w:r w:rsidRPr="006E03D4">
              <w:t>fixed trusts</w:t>
            </w:r>
          </w:p>
        </w:tc>
        <w:tc>
          <w:tcPr>
            <w:tcW w:w="510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There must be 2 or more </w:t>
            </w:r>
            <w:r w:rsidRPr="006E03D4">
              <w:rPr>
                <w:position w:val="6"/>
                <w:sz w:val="16"/>
              </w:rPr>
              <w:t>*</w:t>
            </w:r>
            <w:r w:rsidRPr="006E03D4">
              <w:t>ultimate owners who:</w:t>
            </w:r>
          </w:p>
          <w:p w:rsidR="00832DA0" w:rsidRPr="006E03D4" w:rsidRDefault="00832DA0" w:rsidP="00C968AA">
            <w:pPr>
              <w:pStyle w:val="Tablea"/>
            </w:pPr>
            <w:r w:rsidRPr="006E03D4">
              <w:t>(a)</w:t>
            </w:r>
            <w:r w:rsidRPr="006E03D4">
              <w:tab/>
              <w:t>at some time during that period, because of the same test in section</w:t>
            </w:r>
            <w:r>
              <w:t> </w:t>
            </w:r>
            <w:r w:rsidRPr="006E03D4">
              <w:t>727</w:t>
            </w:r>
            <w:r>
              <w:noBreakHyphen/>
            </w:r>
            <w:r w:rsidRPr="006E03D4">
              <w:t xml:space="preserve">410, have </w:t>
            </w:r>
            <w:r w:rsidRPr="006E03D4">
              <w:rPr>
                <w:position w:val="6"/>
                <w:sz w:val="16"/>
              </w:rPr>
              <w:t>*</w:t>
            </w:r>
            <w:r w:rsidRPr="006E03D4">
              <w:t>ultimate stakes, of percentages totalling at least 80%, in one of the trusts; and</w:t>
            </w:r>
          </w:p>
          <w:p w:rsidR="00832DA0" w:rsidRPr="006E03D4" w:rsidRDefault="00832DA0" w:rsidP="00C968AA">
            <w:pPr>
              <w:pStyle w:val="Tablea"/>
            </w:pPr>
            <w:r w:rsidRPr="006E03D4">
              <w:t>(b)</w:t>
            </w:r>
            <w:r w:rsidRPr="006E03D4">
              <w:tab/>
              <w:t xml:space="preserve">at that or a different time during that period, because of that same test, have </w:t>
            </w:r>
            <w:r w:rsidRPr="006E03D4">
              <w:rPr>
                <w:position w:val="6"/>
                <w:sz w:val="16"/>
              </w:rPr>
              <w:t>*</w:t>
            </w:r>
            <w:r w:rsidRPr="006E03D4">
              <w:t xml:space="preserve"> ultimate stakes, of percentages totalling at least 80%, in the other trust </w:t>
            </w:r>
          </w:p>
          <w:p w:rsidR="00832DA0" w:rsidRPr="006E03D4" w:rsidRDefault="00832DA0" w:rsidP="00C968AA">
            <w:pPr>
              <w:pStyle w:val="Tabletext"/>
            </w:pPr>
            <w:r w:rsidRPr="006E03D4">
              <w:t xml:space="preserve">Also, </w:t>
            </w:r>
            <w:r>
              <w:t>subsection (</w:t>
            </w:r>
            <w:r w:rsidRPr="006E03D4">
              <w:t>2) of this section must be satisfied</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127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a company and a </w:t>
            </w:r>
            <w:r w:rsidRPr="006E03D4">
              <w:rPr>
                <w:position w:val="6"/>
                <w:sz w:val="16"/>
              </w:rPr>
              <w:t>*</w:t>
            </w:r>
            <w:r w:rsidRPr="006E03D4">
              <w:t>fixed trust</w:t>
            </w:r>
          </w:p>
        </w:tc>
        <w:tc>
          <w:tcPr>
            <w:tcW w:w="510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There must be 2 or more </w:t>
            </w:r>
            <w:r w:rsidRPr="006E03D4">
              <w:rPr>
                <w:position w:val="6"/>
                <w:sz w:val="16"/>
              </w:rPr>
              <w:t>*</w:t>
            </w:r>
            <w:r w:rsidRPr="006E03D4">
              <w:t>ultimate owners who:</w:t>
            </w:r>
          </w:p>
          <w:p w:rsidR="00832DA0" w:rsidRPr="006E03D4" w:rsidRDefault="00832DA0" w:rsidP="00C968AA">
            <w:pPr>
              <w:pStyle w:val="Tablea"/>
            </w:pPr>
            <w:r w:rsidRPr="006E03D4">
              <w:t>(a)</w:t>
            </w:r>
            <w:r w:rsidRPr="006E03D4">
              <w:tab/>
              <w:t>at some time during that period, because of the same test in section</w:t>
            </w:r>
            <w:r>
              <w:t> </w:t>
            </w:r>
            <w:r w:rsidRPr="006E03D4">
              <w:t>727</w:t>
            </w:r>
            <w:r>
              <w:noBreakHyphen/>
            </w:r>
            <w:r w:rsidRPr="006E03D4">
              <w:t xml:space="preserve">405, have </w:t>
            </w:r>
            <w:r w:rsidRPr="006E03D4">
              <w:rPr>
                <w:position w:val="6"/>
                <w:sz w:val="16"/>
              </w:rPr>
              <w:t>*</w:t>
            </w:r>
            <w:r w:rsidRPr="006E03D4">
              <w:t>ultimate stakes, of percentages totalling at least 80%, in the company; and</w:t>
            </w:r>
          </w:p>
          <w:p w:rsidR="00832DA0" w:rsidRPr="006E03D4" w:rsidRDefault="00832DA0" w:rsidP="00C968AA">
            <w:pPr>
              <w:pStyle w:val="Tablea"/>
            </w:pPr>
            <w:r w:rsidRPr="006E03D4">
              <w:t>(b)</w:t>
            </w:r>
            <w:r w:rsidRPr="006E03D4">
              <w:tab/>
              <w:t>at that or a different time during that period, because of the same test in section</w:t>
            </w:r>
            <w:r>
              <w:t> </w:t>
            </w:r>
            <w:r w:rsidRPr="006E03D4">
              <w:t>727</w:t>
            </w:r>
            <w:r>
              <w:noBreakHyphen/>
            </w:r>
            <w:r w:rsidRPr="006E03D4">
              <w:t xml:space="preserve">410, have </w:t>
            </w:r>
            <w:r w:rsidRPr="006E03D4">
              <w:rPr>
                <w:position w:val="6"/>
                <w:sz w:val="16"/>
              </w:rPr>
              <w:t>*</w:t>
            </w:r>
            <w:r w:rsidRPr="006E03D4">
              <w:t xml:space="preserve"> ultimate stakes, of percentages totalling at least 80%, in the trust</w:t>
            </w:r>
          </w:p>
          <w:p w:rsidR="00832DA0" w:rsidRPr="006E03D4" w:rsidRDefault="00832DA0" w:rsidP="00C968AA">
            <w:pPr>
              <w:pStyle w:val="Tabletext"/>
            </w:pPr>
            <w:r w:rsidRPr="006E03D4">
              <w:t xml:space="preserve">Also, </w:t>
            </w:r>
            <w:r>
              <w:t>subsection (</w:t>
            </w:r>
            <w:r w:rsidRPr="006E03D4">
              <w:t>2) of this section must be satisfied</w:t>
            </w:r>
          </w:p>
        </w:tc>
      </w:tr>
      <w:tr w:rsidR="00832DA0" w:rsidRPr="006E03D4" w:rsidTr="00C968AA">
        <w:trPr>
          <w:cantSplit/>
        </w:trPr>
        <w:tc>
          <w:tcPr>
            <w:tcW w:w="714"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4</w:t>
            </w:r>
          </w:p>
        </w:tc>
        <w:tc>
          <w:tcPr>
            <w:tcW w:w="1270"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a company and a </w:t>
            </w:r>
            <w:r w:rsidRPr="006E03D4">
              <w:rPr>
                <w:position w:val="6"/>
                <w:sz w:val="16"/>
              </w:rPr>
              <w:t>*</w:t>
            </w:r>
            <w:r w:rsidRPr="006E03D4">
              <w:t>non</w:t>
            </w:r>
            <w:r>
              <w:noBreakHyphen/>
            </w:r>
            <w:r w:rsidRPr="006E03D4">
              <w:t>fixed trust</w:t>
            </w:r>
          </w:p>
        </w:tc>
        <w:tc>
          <w:tcPr>
            <w:tcW w:w="510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There must be 2 or more </w:t>
            </w:r>
            <w:r w:rsidRPr="006E03D4">
              <w:rPr>
                <w:position w:val="6"/>
                <w:sz w:val="16"/>
              </w:rPr>
              <w:t>*</w:t>
            </w:r>
            <w:r w:rsidRPr="006E03D4">
              <w:t>ultimate owners:</w:t>
            </w:r>
          </w:p>
          <w:p w:rsidR="00832DA0" w:rsidRPr="006E03D4" w:rsidRDefault="00832DA0" w:rsidP="00C968AA">
            <w:pPr>
              <w:pStyle w:val="Tablea"/>
            </w:pPr>
            <w:r w:rsidRPr="006E03D4">
              <w:t>(a)</w:t>
            </w:r>
            <w:r w:rsidRPr="006E03D4">
              <w:tab/>
              <w:t xml:space="preserve">each of whom </w:t>
            </w:r>
            <w:r w:rsidRPr="006E03D4">
              <w:rPr>
                <w:position w:val="6"/>
                <w:sz w:val="16"/>
              </w:rPr>
              <w:t>*</w:t>
            </w:r>
            <w:r w:rsidRPr="006E03D4">
              <w:t>controls (for value shifting purposes) the non</w:t>
            </w:r>
            <w:r>
              <w:noBreakHyphen/>
            </w:r>
            <w:r w:rsidRPr="006E03D4">
              <w:t>fixed trust because of section</w:t>
            </w:r>
            <w:r>
              <w:t> </w:t>
            </w:r>
            <w:r w:rsidRPr="006E03D4">
              <w:t>727</w:t>
            </w:r>
            <w:r>
              <w:noBreakHyphen/>
            </w:r>
            <w:r w:rsidRPr="006E03D4">
              <w:t>365 at the same time during that period; and</w:t>
            </w:r>
          </w:p>
          <w:p w:rsidR="00832DA0" w:rsidRPr="006E03D4" w:rsidRDefault="00832DA0" w:rsidP="00C968AA">
            <w:pPr>
              <w:pStyle w:val="Tablea"/>
            </w:pPr>
            <w:r w:rsidRPr="006E03D4">
              <w:t>(b)</w:t>
            </w:r>
            <w:r w:rsidRPr="006E03D4">
              <w:tab/>
              <w:t xml:space="preserve">who, at that or a different time during that period, have </w:t>
            </w:r>
            <w:r w:rsidRPr="006E03D4">
              <w:rPr>
                <w:position w:val="6"/>
                <w:sz w:val="16"/>
              </w:rPr>
              <w:t>*</w:t>
            </w:r>
            <w:r w:rsidRPr="006E03D4">
              <w:t>ultimate stakes, of percentages totalling at least 80%, in the company because of the same test in section</w:t>
            </w:r>
            <w:r>
              <w:t> </w:t>
            </w:r>
            <w:r w:rsidRPr="006E03D4">
              <w:t>727</w:t>
            </w:r>
            <w:r>
              <w:noBreakHyphen/>
            </w:r>
            <w:r w:rsidRPr="006E03D4">
              <w:t>405</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lastRenderedPageBreak/>
              <w:t>5</w:t>
            </w:r>
          </w:p>
        </w:tc>
        <w:tc>
          <w:tcPr>
            <w:tcW w:w="1270" w:type="dxa"/>
            <w:tcBorders>
              <w:top w:val="single" w:sz="2" w:space="0" w:color="auto"/>
              <w:bottom w:val="single" w:sz="12" w:space="0" w:color="auto"/>
            </w:tcBorders>
          </w:tcPr>
          <w:p w:rsidR="00832DA0" w:rsidRPr="006E03D4" w:rsidRDefault="00832DA0" w:rsidP="00C968AA">
            <w:pPr>
              <w:pStyle w:val="Tabletext"/>
            </w:pPr>
            <w:r w:rsidRPr="006E03D4">
              <w:t xml:space="preserve">a </w:t>
            </w:r>
            <w:r w:rsidRPr="006E03D4">
              <w:rPr>
                <w:position w:val="6"/>
                <w:sz w:val="16"/>
              </w:rPr>
              <w:t>*</w:t>
            </w:r>
            <w:r w:rsidRPr="006E03D4">
              <w:t xml:space="preserve">fixed trust and a </w:t>
            </w:r>
            <w:r w:rsidRPr="006E03D4">
              <w:rPr>
                <w:position w:val="6"/>
                <w:sz w:val="16"/>
              </w:rPr>
              <w:t>*</w:t>
            </w:r>
            <w:r w:rsidRPr="006E03D4">
              <w:t>non</w:t>
            </w:r>
            <w:r>
              <w:noBreakHyphen/>
            </w:r>
            <w:r w:rsidRPr="006E03D4">
              <w:t>fixed trust</w:t>
            </w:r>
          </w:p>
        </w:tc>
        <w:tc>
          <w:tcPr>
            <w:tcW w:w="5103" w:type="dxa"/>
            <w:tcBorders>
              <w:top w:val="single" w:sz="2" w:space="0" w:color="auto"/>
              <w:bottom w:val="single" w:sz="12" w:space="0" w:color="auto"/>
            </w:tcBorders>
          </w:tcPr>
          <w:p w:rsidR="00832DA0" w:rsidRPr="006E03D4" w:rsidRDefault="00832DA0" w:rsidP="00C968AA">
            <w:pPr>
              <w:pStyle w:val="Tabletext"/>
            </w:pPr>
            <w:r w:rsidRPr="006E03D4">
              <w:t xml:space="preserve">There must be 2 or more </w:t>
            </w:r>
            <w:r w:rsidRPr="006E03D4">
              <w:rPr>
                <w:position w:val="6"/>
                <w:sz w:val="16"/>
              </w:rPr>
              <w:t>*</w:t>
            </w:r>
            <w:r w:rsidRPr="006E03D4">
              <w:t>ultimate owners:</w:t>
            </w:r>
          </w:p>
          <w:p w:rsidR="00832DA0" w:rsidRPr="006E03D4" w:rsidRDefault="00832DA0" w:rsidP="00C968AA">
            <w:pPr>
              <w:pStyle w:val="Tablea"/>
            </w:pPr>
            <w:r w:rsidRPr="006E03D4">
              <w:t>(a)</w:t>
            </w:r>
            <w:r w:rsidRPr="006E03D4">
              <w:tab/>
              <w:t xml:space="preserve">each of whom </w:t>
            </w:r>
            <w:r w:rsidRPr="006E03D4">
              <w:rPr>
                <w:position w:val="6"/>
                <w:sz w:val="16"/>
              </w:rPr>
              <w:t>*</w:t>
            </w:r>
            <w:r w:rsidRPr="006E03D4">
              <w:t>controls (for value shifting purposes) the non</w:t>
            </w:r>
            <w:r>
              <w:noBreakHyphen/>
            </w:r>
            <w:r w:rsidRPr="006E03D4">
              <w:t>fixed trust because of section</w:t>
            </w:r>
            <w:r>
              <w:t> </w:t>
            </w:r>
            <w:r w:rsidRPr="006E03D4">
              <w:t>727</w:t>
            </w:r>
            <w:r>
              <w:noBreakHyphen/>
            </w:r>
            <w:r w:rsidRPr="006E03D4">
              <w:t xml:space="preserve">365 at the same time during that period; and </w:t>
            </w:r>
          </w:p>
          <w:p w:rsidR="00832DA0" w:rsidRPr="006E03D4" w:rsidRDefault="00832DA0" w:rsidP="00C968AA">
            <w:pPr>
              <w:pStyle w:val="Tablea"/>
            </w:pPr>
            <w:r w:rsidRPr="006E03D4">
              <w:t>(b)</w:t>
            </w:r>
            <w:r w:rsidRPr="006E03D4">
              <w:tab/>
              <w:t xml:space="preserve">who, at that or a different time during that period, have </w:t>
            </w:r>
            <w:r w:rsidRPr="006E03D4">
              <w:rPr>
                <w:position w:val="6"/>
                <w:sz w:val="16"/>
              </w:rPr>
              <w:t>*</w:t>
            </w:r>
            <w:r w:rsidRPr="006E03D4">
              <w:t>ultimate stakes, of percentages totalling at least 80%, in the fixed trust because of the same test in section</w:t>
            </w:r>
            <w:r>
              <w:t> </w:t>
            </w:r>
            <w:r w:rsidRPr="006E03D4">
              <w:t>727</w:t>
            </w:r>
            <w:r>
              <w:noBreakHyphen/>
            </w:r>
            <w:r w:rsidRPr="006E03D4">
              <w:t>410</w:t>
            </w:r>
          </w:p>
        </w:tc>
      </w:tr>
    </w:tbl>
    <w:p w:rsidR="00832DA0" w:rsidRPr="006E03D4" w:rsidRDefault="00832DA0" w:rsidP="00832DA0">
      <w:pPr>
        <w:pStyle w:val="SubsectionHead"/>
      </w:pPr>
      <w:r w:rsidRPr="006E03D4">
        <w:t>Additional condition about profile of percentage ultimate stakes held by 2 or more ultimate owners</w:t>
      </w:r>
    </w:p>
    <w:p w:rsidR="00832DA0" w:rsidRPr="006E03D4" w:rsidRDefault="00832DA0" w:rsidP="00832DA0">
      <w:pPr>
        <w:pStyle w:val="subsection"/>
      </w:pPr>
      <w:r w:rsidRPr="006E03D4">
        <w:tab/>
        <w:t>(2)</w:t>
      </w:r>
      <w:r w:rsidRPr="006E03D4">
        <w:tab/>
        <w:t>In order to satisfy the test in item</w:t>
      </w:r>
      <w:r>
        <w:t> </w:t>
      </w:r>
      <w:r w:rsidRPr="006E03D4">
        <w:t xml:space="preserve">1, 2 or 3 in the table in </w:t>
      </w:r>
      <w:r>
        <w:t>subsection (</w:t>
      </w:r>
      <w:r w:rsidRPr="006E03D4">
        <w:t xml:space="preserve">1), at least one of </w:t>
      </w:r>
      <w:r>
        <w:t>subsections (</w:t>
      </w:r>
      <w:r w:rsidRPr="006E03D4">
        <w:t>3), (4) and (5) must be satisfied.</w:t>
      </w:r>
    </w:p>
    <w:p w:rsidR="00832DA0" w:rsidRPr="006E03D4" w:rsidRDefault="00832DA0" w:rsidP="00832DA0">
      <w:pPr>
        <w:pStyle w:val="subsection"/>
      </w:pPr>
      <w:r w:rsidRPr="006E03D4">
        <w:tab/>
        <w:t>(3)</w:t>
      </w:r>
      <w:r w:rsidRPr="006E03D4">
        <w:tab/>
        <w:t xml:space="preserve">For at least one of the </w:t>
      </w:r>
      <w:r w:rsidRPr="006E03D4">
        <w:rPr>
          <w:position w:val="6"/>
          <w:sz w:val="16"/>
        </w:rPr>
        <w:t>*</w:t>
      </w:r>
      <w:r w:rsidRPr="006E03D4">
        <w:t xml:space="preserve">ultimate owners referred to in that item, the percentage of the </w:t>
      </w:r>
      <w:r w:rsidRPr="006E03D4">
        <w:rPr>
          <w:position w:val="6"/>
          <w:sz w:val="16"/>
        </w:rPr>
        <w:t>*</w:t>
      </w:r>
      <w:r w:rsidRPr="006E03D4">
        <w:t xml:space="preserve">ultimate stake that owner has as mentioned in </w:t>
      </w:r>
      <w:r>
        <w:t>paragraph (</w:t>
      </w:r>
      <w:r w:rsidRPr="006E03D4">
        <w:t xml:space="preserve">a) in the last column of that item must be at least 40%, and so must the percentage of the ultimate stake that owner has as mentioned in </w:t>
      </w:r>
      <w:r>
        <w:t>paragraph (</w:t>
      </w:r>
      <w:r w:rsidRPr="006E03D4">
        <w:t>b) in the last column of that item.</w:t>
      </w:r>
    </w:p>
    <w:p w:rsidR="00832DA0" w:rsidRPr="006E03D4" w:rsidRDefault="00832DA0" w:rsidP="00832DA0">
      <w:pPr>
        <w:pStyle w:val="subsection"/>
      </w:pPr>
      <w:r w:rsidRPr="006E03D4">
        <w:tab/>
        <w:t>(4)</w:t>
      </w:r>
      <w:r w:rsidRPr="006E03D4">
        <w:tab/>
        <w:t xml:space="preserve">Alternatively, for </w:t>
      </w:r>
      <w:r w:rsidRPr="006E03D4">
        <w:rPr>
          <w:i/>
        </w:rPr>
        <w:t>each</w:t>
      </w:r>
      <w:r w:rsidRPr="006E03D4">
        <w:t xml:space="preserve"> of those </w:t>
      </w:r>
      <w:r w:rsidRPr="006E03D4">
        <w:rPr>
          <w:position w:val="6"/>
          <w:sz w:val="16"/>
        </w:rPr>
        <w:t>*</w:t>
      </w:r>
      <w:r w:rsidRPr="006E03D4">
        <w:t xml:space="preserve">ultimate owners, the percentage of the </w:t>
      </w:r>
      <w:r w:rsidRPr="006E03D4">
        <w:rPr>
          <w:position w:val="6"/>
          <w:sz w:val="16"/>
        </w:rPr>
        <w:t>*</w:t>
      </w:r>
      <w:r w:rsidRPr="006E03D4">
        <w:t xml:space="preserve">ultimate stake that owner has as mentioned in that </w:t>
      </w:r>
      <w:r>
        <w:t>paragraph (</w:t>
      </w:r>
      <w:r w:rsidRPr="006E03D4">
        <w:t xml:space="preserve">a) must be the same as the percentage of the ultimate stake that owner has as mentioned in that </w:t>
      </w:r>
      <w:r>
        <w:t>paragraph (</w:t>
      </w:r>
      <w:r w:rsidRPr="006E03D4">
        <w:t>b).</w:t>
      </w:r>
    </w:p>
    <w:p w:rsidR="00832DA0" w:rsidRPr="006E03D4" w:rsidRDefault="00832DA0" w:rsidP="00832DA0">
      <w:pPr>
        <w:pStyle w:val="subsection"/>
      </w:pPr>
      <w:r w:rsidRPr="006E03D4">
        <w:tab/>
        <w:t>(5)</w:t>
      </w:r>
      <w:r w:rsidRPr="006E03D4">
        <w:tab/>
        <w:t xml:space="preserve">Alternatively, the number of those </w:t>
      </w:r>
      <w:r w:rsidRPr="006E03D4">
        <w:rPr>
          <w:position w:val="6"/>
          <w:sz w:val="16"/>
        </w:rPr>
        <w:t>*</w:t>
      </w:r>
      <w:r w:rsidRPr="006E03D4">
        <w:t>ultimate owners must not exceed 16.</w:t>
      </w:r>
    </w:p>
    <w:p w:rsidR="00832DA0" w:rsidRPr="006E03D4" w:rsidRDefault="00832DA0" w:rsidP="00832DA0">
      <w:pPr>
        <w:pStyle w:val="ActHead5"/>
      </w:pPr>
      <w:bookmarkStart w:id="744" w:name="_Toc390699279"/>
      <w:r w:rsidRPr="006E03D4">
        <w:rPr>
          <w:rStyle w:val="CharSectno"/>
        </w:rPr>
        <w:t>727</w:t>
      </w:r>
      <w:r>
        <w:rPr>
          <w:rStyle w:val="CharSectno"/>
        </w:rPr>
        <w:noBreakHyphen/>
      </w:r>
      <w:r w:rsidRPr="006E03D4">
        <w:rPr>
          <w:rStyle w:val="CharSectno"/>
        </w:rPr>
        <w:t>405</w:t>
      </w:r>
      <w:r w:rsidRPr="006E03D4">
        <w:t xml:space="preserve">  </w:t>
      </w:r>
      <w:r w:rsidRPr="006E03D4">
        <w:rPr>
          <w:i/>
        </w:rPr>
        <w:t>Ultimate stake</w:t>
      </w:r>
      <w:r w:rsidRPr="006E03D4">
        <w:t xml:space="preserve"> of a particular percentage in a company</w:t>
      </w:r>
      <w:bookmarkEnd w:id="744"/>
    </w:p>
    <w:p w:rsidR="00832DA0" w:rsidRPr="006E03D4" w:rsidRDefault="00832DA0" w:rsidP="00832DA0">
      <w:pPr>
        <w:pStyle w:val="subsection"/>
      </w:pPr>
      <w:r w:rsidRPr="006E03D4">
        <w:tab/>
        <w:t>(1)</w:t>
      </w:r>
      <w:r w:rsidRPr="006E03D4">
        <w:tab/>
        <w:t xml:space="preserve">This section sets out 3 tests of whether an entity has an </w:t>
      </w:r>
      <w:r w:rsidRPr="006E03D4">
        <w:rPr>
          <w:b/>
          <w:i/>
        </w:rPr>
        <w:t>ultimate stake</w:t>
      </w:r>
      <w:r w:rsidRPr="006E03D4">
        <w:t xml:space="preserve"> of a particular percentage (the </w:t>
      </w:r>
      <w:r w:rsidRPr="006E03D4">
        <w:rPr>
          <w:b/>
          <w:i/>
        </w:rPr>
        <w:t>test percentage</w:t>
      </w:r>
      <w:r w:rsidRPr="006E03D4">
        <w:t>) in a company.</w:t>
      </w:r>
    </w:p>
    <w:p w:rsidR="00832DA0" w:rsidRPr="006E03D4" w:rsidRDefault="00832DA0" w:rsidP="00832DA0">
      <w:pPr>
        <w:pStyle w:val="notetext"/>
      </w:pPr>
      <w:r w:rsidRPr="006E03D4">
        <w:t>Note:</w:t>
      </w:r>
      <w:r w:rsidRPr="006E03D4">
        <w:tab/>
        <w:t>In applying the tests, follow the rules in section</w:t>
      </w:r>
      <w:r>
        <w:t> </w:t>
      </w:r>
      <w:r w:rsidRPr="006E03D4">
        <w:t>727</w:t>
      </w:r>
      <w:r>
        <w:noBreakHyphen/>
      </w:r>
      <w:r w:rsidRPr="006E03D4">
        <w:t>415.</w:t>
      </w:r>
    </w:p>
    <w:p w:rsidR="00832DA0" w:rsidRPr="006E03D4" w:rsidRDefault="00832DA0" w:rsidP="00832DA0">
      <w:pPr>
        <w:pStyle w:val="SubsectionHead"/>
      </w:pPr>
      <w:r w:rsidRPr="006E03D4">
        <w:lastRenderedPageBreak/>
        <w:t>Voting power</w:t>
      </w:r>
    </w:p>
    <w:p w:rsidR="00832DA0" w:rsidRPr="006E03D4" w:rsidRDefault="00832DA0" w:rsidP="00832DA0">
      <w:pPr>
        <w:pStyle w:val="subsection"/>
      </w:pPr>
      <w:r w:rsidRPr="006E03D4">
        <w:tab/>
        <w:t>(2)</w:t>
      </w:r>
      <w:r w:rsidRPr="006E03D4">
        <w:tab/>
        <w:t xml:space="preserve">The first test is that, after tracing, to the </w:t>
      </w:r>
      <w:r w:rsidRPr="006E03D4">
        <w:rPr>
          <w:position w:val="6"/>
          <w:sz w:val="16"/>
        </w:rPr>
        <w:t>*</w:t>
      </w:r>
      <w:r w:rsidRPr="006E03D4">
        <w:t xml:space="preserve">ultimate owners who ultimately hold it, the direct and indirect ownership of all </w:t>
      </w:r>
      <w:r w:rsidRPr="006E03D4">
        <w:rPr>
          <w:position w:val="6"/>
          <w:sz w:val="16"/>
        </w:rPr>
        <w:t>*</w:t>
      </w:r>
      <w:r w:rsidRPr="006E03D4">
        <w:t>shares in the company that carry the right to exercise voting power in the company, that ownership is held by the entity to the extent of the test percentage of that voting power.</w:t>
      </w:r>
    </w:p>
    <w:p w:rsidR="00832DA0" w:rsidRPr="006E03D4" w:rsidRDefault="00832DA0" w:rsidP="00832DA0">
      <w:pPr>
        <w:pStyle w:val="SubsectionHead"/>
      </w:pPr>
      <w:r w:rsidRPr="006E03D4">
        <w:t>Dividends</w:t>
      </w:r>
    </w:p>
    <w:p w:rsidR="00832DA0" w:rsidRPr="006E03D4" w:rsidRDefault="00832DA0" w:rsidP="00832DA0">
      <w:pPr>
        <w:pStyle w:val="subsection"/>
      </w:pPr>
      <w:r w:rsidRPr="006E03D4">
        <w:tab/>
        <w:t>(3)</w:t>
      </w:r>
      <w:r w:rsidRPr="006E03D4">
        <w:tab/>
        <w:t xml:space="preserve">The second test is that, after tracing, to the </w:t>
      </w:r>
      <w:r w:rsidRPr="006E03D4">
        <w:rPr>
          <w:position w:val="6"/>
          <w:sz w:val="16"/>
        </w:rPr>
        <w:t>*</w:t>
      </w:r>
      <w:r w:rsidRPr="006E03D4">
        <w:t xml:space="preserve">ultimate owners who ultimately hold it, the direct and indirect ownership of all </w:t>
      </w:r>
      <w:r w:rsidRPr="006E03D4">
        <w:rPr>
          <w:position w:val="6"/>
          <w:sz w:val="16"/>
        </w:rPr>
        <w:t>*</w:t>
      </w:r>
      <w:r w:rsidRPr="006E03D4">
        <w:t>shares in the company that carry the right to receive any dividends that the company may pay, that ownership is held by the entity to the extent of the test percentage of those dividends.</w:t>
      </w:r>
    </w:p>
    <w:p w:rsidR="00832DA0" w:rsidRPr="006E03D4" w:rsidRDefault="00832DA0" w:rsidP="00832DA0">
      <w:pPr>
        <w:pStyle w:val="SubsectionHead"/>
      </w:pPr>
      <w:r w:rsidRPr="006E03D4">
        <w:t>Capital distributions</w:t>
      </w:r>
    </w:p>
    <w:p w:rsidR="00832DA0" w:rsidRPr="006E03D4" w:rsidRDefault="00832DA0" w:rsidP="00832DA0">
      <w:pPr>
        <w:pStyle w:val="subsection"/>
      </w:pPr>
      <w:r w:rsidRPr="006E03D4">
        <w:tab/>
        <w:t>(4)</w:t>
      </w:r>
      <w:r w:rsidRPr="006E03D4">
        <w:tab/>
        <w:t xml:space="preserve">The third test is that, after tracing, to the </w:t>
      </w:r>
      <w:r w:rsidRPr="006E03D4">
        <w:rPr>
          <w:position w:val="6"/>
          <w:sz w:val="16"/>
        </w:rPr>
        <w:t>*</w:t>
      </w:r>
      <w:r w:rsidRPr="006E03D4">
        <w:t xml:space="preserve">ultimate owners who ultimately hold it, the direct and indirect ownership of all </w:t>
      </w:r>
      <w:r w:rsidRPr="006E03D4">
        <w:rPr>
          <w:position w:val="6"/>
          <w:sz w:val="16"/>
        </w:rPr>
        <w:t>*</w:t>
      </w:r>
      <w:r w:rsidRPr="006E03D4">
        <w:t>shares in the company that carry the right to receive any distribution of capital of the company, that ownership is held by the entity to the extent of the test percentage of the distribution.</w:t>
      </w:r>
    </w:p>
    <w:p w:rsidR="00832DA0" w:rsidRPr="006E03D4" w:rsidRDefault="00832DA0" w:rsidP="00832DA0">
      <w:pPr>
        <w:pStyle w:val="SubsectionHead"/>
      </w:pPr>
      <w:r w:rsidRPr="006E03D4">
        <w:t>Certain shares ignored</w:t>
      </w:r>
    </w:p>
    <w:p w:rsidR="00832DA0" w:rsidRPr="006E03D4" w:rsidRDefault="00832DA0" w:rsidP="00832DA0">
      <w:pPr>
        <w:pStyle w:val="subsection"/>
      </w:pPr>
      <w:r w:rsidRPr="006E03D4">
        <w:tab/>
        <w:t>(5)</w:t>
      </w:r>
      <w:r w:rsidRPr="006E03D4">
        <w:tab/>
        <w:t xml:space="preserve">In tracing the ownership of </w:t>
      </w:r>
      <w:r w:rsidRPr="006E03D4">
        <w:rPr>
          <w:position w:val="6"/>
          <w:sz w:val="16"/>
        </w:rPr>
        <w:t>*</w:t>
      </w:r>
      <w:r w:rsidRPr="006E03D4">
        <w:t xml:space="preserve">shares in a company, ignore </w:t>
      </w:r>
      <w:r w:rsidRPr="006E03D4">
        <w:rPr>
          <w:position w:val="6"/>
          <w:sz w:val="16"/>
        </w:rPr>
        <w:t>*</w:t>
      </w:r>
      <w:r w:rsidRPr="006E03D4">
        <w:t xml:space="preserve">shares whose </w:t>
      </w:r>
      <w:r w:rsidRPr="006E03D4">
        <w:rPr>
          <w:position w:val="6"/>
          <w:sz w:val="16"/>
        </w:rPr>
        <w:t>*</w:t>
      </w:r>
      <w:r w:rsidRPr="006E03D4">
        <w:t>dividends can reasonably be regarded as being equivalent to the payment of interest on a loan having regard to:</w:t>
      </w:r>
    </w:p>
    <w:p w:rsidR="00832DA0" w:rsidRPr="006E03D4" w:rsidRDefault="00832DA0" w:rsidP="00832DA0">
      <w:pPr>
        <w:pStyle w:val="paragraph"/>
      </w:pPr>
      <w:r w:rsidRPr="006E03D4">
        <w:tab/>
        <w:t>(a)</w:t>
      </w:r>
      <w:r w:rsidRPr="006E03D4">
        <w:tab/>
        <w:t>how the dividends are calculated; and</w:t>
      </w:r>
    </w:p>
    <w:p w:rsidR="00832DA0" w:rsidRPr="006E03D4" w:rsidRDefault="00832DA0" w:rsidP="00832DA0">
      <w:pPr>
        <w:pStyle w:val="paragraph"/>
      </w:pPr>
      <w:r w:rsidRPr="006E03D4">
        <w:tab/>
        <w:t>(b)</w:t>
      </w:r>
      <w:r w:rsidRPr="006E03D4">
        <w:tab/>
        <w:t>the conditions applying to the payment of the dividends; and</w:t>
      </w:r>
    </w:p>
    <w:p w:rsidR="00832DA0" w:rsidRPr="006E03D4" w:rsidRDefault="00832DA0" w:rsidP="00832DA0">
      <w:pPr>
        <w:pStyle w:val="paragraph"/>
      </w:pPr>
      <w:r w:rsidRPr="006E03D4">
        <w:tab/>
        <w:t>(c)</w:t>
      </w:r>
      <w:r w:rsidRPr="006E03D4">
        <w:tab/>
        <w:t>any other relevant matters.</w:t>
      </w:r>
    </w:p>
    <w:p w:rsidR="00832DA0" w:rsidRPr="006E03D4" w:rsidRDefault="00832DA0" w:rsidP="00832DA0">
      <w:pPr>
        <w:pStyle w:val="ActHead5"/>
      </w:pPr>
      <w:bookmarkStart w:id="745" w:name="_Toc390699280"/>
      <w:r w:rsidRPr="006E03D4">
        <w:rPr>
          <w:rStyle w:val="CharSectno"/>
        </w:rPr>
        <w:t>727</w:t>
      </w:r>
      <w:r>
        <w:rPr>
          <w:rStyle w:val="CharSectno"/>
        </w:rPr>
        <w:noBreakHyphen/>
      </w:r>
      <w:r w:rsidRPr="006E03D4">
        <w:rPr>
          <w:rStyle w:val="CharSectno"/>
        </w:rPr>
        <w:t>410</w:t>
      </w:r>
      <w:r w:rsidRPr="006E03D4">
        <w:t xml:space="preserve">  </w:t>
      </w:r>
      <w:r w:rsidRPr="006E03D4">
        <w:rPr>
          <w:i/>
        </w:rPr>
        <w:t>Ultimate stake</w:t>
      </w:r>
      <w:r w:rsidRPr="006E03D4">
        <w:t xml:space="preserve"> of a particular percentage in a fixed trust</w:t>
      </w:r>
      <w:bookmarkEnd w:id="745"/>
    </w:p>
    <w:p w:rsidR="00832DA0" w:rsidRPr="006E03D4" w:rsidRDefault="00832DA0" w:rsidP="00832DA0">
      <w:pPr>
        <w:pStyle w:val="subsection"/>
      </w:pPr>
      <w:r w:rsidRPr="006E03D4">
        <w:tab/>
        <w:t>(1)</w:t>
      </w:r>
      <w:r w:rsidRPr="006E03D4">
        <w:tab/>
        <w:t>This section sets out 2 tests of whether an entity has an</w:t>
      </w:r>
      <w:r w:rsidRPr="006E03D4">
        <w:rPr>
          <w:b/>
          <w:i/>
        </w:rPr>
        <w:t xml:space="preserve"> ultimate stake</w:t>
      </w:r>
      <w:r w:rsidRPr="006E03D4">
        <w:t xml:space="preserve"> of a particular percentage (the </w:t>
      </w:r>
      <w:r w:rsidRPr="006E03D4">
        <w:rPr>
          <w:b/>
          <w:i/>
        </w:rPr>
        <w:t>test percentage</w:t>
      </w:r>
      <w:r w:rsidRPr="006E03D4">
        <w:t xml:space="preserve">) in a </w:t>
      </w:r>
      <w:r w:rsidRPr="006E03D4">
        <w:rPr>
          <w:position w:val="6"/>
          <w:sz w:val="16"/>
        </w:rPr>
        <w:t>*</w:t>
      </w:r>
      <w:r w:rsidRPr="006E03D4">
        <w:t>fixed trust.</w:t>
      </w:r>
    </w:p>
    <w:p w:rsidR="00832DA0" w:rsidRPr="006E03D4" w:rsidRDefault="00832DA0" w:rsidP="00832DA0">
      <w:pPr>
        <w:pStyle w:val="notetext"/>
      </w:pPr>
      <w:r w:rsidRPr="006E03D4">
        <w:t>Note:</w:t>
      </w:r>
      <w:r w:rsidRPr="006E03D4">
        <w:tab/>
        <w:t>In applying the tests, follow the rules in section</w:t>
      </w:r>
      <w:r>
        <w:t> </w:t>
      </w:r>
      <w:r w:rsidRPr="006E03D4">
        <w:t>727</w:t>
      </w:r>
      <w:r>
        <w:noBreakHyphen/>
      </w:r>
      <w:r w:rsidRPr="006E03D4">
        <w:t>415.</w:t>
      </w:r>
    </w:p>
    <w:p w:rsidR="00832DA0" w:rsidRPr="006E03D4" w:rsidRDefault="00832DA0" w:rsidP="00832DA0">
      <w:pPr>
        <w:pStyle w:val="SubsectionHead"/>
      </w:pPr>
      <w:r w:rsidRPr="006E03D4">
        <w:lastRenderedPageBreak/>
        <w:t>Income distributions</w:t>
      </w:r>
    </w:p>
    <w:p w:rsidR="00832DA0" w:rsidRPr="006E03D4" w:rsidRDefault="00832DA0" w:rsidP="00832DA0">
      <w:pPr>
        <w:pStyle w:val="subsection"/>
      </w:pPr>
      <w:r w:rsidRPr="006E03D4">
        <w:tab/>
        <w:t>(2)</w:t>
      </w:r>
      <w:r w:rsidRPr="006E03D4">
        <w:tab/>
        <w:t xml:space="preserve">The first test is that, after tracing, to the </w:t>
      </w:r>
      <w:r w:rsidRPr="006E03D4">
        <w:rPr>
          <w:position w:val="6"/>
          <w:sz w:val="16"/>
        </w:rPr>
        <w:t>*</w:t>
      </w:r>
      <w:r w:rsidRPr="006E03D4">
        <w:t>ultimate owners who ultimately hold them, the direct and indirect rights to receive distributions of trust income, those rights are held by the entity to the extent of the test percentage of each such distribution.</w:t>
      </w:r>
    </w:p>
    <w:p w:rsidR="00832DA0" w:rsidRPr="006E03D4" w:rsidRDefault="00832DA0" w:rsidP="00832DA0">
      <w:pPr>
        <w:pStyle w:val="SubsectionHead"/>
      </w:pPr>
      <w:r w:rsidRPr="006E03D4">
        <w:t>Capital distributions</w:t>
      </w:r>
    </w:p>
    <w:p w:rsidR="00832DA0" w:rsidRPr="006E03D4" w:rsidRDefault="00832DA0" w:rsidP="00832DA0">
      <w:pPr>
        <w:pStyle w:val="subsection"/>
      </w:pPr>
      <w:r w:rsidRPr="006E03D4">
        <w:tab/>
        <w:t>(3)</w:t>
      </w:r>
      <w:r w:rsidRPr="006E03D4">
        <w:tab/>
        <w:t xml:space="preserve">The second test is that, after tracing, to the </w:t>
      </w:r>
      <w:r w:rsidRPr="006E03D4">
        <w:rPr>
          <w:position w:val="6"/>
          <w:sz w:val="16"/>
        </w:rPr>
        <w:t>*</w:t>
      </w:r>
      <w:r w:rsidRPr="006E03D4">
        <w:t>ultimate owners who ultimately hold them, the direct and indirect rights to receive distributions of trust capital, those rights are held by the entity to the extent of the test percentage of each such distribution.</w:t>
      </w:r>
    </w:p>
    <w:p w:rsidR="00832DA0" w:rsidRPr="006E03D4" w:rsidRDefault="00832DA0" w:rsidP="00832DA0">
      <w:pPr>
        <w:pStyle w:val="ActHead5"/>
      </w:pPr>
      <w:bookmarkStart w:id="746" w:name="_Toc390699281"/>
      <w:r w:rsidRPr="006E03D4">
        <w:rPr>
          <w:rStyle w:val="CharSectno"/>
        </w:rPr>
        <w:t>727</w:t>
      </w:r>
      <w:r>
        <w:rPr>
          <w:rStyle w:val="CharSectno"/>
        </w:rPr>
        <w:noBreakHyphen/>
      </w:r>
      <w:r w:rsidRPr="006E03D4">
        <w:rPr>
          <w:rStyle w:val="CharSectno"/>
        </w:rPr>
        <w:t>415</w:t>
      </w:r>
      <w:r w:rsidRPr="006E03D4">
        <w:t xml:space="preserve">  Rules for tracing</w:t>
      </w:r>
      <w:bookmarkEnd w:id="746"/>
    </w:p>
    <w:p w:rsidR="00832DA0" w:rsidRPr="006E03D4" w:rsidRDefault="00832DA0" w:rsidP="00832DA0">
      <w:pPr>
        <w:pStyle w:val="subsection"/>
      </w:pPr>
      <w:r w:rsidRPr="006E03D4">
        <w:tab/>
        <w:t>(1)</w:t>
      </w:r>
      <w:r w:rsidRPr="006E03D4">
        <w:tab/>
        <w:t>In applying sections</w:t>
      </w:r>
      <w:r>
        <w:t> </w:t>
      </w:r>
      <w:r w:rsidRPr="006E03D4">
        <w:t>727</w:t>
      </w:r>
      <w:r>
        <w:noBreakHyphen/>
      </w:r>
      <w:r w:rsidRPr="006E03D4">
        <w:t>400, 727</w:t>
      </w:r>
      <w:r>
        <w:noBreakHyphen/>
      </w:r>
      <w:r w:rsidRPr="006E03D4">
        <w:t>405 and 727</w:t>
      </w:r>
      <w:r>
        <w:noBreakHyphen/>
      </w:r>
      <w:r w:rsidRPr="006E03D4">
        <w:t>410, follow the rules in this section.</w:t>
      </w:r>
    </w:p>
    <w:p w:rsidR="00832DA0" w:rsidRPr="006E03D4" w:rsidRDefault="00832DA0" w:rsidP="00832DA0">
      <w:pPr>
        <w:pStyle w:val="SubsectionHead"/>
      </w:pPr>
      <w:r w:rsidRPr="006E03D4">
        <w:t>Interposed entities</w:t>
      </w:r>
    </w:p>
    <w:p w:rsidR="00832DA0" w:rsidRPr="006E03D4" w:rsidRDefault="00832DA0" w:rsidP="00832DA0">
      <w:pPr>
        <w:pStyle w:val="subsection"/>
      </w:pPr>
      <w:r w:rsidRPr="006E03D4">
        <w:tab/>
        <w:t>(2)</w:t>
      </w:r>
      <w:r w:rsidRPr="006E03D4">
        <w:tab/>
        <w:t>Tracing is to be done through any interposed entities.</w:t>
      </w:r>
    </w:p>
    <w:p w:rsidR="00832DA0" w:rsidRPr="006E03D4" w:rsidRDefault="00832DA0" w:rsidP="00832DA0">
      <w:pPr>
        <w:pStyle w:val="SubsectionHead"/>
      </w:pPr>
      <w:r w:rsidRPr="006E03D4">
        <w:t>Ownership or rights held jointly</w:t>
      </w:r>
    </w:p>
    <w:p w:rsidR="00832DA0" w:rsidRPr="006E03D4" w:rsidRDefault="00832DA0" w:rsidP="00832DA0">
      <w:pPr>
        <w:pStyle w:val="subsection"/>
      </w:pPr>
      <w:r w:rsidRPr="006E03D4">
        <w:tab/>
        <w:t>(3)</w:t>
      </w:r>
      <w:r w:rsidRPr="006E03D4">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6E03D4" w:rsidRDefault="00832DA0" w:rsidP="00832DA0">
      <w:pPr>
        <w:pStyle w:val="SubsectionHead"/>
      </w:pPr>
      <w:r w:rsidRPr="006E03D4">
        <w:t>Ownership or rights held by associate</w:t>
      </w:r>
    </w:p>
    <w:p w:rsidR="00832DA0" w:rsidRPr="006E03D4" w:rsidRDefault="00832DA0" w:rsidP="00832DA0">
      <w:pPr>
        <w:pStyle w:val="subsection"/>
      </w:pPr>
      <w:r w:rsidRPr="006E03D4">
        <w:tab/>
        <w:t>(4)</w:t>
      </w:r>
      <w:r w:rsidRPr="006E03D4">
        <w:tab/>
        <w:t>If, at a particular time:</w:t>
      </w:r>
    </w:p>
    <w:p w:rsidR="00832DA0" w:rsidRPr="006E03D4" w:rsidRDefault="00832DA0" w:rsidP="00832DA0">
      <w:pPr>
        <w:pStyle w:val="paragraph"/>
      </w:pPr>
      <w:r w:rsidRPr="006E03D4">
        <w:tab/>
        <w:t>(a)</w:t>
      </w:r>
      <w:r w:rsidRPr="006E03D4">
        <w:tab/>
        <w:t xml:space="preserve">an </w:t>
      </w:r>
      <w:r w:rsidRPr="006E03D4">
        <w:rPr>
          <w:position w:val="6"/>
          <w:sz w:val="16"/>
        </w:rPr>
        <w:t>*</w:t>
      </w:r>
      <w:r w:rsidRPr="006E03D4">
        <w:t xml:space="preserve">ultimate owner is an </w:t>
      </w:r>
      <w:r w:rsidRPr="006E03D4">
        <w:rPr>
          <w:position w:val="6"/>
          <w:sz w:val="16"/>
        </w:rPr>
        <w:t>*</w:t>
      </w:r>
      <w:r w:rsidRPr="006E03D4">
        <w:t>associate of another ultimate owner; and</w:t>
      </w:r>
    </w:p>
    <w:p w:rsidR="00832DA0" w:rsidRPr="006E03D4" w:rsidRDefault="00832DA0" w:rsidP="00832DA0">
      <w:pPr>
        <w:pStyle w:val="paragraph"/>
      </w:pPr>
      <w:r w:rsidRPr="006E03D4">
        <w:tab/>
        <w:t>(b)</w:t>
      </w:r>
      <w:r w:rsidRPr="006E03D4">
        <w:tab/>
        <w:t>the associate ultimately holds some of the ownership or rights of a particular kind in relation to a company or trust;</w:t>
      </w:r>
    </w:p>
    <w:p w:rsidR="00832DA0" w:rsidRPr="006E03D4" w:rsidRDefault="00832DA0" w:rsidP="00832DA0">
      <w:pPr>
        <w:pStyle w:val="subsection2"/>
      </w:pPr>
      <w:r w:rsidRPr="006E03D4">
        <w:t xml:space="preserve">then, in determining whether the other ultimate owner is one of 2 or more ultimate owners because of whom the conditions in an </w:t>
      </w:r>
      <w:r w:rsidRPr="006E03D4">
        <w:lastRenderedPageBreak/>
        <w:t>item in the table in section</w:t>
      </w:r>
      <w:r>
        <w:t> </w:t>
      </w:r>
      <w:r w:rsidRPr="006E03D4">
        <w:t>727</w:t>
      </w:r>
      <w:r>
        <w:noBreakHyphen/>
      </w:r>
      <w:r w:rsidRPr="006E03D4">
        <w:t>400 are satisfied, the ownership or rights of that kind in relation to the company or trust held by the associate at that time:</w:t>
      </w:r>
    </w:p>
    <w:p w:rsidR="00832DA0" w:rsidRPr="006E03D4" w:rsidRDefault="00832DA0" w:rsidP="00832DA0">
      <w:pPr>
        <w:pStyle w:val="paragraph"/>
      </w:pPr>
      <w:r w:rsidRPr="006E03D4">
        <w:tab/>
        <w:t>(c)</w:t>
      </w:r>
      <w:r w:rsidRPr="006E03D4">
        <w:tab/>
        <w:t>to the extent of a particular percentage, may be treated as being instead held by the other ultimate owner; and</w:t>
      </w:r>
    </w:p>
    <w:p w:rsidR="00832DA0" w:rsidRPr="006E03D4" w:rsidRDefault="00832DA0" w:rsidP="00832DA0">
      <w:pPr>
        <w:pStyle w:val="paragraph"/>
      </w:pPr>
      <w:r w:rsidRPr="006E03D4">
        <w:tab/>
        <w:t>(d)</w:t>
      </w:r>
      <w:r w:rsidRPr="006E03D4">
        <w:tab/>
        <w:t>to the extent so treated, cannot be treated as being instead held by any other ultimate owner of whom the first ultimate owner is an associate.</w:t>
      </w:r>
    </w:p>
    <w:p w:rsidR="00832DA0" w:rsidRPr="006E03D4" w:rsidRDefault="00832DA0" w:rsidP="00832DA0">
      <w:pPr>
        <w:pStyle w:val="subsection"/>
      </w:pPr>
      <w:r w:rsidRPr="006E03D4">
        <w:tab/>
        <w:t>(5)</w:t>
      </w:r>
      <w:r w:rsidRPr="006E03D4">
        <w:tab/>
        <w:t xml:space="preserve">If one or more applications of </w:t>
      </w:r>
      <w:r>
        <w:t>subsection (</w:t>
      </w:r>
      <w:r w:rsidRPr="006E03D4">
        <w:t xml:space="preserve">4) are necessary to establish that an </w:t>
      </w:r>
      <w:r w:rsidRPr="006E03D4">
        <w:rPr>
          <w:position w:val="6"/>
          <w:sz w:val="16"/>
        </w:rPr>
        <w:t>*</w:t>
      </w:r>
      <w:r w:rsidRPr="006E03D4">
        <w:t>ultimate owner is one of 2 or more ultimate owners because of whom the conditions in an item in the table in section</w:t>
      </w:r>
      <w:r>
        <w:t> </w:t>
      </w:r>
      <w:r w:rsidRPr="006E03D4">
        <w:t>727</w:t>
      </w:r>
      <w:r>
        <w:noBreakHyphen/>
      </w:r>
      <w:r w:rsidRPr="006E03D4">
        <w:t>400 are satisfied, that subsection must be applied accordingly.</w:t>
      </w:r>
    </w:p>
    <w:p w:rsidR="00832DA0" w:rsidRPr="006E03D4" w:rsidRDefault="00832DA0" w:rsidP="00832DA0">
      <w:pPr>
        <w:pStyle w:val="ActHead4"/>
      </w:pPr>
      <w:bookmarkStart w:id="747" w:name="_Toc390699282"/>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F</w:t>
      </w:r>
      <w:r w:rsidRPr="006E03D4">
        <w:t>—</w:t>
      </w:r>
      <w:r w:rsidRPr="006E03D4">
        <w:rPr>
          <w:rStyle w:val="CharSubdText"/>
        </w:rPr>
        <w:t>Consequences of an indirect value shift</w:t>
      </w:r>
      <w:bookmarkEnd w:id="747"/>
    </w:p>
    <w:p w:rsidR="00832DA0" w:rsidRPr="006E03D4" w:rsidRDefault="00832DA0" w:rsidP="00832DA0">
      <w:pPr>
        <w:pStyle w:val="ActHead4"/>
      </w:pPr>
      <w:bookmarkStart w:id="748" w:name="_Toc390699283"/>
      <w:r w:rsidRPr="006E03D4">
        <w:t>Guide to Subdivision</w:t>
      </w:r>
      <w:r>
        <w:t> </w:t>
      </w:r>
      <w:r w:rsidRPr="006E03D4">
        <w:t>727</w:t>
      </w:r>
      <w:r>
        <w:noBreakHyphen/>
      </w:r>
      <w:r w:rsidRPr="006E03D4">
        <w:t>F</w:t>
      </w:r>
      <w:bookmarkEnd w:id="748"/>
    </w:p>
    <w:p w:rsidR="00832DA0" w:rsidRPr="006E03D4" w:rsidRDefault="00832DA0" w:rsidP="00832DA0">
      <w:pPr>
        <w:pStyle w:val="ActHead5"/>
      </w:pPr>
      <w:bookmarkStart w:id="749" w:name="_Toc390699284"/>
      <w:r w:rsidRPr="006E03D4">
        <w:rPr>
          <w:rStyle w:val="CharSectno"/>
        </w:rPr>
        <w:t>727</w:t>
      </w:r>
      <w:r>
        <w:rPr>
          <w:rStyle w:val="CharSectno"/>
        </w:rPr>
        <w:noBreakHyphen/>
      </w:r>
      <w:r w:rsidRPr="006E03D4">
        <w:rPr>
          <w:rStyle w:val="CharSectno"/>
        </w:rPr>
        <w:t>450</w:t>
      </w:r>
      <w:r w:rsidRPr="006E03D4">
        <w:t xml:space="preserve">  What this Subdivision is about</w:t>
      </w:r>
      <w:bookmarkEnd w:id="749"/>
    </w:p>
    <w:p w:rsidR="00832DA0" w:rsidRPr="006E03D4" w:rsidRDefault="00832DA0" w:rsidP="00832DA0">
      <w:pPr>
        <w:pStyle w:val="BoxText"/>
      </w:pPr>
      <w:r w:rsidRPr="006E03D4">
        <w:t>This Subdivision tells you:</w:t>
      </w:r>
    </w:p>
    <w:p w:rsidR="00832DA0" w:rsidRPr="006E03D4" w:rsidRDefault="00832DA0" w:rsidP="00832DA0">
      <w:pPr>
        <w:pStyle w:val="BoxList"/>
      </w:pPr>
      <w:r w:rsidRPr="006E03D4">
        <w:t>•</w:t>
      </w:r>
      <w:r w:rsidRPr="006E03D4">
        <w:tab/>
        <w:t>which method to use to work out the consequences of an indirect value shift for equity or loan interests, and indirect equity or loan interests, in the losing entity and in the gaining entity; and</w:t>
      </w:r>
    </w:p>
    <w:p w:rsidR="00832DA0" w:rsidRPr="006E03D4" w:rsidRDefault="00832DA0" w:rsidP="00832DA0">
      <w:pPr>
        <w:pStyle w:val="BoxList"/>
      </w:pPr>
      <w:r w:rsidRPr="006E03D4">
        <w:t>•</w:t>
      </w:r>
      <w:r w:rsidRPr="006E03D4">
        <w:tab/>
        <w:t>which interests, and which owners, are affected.</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Operative provisions</w:t>
      </w:r>
    </w:p>
    <w:p w:rsidR="00832DA0" w:rsidRPr="006E03D4" w:rsidRDefault="00832DA0" w:rsidP="00832DA0">
      <w:pPr>
        <w:pStyle w:val="TofSectsSection"/>
      </w:pPr>
      <w:r w:rsidRPr="006E03D4">
        <w:t>727</w:t>
      </w:r>
      <w:r>
        <w:noBreakHyphen/>
      </w:r>
      <w:r w:rsidRPr="006E03D4">
        <w:t>455</w:t>
      </w:r>
      <w:r w:rsidRPr="006E03D4">
        <w:tab/>
        <w:t>Consequences of the indirect value shift</w:t>
      </w:r>
    </w:p>
    <w:p w:rsidR="00832DA0" w:rsidRPr="006E03D4" w:rsidRDefault="00832DA0" w:rsidP="00832DA0">
      <w:pPr>
        <w:pStyle w:val="TofSectsGroupHeading"/>
      </w:pPr>
      <w:r w:rsidRPr="006E03D4">
        <w:t>Affected interests</w:t>
      </w:r>
    </w:p>
    <w:p w:rsidR="00832DA0" w:rsidRPr="006E03D4" w:rsidRDefault="00832DA0" w:rsidP="00832DA0">
      <w:pPr>
        <w:pStyle w:val="TofSectsSection"/>
      </w:pPr>
      <w:r w:rsidRPr="006E03D4">
        <w:t>727</w:t>
      </w:r>
      <w:r>
        <w:noBreakHyphen/>
      </w:r>
      <w:r w:rsidRPr="006E03D4">
        <w:t>460</w:t>
      </w:r>
      <w:r w:rsidRPr="006E03D4">
        <w:tab/>
      </w:r>
      <w:r w:rsidRPr="006E03D4">
        <w:rPr>
          <w:rStyle w:val="CharBoldItalic"/>
        </w:rPr>
        <w:t>Affected interests</w:t>
      </w:r>
      <w:r w:rsidRPr="006E03D4">
        <w:t xml:space="preserve"> in the losing entity</w:t>
      </w:r>
    </w:p>
    <w:p w:rsidR="00832DA0" w:rsidRPr="006E03D4" w:rsidRDefault="00832DA0" w:rsidP="00832DA0">
      <w:pPr>
        <w:pStyle w:val="TofSectsSection"/>
      </w:pPr>
      <w:r w:rsidRPr="006E03D4">
        <w:t>727</w:t>
      </w:r>
      <w:r>
        <w:noBreakHyphen/>
      </w:r>
      <w:r w:rsidRPr="006E03D4">
        <w:t>465</w:t>
      </w:r>
      <w:r w:rsidRPr="006E03D4">
        <w:tab/>
      </w:r>
      <w:r w:rsidRPr="006E03D4">
        <w:rPr>
          <w:rStyle w:val="CharBoldItalic"/>
        </w:rPr>
        <w:t>Affected interests</w:t>
      </w:r>
      <w:r w:rsidRPr="006E03D4">
        <w:t xml:space="preserve"> in the gaining entity</w:t>
      </w:r>
    </w:p>
    <w:p w:rsidR="00832DA0" w:rsidRPr="006E03D4" w:rsidRDefault="00832DA0" w:rsidP="00832DA0">
      <w:pPr>
        <w:pStyle w:val="TofSectsSection"/>
      </w:pPr>
      <w:r w:rsidRPr="006E03D4">
        <w:lastRenderedPageBreak/>
        <w:t>727</w:t>
      </w:r>
      <w:r>
        <w:noBreakHyphen/>
      </w:r>
      <w:r w:rsidRPr="006E03D4">
        <w:t>470</w:t>
      </w:r>
      <w:r w:rsidRPr="006E03D4">
        <w:tab/>
        <w:t>Exceptions</w:t>
      </w:r>
    </w:p>
    <w:p w:rsidR="00832DA0" w:rsidRPr="006E03D4" w:rsidRDefault="00832DA0" w:rsidP="00832DA0">
      <w:pPr>
        <w:pStyle w:val="TofSectsSection"/>
      </w:pPr>
      <w:r w:rsidRPr="006E03D4">
        <w:t>727</w:t>
      </w:r>
      <w:r>
        <w:noBreakHyphen/>
      </w:r>
      <w:r w:rsidRPr="006E03D4">
        <w:t>520</w:t>
      </w:r>
      <w:r w:rsidRPr="006E03D4">
        <w:tab/>
      </w:r>
      <w:r w:rsidRPr="006E03D4">
        <w:rPr>
          <w:rStyle w:val="CharBoldItalic"/>
        </w:rPr>
        <w:t>Equity or loan interest</w:t>
      </w:r>
      <w:r w:rsidRPr="006E03D4">
        <w:t xml:space="preserve"> and related terms</w:t>
      </w:r>
    </w:p>
    <w:p w:rsidR="00832DA0" w:rsidRPr="006E03D4" w:rsidRDefault="00832DA0" w:rsidP="00832DA0">
      <w:pPr>
        <w:pStyle w:val="TofSectsSection"/>
      </w:pPr>
      <w:r w:rsidRPr="006E03D4">
        <w:t>727</w:t>
      </w:r>
      <w:r>
        <w:noBreakHyphen/>
      </w:r>
      <w:r w:rsidRPr="006E03D4">
        <w:t>525</w:t>
      </w:r>
      <w:r w:rsidRPr="006E03D4">
        <w:tab/>
      </w:r>
      <w:r w:rsidRPr="006E03D4">
        <w:rPr>
          <w:rStyle w:val="CharBoldItalic"/>
        </w:rPr>
        <w:t>Indirect equity or loan interest</w:t>
      </w:r>
    </w:p>
    <w:p w:rsidR="00832DA0" w:rsidRPr="006E03D4" w:rsidRDefault="00832DA0" w:rsidP="00832DA0">
      <w:pPr>
        <w:pStyle w:val="TofSectsGroupHeading"/>
      </w:pPr>
      <w:r w:rsidRPr="006E03D4">
        <w:t>Affected owners</w:t>
      </w:r>
    </w:p>
    <w:p w:rsidR="00832DA0" w:rsidRPr="006E03D4" w:rsidRDefault="00832DA0" w:rsidP="00832DA0">
      <w:pPr>
        <w:pStyle w:val="TofSectsSection"/>
        <w:rPr>
          <w:rStyle w:val="CharBoldItalic"/>
        </w:rPr>
      </w:pPr>
      <w:r w:rsidRPr="006E03D4">
        <w:t>727</w:t>
      </w:r>
      <w:r>
        <w:noBreakHyphen/>
      </w:r>
      <w:r w:rsidRPr="006E03D4">
        <w:t>530</w:t>
      </w:r>
      <w:r w:rsidRPr="006E03D4">
        <w:tab/>
        <w:t xml:space="preserve">Who are the </w:t>
      </w:r>
      <w:r w:rsidRPr="006E03D4">
        <w:rPr>
          <w:rStyle w:val="CharBoldItalic"/>
        </w:rPr>
        <w:t>affected owners</w:t>
      </w:r>
    </w:p>
    <w:p w:rsidR="00832DA0" w:rsidRPr="006E03D4" w:rsidRDefault="00832DA0" w:rsidP="00832DA0">
      <w:pPr>
        <w:pStyle w:val="TofSectsGroupHeading"/>
      </w:pPr>
      <w:r w:rsidRPr="006E03D4">
        <w:t>Choices about method to be used</w:t>
      </w:r>
    </w:p>
    <w:p w:rsidR="00832DA0" w:rsidRPr="006E03D4" w:rsidRDefault="00832DA0" w:rsidP="00832DA0">
      <w:pPr>
        <w:pStyle w:val="TofSectsSection"/>
      </w:pPr>
      <w:r w:rsidRPr="006E03D4">
        <w:t>727</w:t>
      </w:r>
      <w:r>
        <w:noBreakHyphen/>
      </w:r>
      <w:r w:rsidRPr="006E03D4">
        <w:t>550</w:t>
      </w:r>
      <w:r w:rsidRPr="006E03D4">
        <w:tab/>
        <w:t>Choosing the adjustable value method</w:t>
      </w:r>
    </w:p>
    <w:p w:rsidR="00832DA0" w:rsidRPr="006E03D4" w:rsidRDefault="00832DA0" w:rsidP="00832DA0">
      <w:pPr>
        <w:pStyle w:val="TofSectsSection"/>
      </w:pPr>
      <w:r w:rsidRPr="006E03D4">
        <w:t>727</w:t>
      </w:r>
      <w:r>
        <w:noBreakHyphen/>
      </w:r>
      <w:r w:rsidRPr="006E03D4">
        <w:t>555</w:t>
      </w:r>
      <w:r w:rsidRPr="006E03D4">
        <w:tab/>
        <w:t>Giving other affected owners information about the choice</w:t>
      </w:r>
    </w:p>
    <w:p w:rsidR="00832DA0" w:rsidRPr="006E03D4" w:rsidRDefault="00832DA0" w:rsidP="00832DA0">
      <w:pPr>
        <w:pStyle w:val="ActHead4"/>
      </w:pPr>
      <w:bookmarkStart w:id="750" w:name="_Toc390699285"/>
      <w:r w:rsidRPr="006E03D4">
        <w:t>Operative provisions</w:t>
      </w:r>
      <w:bookmarkEnd w:id="750"/>
    </w:p>
    <w:p w:rsidR="00832DA0" w:rsidRPr="006E03D4" w:rsidRDefault="00832DA0" w:rsidP="00832DA0">
      <w:pPr>
        <w:pStyle w:val="ActHead5"/>
      </w:pPr>
      <w:bookmarkStart w:id="751" w:name="_Toc390699286"/>
      <w:r w:rsidRPr="006E03D4">
        <w:rPr>
          <w:rStyle w:val="CharSectno"/>
        </w:rPr>
        <w:t>727</w:t>
      </w:r>
      <w:r>
        <w:rPr>
          <w:rStyle w:val="CharSectno"/>
        </w:rPr>
        <w:noBreakHyphen/>
      </w:r>
      <w:r w:rsidRPr="006E03D4">
        <w:rPr>
          <w:rStyle w:val="CharSectno"/>
        </w:rPr>
        <w:t>455</w:t>
      </w:r>
      <w:r w:rsidRPr="006E03D4">
        <w:t xml:space="preserve">  Consequences of the indirect value shift</w:t>
      </w:r>
      <w:bookmarkEnd w:id="751"/>
    </w:p>
    <w:p w:rsidR="00832DA0" w:rsidRPr="006E03D4" w:rsidRDefault="00832DA0" w:rsidP="00832DA0">
      <w:pPr>
        <w:pStyle w:val="subsection"/>
      </w:pPr>
      <w:r w:rsidRPr="006E03D4">
        <w:tab/>
      </w:r>
      <w:r w:rsidRPr="006E03D4">
        <w:tab/>
        <w:t xml:space="preserve">The consequences (if any) of an </w:t>
      </w:r>
      <w:r w:rsidRPr="006E03D4">
        <w:rPr>
          <w:position w:val="6"/>
          <w:sz w:val="16"/>
        </w:rPr>
        <w:t>*</w:t>
      </w:r>
      <w:r w:rsidRPr="006E03D4">
        <w:t xml:space="preserve">indirect value shift must be worked out using the </w:t>
      </w:r>
      <w:r w:rsidRPr="006E03D4">
        <w:rPr>
          <w:position w:val="6"/>
          <w:sz w:val="16"/>
        </w:rPr>
        <w:t>*</w:t>
      </w:r>
      <w:r w:rsidRPr="006E03D4">
        <w:t xml:space="preserve">realisation time method unless the </w:t>
      </w:r>
      <w:r w:rsidRPr="006E03D4">
        <w:rPr>
          <w:position w:val="6"/>
          <w:sz w:val="16"/>
        </w:rPr>
        <w:t>*</w:t>
      </w:r>
      <w:r w:rsidRPr="006E03D4">
        <w:t>adjustable value method is chosen in accordance with section</w:t>
      </w:r>
      <w:r>
        <w:t> </w:t>
      </w:r>
      <w:r w:rsidRPr="006E03D4">
        <w:t>727</w:t>
      </w:r>
      <w:r>
        <w:noBreakHyphen/>
      </w:r>
      <w:r w:rsidRPr="006E03D4">
        <w:t>550.</w:t>
      </w:r>
    </w:p>
    <w:p w:rsidR="00832DA0" w:rsidRPr="006E03D4" w:rsidRDefault="00832DA0" w:rsidP="00832DA0">
      <w:pPr>
        <w:pStyle w:val="notetext"/>
      </w:pPr>
      <w:r w:rsidRPr="006E03D4">
        <w:t>Note:</w:t>
      </w:r>
      <w:r w:rsidRPr="006E03D4">
        <w:tab/>
        <w:t>Later provisions of this Subdivision set out the interests to which those consequences apply (see sections</w:t>
      </w:r>
      <w:r>
        <w:t> </w:t>
      </w:r>
      <w:r w:rsidRPr="006E03D4">
        <w:t>727</w:t>
      </w:r>
      <w:r>
        <w:noBreakHyphen/>
      </w:r>
      <w:r w:rsidRPr="006E03D4">
        <w:t>460 to 727</w:t>
      </w:r>
      <w:r>
        <w:noBreakHyphen/>
      </w:r>
      <w:r w:rsidRPr="006E03D4">
        <w:t>525), which are in turn determined by who are the affected owners (see section</w:t>
      </w:r>
      <w:r>
        <w:t> </w:t>
      </w:r>
      <w:r w:rsidRPr="006E03D4">
        <w:t>727</w:t>
      </w:r>
      <w:r>
        <w:noBreakHyphen/>
      </w:r>
      <w:r w:rsidRPr="006E03D4">
        <w:t>530).</w:t>
      </w:r>
    </w:p>
    <w:p w:rsidR="00832DA0" w:rsidRPr="006E03D4" w:rsidRDefault="00832DA0" w:rsidP="00832DA0">
      <w:pPr>
        <w:pStyle w:val="ActHead4"/>
      </w:pPr>
      <w:bookmarkStart w:id="752" w:name="_Toc390699287"/>
      <w:r w:rsidRPr="006E03D4">
        <w:t>Affected interests</w:t>
      </w:r>
      <w:bookmarkEnd w:id="752"/>
    </w:p>
    <w:p w:rsidR="00832DA0" w:rsidRPr="006E03D4" w:rsidRDefault="00832DA0" w:rsidP="00832DA0">
      <w:pPr>
        <w:pStyle w:val="ActHead5"/>
      </w:pPr>
      <w:bookmarkStart w:id="753" w:name="_Toc390699288"/>
      <w:r w:rsidRPr="006E03D4">
        <w:rPr>
          <w:rStyle w:val="CharSectno"/>
        </w:rPr>
        <w:t>727</w:t>
      </w:r>
      <w:r>
        <w:rPr>
          <w:rStyle w:val="CharSectno"/>
        </w:rPr>
        <w:noBreakHyphen/>
      </w:r>
      <w:r w:rsidRPr="006E03D4">
        <w:rPr>
          <w:rStyle w:val="CharSectno"/>
        </w:rPr>
        <w:t>460</w:t>
      </w:r>
      <w:r w:rsidRPr="006E03D4">
        <w:t xml:space="preserve">  </w:t>
      </w:r>
      <w:r w:rsidRPr="006E03D4">
        <w:rPr>
          <w:i/>
        </w:rPr>
        <w:t>Affected interests</w:t>
      </w:r>
      <w:r w:rsidRPr="006E03D4">
        <w:t xml:space="preserve"> in the losing entity</w:t>
      </w:r>
      <w:bookmarkEnd w:id="753"/>
    </w:p>
    <w:p w:rsidR="00832DA0" w:rsidRPr="006E03D4" w:rsidRDefault="00832DA0" w:rsidP="00832DA0">
      <w:pPr>
        <w:pStyle w:val="subsection"/>
      </w:pPr>
      <w:r w:rsidRPr="006E03D4">
        <w:tab/>
      </w:r>
      <w:r w:rsidRPr="006E03D4">
        <w:tab/>
        <w:t xml:space="preserve">These are the </w:t>
      </w:r>
      <w:r w:rsidRPr="006E03D4">
        <w:rPr>
          <w:b/>
          <w:i/>
        </w:rPr>
        <w:t>affected interests</w:t>
      </w:r>
      <w:r w:rsidRPr="006E03D4">
        <w:t xml:space="preserve"> in the </w:t>
      </w:r>
      <w:r w:rsidRPr="006E03D4">
        <w:rPr>
          <w:position w:val="6"/>
          <w:sz w:val="16"/>
        </w:rPr>
        <w:t>*</w:t>
      </w:r>
      <w:r w:rsidRPr="006E03D4">
        <w:t>losing entity:</w:t>
      </w:r>
    </w:p>
    <w:p w:rsidR="00832DA0" w:rsidRPr="006E03D4" w:rsidRDefault="00832DA0" w:rsidP="00832DA0">
      <w:pPr>
        <w:pStyle w:val="paragraph"/>
      </w:pPr>
      <w:r w:rsidRPr="006E03D4">
        <w:tab/>
        <w:t>(a)</w:t>
      </w:r>
      <w:r w:rsidRPr="006E03D4">
        <w:tab/>
        <w:t xml:space="preserve">each </w:t>
      </w:r>
      <w:r w:rsidRPr="006E03D4">
        <w:rPr>
          <w:position w:val="6"/>
          <w:sz w:val="16"/>
        </w:rPr>
        <w:t>*</w:t>
      </w:r>
      <w:r w:rsidRPr="006E03D4">
        <w:t xml:space="preserve">equity or loan interest that an </w:t>
      </w:r>
      <w:r w:rsidRPr="006E03D4">
        <w:rPr>
          <w:position w:val="6"/>
          <w:sz w:val="16"/>
        </w:rPr>
        <w:t>*</w:t>
      </w:r>
      <w:r w:rsidRPr="006E03D4">
        <w:t xml:space="preserve">affected owner owns in the losing entity immediately before the </w:t>
      </w:r>
      <w:r w:rsidRPr="006E03D4">
        <w:rPr>
          <w:position w:val="6"/>
          <w:sz w:val="16"/>
        </w:rPr>
        <w:t>*</w:t>
      </w:r>
      <w:r w:rsidRPr="006E03D4">
        <w:t>IVS time; and</w:t>
      </w:r>
    </w:p>
    <w:p w:rsidR="00832DA0" w:rsidRPr="006E03D4" w:rsidRDefault="00832DA0" w:rsidP="00832DA0">
      <w:pPr>
        <w:pStyle w:val="paragraph"/>
      </w:pPr>
      <w:r w:rsidRPr="006E03D4">
        <w:tab/>
        <w:t>(b)</w:t>
      </w:r>
      <w:r w:rsidRPr="006E03D4">
        <w:tab/>
        <w:t>each equity or loan interest that:</w:t>
      </w:r>
    </w:p>
    <w:p w:rsidR="00832DA0" w:rsidRPr="006E03D4" w:rsidRDefault="00832DA0" w:rsidP="00832DA0">
      <w:pPr>
        <w:pStyle w:val="paragraphsub"/>
      </w:pPr>
      <w:r w:rsidRPr="006E03D4">
        <w:tab/>
        <w:t>(i)</w:t>
      </w:r>
      <w:r w:rsidRPr="006E03D4">
        <w:tab/>
        <w:t>an affected owner owns in another affected owner immediately before the IVS time; and</w:t>
      </w:r>
    </w:p>
    <w:p w:rsidR="00832DA0" w:rsidRPr="006E03D4" w:rsidRDefault="00832DA0" w:rsidP="00832DA0">
      <w:pPr>
        <w:pStyle w:val="paragraphsub"/>
      </w:pPr>
      <w:r w:rsidRPr="006E03D4">
        <w:tab/>
        <w:t>(ii)</w:t>
      </w:r>
      <w:r w:rsidRPr="006E03D4">
        <w:tab/>
        <w:t xml:space="preserve">is an </w:t>
      </w:r>
      <w:r w:rsidRPr="006E03D4">
        <w:rPr>
          <w:position w:val="6"/>
          <w:sz w:val="16"/>
        </w:rPr>
        <w:t>*</w:t>
      </w:r>
      <w:r w:rsidRPr="006E03D4">
        <w:t>indirect equity or loan interest in the losing entity;</w:t>
      </w:r>
    </w:p>
    <w:p w:rsidR="00832DA0" w:rsidRPr="006E03D4" w:rsidRDefault="00832DA0" w:rsidP="00832DA0">
      <w:pPr>
        <w:pStyle w:val="subsection2"/>
      </w:pPr>
      <w:r w:rsidRPr="006E03D4">
        <w:t>(except one covered by an exception in section</w:t>
      </w:r>
      <w:r>
        <w:t> </w:t>
      </w:r>
      <w:r w:rsidRPr="006E03D4">
        <w:t>727</w:t>
      </w:r>
      <w:r>
        <w:noBreakHyphen/>
      </w:r>
      <w:r w:rsidRPr="006E03D4">
        <w:t>470).</w:t>
      </w:r>
    </w:p>
    <w:p w:rsidR="00832DA0" w:rsidRPr="006E03D4" w:rsidRDefault="00832DA0" w:rsidP="00832DA0">
      <w:pPr>
        <w:pStyle w:val="ActHead5"/>
      </w:pPr>
      <w:bookmarkStart w:id="754" w:name="_Toc390699289"/>
      <w:r w:rsidRPr="006E03D4">
        <w:rPr>
          <w:rStyle w:val="CharSectno"/>
        </w:rPr>
        <w:lastRenderedPageBreak/>
        <w:t>727</w:t>
      </w:r>
      <w:r>
        <w:rPr>
          <w:rStyle w:val="CharSectno"/>
        </w:rPr>
        <w:noBreakHyphen/>
      </w:r>
      <w:r w:rsidRPr="006E03D4">
        <w:rPr>
          <w:rStyle w:val="CharSectno"/>
        </w:rPr>
        <w:t>465</w:t>
      </w:r>
      <w:r w:rsidRPr="006E03D4">
        <w:t xml:space="preserve">  </w:t>
      </w:r>
      <w:r w:rsidRPr="006E03D4">
        <w:rPr>
          <w:i/>
        </w:rPr>
        <w:t>Affected interests</w:t>
      </w:r>
      <w:r w:rsidRPr="006E03D4">
        <w:t xml:space="preserve"> in the gaining entity</w:t>
      </w:r>
      <w:bookmarkEnd w:id="754"/>
    </w:p>
    <w:p w:rsidR="00832DA0" w:rsidRPr="006E03D4" w:rsidRDefault="00832DA0" w:rsidP="00832DA0">
      <w:pPr>
        <w:pStyle w:val="subsection"/>
      </w:pPr>
      <w:r w:rsidRPr="006E03D4">
        <w:tab/>
      </w:r>
      <w:r w:rsidRPr="006E03D4">
        <w:tab/>
        <w:t xml:space="preserve">If immediately before the </w:t>
      </w:r>
      <w:r w:rsidRPr="006E03D4">
        <w:rPr>
          <w:position w:val="6"/>
          <w:sz w:val="16"/>
        </w:rPr>
        <w:t>*</w:t>
      </w:r>
      <w:r w:rsidRPr="006E03D4">
        <w:t xml:space="preserve">IVS time the </w:t>
      </w:r>
      <w:r w:rsidRPr="006E03D4">
        <w:rPr>
          <w:position w:val="6"/>
          <w:sz w:val="16"/>
        </w:rPr>
        <w:t>*</w:t>
      </w:r>
      <w:r w:rsidRPr="006E03D4">
        <w:t>gaining entity is a company or trust (except one listed in section</w:t>
      </w:r>
      <w:r>
        <w:t> </w:t>
      </w:r>
      <w:r w:rsidRPr="006E03D4">
        <w:t>727</w:t>
      </w:r>
      <w:r>
        <w:noBreakHyphen/>
      </w:r>
      <w:r w:rsidRPr="006E03D4">
        <w:t xml:space="preserve">125 (about superannuation entities)), these are the </w:t>
      </w:r>
      <w:r w:rsidRPr="006E03D4">
        <w:rPr>
          <w:b/>
          <w:i/>
        </w:rPr>
        <w:t>affected interests</w:t>
      </w:r>
      <w:r w:rsidRPr="006E03D4">
        <w:t xml:space="preserve"> in the gaining entity:</w:t>
      </w:r>
    </w:p>
    <w:p w:rsidR="00832DA0" w:rsidRPr="006E03D4" w:rsidRDefault="00832DA0" w:rsidP="00832DA0">
      <w:pPr>
        <w:pStyle w:val="paragraph"/>
      </w:pPr>
      <w:r w:rsidRPr="006E03D4">
        <w:tab/>
        <w:t>(a)</w:t>
      </w:r>
      <w:r w:rsidRPr="006E03D4">
        <w:tab/>
        <w:t xml:space="preserve">each </w:t>
      </w:r>
      <w:r w:rsidRPr="006E03D4">
        <w:rPr>
          <w:position w:val="6"/>
          <w:sz w:val="16"/>
        </w:rPr>
        <w:t>*</w:t>
      </w:r>
      <w:r w:rsidRPr="006E03D4">
        <w:t xml:space="preserve">equity or loan interest that an </w:t>
      </w:r>
      <w:r w:rsidRPr="006E03D4">
        <w:rPr>
          <w:position w:val="6"/>
          <w:sz w:val="16"/>
        </w:rPr>
        <w:t>*</w:t>
      </w:r>
      <w:r w:rsidRPr="006E03D4">
        <w:t xml:space="preserve">affected owner owns in the gaining entity immediately before the </w:t>
      </w:r>
      <w:r w:rsidRPr="006E03D4">
        <w:rPr>
          <w:position w:val="6"/>
          <w:sz w:val="16"/>
        </w:rPr>
        <w:t>*</w:t>
      </w:r>
      <w:r w:rsidRPr="006E03D4">
        <w:t>IVS time; and</w:t>
      </w:r>
    </w:p>
    <w:p w:rsidR="00832DA0" w:rsidRPr="006E03D4" w:rsidRDefault="00832DA0" w:rsidP="00832DA0">
      <w:pPr>
        <w:pStyle w:val="paragraph"/>
      </w:pPr>
      <w:r w:rsidRPr="006E03D4">
        <w:tab/>
        <w:t>(b)</w:t>
      </w:r>
      <w:r w:rsidRPr="006E03D4">
        <w:tab/>
        <w:t>each equity or loan interest that:</w:t>
      </w:r>
    </w:p>
    <w:p w:rsidR="00832DA0" w:rsidRPr="006E03D4" w:rsidRDefault="00832DA0" w:rsidP="00832DA0">
      <w:pPr>
        <w:pStyle w:val="paragraphsub"/>
      </w:pPr>
      <w:r w:rsidRPr="006E03D4">
        <w:tab/>
        <w:t>(i)</w:t>
      </w:r>
      <w:r w:rsidRPr="006E03D4">
        <w:tab/>
        <w:t>an affected owner owns in another affected owner immediately before the IVS time; and</w:t>
      </w:r>
    </w:p>
    <w:p w:rsidR="00832DA0" w:rsidRPr="006E03D4" w:rsidRDefault="00832DA0" w:rsidP="00832DA0">
      <w:pPr>
        <w:pStyle w:val="paragraphsub"/>
      </w:pPr>
      <w:r w:rsidRPr="006E03D4">
        <w:tab/>
        <w:t>(ii)</w:t>
      </w:r>
      <w:r w:rsidRPr="006E03D4">
        <w:tab/>
        <w:t xml:space="preserve">is an </w:t>
      </w:r>
      <w:r w:rsidRPr="006E03D4">
        <w:rPr>
          <w:position w:val="6"/>
          <w:sz w:val="16"/>
        </w:rPr>
        <w:t>*</w:t>
      </w:r>
      <w:r w:rsidRPr="006E03D4">
        <w:t>indirect equity or loan interest in the gaining entity;</w:t>
      </w:r>
    </w:p>
    <w:p w:rsidR="00832DA0" w:rsidRPr="006E03D4" w:rsidRDefault="00832DA0" w:rsidP="00832DA0">
      <w:pPr>
        <w:pStyle w:val="subsection2"/>
      </w:pPr>
      <w:r w:rsidRPr="006E03D4">
        <w:t>(except one covered by an exception in section</w:t>
      </w:r>
      <w:r>
        <w:t> </w:t>
      </w:r>
      <w:r w:rsidRPr="006E03D4">
        <w:t>727</w:t>
      </w:r>
      <w:r>
        <w:noBreakHyphen/>
      </w:r>
      <w:r w:rsidRPr="006E03D4">
        <w:t>470).</w:t>
      </w:r>
    </w:p>
    <w:p w:rsidR="00832DA0" w:rsidRPr="006E03D4" w:rsidRDefault="00832DA0" w:rsidP="00832DA0">
      <w:pPr>
        <w:pStyle w:val="ActHead5"/>
      </w:pPr>
      <w:bookmarkStart w:id="755" w:name="_Toc390699290"/>
      <w:r w:rsidRPr="006E03D4">
        <w:rPr>
          <w:rStyle w:val="CharSectno"/>
        </w:rPr>
        <w:t>727</w:t>
      </w:r>
      <w:r>
        <w:rPr>
          <w:rStyle w:val="CharSectno"/>
        </w:rPr>
        <w:noBreakHyphen/>
      </w:r>
      <w:r w:rsidRPr="006E03D4">
        <w:rPr>
          <w:rStyle w:val="CharSectno"/>
        </w:rPr>
        <w:t>470</w:t>
      </w:r>
      <w:r w:rsidRPr="006E03D4">
        <w:t xml:space="preserve">  Exceptions</w:t>
      </w:r>
      <w:bookmarkEnd w:id="755"/>
    </w:p>
    <w:p w:rsidR="00832DA0" w:rsidRPr="006E03D4" w:rsidRDefault="00832DA0" w:rsidP="00832DA0">
      <w:pPr>
        <w:pStyle w:val="SubsectionHead"/>
      </w:pPr>
      <w:r w:rsidRPr="006E03D4">
        <w:t>Mere active participants</w:t>
      </w:r>
    </w:p>
    <w:p w:rsidR="00832DA0" w:rsidRPr="006E03D4" w:rsidRDefault="00832DA0" w:rsidP="00832DA0">
      <w:pPr>
        <w:pStyle w:val="subsection"/>
      </w:pPr>
      <w:r w:rsidRPr="006E03D4">
        <w:tab/>
        <w:t>(1)</w:t>
      </w:r>
      <w:r w:rsidRPr="006E03D4">
        <w:tab/>
        <w:t xml:space="preserve">An </w:t>
      </w:r>
      <w:r w:rsidRPr="006E03D4">
        <w:rPr>
          <w:position w:val="6"/>
          <w:sz w:val="16"/>
        </w:rPr>
        <w:t>*</w:t>
      </w:r>
      <w:r w:rsidRPr="006E03D4">
        <w:t xml:space="preserve">equity or loan interest that an </w:t>
      </w:r>
      <w:r w:rsidRPr="006E03D4">
        <w:rPr>
          <w:position w:val="6"/>
          <w:sz w:val="16"/>
        </w:rPr>
        <w:t>*</w:t>
      </w:r>
      <w:r w:rsidRPr="006E03D4">
        <w:t xml:space="preserve">active participant in the </w:t>
      </w:r>
      <w:r w:rsidRPr="006E03D4">
        <w:rPr>
          <w:position w:val="6"/>
          <w:sz w:val="16"/>
        </w:rPr>
        <w:t>*</w:t>
      </w:r>
      <w:r w:rsidRPr="006E03D4">
        <w:t xml:space="preserve">scheme owns in another active participant immediately before the </w:t>
      </w:r>
      <w:r w:rsidRPr="006E03D4">
        <w:rPr>
          <w:position w:val="6"/>
          <w:sz w:val="16"/>
        </w:rPr>
        <w:t>*</w:t>
      </w:r>
      <w:r w:rsidRPr="006E03D4">
        <w:t xml:space="preserve">IVS time is not an </w:t>
      </w:r>
      <w:r w:rsidRPr="006E03D4">
        <w:rPr>
          <w:position w:val="6"/>
          <w:sz w:val="16"/>
        </w:rPr>
        <w:t>*</w:t>
      </w:r>
      <w:r w:rsidRPr="006E03D4">
        <w:t xml:space="preserve">affected interest in the </w:t>
      </w:r>
      <w:r w:rsidRPr="006E03D4">
        <w:rPr>
          <w:position w:val="6"/>
          <w:sz w:val="16"/>
        </w:rPr>
        <w:t>*</w:t>
      </w:r>
      <w:r w:rsidRPr="006E03D4">
        <w:t xml:space="preserve">losing entity or in the </w:t>
      </w:r>
      <w:r w:rsidRPr="006E03D4">
        <w:rPr>
          <w:position w:val="6"/>
          <w:sz w:val="16"/>
        </w:rPr>
        <w:t>*</w:t>
      </w:r>
      <w:r w:rsidRPr="006E03D4">
        <w:t>gaining entity unless one of the active participants is also covered by 1, 2, 3 or 4 in the table in subsection</w:t>
      </w:r>
      <w:r>
        <w:t> </w:t>
      </w:r>
      <w:r w:rsidRPr="006E03D4">
        <w:t>727</w:t>
      </w:r>
      <w:r>
        <w:noBreakHyphen/>
      </w:r>
      <w:r w:rsidRPr="006E03D4">
        <w:t>530(1) (about who is an affected owner).</w:t>
      </w:r>
    </w:p>
    <w:p w:rsidR="00832DA0" w:rsidRPr="006E03D4" w:rsidRDefault="00832DA0" w:rsidP="00832DA0">
      <w:pPr>
        <w:pStyle w:val="SubsectionHead"/>
      </w:pPr>
      <w:r w:rsidRPr="006E03D4">
        <w:t>Entity that is a small business entity, or satisfies the maximum net asset value test for small business relief</w:t>
      </w:r>
    </w:p>
    <w:p w:rsidR="00832DA0" w:rsidRPr="006E03D4" w:rsidRDefault="00832DA0" w:rsidP="00832DA0">
      <w:pPr>
        <w:pStyle w:val="subsection"/>
      </w:pPr>
      <w:r w:rsidRPr="006E03D4">
        <w:tab/>
        <w:t>(2)</w:t>
      </w:r>
      <w:r w:rsidRPr="006E03D4">
        <w:tab/>
        <w:t xml:space="preserve">An </w:t>
      </w:r>
      <w:r w:rsidRPr="006E03D4">
        <w:rPr>
          <w:position w:val="6"/>
          <w:sz w:val="16"/>
        </w:rPr>
        <w:t>*</w:t>
      </w:r>
      <w:r w:rsidRPr="006E03D4">
        <w:t xml:space="preserve">equity or loan interest that an entity (the </w:t>
      </w:r>
      <w:r w:rsidRPr="006E03D4">
        <w:rPr>
          <w:b/>
          <w:i/>
        </w:rPr>
        <w:t>owner</w:t>
      </w:r>
      <w:r w:rsidRPr="006E03D4">
        <w:t xml:space="preserve">) owns immediately before the </w:t>
      </w:r>
      <w:r w:rsidRPr="006E03D4">
        <w:rPr>
          <w:position w:val="6"/>
          <w:sz w:val="16"/>
        </w:rPr>
        <w:t>*</w:t>
      </w:r>
      <w:r w:rsidRPr="006E03D4">
        <w:t xml:space="preserve">IVS time is not an </w:t>
      </w:r>
      <w:r w:rsidRPr="006E03D4">
        <w:rPr>
          <w:position w:val="6"/>
          <w:sz w:val="16"/>
        </w:rPr>
        <w:t>*</w:t>
      </w:r>
      <w:r w:rsidRPr="006E03D4">
        <w:t xml:space="preserve">affected interest in the </w:t>
      </w:r>
      <w:r w:rsidRPr="006E03D4">
        <w:rPr>
          <w:position w:val="6"/>
          <w:sz w:val="16"/>
        </w:rPr>
        <w:t>*</w:t>
      </w:r>
      <w:r w:rsidRPr="006E03D4">
        <w:t xml:space="preserve">losing entity or in the </w:t>
      </w:r>
      <w:r w:rsidRPr="006E03D4">
        <w:rPr>
          <w:position w:val="6"/>
          <w:sz w:val="16"/>
        </w:rPr>
        <w:t>*</w:t>
      </w:r>
      <w:r w:rsidRPr="006E03D4">
        <w:t>gaining entity if the owner:</w:t>
      </w:r>
    </w:p>
    <w:p w:rsidR="00832DA0" w:rsidRPr="006E03D4" w:rsidRDefault="00832DA0" w:rsidP="00832DA0">
      <w:pPr>
        <w:pStyle w:val="paragraph"/>
      </w:pPr>
      <w:r w:rsidRPr="006E03D4">
        <w:tab/>
        <w:t>(a)</w:t>
      </w:r>
      <w:r w:rsidRPr="006E03D4">
        <w:tab/>
        <w:t xml:space="preserve">is a </w:t>
      </w:r>
      <w:r w:rsidRPr="006E03D4">
        <w:rPr>
          <w:position w:val="6"/>
          <w:sz w:val="16"/>
        </w:rPr>
        <w:t>*</w:t>
      </w:r>
      <w:r w:rsidRPr="006E03D4">
        <w:t xml:space="preserve">small business entity for each income year that includes any of the </w:t>
      </w:r>
      <w:r w:rsidRPr="006E03D4">
        <w:rPr>
          <w:position w:val="6"/>
          <w:sz w:val="16"/>
        </w:rPr>
        <w:t>*</w:t>
      </w:r>
      <w:r w:rsidRPr="006E03D4">
        <w:t>IVS period; or</w:t>
      </w:r>
    </w:p>
    <w:p w:rsidR="00832DA0" w:rsidRPr="006E03D4" w:rsidRDefault="00832DA0" w:rsidP="00832DA0">
      <w:pPr>
        <w:pStyle w:val="paragraph"/>
      </w:pPr>
      <w:r w:rsidRPr="006E03D4">
        <w:tab/>
        <w:t>(b)</w:t>
      </w:r>
      <w:r w:rsidRPr="006E03D4">
        <w:tab/>
        <w:t>would satisfy the maximum net asset value test in section</w:t>
      </w:r>
      <w:r>
        <w:t> </w:t>
      </w:r>
      <w:r w:rsidRPr="006E03D4">
        <w:t>152</w:t>
      </w:r>
      <w:r>
        <w:noBreakHyphen/>
      </w:r>
      <w:r w:rsidRPr="006E03D4">
        <w:t xml:space="preserve">15 throughout the </w:t>
      </w:r>
      <w:r w:rsidRPr="006E03D4">
        <w:rPr>
          <w:position w:val="6"/>
          <w:sz w:val="16"/>
        </w:rPr>
        <w:t>*</w:t>
      </w:r>
      <w:r w:rsidRPr="006E03D4">
        <w:t>IVS period.</w:t>
      </w:r>
    </w:p>
    <w:p w:rsidR="00832DA0" w:rsidRPr="006E03D4" w:rsidRDefault="00832DA0" w:rsidP="00832DA0">
      <w:pPr>
        <w:pStyle w:val="subsection"/>
      </w:pPr>
      <w:r w:rsidRPr="006E03D4">
        <w:tab/>
        <w:t>(3)</w:t>
      </w:r>
      <w:r w:rsidRPr="006E03D4">
        <w:tab/>
        <w:t xml:space="preserve">If the owner is not in existence for part of the </w:t>
      </w:r>
      <w:r w:rsidRPr="006E03D4">
        <w:rPr>
          <w:position w:val="6"/>
          <w:sz w:val="16"/>
        </w:rPr>
        <w:t>*</w:t>
      </w:r>
      <w:r w:rsidRPr="006E03D4">
        <w:t xml:space="preserve">IVS period, disregard that part in applying </w:t>
      </w:r>
      <w:r>
        <w:t>subsection (</w:t>
      </w:r>
      <w:r w:rsidRPr="006E03D4">
        <w:t>2).</w:t>
      </w:r>
    </w:p>
    <w:p w:rsidR="00832DA0" w:rsidRPr="006E03D4" w:rsidRDefault="00832DA0" w:rsidP="00832DA0">
      <w:pPr>
        <w:pStyle w:val="SubsectionHead"/>
      </w:pPr>
      <w:r w:rsidRPr="006E03D4">
        <w:lastRenderedPageBreak/>
        <w:t>Interests in superannuation entities not covered</w:t>
      </w:r>
    </w:p>
    <w:p w:rsidR="00832DA0" w:rsidRPr="006E03D4" w:rsidRDefault="00832DA0" w:rsidP="00832DA0">
      <w:pPr>
        <w:pStyle w:val="subsection"/>
      </w:pPr>
      <w:r w:rsidRPr="006E03D4">
        <w:tab/>
        <w:t>(4)</w:t>
      </w:r>
      <w:r w:rsidRPr="006E03D4">
        <w:tab/>
        <w:t xml:space="preserve">An </w:t>
      </w:r>
      <w:r w:rsidRPr="006E03D4">
        <w:rPr>
          <w:position w:val="6"/>
          <w:sz w:val="16"/>
        </w:rPr>
        <w:t>*</w:t>
      </w:r>
      <w:r w:rsidRPr="006E03D4">
        <w:t xml:space="preserve">equity or loan interest in an </w:t>
      </w:r>
      <w:r w:rsidRPr="006E03D4">
        <w:rPr>
          <w:position w:val="6"/>
          <w:sz w:val="16"/>
        </w:rPr>
        <w:t>*</w:t>
      </w:r>
      <w:r w:rsidRPr="006E03D4">
        <w:t xml:space="preserve">affected owner is not an </w:t>
      </w:r>
      <w:r w:rsidRPr="006E03D4">
        <w:rPr>
          <w:position w:val="6"/>
          <w:sz w:val="16"/>
        </w:rPr>
        <w:t>*</w:t>
      </w:r>
      <w:r w:rsidRPr="006E03D4">
        <w:t xml:space="preserve">affected interest in the </w:t>
      </w:r>
      <w:r w:rsidRPr="006E03D4">
        <w:rPr>
          <w:position w:val="6"/>
          <w:sz w:val="16"/>
        </w:rPr>
        <w:t>*</w:t>
      </w:r>
      <w:r w:rsidRPr="006E03D4">
        <w:t xml:space="preserve">losing entity or in the </w:t>
      </w:r>
      <w:r w:rsidRPr="006E03D4">
        <w:rPr>
          <w:position w:val="6"/>
          <w:sz w:val="16"/>
        </w:rPr>
        <w:t>*</w:t>
      </w:r>
      <w:r w:rsidRPr="006E03D4">
        <w:t>gaining entity if the affected owner is an entity listed in section</w:t>
      </w:r>
      <w:r>
        <w:t> </w:t>
      </w:r>
      <w:r w:rsidRPr="006E03D4">
        <w:t>727</w:t>
      </w:r>
      <w:r>
        <w:noBreakHyphen/>
      </w:r>
      <w:r w:rsidRPr="006E03D4">
        <w:t xml:space="preserve">125 (about superannuation entities) in relation to the income year in which the </w:t>
      </w:r>
      <w:r w:rsidRPr="006E03D4">
        <w:rPr>
          <w:position w:val="6"/>
          <w:sz w:val="16"/>
        </w:rPr>
        <w:t>*</w:t>
      </w:r>
      <w:r w:rsidRPr="006E03D4">
        <w:t>IVS time happens.</w:t>
      </w:r>
    </w:p>
    <w:p w:rsidR="00832DA0" w:rsidRPr="006E03D4" w:rsidRDefault="00832DA0" w:rsidP="00832DA0">
      <w:pPr>
        <w:pStyle w:val="ActHead5"/>
      </w:pPr>
      <w:bookmarkStart w:id="756" w:name="_Toc390699291"/>
      <w:r w:rsidRPr="006E03D4">
        <w:rPr>
          <w:rStyle w:val="CharSectno"/>
        </w:rPr>
        <w:t>727</w:t>
      </w:r>
      <w:r>
        <w:rPr>
          <w:rStyle w:val="CharSectno"/>
        </w:rPr>
        <w:noBreakHyphen/>
      </w:r>
      <w:r w:rsidRPr="006E03D4">
        <w:rPr>
          <w:rStyle w:val="CharSectno"/>
        </w:rPr>
        <w:t>520</w:t>
      </w:r>
      <w:r w:rsidRPr="006E03D4">
        <w:t xml:space="preserve">  </w:t>
      </w:r>
      <w:r w:rsidRPr="006E03D4">
        <w:rPr>
          <w:i/>
        </w:rPr>
        <w:t>Equity or loan interest</w:t>
      </w:r>
      <w:r w:rsidRPr="006E03D4">
        <w:t xml:space="preserve"> and related terms</w:t>
      </w:r>
      <w:bookmarkEnd w:id="756"/>
    </w:p>
    <w:p w:rsidR="00832DA0" w:rsidRPr="006E03D4" w:rsidRDefault="00832DA0" w:rsidP="00832DA0">
      <w:pPr>
        <w:pStyle w:val="subsection"/>
      </w:pPr>
      <w:r w:rsidRPr="006E03D4">
        <w:tab/>
        <w:t>(1)</w:t>
      </w:r>
      <w:r w:rsidRPr="006E03D4">
        <w:tab/>
        <w:t xml:space="preserve">An </w:t>
      </w:r>
      <w:r w:rsidRPr="006E03D4">
        <w:rPr>
          <w:b/>
          <w:i/>
        </w:rPr>
        <w:t>equity or loan interest</w:t>
      </w:r>
      <w:r w:rsidRPr="006E03D4">
        <w:t xml:space="preserve"> in an entity is a </w:t>
      </w:r>
      <w:r w:rsidRPr="006E03D4">
        <w:rPr>
          <w:position w:val="6"/>
          <w:sz w:val="16"/>
        </w:rPr>
        <w:t>*</w:t>
      </w:r>
      <w:r w:rsidRPr="006E03D4">
        <w:t xml:space="preserve">primary interest, or a </w:t>
      </w:r>
      <w:r w:rsidRPr="006E03D4">
        <w:rPr>
          <w:position w:val="6"/>
          <w:sz w:val="16"/>
        </w:rPr>
        <w:t>*</w:t>
      </w:r>
      <w:r w:rsidRPr="006E03D4">
        <w:t>secondary interest, in the entity.</w:t>
      </w:r>
    </w:p>
    <w:p w:rsidR="00832DA0" w:rsidRPr="006E03D4" w:rsidRDefault="00832DA0" w:rsidP="00832DA0">
      <w:pPr>
        <w:pStyle w:val="subsection"/>
      </w:pPr>
      <w:r w:rsidRPr="006E03D4">
        <w:tab/>
        <w:t>(2)</w:t>
      </w:r>
      <w:r w:rsidRPr="006E03D4">
        <w:tab/>
        <w:t xml:space="preserve">A </w:t>
      </w:r>
      <w:r w:rsidRPr="006E03D4">
        <w:rPr>
          <w:b/>
          <w:i/>
        </w:rPr>
        <w:t>primary interest</w:t>
      </w:r>
      <w:r w:rsidRPr="006E03D4">
        <w:t xml:space="preserve"> in an entity is a </w:t>
      </w:r>
      <w:r w:rsidRPr="006E03D4">
        <w:rPr>
          <w:position w:val="6"/>
          <w:sz w:val="16"/>
        </w:rPr>
        <w:t>*</w:t>
      </w:r>
      <w:r w:rsidRPr="006E03D4">
        <w:t xml:space="preserve">primary equity interest, or a </w:t>
      </w:r>
      <w:r w:rsidRPr="006E03D4">
        <w:rPr>
          <w:position w:val="6"/>
          <w:sz w:val="16"/>
        </w:rPr>
        <w:t>*</w:t>
      </w:r>
      <w:r w:rsidRPr="006E03D4">
        <w:t>primary loan interest, in the entity.</w:t>
      </w:r>
    </w:p>
    <w:p w:rsidR="00832DA0" w:rsidRPr="006E03D4" w:rsidRDefault="00832DA0" w:rsidP="00832DA0">
      <w:pPr>
        <w:pStyle w:val="subsection"/>
      </w:pPr>
      <w:r w:rsidRPr="006E03D4">
        <w:tab/>
        <w:t>(3)</w:t>
      </w:r>
      <w:r w:rsidRPr="006E03D4">
        <w:tab/>
        <w:t xml:space="preserve">The meaning of </w:t>
      </w:r>
      <w:r w:rsidRPr="006E03D4">
        <w:rPr>
          <w:b/>
          <w:i/>
        </w:rPr>
        <w:t>primary equity interest</w:t>
      </w:r>
      <w:r w:rsidRPr="006E03D4">
        <w:t xml:space="preserve"> in an entity is set out in the table.</w:t>
      </w:r>
    </w:p>
    <w:p w:rsidR="00832DA0" w:rsidRPr="006E03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6E03D4" w:rsidTr="00C968AA">
        <w:trPr>
          <w:cantSplit/>
          <w:tblHeader/>
        </w:trPr>
        <w:tc>
          <w:tcPr>
            <w:tcW w:w="6945"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Primary equity interests</w:t>
            </w:r>
          </w:p>
        </w:tc>
      </w:tr>
      <w:tr w:rsidR="00832DA0" w:rsidRPr="006E03D4" w:rsidTr="00C968AA">
        <w:trPr>
          <w:cantSplit/>
          <w:tblHeader/>
        </w:trPr>
        <w:tc>
          <w:tcPr>
            <w:tcW w:w="71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2124"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In the case of this kind of entity:</w:t>
            </w:r>
          </w:p>
        </w:tc>
        <w:tc>
          <w:tcPr>
            <w:tcW w:w="4107"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Primary equity interest means:</w:t>
            </w:r>
          </w:p>
        </w:tc>
      </w:tr>
      <w:tr w:rsidR="00832DA0" w:rsidRPr="006E03D4" w:rsidTr="00C968AA">
        <w:trPr>
          <w:cantSplit/>
        </w:trPr>
        <w:tc>
          <w:tcPr>
            <w:tcW w:w="71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124"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a company</w:t>
            </w:r>
          </w:p>
        </w:tc>
        <w:tc>
          <w:tcPr>
            <w:tcW w:w="4107"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a </w:t>
            </w:r>
            <w:r w:rsidRPr="006E03D4">
              <w:rPr>
                <w:position w:val="6"/>
                <w:sz w:val="16"/>
              </w:rPr>
              <w:t>*</w:t>
            </w:r>
            <w:r w:rsidRPr="006E03D4">
              <w:t>share in the company; or</w:t>
            </w:r>
          </w:p>
          <w:p w:rsidR="00832DA0" w:rsidRPr="006E03D4" w:rsidRDefault="00832DA0" w:rsidP="00C968AA">
            <w:pPr>
              <w:pStyle w:val="Tabletext"/>
            </w:pPr>
            <w:r w:rsidRPr="006E03D4">
              <w:t xml:space="preserve">an interest as joint owner (including as tenant in common) of a </w:t>
            </w:r>
            <w:r w:rsidRPr="006E03D4">
              <w:rPr>
                <w:position w:val="6"/>
                <w:sz w:val="16"/>
              </w:rPr>
              <w:t>*</w:t>
            </w:r>
            <w:r w:rsidRPr="006E03D4">
              <w:t>share in the company</w:t>
            </w:r>
          </w:p>
        </w:tc>
      </w:tr>
      <w:tr w:rsidR="00832DA0" w:rsidRPr="006E03D4" w:rsidTr="00C968AA">
        <w:trPr>
          <w:cantSplit/>
        </w:trPr>
        <w:tc>
          <w:tcPr>
            <w:tcW w:w="714" w:type="dxa"/>
            <w:tcBorders>
              <w:top w:val="single" w:sz="2" w:space="0" w:color="auto"/>
              <w:bottom w:val="single" w:sz="12" w:space="0" w:color="auto"/>
            </w:tcBorders>
          </w:tcPr>
          <w:p w:rsidR="00832DA0" w:rsidRPr="006E03D4" w:rsidRDefault="00832DA0" w:rsidP="00C968AA">
            <w:pPr>
              <w:pStyle w:val="Tabletext"/>
            </w:pPr>
            <w:r w:rsidRPr="006E03D4">
              <w:t>2</w:t>
            </w:r>
          </w:p>
        </w:tc>
        <w:tc>
          <w:tcPr>
            <w:tcW w:w="2124" w:type="dxa"/>
            <w:tcBorders>
              <w:top w:val="single" w:sz="2" w:space="0" w:color="auto"/>
              <w:bottom w:val="single" w:sz="12" w:space="0" w:color="auto"/>
            </w:tcBorders>
          </w:tcPr>
          <w:p w:rsidR="00832DA0" w:rsidRPr="006E03D4" w:rsidRDefault="00832DA0" w:rsidP="00C968AA">
            <w:pPr>
              <w:pStyle w:val="Tabletext"/>
            </w:pPr>
            <w:r w:rsidRPr="006E03D4">
              <w:t>a trust</w:t>
            </w:r>
          </w:p>
        </w:tc>
        <w:tc>
          <w:tcPr>
            <w:tcW w:w="4107" w:type="dxa"/>
            <w:tcBorders>
              <w:top w:val="single" w:sz="2" w:space="0" w:color="auto"/>
              <w:bottom w:val="single" w:sz="12" w:space="0" w:color="auto"/>
            </w:tcBorders>
          </w:tcPr>
          <w:p w:rsidR="00832DA0" w:rsidRPr="006E03D4" w:rsidRDefault="00832DA0" w:rsidP="00C968AA">
            <w:pPr>
              <w:pStyle w:val="Tabletext"/>
            </w:pPr>
            <w:r w:rsidRPr="006E03D4">
              <w:t>any of these:</w:t>
            </w:r>
          </w:p>
          <w:p w:rsidR="00832DA0" w:rsidRPr="006E03D4" w:rsidRDefault="00832DA0" w:rsidP="00C968AA">
            <w:pPr>
              <w:pStyle w:val="Tablea"/>
            </w:pPr>
            <w:r w:rsidRPr="006E03D4">
              <w:t>(a)</w:t>
            </w:r>
            <w:r w:rsidRPr="006E03D4">
              <w:tab/>
              <w:t>an interest in the trust income or trust capital; or</w:t>
            </w:r>
          </w:p>
          <w:p w:rsidR="00832DA0" w:rsidRPr="006E03D4" w:rsidRDefault="00832DA0" w:rsidP="00C968AA">
            <w:pPr>
              <w:pStyle w:val="Tablea"/>
            </w:pPr>
            <w:r w:rsidRPr="006E03D4">
              <w:t>(b)</w:t>
            </w:r>
            <w:r w:rsidRPr="006E03D4">
              <w:tab/>
              <w:t>any other interest in the trust; or</w:t>
            </w:r>
          </w:p>
          <w:p w:rsidR="00832DA0" w:rsidRPr="006E03D4" w:rsidRDefault="00832DA0" w:rsidP="00C968AA">
            <w:pPr>
              <w:pStyle w:val="Tablea"/>
            </w:pPr>
            <w:r w:rsidRPr="006E03D4">
              <w:t>(c)</w:t>
            </w:r>
            <w:r w:rsidRPr="006E03D4">
              <w:tab/>
              <w:t xml:space="preserve">an interest as joint owner (including as tenant in common) of an interest covered by </w:t>
            </w:r>
            <w:r>
              <w:t>paragraph (</w:t>
            </w:r>
            <w:r w:rsidRPr="006E03D4">
              <w:t xml:space="preserve">a) or (b) </w:t>
            </w:r>
          </w:p>
        </w:tc>
      </w:tr>
    </w:tbl>
    <w:p w:rsidR="00832DA0" w:rsidRPr="006E03D4" w:rsidRDefault="00832DA0" w:rsidP="00832DA0">
      <w:pPr>
        <w:pStyle w:val="subsection"/>
      </w:pPr>
      <w:r w:rsidRPr="006E03D4">
        <w:tab/>
        <w:t>(4)</w:t>
      </w:r>
      <w:r w:rsidRPr="006E03D4">
        <w:tab/>
        <w:t xml:space="preserve">A </w:t>
      </w:r>
      <w:r w:rsidRPr="006E03D4">
        <w:rPr>
          <w:b/>
          <w:i/>
        </w:rPr>
        <w:t>primary loan interest</w:t>
      </w:r>
      <w:r w:rsidRPr="006E03D4">
        <w:t xml:space="preserve"> in an entity is:</w:t>
      </w:r>
    </w:p>
    <w:p w:rsidR="00832DA0" w:rsidRPr="006E03D4" w:rsidRDefault="00832DA0" w:rsidP="00832DA0">
      <w:pPr>
        <w:pStyle w:val="paragraph"/>
      </w:pPr>
      <w:r w:rsidRPr="006E03D4">
        <w:tab/>
        <w:t>(a)</w:t>
      </w:r>
      <w:r w:rsidRPr="006E03D4">
        <w:tab/>
        <w:t>a loan to the entity; or</w:t>
      </w:r>
    </w:p>
    <w:p w:rsidR="00832DA0" w:rsidRPr="006E03D4" w:rsidRDefault="00832DA0" w:rsidP="00832DA0">
      <w:pPr>
        <w:pStyle w:val="paragraph"/>
      </w:pPr>
      <w:r w:rsidRPr="006E03D4">
        <w:tab/>
        <w:t>(b)</w:t>
      </w:r>
      <w:r w:rsidRPr="006E03D4">
        <w:tab/>
        <w:t>an interest as joint owner (including as tenant in common) of a loan to the entity.</w:t>
      </w:r>
    </w:p>
    <w:p w:rsidR="00832DA0" w:rsidRPr="006E03D4" w:rsidRDefault="00832DA0" w:rsidP="00832DA0">
      <w:pPr>
        <w:pStyle w:val="subsection"/>
      </w:pPr>
      <w:r w:rsidRPr="006E03D4">
        <w:lastRenderedPageBreak/>
        <w:tab/>
        <w:t>(5)</w:t>
      </w:r>
      <w:r w:rsidRPr="006E03D4">
        <w:tab/>
        <w:t xml:space="preserve">A </w:t>
      </w:r>
      <w:r w:rsidRPr="006E03D4">
        <w:rPr>
          <w:b/>
          <w:i/>
        </w:rPr>
        <w:t>secondary interest</w:t>
      </w:r>
      <w:r w:rsidRPr="006E03D4">
        <w:t xml:space="preserve"> in an entity is a </w:t>
      </w:r>
      <w:r w:rsidRPr="006E03D4">
        <w:rPr>
          <w:position w:val="6"/>
          <w:sz w:val="16"/>
        </w:rPr>
        <w:t>*</w:t>
      </w:r>
      <w:r w:rsidRPr="006E03D4">
        <w:t xml:space="preserve">secondary equity interest, or a </w:t>
      </w:r>
      <w:r w:rsidRPr="006E03D4">
        <w:rPr>
          <w:position w:val="6"/>
          <w:sz w:val="16"/>
        </w:rPr>
        <w:t>*</w:t>
      </w:r>
      <w:r w:rsidRPr="006E03D4">
        <w:t>secondary loan interest, in the entity.</w:t>
      </w:r>
    </w:p>
    <w:p w:rsidR="00832DA0" w:rsidRPr="006E03D4" w:rsidRDefault="00832DA0" w:rsidP="00832DA0">
      <w:pPr>
        <w:pStyle w:val="subsection"/>
      </w:pPr>
      <w:r w:rsidRPr="006E03D4">
        <w:tab/>
        <w:t>(6)</w:t>
      </w:r>
      <w:r w:rsidRPr="006E03D4">
        <w:tab/>
        <w:t xml:space="preserve">A </w:t>
      </w:r>
      <w:r w:rsidRPr="006E03D4">
        <w:rPr>
          <w:b/>
          <w:i/>
        </w:rPr>
        <w:t>secondary equity interest</w:t>
      </w:r>
      <w:r w:rsidRPr="006E03D4">
        <w:t xml:space="preserve"> in an entity is a right or option:</w:t>
      </w:r>
    </w:p>
    <w:p w:rsidR="00832DA0" w:rsidRPr="006E03D4" w:rsidRDefault="00832DA0" w:rsidP="00832DA0">
      <w:pPr>
        <w:pStyle w:val="paragraph"/>
      </w:pPr>
      <w:r w:rsidRPr="006E03D4">
        <w:tab/>
        <w:t>(a)</w:t>
      </w:r>
      <w:r w:rsidRPr="006E03D4">
        <w:tab/>
        <w:t>to</w:t>
      </w:r>
      <w:r w:rsidRPr="006E03D4">
        <w:rPr>
          <w:position w:val="6"/>
          <w:sz w:val="16"/>
        </w:rPr>
        <w:t xml:space="preserve"> *</w:t>
      </w:r>
      <w:r w:rsidRPr="006E03D4">
        <w:t xml:space="preserve">acquire an existing </w:t>
      </w:r>
      <w:r w:rsidRPr="006E03D4">
        <w:rPr>
          <w:position w:val="6"/>
          <w:sz w:val="16"/>
        </w:rPr>
        <w:t>*</w:t>
      </w:r>
      <w:r w:rsidRPr="006E03D4">
        <w:t>primary equity interest in the entity; or</w:t>
      </w:r>
    </w:p>
    <w:p w:rsidR="00832DA0" w:rsidRPr="006E03D4" w:rsidRDefault="00832DA0" w:rsidP="00832DA0">
      <w:pPr>
        <w:pStyle w:val="paragraph"/>
      </w:pPr>
      <w:r w:rsidRPr="006E03D4">
        <w:tab/>
        <w:t>(b)</w:t>
      </w:r>
      <w:r w:rsidRPr="006E03D4">
        <w:tab/>
        <w:t>to have the entity issue a new primary equity interest.</w:t>
      </w:r>
    </w:p>
    <w:p w:rsidR="00832DA0" w:rsidRPr="006E03D4" w:rsidRDefault="00832DA0" w:rsidP="00832DA0">
      <w:pPr>
        <w:pStyle w:val="subsection"/>
      </w:pPr>
      <w:r w:rsidRPr="006E03D4">
        <w:tab/>
        <w:t>(7)</w:t>
      </w:r>
      <w:r w:rsidRPr="006E03D4">
        <w:tab/>
        <w:t xml:space="preserve">A </w:t>
      </w:r>
      <w:r w:rsidRPr="006E03D4">
        <w:rPr>
          <w:b/>
          <w:i/>
        </w:rPr>
        <w:t>secondary loan interest</w:t>
      </w:r>
      <w:r w:rsidRPr="006E03D4">
        <w:t xml:space="preserve"> in an entity is a right or option:</w:t>
      </w:r>
    </w:p>
    <w:p w:rsidR="00832DA0" w:rsidRPr="006E03D4" w:rsidRDefault="00832DA0" w:rsidP="00832DA0">
      <w:pPr>
        <w:pStyle w:val="paragraph"/>
      </w:pPr>
      <w:r w:rsidRPr="006E03D4">
        <w:tab/>
        <w:t>(a)</w:t>
      </w:r>
      <w:r w:rsidRPr="006E03D4">
        <w:tab/>
        <w:t xml:space="preserve">to </w:t>
      </w:r>
      <w:r w:rsidRPr="006E03D4">
        <w:rPr>
          <w:position w:val="6"/>
          <w:sz w:val="16"/>
        </w:rPr>
        <w:t>*</w:t>
      </w:r>
      <w:r w:rsidRPr="006E03D4">
        <w:t xml:space="preserve">acquire an existing </w:t>
      </w:r>
      <w:r w:rsidRPr="006E03D4">
        <w:rPr>
          <w:position w:val="6"/>
          <w:sz w:val="16"/>
        </w:rPr>
        <w:t>*</w:t>
      </w:r>
      <w:r w:rsidRPr="006E03D4">
        <w:t>primary loan interest in the entity; or</w:t>
      </w:r>
    </w:p>
    <w:p w:rsidR="00832DA0" w:rsidRPr="006E03D4" w:rsidRDefault="00832DA0" w:rsidP="00832DA0">
      <w:pPr>
        <w:pStyle w:val="paragraph"/>
      </w:pPr>
      <w:r w:rsidRPr="006E03D4">
        <w:tab/>
        <w:t>(b)</w:t>
      </w:r>
      <w:r w:rsidRPr="006E03D4">
        <w:tab/>
        <w:t>to have the entity issue a new primary loan interest.</w:t>
      </w:r>
    </w:p>
    <w:p w:rsidR="00832DA0" w:rsidRPr="006E03D4" w:rsidRDefault="00832DA0" w:rsidP="00832DA0">
      <w:pPr>
        <w:pStyle w:val="ActHead5"/>
      </w:pPr>
      <w:bookmarkStart w:id="757" w:name="_Toc390699292"/>
      <w:r w:rsidRPr="006E03D4">
        <w:rPr>
          <w:rStyle w:val="CharSectno"/>
        </w:rPr>
        <w:t>727</w:t>
      </w:r>
      <w:r>
        <w:rPr>
          <w:rStyle w:val="CharSectno"/>
        </w:rPr>
        <w:noBreakHyphen/>
      </w:r>
      <w:r w:rsidRPr="006E03D4">
        <w:rPr>
          <w:rStyle w:val="CharSectno"/>
        </w:rPr>
        <w:t>525</w:t>
      </w:r>
      <w:r w:rsidRPr="006E03D4">
        <w:t xml:space="preserve">  </w:t>
      </w:r>
      <w:r w:rsidRPr="006E03D4">
        <w:rPr>
          <w:i/>
        </w:rPr>
        <w:t>Indirect equity or loan interest</w:t>
      </w:r>
      <w:bookmarkEnd w:id="757"/>
    </w:p>
    <w:p w:rsidR="00832DA0" w:rsidRPr="006E03D4" w:rsidRDefault="00832DA0" w:rsidP="00832DA0">
      <w:pPr>
        <w:pStyle w:val="subsection"/>
      </w:pPr>
      <w:r w:rsidRPr="006E03D4">
        <w:tab/>
      </w:r>
      <w:r w:rsidRPr="006E03D4">
        <w:tab/>
        <w:t xml:space="preserve">An </w:t>
      </w:r>
      <w:r w:rsidRPr="006E03D4">
        <w:rPr>
          <w:position w:val="6"/>
          <w:sz w:val="16"/>
        </w:rPr>
        <w:t>*</w:t>
      </w:r>
      <w:r w:rsidRPr="006E03D4">
        <w:t xml:space="preserve">equity or loan interest in an entity is an </w:t>
      </w:r>
      <w:r w:rsidRPr="006E03D4">
        <w:rPr>
          <w:b/>
          <w:i/>
        </w:rPr>
        <w:t>indirect equity or loan interest</w:t>
      </w:r>
      <w:r w:rsidRPr="006E03D4">
        <w:t xml:space="preserve"> in another entity if, and only if:</w:t>
      </w:r>
    </w:p>
    <w:p w:rsidR="00832DA0" w:rsidRPr="006E03D4" w:rsidRDefault="00832DA0" w:rsidP="00832DA0">
      <w:pPr>
        <w:pStyle w:val="paragraph"/>
      </w:pPr>
      <w:r w:rsidRPr="006E03D4">
        <w:tab/>
        <w:t>(a)</w:t>
      </w:r>
      <w:r w:rsidRPr="006E03D4">
        <w:tab/>
        <w:t>the first entity owns an equity or loan interest in the other entity; or</w:t>
      </w:r>
    </w:p>
    <w:p w:rsidR="00832DA0" w:rsidRPr="006E03D4" w:rsidRDefault="00832DA0" w:rsidP="00832DA0">
      <w:pPr>
        <w:pStyle w:val="paragraph"/>
      </w:pPr>
      <w:r w:rsidRPr="006E03D4">
        <w:tab/>
        <w:t>(b)</w:t>
      </w:r>
      <w:r w:rsidRPr="006E03D4">
        <w:tab/>
        <w:t>the first entity owns an equity or loan interest that is an indirect equity or loan interest in the other entity because of one or more other applications of this section.</w:t>
      </w:r>
    </w:p>
    <w:p w:rsidR="00832DA0" w:rsidRPr="006E03D4" w:rsidRDefault="00832DA0" w:rsidP="00832DA0">
      <w:pPr>
        <w:pStyle w:val="ActHead4"/>
      </w:pPr>
      <w:bookmarkStart w:id="758" w:name="_Toc390699293"/>
      <w:r w:rsidRPr="006E03D4">
        <w:t>Affected owners</w:t>
      </w:r>
      <w:bookmarkEnd w:id="758"/>
    </w:p>
    <w:p w:rsidR="00832DA0" w:rsidRPr="006E03D4" w:rsidRDefault="00832DA0" w:rsidP="00832DA0">
      <w:pPr>
        <w:pStyle w:val="ActHead5"/>
      </w:pPr>
      <w:bookmarkStart w:id="759" w:name="_Toc390699294"/>
      <w:r w:rsidRPr="006E03D4">
        <w:rPr>
          <w:rStyle w:val="CharSectno"/>
        </w:rPr>
        <w:t>727</w:t>
      </w:r>
      <w:r>
        <w:rPr>
          <w:rStyle w:val="CharSectno"/>
        </w:rPr>
        <w:noBreakHyphen/>
      </w:r>
      <w:r w:rsidRPr="006E03D4">
        <w:rPr>
          <w:rStyle w:val="CharSectno"/>
        </w:rPr>
        <w:t>530</w:t>
      </w:r>
      <w:r w:rsidRPr="006E03D4">
        <w:t xml:space="preserve">  Who are the </w:t>
      </w:r>
      <w:r w:rsidRPr="006E03D4">
        <w:rPr>
          <w:i/>
        </w:rPr>
        <w:t>affected owners</w:t>
      </w:r>
      <w:bookmarkEnd w:id="759"/>
    </w:p>
    <w:p w:rsidR="00832DA0" w:rsidRPr="006E03D4" w:rsidRDefault="00832DA0" w:rsidP="00832DA0">
      <w:pPr>
        <w:pStyle w:val="subsection"/>
      </w:pPr>
      <w:r w:rsidRPr="006E03D4">
        <w:tab/>
        <w:t>(1)</w:t>
      </w:r>
      <w:r w:rsidRPr="006E03D4">
        <w:tab/>
        <w:t xml:space="preserve">The table sets out the </w:t>
      </w:r>
      <w:r w:rsidRPr="006E03D4">
        <w:rPr>
          <w:b/>
          <w:i/>
        </w:rPr>
        <w:t>affected owners</w:t>
      </w:r>
      <w:r w:rsidRPr="006E03D4">
        <w:t xml:space="preserve"> for the </w:t>
      </w:r>
      <w:r w:rsidRPr="006E03D4">
        <w:rPr>
          <w:position w:val="6"/>
          <w:sz w:val="16"/>
        </w:rPr>
        <w:t>*</w:t>
      </w:r>
      <w:r w:rsidRPr="006E03D4">
        <w:t>indirect value shift.</w:t>
      </w:r>
    </w:p>
    <w:p w:rsidR="00832DA0" w:rsidRPr="006E03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6E03D4" w:rsidTr="00C968AA">
        <w:trPr>
          <w:cantSplit/>
          <w:tblHeader/>
        </w:trPr>
        <w:tc>
          <w:tcPr>
            <w:tcW w:w="7110"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Affected owners</w:t>
            </w:r>
          </w:p>
        </w:tc>
      </w:tr>
      <w:tr w:rsidR="00832DA0" w:rsidRPr="006E03D4" w:rsidTr="00C968AA">
        <w:trPr>
          <w:cantSplit/>
          <w:tblHeader/>
        </w:trPr>
        <w:tc>
          <w:tcPr>
            <w:tcW w:w="70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1985"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In this case:</w:t>
            </w:r>
          </w:p>
        </w:tc>
        <w:tc>
          <w:tcPr>
            <w:tcW w:w="4417"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affected owners include:</w:t>
            </w:r>
          </w:p>
        </w:tc>
      </w:tr>
      <w:tr w:rsidR="00832DA0" w:rsidRPr="006E03D4" w:rsidTr="00C968AA">
        <w:trPr>
          <w:cantSplit/>
        </w:trPr>
        <w:tc>
          <w:tcPr>
            <w:tcW w:w="70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98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At least one condition in section</w:t>
            </w:r>
            <w:r>
              <w:t> </w:t>
            </w:r>
            <w:r w:rsidRPr="006E03D4">
              <w:t>727</w:t>
            </w:r>
            <w:r>
              <w:noBreakHyphen/>
            </w:r>
            <w:r w:rsidRPr="006E03D4">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each </w:t>
            </w:r>
            <w:r w:rsidRPr="006E03D4">
              <w:rPr>
                <w:position w:val="6"/>
                <w:sz w:val="16"/>
              </w:rPr>
              <w:t>*</w:t>
            </w:r>
            <w:r w:rsidRPr="006E03D4">
              <w:t>ultimate controller because of which a condition in that section is satisfied; and</w:t>
            </w:r>
          </w:p>
          <w:p w:rsidR="00832DA0" w:rsidRPr="006E03D4" w:rsidRDefault="00832DA0" w:rsidP="00C968AA">
            <w:pPr>
              <w:pStyle w:val="Tabletext"/>
            </w:pPr>
            <w:r w:rsidRPr="006E03D4">
              <w:t xml:space="preserve">each entity that, at a time during the </w:t>
            </w:r>
            <w:r w:rsidRPr="006E03D4">
              <w:rPr>
                <w:position w:val="6"/>
                <w:sz w:val="16"/>
              </w:rPr>
              <w:t>*</w:t>
            </w:r>
            <w:r w:rsidRPr="006E03D4">
              <w:t xml:space="preserve">IVS period when such an ultimate controller </w:t>
            </w:r>
            <w:r w:rsidRPr="006E03D4">
              <w:rPr>
                <w:position w:val="6"/>
                <w:sz w:val="16"/>
              </w:rPr>
              <w:t>*</w:t>
            </w:r>
            <w:r w:rsidRPr="006E03D4">
              <w:t xml:space="preserve">controlled (for value shifting purposes) the </w:t>
            </w:r>
            <w:r w:rsidRPr="006E03D4">
              <w:rPr>
                <w:i/>
              </w:rPr>
              <w:t>losing</w:t>
            </w:r>
            <w:r w:rsidRPr="006E03D4">
              <w:t xml:space="preserve"> entity, was an </w:t>
            </w:r>
            <w:r w:rsidRPr="006E03D4">
              <w:rPr>
                <w:position w:val="6"/>
                <w:sz w:val="16"/>
              </w:rPr>
              <w:t>*</w:t>
            </w:r>
            <w:r w:rsidRPr="006E03D4">
              <w:t xml:space="preserve">intermediate controller of the </w:t>
            </w:r>
            <w:r w:rsidRPr="006E03D4">
              <w:rPr>
                <w:i/>
              </w:rPr>
              <w:t>losing</w:t>
            </w:r>
            <w:r w:rsidRPr="006E03D4">
              <w:t xml:space="preserve"> entity; and</w:t>
            </w:r>
          </w:p>
          <w:p w:rsidR="00832DA0" w:rsidRPr="006E03D4" w:rsidRDefault="00832DA0" w:rsidP="00C968AA">
            <w:pPr>
              <w:pStyle w:val="Tabletext"/>
            </w:pPr>
            <w:r w:rsidRPr="006E03D4">
              <w:t xml:space="preserve">each entity that, at a time during the IVS period when such an ultimate controller controlled (for value shifting purposes) the </w:t>
            </w:r>
            <w:r w:rsidRPr="006E03D4">
              <w:rPr>
                <w:i/>
              </w:rPr>
              <w:t>gaining</w:t>
            </w:r>
            <w:r w:rsidRPr="006E03D4">
              <w:t xml:space="preserve"> entity, was an intermediate controller of the </w:t>
            </w:r>
            <w:r w:rsidRPr="006E03D4">
              <w:rPr>
                <w:i/>
              </w:rPr>
              <w:t>gaining</w:t>
            </w:r>
            <w:r w:rsidRPr="006E03D4">
              <w:t xml:space="preserve"> entity</w:t>
            </w:r>
          </w:p>
        </w:tc>
      </w:tr>
      <w:tr w:rsidR="00832DA0" w:rsidRPr="006E03D4" w:rsidTr="00C968AA">
        <w:trPr>
          <w:cantSplit/>
        </w:trPr>
        <w:tc>
          <w:tcPr>
            <w:tcW w:w="70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The conditions in section</w:t>
            </w:r>
            <w:r>
              <w:t> </w:t>
            </w:r>
            <w:r w:rsidRPr="006E03D4">
              <w:t>727</w:t>
            </w:r>
            <w:r>
              <w:noBreakHyphen/>
            </w:r>
            <w:r w:rsidRPr="006E03D4">
              <w:t>110 (common</w:t>
            </w:r>
            <w:r>
              <w:noBreakHyphen/>
            </w:r>
            <w:r w:rsidRPr="006E03D4">
              <w:t>ownership nexus test) are satisfied in respect of:</w:t>
            </w:r>
          </w:p>
          <w:p w:rsidR="00832DA0" w:rsidRPr="006E03D4" w:rsidRDefault="00832DA0" w:rsidP="00C968AA">
            <w:pPr>
              <w:pStyle w:val="Tablea"/>
            </w:pPr>
            <w:r w:rsidRPr="006E03D4">
              <w:t>(a)</w:t>
            </w:r>
            <w:r w:rsidRPr="006E03D4">
              <w:tab/>
              <w:t>one or more times; or</w:t>
            </w:r>
          </w:p>
          <w:p w:rsidR="00832DA0" w:rsidRPr="006E03D4" w:rsidRDefault="00832DA0" w:rsidP="00C968AA">
            <w:pPr>
              <w:pStyle w:val="Tablea"/>
            </w:pPr>
            <w:r w:rsidRPr="006E03D4">
              <w:t>(b)</w:t>
            </w:r>
            <w:r w:rsidRPr="006E03D4">
              <w:tab/>
              <w:t>one or more sets of 2 times</w:t>
            </w:r>
          </w:p>
        </w:tc>
        <w:tc>
          <w:tcPr>
            <w:tcW w:w="4417"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each </w:t>
            </w:r>
            <w:r w:rsidRPr="006E03D4">
              <w:rPr>
                <w:position w:val="6"/>
                <w:sz w:val="16"/>
              </w:rPr>
              <w:t>*</w:t>
            </w:r>
            <w:r w:rsidRPr="006E03D4">
              <w:t>ultimate owner who is one of 2 or more ultimate owners because of whom the condition in the applicable item of that table is satisfied in respect of any of those times; and</w:t>
            </w:r>
          </w:p>
          <w:p w:rsidR="00832DA0" w:rsidRPr="006E03D4" w:rsidRDefault="00832DA0" w:rsidP="00C968AA">
            <w:pPr>
              <w:pStyle w:val="Tabletext"/>
            </w:pPr>
            <w:r w:rsidRPr="006E03D4">
              <w:t>each entity through which ownership or rights are traced to such an ultimate owner in applying the applicable item of that table in respect of any of those times</w:t>
            </w:r>
          </w:p>
        </w:tc>
      </w:tr>
      <w:tr w:rsidR="00832DA0" w:rsidRPr="006E03D4" w:rsidTr="00C968AA">
        <w:trPr>
          <w:cantSplit/>
        </w:trPr>
        <w:tc>
          <w:tcPr>
            <w:tcW w:w="70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3</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Any case</w:t>
            </w:r>
          </w:p>
        </w:tc>
        <w:tc>
          <w:tcPr>
            <w:tcW w:w="4417"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losing entity and the </w:t>
            </w:r>
            <w:r w:rsidRPr="006E03D4">
              <w:rPr>
                <w:position w:val="6"/>
                <w:sz w:val="16"/>
              </w:rPr>
              <w:t>*</w:t>
            </w:r>
            <w:r w:rsidRPr="006E03D4">
              <w:t>gaining entity</w:t>
            </w:r>
          </w:p>
        </w:tc>
      </w:tr>
      <w:tr w:rsidR="00832DA0" w:rsidRPr="006E03D4" w:rsidTr="00C968AA">
        <w:trPr>
          <w:cantSplit/>
        </w:trPr>
        <w:tc>
          <w:tcPr>
            <w:tcW w:w="70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4</w:t>
            </w:r>
          </w:p>
        </w:tc>
        <w:tc>
          <w:tcPr>
            <w:tcW w:w="1985"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Any case</w:t>
            </w:r>
          </w:p>
        </w:tc>
        <w:tc>
          <w:tcPr>
            <w:tcW w:w="4417"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each entity that, at any time after the </w:t>
            </w:r>
            <w:r w:rsidRPr="006E03D4">
              <w:rPr>
                <w:position w:val="6"/>
                <w:sz w:val="16"/>
              </w:rPr>
              <w:t>*</w:t>
            </w:r>
            <w:r w:rsidRPr="006E03D4">
              <w:t xml:space="preserve">scheme was entered into, is an </w:t>
            </w:r>
            <w:r w:rsidRPr="006E03D4">
              <w:rPr>
                <w:position w:val="6"/>
                <w:sz w:val="16"/>
              </w:rPr>
              <w:t>*</w:t>
            </w:r>
            <w:r w:rsidRPr="006E03D4">
              <w:t>associate of an entity that is an affected owner because of item</w:t>
            </w:r>
            <w:r>
              <w:t> </w:t>
            </w:r>
            <w:r w:rsidRPr="006E03D4">
              <w:t>1, 2 or 3 of this table</w:t>
            </w:r>
          </w:p>
        </w:tc>
      </w:tr>
      <w:tr w:rsidR="00832DA0" w:rsidRPr="006E03D4" w:rsidTr="00C968AA">
        <w:trPr>
          <w:cantSplit/>
        </w:trPr>
        <w:tc>
          <w:tcPr>
            <w:tcW w:w="708" w:type="dxa"/>
            <w:tcBorders>
              <w:top w:val="single" w:sz="2" w:space="0" w:color="auto"/>
              <w:bottom w:val="single" w:sz="12" w:space="0" w:color="auto"/>
            </w:tcBorders>
          </w:tcPr>
          <w:p w:rsidR="00832DA0" w:rsidRPr="006E03D4" w:rsidRDefault="00832DA0" w:rsidP="00C968AA">
            <w:pPr>
              <w:pStyle w:val="Tabletext"/>
            </w:pPr>
            <w:r w:rsidRPr="006E03D4">
              <w:t>5</w:t>
            </w:r>
          </w:p>
        </w:tc>
        <w:tc>
          <w:tcPr>
            <w:tcW w:w="1985" w:type="dxa"/>
            <w:tcBorders>
              <w:top w:val="single" w:sz="2" w:space="0" w:color="auto"/>
              <w:bottom w:val="single" w:sz="12" w:space="0" w:color="auto"/>
            </w:tcBorders>
          </w:tcPr>
          <w:p w:rsidR="00832DA0" w:rsidRPr="006E03D4" w:rsidRDefault="00832DA0" w:rsidP="00C968AA">
            <w:pPr>
              <w:pStyle w:val="Tabletext"/>
            </w:pPr>
            <w:r w:rsidRPr="006E03D4">
              <w:t>Any case</w:t>
            </w:r>
          </w:p>
        </w:tc>
        <w:tc>
          <w:tcPr>
            <w:tcW w:w="4417" w:type="dxa"/>
            <w:tcBorders>
              <w:top w:val="single" w:sz="2" w:space="0" w:color="auto"/>
              <w:bottom w:val="single" w:sz="12" w:space="0" w:color="auto"/>
            </w:tcBorders>
          </w:tcPr>
          <w:p w:rsidR="00832DA0" w:rsidRPr="006E03D4" w:rsidRDefault="00832DA0" w:rsidP="00C968AA">
            <w:pPr>
              <w:pStyle w:val="Tabletext"/>
            </w:pPr>
            <w:r w:rsidRPr="006E03D4">
              <w:t xml:space="preserve">each </w:t>
            </w:r>
            <w:r w:rsidRPr="006E03D4">
              <w:rPr>
                <w:position w:val="6"/>
                <w:sz w:val="16"/>
              </w:rPr>
              <w:t>*</w:t>
            </w:r>
            <w:r w:rsidRPr="006E03D4">
              <w:t xml:space="preserve">active participant in the </w:t>
            </w:r>
            <w:r w:rsidRPr="006E03D4">
              <w:rPr>
                <w:position w:val="6"/>
                <w:sz w:val="16"/>
              </w:rPr>
              <w:t>*</w:t>
            </w:r>
            <w:r w:rsidRPr="006E03D4">
              <w:t>scheme</w:t>
            </w:r>
          </w:p>
        </w:tc>
      </w:tr>
    </w:tbl>
    <w:p w:rsidR="00832DA0" w:rsidRPr="006E03D4" w:rsidRDefault="00832DA0" w:rsidP="00832DA0">
      <w:pPr>
        <w:pStyle w:val="subsection"/>
      </w:pPr>
      <w:r w:rsidRPr="006E03D4">
        <w:tab/>
        <w:t>(2)</w:t>
      </w:r>
      <w:r w:rsidRPr="006E03D4">
        <w:tab/>
        <w:t xml:space="preserve">An entity is an </w:t>
      </w:r>
      <w:r w:rsidRPr="006E03D4">
        <w:rPr>
          <w:b/>
          <w:i/>
        </w:rPr>
        <w:t>intermediate controller</w:t>
      </w:r>
      <w:r w:rsidRPr="006E03D4">
        <w:t xml:space="preserve"> of another entity if, and only if:</w:t>
      </w:r>
    </w:p>
    <w:p w:rsidR="00832DA0" w:rsidRPr="006E03D4" w:rsidRDefault="00832DA0" w:rsidP="00832DA0">
      <w:pPr>
        <w:pStyle w:val="paragraph"/>
      </w:pPr>
      <w:r w:rsidRPr="006E03D4">
        <w:tab/>
        <w:t>(a)</w:t>
      </w:r>
      <w:r w:rsidRPr="006E03D4">
        <w:tab/>
        <w:t xml:space="preserve">the first entity </w:t>
      </w:r>
      <w:r w:rsidRPr="006E03D4">
        <w:rPr>
          <w:position w:val="6"/>
          <w:sz w:val="16"/>
        </w:rPr>
        <w:t>*</w:t>
      </w:r>
      <w:r w:rsidRPr="006E03D4">
        <w:t>controls (for value shifting purposes) the other entity; and</w:t>
      </w:r>
    </w:p>
    <w:p w:rsidR="00832DA0" w:rsidRPr="006E03D4" w:rsidRDefault="00832DA0" w:rsidP="00832DA0">
      <w:pPr>
        <w:pStyle w:val="paragraph"/>
      </w:pPr>
      <w:r w:rsidRPr="006E03D4">
        <w:tab/>
        <w:t>(b)</w:t>
      </w:r>
      <w:r w:rsidRPr="006E03D4">
        <w:tab/>
        <w:t xml:space="preserve">the first entity is </w:t>
      </w:r>
      <w:r w:rsidRPr="006E03D4">
        <w:rPr>
          <w:position w:val="6"/>
          <w:sz w:val="16"/>
        </w:rPr>
        <w:t>*</w:t>
      </w:r>
      <w:r w:rsidRPr="006E03D4">
        <w:t xml:space="preserve">controlled (for value shifting purposes) by an </w:t>
      </w:r>
      <w:r w:rsidRPr="006E03D4">
        <w:rPr>
          <w:position w:val="6"/>
          <w:sz w:val="16"/>
        </w:rPr>
        <w:t>*</w:t>
      </w:r>
      <w:r w:rsidRPr="006E03D4">
        <w:t>ultimate controller of the other entity.</w:t>
      </w:r>
    </w:p>
    <w:p w:rsidR="00832DA0" w:rsidRPr="006E03D4" w:rsidRDefault="00832DA0" w:rsidP="00832DA0">
      <w:pPr>
        <w:pStyle w:val="SubsectionHead"/>
      </w:pPr>
      <w:r w:rsidRPr="006E03D4">
        <w:lastRenderedPageBreak/>
        <w:t>Active participants (if both losing and gaining entities are closely held)</w:t>
      </w:r>
    </w:p>
    <w:p w:rsidR="00832DA0" w:rsidRPr="006E03D4" w:rsidRDefault="00832DA0" w:rsidP="00832DA0">
      <w:pPr>
        <w:pStyle w:val="subsection"/>
      </w:pPr>
      <w:r w:rsidRPr="006E03D4">
        <w:tab/>
        <w:t>(3)</w:t>
      </w:r>
      <w:r w:rsidRPr="006E03D4">
        <w:tab/>
        <w:t xml:space="preserve">An entity (the </w:t>
      </w:r>
      <w:r w:rsidRPr="006E03D4">
        <w:rPr>
          <w:b/>
          <w:i/>
        </w:rPr>
        <w:t>first entity</w:t>
      </w:r>
      <w:r w:rsidRPr="006E03D4">
        <w:t xml:space="preserve">) is an </w:t>
      </w:r>
      <w:r w:rsidRPr="006E03D4">
        <w:rPr>
          <w:b/>
          <w:i/>
        </w:rPr>
        <w:t>active participant</w:t>
      </w:r>
      <w:r w:rsidRPr="006E03D4">
        <w:t xml:space="preserve"> in the </w:t>
      </w:r>
      <w:r w:rsidRPr="006E03D4">
        <w:rPr>
          <w:position w:val="6"/>
          <w:sz w:val="16"/>
        </w:rPr>
        <w:t>*</w:t>
      </w:r>
      <w:r w:rsidRPr="006E03D4">
        <w:t>scheme if:</w:t>
      </w:r>
    </w:p>
    <w:p w:rsidR="00832DA0" w:rsidRPr="006E03D4" w:rsidRDefault="00832DA0" w:rsidP="00832DA0">
      <w:pPr>
        <w:pStyle w:val="paragraph"/>
      </w:pPr>
      <w:r w:rsidRPr="006E03D4">
        <w:tab/>
        <w:t>(a)</w:t>
      </w:r>
      <w:r w:rsidRPr="006E03D4">
        <w:tab/>
        <w:t xml:space="preserve">at some time during the </w:t>
      </w:r>
      <w:r w:rsidRPr="006E03D4">
        <w:rPr>
          <w:position w:val="6"/>
          <w:sz w:val="16"/>
        </w:rPr>
        <w:t>*</w:t>
      </w:r>
      <w:r w:rsidRPr="006E03D4">
        <w:t>IVS period, neither the losing entity nor the gaining entity has 300 or more members (in the case of a company) or 300 or more beneficiaries (in the case of a trust); and</w:t>
      </w:r>
    </w:p>
    <w:p w:rsidR="00832DA0" w:rsidRPr="006E03D4" w:rsidRDefault="00832DA0" w:rsidP="00832DA0">
      <w:pPr>
        <w:pStyle w:val="paragraph"/>
      </w:pPr>
      <w:r w:rsidRPr="006E03D4">
        <w:tab/>
        <w:t>(b)</w:t>
      </w:r>
      <w:r w:rsidRPr="006E03D4">
        <w:tab/>
        <w:t>the first entity:</w:t>
      </w:r>
    </w:p>
    <w:p w:rsidR="00832DA0" w:rsidRPr="006E03D4" w:rsidRDefault="00832DA0" w:rsidP="00832DA0">
      <w:pPr>
        <w:pStyle w:val="paragraphsub"/>
      </w:pPr>
      <w:r w:rsidRPr="006E03D4">
        <w:tab/>
        <w:t>(i)</w:t>
      </w:r>
      <w:r w:rsidRPr="006E03D4">
        <w:tab/>
        <w:t xml:space="preserve">actively participated in, or directly facilitated, the entering into of the </w:t>
      </w:r>
      <w:r w:rsidRPr="006E03D4">
        <w:rPr>
          <w:position w:val="6"/>
          <w:sz w:val="16"/>
        </w:rPr>
        <w:t>*</w:t>
      </w:r>
      <w:r w:rsidRPr="006E03D4">
        <w:t>scheme; or</w:t>
      </w:r>
    </w:p>
    <w:p w:rsidR="00832DA0" w:rsidRPr="006E03D4" w:rsidRDefault="00832DA0" w:rsidP="00832DA0">
      <w:pPr>
        <w:pStyle w:val="paragraphsub"/>
      </w:pPr>
      <w:r w:rsidRPr="006E03D4">
        <w:tab/>
        <w:t>(ii)</w:t>
      </w:r>
      <w:r w:rsidRPr="006E03D4">
        <w:tab/>
        <w:t xml:space="preserve">at some time during the </w:t>
      </w:r>
      <w:r w:rsidRPr="006E03D4">
        <w:rPr>
          <w:position w:val="6"/>
          <w:sz w:val="16"/>
        </w:rPr>
        <w:t>*</w:t>
      </w:r>
      <w:r w:rsidRPr="006E03D4">
        <w:t>IVS period actively participated in, or directly facilitated, the carrying out of the scheme;</w:t>
      </w:r>
    </w:p>
    <w:p w:rsidR="00832DA0" w:rsidRPr="006E03D4" w:rsidRDefault="00832DA0" w:rsidP="00832DA0">
      <w:pPr>
        <w:pStyle w:val="paragraph"/>
      </w:pPr>
      <w:r w:rsidRPr="006E03D4">
        <w:tab/>
      </w:r>
      <w:r w:rsidRPr="006E03D4">
        <w:tab/>
        <w:t>(whether or not it did so at the direction of some other entity); and</w:t>
      </w:r>
    </w:p>
    <w:p w:rsidR="00832DA0" w:rsidRPr="006E03D4" w:rsidRDefault="00832DA0" w:rsidP="00832DA0">
      <w:pPr>
        <w:pStyle w:val="paragraph"/>
      </w:pPr>
      <w:r w:rsidRPr="006E03D4">
        <w:tab/>
        <w:t>(c)</w:t>
      </w:r>
      <w:r w:rsidRPr="006E03D4">
        <w:tab/>
        <w:t xml:space="preserve">at some time during the </w:t>
      </w:r>
      <w:r w:rsidRPr="006E03D4">
        <w:rPr>
          <w:position w:val="6"/>
          <w:sz w:val="16"/>
        </w:rPr>
        <w:t>*</w:t>
      </w:r>
      <w:r w:rsidRPr="006E03D4">
        <w:t>IVS period, the first entity owned:</w:t>
      </w:r>
    </w:p>
    <w:p w:rsidR="00832DA0" w:rsidRPr="006E03D4" w:rsidRDefault="00832DA0" w:rsidP="00832DA0">
      <w:pPr>
        <w:pStyle w:val="paragraphsub"/>
      </w:pPr>
      <w:r w:rsidRPr="006E03D4">
        <w:tab/>
        <w:t>(i)</w:t>
      </w:r>
      <w:r w:rsidRPr="006E03D4">
        <w:tab/>
        <w:t xml:space="preserve">an </w:t>
      </w:r>
      <w:r w:rsidRPr="006E03D4">
        <w:rPr>
          <w:position w:val="6"/>
          <w:sz w:val="16"/>
        </w:rPr>
        <w:t>*</w:t>
      </w:r>
      <w:r w:rsidRPr="006E03D4">
        <w:t>equity or loan interest in the losing entity or in the gaining entity; or</w:t>
      </w:r>
    </w:p>
    <w:p w:rsidR="00832DA0" w:rsidRPr="006E03D4" w:rsidRDefault="00832DA0" w:rsidP="00832DA0">
      <w:pPr>
        <w:pStyle w:val="paragraphsub"/>
      </w:pPr>
      <w:r w:rsidRPr="006E03D4">
        <w:tab/>
        <w:t>(ii)</w:t>
      </w:r>
      <w:r w:rsidRPr="006E03D4">
        <w:tab/>
        <w:t xml:space="preserve">an </w:t>
      </w:r>
      <w:r w:rsidRPr="006E03D4">
        <w:rPr>
          <w:position w:val="6"/>
          <w:sz w:val="16"/>
        </w:rPr>
        <w:t>*</w:t>
      </w:r>
      <w:r w:rsidRPr="006E03D4">
        <w:t>indirect equity or loan interest in the losing entity or in the gaining entity; and</w:t>
      </w:r>
    </w:p>
    <w:p w:rsidR="00832DA0" w:rsidRPr="006E03D4" w:rsidRDefault="00832DA0" w:rsidP="00832DA0">
      <w:pPr>
        <w:pStyle w:val="paragraph"/>
      </w:pPr>
      <w:r w:rsidRPr="006E03D4">
        <w:tab/>
        <w:t>(d)</w:t>
      </w:r>
      <w:r w:rsidRPr="006E03D4">
        <w:tab/>
        <w:t>the first entity is neither the losing entity nor the gaining entity.</w:t>
      </w:r>
    </w:p>
    <w:p w:rsidR="00832DA0" w:rsidRPr="006E03D4" w:rsidRDefault="00832DA0" w:rsidP="00832DA0">
      <w:pPr>
        <w:pStyle w:val="notetext"/>
      </w:pPr>
      <w:r w:rsidRPr="006E03D4">
        <w:t>Note:</w:t>
      </w:r>
      <w:r w:rsidRPr="006E03D4">
        <w:tab/>
        <w:t>Subsections</w:t>
      </w:r>
      <w:r>
        <w:t> </w:t>
      </w:r>
      <w:r w:rsidRPr="006E03D4">
        <w:t>727</w:t>
      </w:r>
      <w:r>
        <w:noBreakHyphen/>
      </w:r>
      <w:r w:rsidRPr="006E03D4">
        <w:t>110(2) and (3) contain rules about when an entity is treated as having or not having 300 or more members or beneficiaries.</w:t>
      </w:r>
    </w:p>
    <w:p w:rsidR="00832DA0" w:rsidRPr="006E03D4" w:rsidRDefault="00832DA0" w:rsidP="00832DA0">
      <w:pPr>
        <w:pStyle w:val="ActHead4"/>
      </w:pPr>
      <w:bookmarkStart w:id="760" w:name="_Toc390699295"/>
      <w:r w:rsidRPr="006E03D4">
        <w:t>Choices about method to be used</w:t>
      </w:r>
      <w:bookmarkEnd w:id="760"/>
    </w:p>
    <w:p w:rsidR="00832DA0" w:rsidRPr="006E03D4" w:rsidRDefault="00832DA0" w:rsidP="00832DA0">
      <w:pPr>
        <w:pStyle w:val="ActHead5"/>
      </w:pPr>
      <w:bookmarkStart w:id="761" w:name="_Toc390699296"/>
      <w:r w:rsidRPr="006E03D4">
        <w:rPr>
          <w:rStyle w:val="CharSectno"/>
        </w:rPr>
        <w:t>727</w:t>
      </w:r>
      <w:r>
        <w:rPr>
          <w:rStyle w:val="CharSectno"/>
        </w:rPr>
        <w:noBreakHyphen/>
      </w:r>
      <w:r w:rsidRPr="006E03D4">
        <w:rPr>
          <w:rStyle w:val="CharSectno"/>
        </w:rPr>
        <w:t>550</w:t>
      </w:r>
      <w:r w:rsidRPr="006E03D4">
        <w:t xml:space="preserve">  Choosing the adjustable value method</w:t>
      </w:r>
      <w:bookmarkEnd w:id="761"/>
    </w:p>
    <w:p w:rsidR="00832DA0" w:rsidRPr="006E03D4" w:rsidRDefault="00832DA0" w:rsidP="00832DA0">
      <w:pPr>
        <w:pStyle w:val="subsection"/>
      </w:pPr>
      <w:r w:rsidRPr="006E03D4">
        <w:tab/>
        <w:t>(1)</w:t>
      </w:r>
      <w:r w:rsidRPr="006E03D4">
        <w:tab/>
        <w:t>This section sets out rules for:</w:t>
      </w:r>
    </w:p>
    <w:p w:rsidR="00832DA0" w:rsidRPr="006E03D4" w:rsidRDefault="00832DA0" w:rsidP="00832DA0">
      <w:pPr>
        <w:pStyle w:val="paragraph"/>
      </w:pPr>
      <w:r w:rsidRPr="006E03D4">
        <w:tab/>
        <w:t>(a)</w:t>
      </w:r>
      <w:r w:rsidRPr="006E03D4">
        <w:tab/>
        <w:t xml:space="preserve">choosing to use the </w:t>
      </w:r>
      <w:r w:rsidRPr="006E03D4">
        <w:rPr>
          <w:position w:val="6"/>
          <w:sz w:val="16"/>
        </w:rPr>
        <w:t>*</w:t>
      </w:r>
      <w:r w:rsidRPr="006E03D4">
        <w:t xml:space="preserve">adjustable value method to work out the consequences of an </w:t>
      </w:r>
      <w:r w:rsidRPr="006E03D4">
        <w:rPr>
          <w:position w:val="6"/>
          <w:sz w:val="16"/>
        </w:rPr>
        <w:t>*</w:t>
      </w:r>
      <w:r w:rsidRPr="006E03D4">
        <w:t>indirect value shift; or</w:t>
      </w:r>
    </w:p>
    <w:p w:rsidR="00832DA0" w:rsidRPr="006E03D4" w:rsidRDefault="00832DA0" w:rsidP="00832DA0">
      <w:pPr>
        <w:pStyle w:val="paragraph"/>
      </w:pPr>
      <w:r w:rsidRPr="006E03D4">
        <w:tab/>
        <w:t>(b)</w:t>
      </w:r>
      <w:r w:rsidRPr="006E03D4">
        <w:tab/>
        <w:t xml:space="preserve">choosing (when using the adjustable value method) </w:t>
      </w:r>
      <w:r w:rsidRPr="006E03D4">
        <w:rPr>
          <w:i/>
        </w:rPr>
        <w:t>not</w:t>
      </w:r>
      <w:r w:rsidRPr="006E03D4">
        <w:t xml:space="preserve"> to work out on a </w:t>
      </w:r>
      <w:r w:rsidRPr="006E03D4">
        <w:rPr>
          <w:position w:val="6"/>
          <w:sz w:val="16"/>
        </w:rPr>
        <w:t>*</w:t>
      </w:r>
      <w:r w:rsidRPr="006E03D4">
        <w:t>loss</w:t>
      </w:r>
      <w:r>
        <w:noBreakHyphen/>
      </w:r>
      <w:r w:rsidRPr="006E03D4">
        <w:t xml:space="preserve">focussed basis the reductions in the </w:t>
      </w:r>
      <w:r w:rsidRPr="006E03D4">
        <w:rPr>
          <w:position w:val="6"/>
          <w:sz w:val="16"/>
        </w:rPr>
        <w:t>*</w:t>
      </w:r>
      <w:r w:rsidRPr="006E03D4">
        <w:t xml:space="preserve">adjustable values of </w:t>
      </w:r>
      <w:r w:rsidRPr="006E03D4">
        <w:rPr>
          <w:position w:val="6"/>
          <w:sz w:val="16"/>
        </w:rPr>
        <w:t>*</w:t>
      </w:r>
      <w:r w:rsidRPr="006E03D4">
        <w:t>affected interests.</w:t>
      </w:r>
    </w:p>
    <w:p w:rsidR="00832DA0" w:rsidRPr="006E03D4" w:rsidRDefault="00832DA0" w:rsidP="00832DA0">
      <w:pPr>
        <w:pStyle w:val="SubsectionHead"/>
      </w:pPr>
      <w:r w:rsidRPr="006E03D4">
        <w:lastRenderedPageBreak/>
        <w:t>Who makes the choice</w:t>
      </w:r>
    </w:p>
    <w:p w:rsidR="00832DA0" w:rsidRPr="006E03D4" w:rsidRDefault="00832DA0" w:rsidP="00832DA0">
      <w:pPr>
        <w:pStyle w:val="subsection"/>
      </w:pPr>
      <w:r w:rsidRPr="006E03D4">
        <w:tab/>
        <w:t>(2)</w:t>
      </w:r>
      <w:r w:rsidRPr="006E03D4">
        <w:tab/>
        <w:t>The choice must be made in accordance with the table.</w:t>
      </w:r>
    </w:p>
    <w:p w:rsidR="00832DA0" w:rsidRPr="006E03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6E03D4" w:rsidTr="00C968AA">
        <w:trPr>
          <w:cantSplit/>
          <w:tblHeader/>
        </w:trPr>
        <w:tc>
          <w:tcPr>
            <w:tcW w:w="7110"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Who makes the choice</w:t>
            </w:r>
          </w:p>
        </w:tc>
      </w:tr>
      <w:tr w:rsidR="00832DA0" w:rsidRPr="006E03D4" w:rsidTr="00C968AA">
        <w:trPr>
          <w:cantSplit/>
          <w:tblHeader/>
        </w:trPr>
        <w:tc>
          <w:tcPr>
            <w:tcW w:w="70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3686"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In this case:</w:t>
            </w:r>
          </w:p>
        </w:tc>
        <w:tc>
          <w:tcPr>
            <w:tcW w:w="2716"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choice must be made by:</w:t>
            </w:r>
          </w:p>
        </w:tc>
      </w:tr>
      <w:tr w:rsidR="00832DA0" w:rsidRPr="006E03D4" w:rsidTr="00C968AA">
        <w:trPr>
          <w:cantSplit/>
        </w:trPr>
        <w:tc>
          <w:tcPr>
            <w:tcW w:w="70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3686"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If the conditions in section</w:t>
            </w:r>
            <w:r>
              <w:t> </w:t>
            </w:r>
            <w:r w:rsidRPr="006E03D4">
              <w:t>727</w:t>
            </w:r>
            <w:r>
              <w:noBreakHyphen/>
            </w:r>
            <w:r w:rsidRPr="006E03D4">
              <w:t>110 (common</w:t>
            </w:r>
            <w:r>
              <w:noBreakHyphen/>
            </w:r>
            <w:r w:rsidRPr="006E03D4">
              <w:t>ownership nexus test) are satisfied</w:t>
            </w:r>
          </w:p>
        </w:tc>
        <w:tc>
          <w:tcPr>
            <w:tcW w:w="2716"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jointly by the </w:t>
            </w:r>
            <w:r w:rsidRPr="006E03D4">
              <w:rPr>
                <w:position w:val="6"/>
                <w:sz w:val="16"/>
              </w:rPr>
              <w:t>*</w:t>
            </w:r>
            <w:r w:rsidRPr="006E03D4">
              <w:t>ultimate owners because of whom the condition in the applicable item of the table in section</w:t>
            </w:r>
            <w:r>
              <w:t> </w:t>
            </w:r>
            <w:r w:rsidRPr="006E03D4">
              <w:t>727</w:t>
            </w:r>
            <w:r>
              <w:noBreakHyphen/>
            </w:r>
            <w:r w:rsidRPr="006E03D4">
              <w:t>400 is satisfied</w:t>
            </w:r>
          </w:p>
        </w:tc>
      </w:tr>
      <w:tr w:rsidR="00832DA0" w:rsidRPr="006E03D4" w:rsidTr="00C968AA">
        <w:trPr>
          <w:cantSplit/>
        </w:trPr>
        <w:tc>
          <w:tcPr>
            <w:tcW w:w="70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368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Item</w:t>
            </w:r>
            <w:r>
              <w:t> </w:t>
            </w:r>
            <w:r w:rsidRPr="006E03D4">
              <w:t>1 does not apply, and there is an entity:</w:t>
            </w:r>
          </w:p>
          <w:p w:rsidR="00832DA0" w:rsidRPr="006E03D4" w:rsidRDefault="00832DA0" w:rsidP="00C968AA">
            <w:pPr>
              <w:pStyle w:val="Tablea"/>
            </w:pPr>
            <w:r w:rsidRPr="006E03D4">
              <w:t>(a)</w:t>
            </w:r>
            <w:r w:rsidRPr="006E03D4">
              <w:tab/>
              <w:t xml:space="preserve">who is the sole </w:t>
            </w:r>
            <w:r w:rsidRPr="006E03D4">
              <w:rPr>
                <w:position w:val="6"/>
                <w:sz w:val="16"/>
              </w:rPr>
              <w:t>*</w:t>
            </w:r>
            <w:r w:rsidRPr="006E03D4">
              <w:t>ultimate controller because of whom the conditions in section</w:t>
            </w:r>
            <w:r>
              <w:t> </w:t>
            </w:r>
            <w:r w:rsidRPr="006E03D4">
              <w:t>727</w:t>
            </w:r>
            <w:r>
              <w:noBreakHyphen/>
            </w:r>
            <w:r w:rsidRPr="006E03D4">
              <w:t>105 (ultimate controller test) are satisfied; or</w:t>
            </w:r>
          </w:p>
          <w:p w:rsidR="00832DA0" w:rsidRPr="006E03D4" w:rsidRDefault="00832DA0" w:rsidP="00C968AA">
            <w:pPr>
              <w:pStyle w:val="Tablea"/>
            </w:pPr>
            <w:r w:rsidRPr="006E03D4">
              <w:t>(b)</w:t>
            </w:r>
            <w:r w:rsidRPr="006E03D4">
              <w:tab/>
              <w:t>who would be that sole ultimate controller if sections</w:t>
            </w:r>
            <w:r>
              <w:t> </w:t>
            </w:r>
            <w:r w:rsidRPr="006E03D4">
              <w:t>727</w:t>
            </w:r>
            <w:r>
              <w:noBreakHyphen/>
            </w:r>
            <w:r w:rsidRPr="006E03D4">
              <w:t>355 to 727</w:t>
            </w:r>
            <w:r>
              <w:noBreakHyphen/>
            </w:r>
            <w:r w:rsidRPr="006E03D4">
              <w:t xml:space="preserve">375 were applied ignoring that entity’s </w:t>
            </w:r>
            <w:r w:rsidRPr="006E03D4">
              <w:rPr>
                <w:position w:val="6"/>
                <w:sz w:val="16"/>
              </w:rPr>
              <w:t>*</w:t>
            </w:r>
            <w:r w:rsidRPr="006E03D4">
              <w:t>associates</w:t>
            </w:r>
          </w:p>
        </w:tc>
        <w:tc>
          <w:tcPr>
            <w:tcW w:w="2716"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that entity</w:t>
            </w:r>
          </w:p>
        </w:tc>
      </w:tr>
      <w:tr w:rsidR="00832DA0" w:rsidRPr="006E03D4" w:rsidTr="00C968AA">
        <w:trPr>
          <w:cantSplit/>
        </w:trPr>
        <w:tc>
          <w:tcPr>
            <w:tcW w:w="708" w:type="dxa"/>
            <w:tcBorders>
              <w:top w:val="single" w:sz="2" w:space="0" w:color="auto"/>
              <w:bottom w:val="single" w:sz="12" w:space="0" w:color="auto"/>
            </w:tcBorders>
          </w:tcPr>
          <w:p w:rsidR="00832DA0" w:rsidRPr="006E03D4" w:rsidRDefault="00832DA0" w:rsidP="00C968AA">
            <w:pPr>
              <w:pStyle w:val="Tabletext"/>
            </w:pPr>
            <w:r w:rsidRPr="006E03D4">
              <w:t>3</w:t>
            </w:r>
          </w:p>
        </w:tc>
        <w:tc>
          <w:tcPr>
            <w:tcW w:w="3686" w:type="dxa"/>
            <w:tcBorders>
              <w:top w:val="single" w:sz="2" w:space="0" w:color="auto"/>
              <w:bottom w:val="single" w:sz="12" w:space="0" w:color="auto"/>
            </w:tcBorders>
          </w:tcPr>
          <w:p w:rsidR="00832DA0" w:rsidRPr="006E03D4" w:rsidRDefault="00832DA0" w:rsidP="00C968AA">
            <w:pPr>
              <w:pStyle w:val="Tabletext"/>
            </w:pPr>
            <w:r w:rsidRPr="006E03D4">
              <w:t>Neither of items</w:t>
            </w:r>
            <w:r>
              <w:t> </w:t>
            </w:r>
            <w:r w:rsidRPr="006E03D4">
              <w:t>1 and 2 applies</w:t>
            </w:r>
          </w:p>
        </w:tc>
        <w:tc>
          <w:tcPr>
            <w:tcW w:w="2716" w:type="dxa"/>
            <w:tcBorders>
              <w:top w:val="single" w:sz="2" w:space="0" w:color="auto"/>
              <w:bottom w:val="single" w:sz="12" w:space="0" w:color="auto"/>
            </w:tcBorders>
          </w:tcPr>
          <w:p w:rsidR="00832DA0" w:rsidRPr="006E03D4" w:rsidRDefault="00832DA0" w:rsidP="00C968AA">
            <w:pPr>
              <w:pStyle w:val="Tabletext"/>
            </w:pPr>
            <w:r w:rsidRPr="006E03D4">
              <w:t xml:space="preserve">jointly by the 2 or more </w:t>
            </w:r>
            <w:r w:rsidRPr="006E03D4">
              <w:rPr>
                <w:position w:val="6"/>
                <w:sz w:val="16"/>
              </w:rPr>
              <w:t>*</w:t>
            </w:r>
            <w:r w:rsidRPr="006E03D4">
              <w:t>ultimate controllers because of whom the conditions in section</w:t>
            </w:r>
            <w:r>
              <w:t> </w:t>
            </w:r>
            <w:r w:rsidRPr="006E03D4">
              <w:t>727</w:t>
            </w:r>
            <w:r>
              <w:noBreakHyphen/>
            </w:r>
            <w:r w:rsidRPr="006E03D4">
              <w:t>105 (ultimate controller test) are satisfied</w:t>
            </w:r>
          </w:p>
        </w:tc>
      </w:tr>
    </w:tbl>
    <w:p w:rsidR="00832DA0" w:rsidRPr="006E03D4" w:rsidRDefault="00832DA0" w:rsidP="00832DA0">
      <w:pPr>
        <w:pStyle w:val="SubsectionHead"/>
      </w:pPr>
      <w:r w:rsidRPr="006E03D4">
        <w:t>When choice must be made</w:t>
      </w:r>
    </w:p>
    <w:p w:rsidR="00832DA0" w:rsidRPr="006E03D4" w:rsidRDefault="00832DA0" w:rsidP="00832DA0">
      <w:pPr>
        <w:pStyle w:val="subsection"/>
      </w:pPr>
      <w:r w:rsidRPr="006E03D4">
        <w:tab/>
        <w:t>(3)</w:t>
      </w:r>
      <w:r w:rsidRPr="006E03D4">
        <w:tab/>
        <w:t xml:space="preserve">The choice must be made within 2 years after the </w:t>
      </w:r>
      <w:r w:rsidRPr="006E03D4">
        <w:rPr>
          <w:i/>
        </w:rPr>
        <w:t>first</w:t>
      </w:r>
      <w:r w:rsidRPr="006E03D4">
        <w:t xml:space="preserve"> </w:t>
      </w:r>
      <w:r w:rsidRPr="006E03D4">
        <w:rPr>
          <w:position w:val="6"/>
          <w:sz w:val="16"/>
        </w:rPr>
        <w:t>*</w:t>
      </w:r>
      <w:r w:rsidRPr="006E03D4">
        <w:t xml:space="preserve">realisation event that happens to an </w:t>
      </w:r>
      <w:r w:rsidRPr="006E03D4">
        <w:rPr>
          <w:position w:val="6"/>
          <w:sz w:val="16"/>
        </w:rPr>
        <w:t>*</w:t>
      </w:r>
      <w:r w:rsidRPr="006E03D4">
        <w:t>affected interest at or after the IVS time.</w:t>
      </w:r>
    </w:p>
    <w:p w:rsidR="00832DA0" w:rsidRPr="006E03D4" w:rsidRDefault="00832DA0" w:rsidP="00832DA0">
      <w:pPr>
        <w:pStyle w:val="SubsectionHead"/>
      </w:pPr>
      <w:r w:rsidRPr="006E03D4">
        <w:t>Choice binds all affected owners</w:t>
      </w:r>
    </w:p>
    <w:p w:rsidR="00832DA0" w:rsidRPr="006E03D4" w:rsidRDefault="00832DA0" w:rsidP="00832DA0">
      <w:pPr>
        <w:pStyle w:val="subsection"/>
      </w:pPr>
      <w:r w:rsidRPr="006E03D4">
        <w:tab/>
        <w:t>(4)</w:t>
      </w:r>
      <w:r w:rsidRPr="006E03D4">
        <w:tab/>
        <w:t xml:space="preserve">The choice binds all </w:t>
      </w:r>
      <w:r w:rsidRPr="006E03D4">
        <w:rPr>
          <w:position w:val="6"/>
          <w:sz w:val="16"/>
        </w:rPr>
        <w:t>*</w:t>
      </w:r>
      <w:r w:rsidRPr="006E03D4">
        <w:t xml:space="preserve">affected owners for the </w:t>
      </w:r>
      <w:r w:rsidRPr="006E03D4">
        <w:rPr>
          <w:position w:val="6"/>
          <w:sz w:val="16"/>
        </w:rPr>
        <w:t>*</w:t>
      </w:r>
      <w:r w:rsidRPr="006E03D4">
        <w:t>indirect value shift.</w:t>
      </w:r>
    </w:p>
    <w:p w:rsidR="00832DA0" w:rsidRPr="006E03D4" w:rsidRDefault="00832DA0" w:rsidP="00832DA0">
      <w:pPr>
        <w:pStyle w:val="ActHead5"/>
      </w:pPr>
      <w:bookmarkStart w:id="762" w:name="_Toc390699297"/>
      <w:r w:rsidRPr="006E03D4">
        <w:rPr>
          <w:rStyle w:val="CharSectno"/>
        </w:rPr>
        <w:lastRenderedPageBreak/>
        <w:t>727</w:t>
      </w:r>
      <w:r>
        <w:rPr>
          <w:rStyle w:val="CharSectno"/>
        </w:rPr>
        <w:noBreakHyphen/>
      </w:r>
      <w:r w:rsidRPr="006E03D4">
        <w:rPr>
          <w:rStyle w:val="CharSectno"/>
        </w:rPr>
        <w:t>555</w:t>
      </w:r>
      <w:r w:rsidRPr="006E03D4">
        <w:t xml:space="preserve">  Giving other affected owners information about the choice</w:t>
      </w:r>
      <w:bookmarkEnd w:id="762"/>
    </w:p>
    <w:p w:rsidR="00832DA0" w:rsidRPr="006E03D4" w:rsidRDefault="00832DA0" w:rsidP="00832DA0">
      <w:pPr>
        <w:pStyle w:val="subsection"/>
        <w:keepNext/>
        <w:keepLines/>
      </w:pPr>
      <w:r w:rsidRPr="006E03D4">
        <w:tab/>
        <w:t>(1)</w:t>
      </w:r>
      <w:r w:rsidRPr="006E03D4">
        <w:tab/>
        <w:t>An entity that makes a choice under section</w:t>
      </w:r>
      <w:r>
        <w:t> </w:t>
      </w:r>
      <w:r w:rsidRPr="006E03D4">
        <w:t>727</w:t>
      </w:r>
      <w:r>
        <w:noBreakHyphen/>
      </w:r>
      <w:r w:rsidRPr="006E03D4">
        <w:t xml:space="preserve">550 (including a choice made jointly with one or more other entities) must inform all entities that it knows to be </w:t>
      </w:r>
      <w:r w:rsidRPr="006E03D4">
        <w:rPr>
          <w:position w:val="6"/>
          <w:sz w:val="16"/>
        </w:rPr>
        <w:t>*</w:t>
      </w:r>
      <w:r w:rsidRPr="006E03D4">
        <w:t xml:space="preserve">affected owners for the </w:t>
      </w:r>
      <w:r w:rsidRPr="006E03D4">
        <w:rPr>
          <w:position w:val="6"/>
          <w:sz w:val="16"/>
        </w:rPr>
        <w:t>*</w:t>
      </w:r>
      <w:r w:rsidRPr="006E03D4">
        <w:t>indirect value shift about the content of the choice. The entity must do so in writing within one month after making the choice.</w:t>
      </w:r>
    </w:p>
    <w:p w:rsidR="00832DA0" w:rsidRPr="006E03D4" w:rsidRDefault="00832DA0" w:rsidP="00832DA0">
      <w:pPr>
        <w:pStyle w:val="Penalty"/>
      </w:pPr>
      <w:r w:rsidRPr="006E03D4">
        <w:t>Penalty:</w:t>
      </w:r>
      <w:r w:rsidRPr="006E03D4">
        <w:tab/>
        <w:t>30 penalty units.</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a choice under section</w:t>
      </w:r>
      <w:r>
        <w:t> </w:t>
      </w:r>
      <w:r w:rsidRPr="006E03D4">
        <w:t>727</w:t>
      </w:r>
      <w:r>
        <w:noBreakHyphen/>
      </w:r>
      <w:r w:rsidRPr="006E03D4">
        <w:t>550 is made jointly by 2 or more entities; and</w:t>
      </w:r>
    </w:p>
    <w:p w:rsidR="00832DA0" w:rsidRPr="006E03D4" w:rsidRDefault="00832DA0" w:rsidP="00832DA0">
      <w:pPr>
        <w:pStyle w:val="paragraph"/>
      </w:pPr>
      <w:r w:rsidRPr="006E03D4">
        <w:tab/>
        <w:t>(b)</w:t>
      </w:r>
      <w:r w:rsidRPr="006E03D4">
        <w:tab/>
        <w:t xml:space="preserve">one of the entities complies with </w:t>
      </w:r>
      <w:r>
        <w:t>subsection (</w:t>
      </w:r>
      <w:r w:rsidRPr="006E03D4">
        <w:t>1);</w:t>
      </w:r>
    </w:p>
    <w:p w:rsidR="00832DA0" w:rsidRPr="006E03D4" w:rsidRDefault="00832DA0" w:rsidP="00832DA0">
      <w:pPr>
        <w:pStyle w:val="subsection2"/>
      </w:pPr>
      <w:r w:rsidRPr="006E03D4">
        <w:t>no other entity need comply with that subsection in relation to that choice.</w:t>
      </w:r>
    </w:p>
    <w:p w:rsidR="00832DA0" w:rsidRPr="006E03D4" w:rsidRDefault="00832DA0" w:rsidP="00832DA0">
      <w:pPr>
        <w:pStyle w:val="subsection"/>
      </w:pPr>
      <w:r w:rsidRPr="006E03D4">
        <w:tab/>
        <w:t>(3)</w:t>
      </w:r>
      <w:r w:rsidRPr="006E03D4">
        <w:tab/>
        <w:t xml:space="preserve">If an </w:t>
      </w:r>
      <w:r w:rsidRPr="006E03D4">
        <w:rPr>
          <w:position w:val="6"/>
          <w:sz w:val="16"/>
        </w:rPr>
        <w:t>*</w:t>
      </w:r>
      <w:r w:rsidRPr="006E03D4">
        <w:t xml:space="preserve">affected owner for an </w:t>
      </w:r>
      <w:r w:rsidRPr="006E03D4">
        <w:rPr>
          <w:position w:val="6"/>
          <w:sz w:val="16"/>
        </w:rPr>
        <w:t>*</w:t>
      </w:r>
      <w:r w:rsidRPr="006E03D4">
        <w:t>indirect value shift has reason to believe that an entity may have made a choice under section</w:t>
      </w:r>
      <w:r>
        <w:t> </w:t>
      </w:r>
      <w:r w:rsidRPr="006E03D4">
        <w:t>727</w:t>
      </w:r>
      <w:r>
        <w:noBreakHyphen/>
      </w:r>
      <w:r w:rsidRPr="006E03D4">
        <w:t>550 (including a choice made jointly with one or more other entities), the affected owner may give the entity a written notice asking whether the entity has made such a choice.</w:t>
      </w:r>
    </w:p>
    <w:p w:rsidR="00832DA0" w:rsidRPr="006E03D4" w:rsidRDefault="00832DA0" w:rsidP="00832DA0">
      <w:pPr>
        <w:pStyle w:val="subsection"/>
      </w:pPr>
      <w:r w:rsidRPr="006E03D4">
        <w:tab/>
        <w:t>(4)</w:t>
      </w:r>
      <w:r w:rsidRPr="006E03D4">
        <w:tab/>
        <w:t xml:space="preserve">Within one month after receiving a notice under </w:t>
      </w:r>
      <w:r>
        <w:t>subsection (</w:t>
      </w:r>
      <w:r w:rsidRPr="006E03D4">
        <w:t xml:space="preserve">3), an entity must inform the </w:t>
      </w:r>
      <w:r w:rsidRPr="006E03D4">
        <w:rPr>
          <w:position w:val="6"/>
          <w:sz w:val="16"/>
        </w:rPr>
        <w:t>*</w:t>
      </w:r>
      <w:r w:rsidRPr="006E03D4">
        <w:t>affected owner in writing whether the entity has made a choice under section</w:t>
      </w:r>
      <w:r>
        <w:t> </w:t>
      </w:r>
      <w:r w:rsidRPr="006E03D4">
        <w:t>727</w:t>
      </w:r>
      <w:r>
        <w:noBreakHyphen/>
      </w:r>
      <w:r w:rsidRPr="006E03D4">
        <w:t>550 and, if so, about the content of the choice.</w:t>
      </w:r>
    </w:p>
    <w:p w:rsidR="00832DA0" w:rsidRPr="006E03D4" w:rsidRDefault="00832DA0" w:rsidP="00832DA0">
      <w:pPr>
        <w:pStyle w:val="Penalty"/>
      </w:pPr>
      <w:r w:rsidRPr="006E03D4">
        <w:t>Penalty:</w:t>
      </w:r>
      <w:r w:rsidRPr="006E03D4">
        <w:tab/>
        <w:t>30 penalty units.</w:t>
      </w:r>
    </w:p>
    <w:p w:rsidR="00832DA0" w:rsidRPr="006E03D4" w:rsidRDefault="00832DA0" w:rsidP="00832DA0">
      <w:pPr>
        <w:pStyle w:val="subsection"/>
      </w:pPr>
      <w:r w:rsidRPr="006E03D4">
        <w:tab/>
        <w:t>(5)</w:t>
      </w:r>
      <w:r w:rsidRPr="006E03D4">
        <w:tab/>
        <w:t>The Commissioner may extend the period for complying with a provision of this section.</w:t>
      </w:r>
    </w:p>
    <w:p w:rsidR="00832DA0" w:rsidRPr="006E03D4" w:rsidRDefault="00832DA0" w:rsidP="00832DA0">
      <w:pPr>
        <w:pStyle w:val="ActHead4"/>
      </w:pPr>
      <w:bookmarkStart w:id="763" w:name="_Toc390699298"/>
      <w:r w:rsidRPr="006E03D4">
        <w:rPr>
          <w:rStyle w:val="CharSubdNo"/>
        </w:rPr>
        <w:lastRenderedPageBreak/>
        <w:t>Subdivision</w:t>
      </w:r>
      <w:r>
        <w:rPr>
          <w:rStyle w:val="CharSubdNo"/>
        </w:rPr>
        <w:t> </w:t>
      </w:r>
      <w:r w:rsidRPr="006E03D4">
        <w:rPr>
          <w:rStyle w:val="CharSubdNo"/>
        </w:rPr>
        <w:t>727</w:t>
      </w:r>
      <w:r>
        <w:rPr>
          <w:rStyle w:val="CharSubdNo"/>
        </w:rPr>
        <w:noBreakHyphen/>
      </w:r>
      <w:r w:rsidRPr="006E03D4">
        <w:rPr>
          <w:rStyle w:val="CharSubdNo"/>
        </w:rPr>
        <w:t>G</w:t>
      </w:r>
      <w:r w:rsidRPr="006E03D4">
        <w:t>—</w:t>
      </w:r>
      <w:r w:rsidRPr="006E03D4">
        <w:rPr>
          <w:rStyle w:val="CharSubdText"/>
        </w:rPr>
        <w:t>The realisation time method</w:t>
      </w:r>
      <w:bookmarkEnd w:id="763"/>
    </w:p>
    <w:p w:rsidR="00832DA0" w:rsidRPr="006E03D4" w:rsidRDefault="00832DA0" w:rsidP="00832DA0">
      <w:pPr>
        <w:pStyle w:val="ActHead5"/>
      </w:pPr>
      <w:bookmarkStart w:id="764" w:name="_Toc390699299"/>
      <w:r w:rsidRPr="006E03D4">
        <w:rPr>
          <w:rStyle w:val="CharSectno"/>
        </w:rPr>
        <w:t>727</w:t>
      </w:r>
      <w:r>
        <w:rPr>
          <w:rStyle w:val="CharSectno"/>
        </w:rPr>
        <w:noBreakHyphen/>
      </w:r>
      <w:r w:rsidRPr="006E03D4">
        <w:rPr>
          <w:rStyle w:val="CharSectno"/>
        </w:rPr>
        <w:t>600</w:t>
      </w:r>
      <w:r w:rsidRPr="006E03D4">
        <w:t xml:space="preserve">  What this Subdivision is about</w:t>
      </w:r>
      <w:bookmarkEnd w:id="764"/>
    </w:p>
    <w:p w:rsidR="00832DA0" w:rsidRPr="006E03D4" w:rsidRDefault="00832DA0" w:rsidP="00832DA0">
      <w:pPr>
        <w:pStyle w:val="BoxText"/>
        <w:keepNext/>
      </w:pPr>
      <w:r w:rsidRPr="006E03D4">
        <w:t>Under the realisation time method:</w:t>
      </w:r>
    </w:p>
    <w:p w:rsidR="00832DA0" w:rsidRPr="006E03D4" w:rsidRDefault="00832DA0" w:rsidP="00832DA0">
      <w:pPr>
        <w:pStyle w:val="BoxList"/>
      </w:pPr>
      <w:r w:rsidRPr="006E03D4">
        <w:t>•</w:t>
      </w:r>
      <w:r w:rsidRPr="006E03D4">
        <w:tab/>
        <w:t>losses on realisation of affected interests in the losing entity are reduced; and</w:t>
      </w:r>
    </w:p>
    <w:p w:rsidR="00832DA0" w:rsidRPr="006E03D4" w:rsidRDefault="00832DA0" w:rsidP="00832DA0">
      <w:pPr>
        <w:pStyle w:val="BoxList"/>
      </w:pPr>
      <w:r w:rsidRPr="006E03D4">
        <w:t>•</w:t>
      </w:r>
      <w:r w:rsidRPr="006E03D4">
        <w:tab/>
        <w:t>gains on realisation of affected interests in the gaining entity are reduced, within limits worked out by reference to the reductions in losses on affected interests in the losing entity; and</w:t>
      </w:r>
    </w:p>
    <w:p w:rsidR="00832DA0" w:rsidRPr="006E03D4" w:rsidRDefault="00832DA0" w:rsidP="00832DA0">
      <w:pPr>
        <w:pStyle w:val="BoxList"/>
        <w:keepNext/>
        <w:keepLines/>
      </w:pPr>
      <w:r w:rsidRPr="006E03D4">
        <w:t>•</w:t>
      </w:r>
      <w:r w:rsidRPr="006E03D4">
        <w:tab/>
        <w:t>certain 95% services indirect value shifts are disregarded.</w:t>
      </w:r>
    </w:p>
    <w:p w:rsidR="00832DA0" w:rsidRPr="006E03D4" w:rsidRDefault="00832DA0" w:rsidP="00832DA0">
      <w:pPr>
        <w:pStyle w:val="BoxText"/>
      </w:pPr>
      <w:r w:rsidRPr="006E03D4">
        <w:t>This Subdivision also explains how its reduction of a loss or gain affects CGT assets, trading stock and revenue assets.</w:t>
      </w:r>
    </w:p>
    <w:p w:rsidR="00832DA0" w:rsidRPr="006E03D4" w:rsidRDefault="00832DA0" w:rsidP="00832DA0">
      <w:pPr>
        <w:pStyle w:val="TofSectsHeading"/>
      </w:pPr>
      <w:r w:rsidRPr="006E03D4">
        <w:t>Table of sections</w:t>
      </w:r>
    </w:p>
    <w:p w:rsidR="00832DA0" w:rsidRPr="006E03D4" w:rsidRDefault="00832DA0" w:rsidP="00832DA0">
      <w:pPr>
        <w:pStyle w:val="TofSectsGroupHeading"/>
      </w:pPr>
      <w:r w:rsidRPr="006E03D4">
        <w:t>Operative provisions</w:t>
      </w:r>
    </w:p>
    <w:p w:rsidR="00832DA0" w:rsidRPr="006E03D4" w:rsidRDefault="00832DA0" w:rsidP="00832DA0">
      <w:pPr>
        <w:pStyle w:val="TofSectsSection"/>
      </w:pPr>
      <w:r w:rsidRPr="006E03D4">
        <w:t>727</w:t>
      </w:r>
      <w:r>
        <w:noBreakHyphen/>
      </w:r>
      <w:r w:rsidRPr="006E03D4">
        <w:t>610</w:t>
      </w:r>
      <w:r w:rsidRPr="006E03D4">
        <w:tab/>
        <w:t>Consequences of indirect value shift</w:t>
      </w:r>
    </w:p>
    <w:p w:rsidR="00832DA0" w:rsidRPr="006E03D4" w:rsidRDefault="00832DA0" w:rsidP="00832DA0">
      <w:pPr>
        <w:pStyle w:val="TofSectsSection"/>
      </w:pPr>
      <w:r w:rsidRPr="006E03D4">
        <w:t>727</w:t>
      </w:r>
      <w:r>
        <w:noBreakHyphen/>
      </w:r>
      <w:r w:rsidRPr="006E03D4">
        <w:t>615</w:t>
      </w:r>
      <w:r w:rsidRPr="006E03D4">
        <w:tab/>
        <w:t>Reduction of loss on realisation event for affected interest in losing entity</w:t>
      </w:r>
    </w:p>
    <w:p w:rsidR="00832DA0" w:rsidRPr="006E03D4" w:rsidRDefault="00832DA0" w:rsidP="00832DA0">
      <w:pPr>
        <w:pStyle w:val="TofSectsSection"/>
      </w:pPr>
      <w:r w:rsidRPr="006E03D4">
        <w:t>727</w:t>
      </w:r>
      <w:r>
        <w:noBreakHyphen/>
      </w:r>
      <w:r w:rsidRPr="006E03D4">
        <w:t>620</w:t>
      </w:r>
      <w:r w:rsidRPr="006E03D4">
        <w:tab/>
        <w:t>Reduction of gain on realisation event for affected interest in gaining entity</w:t>
      </w:r>
    </w:p>
    <w:p w:rsidR="00832DA0" w:rsidRPr="006E03D4" w:rsidRDefault="00832DA0" w:rsidP="00832DA0">
      <w:pPr>
        <w:pStyle w:val="TofSectsSection"/>
      </w:pPr>
      <w:r w:rsidRPr="006E03D4">
        <w:t>727</w:t>
      </w:r>
      <w:r>
        <w:noBreakHyphen/>
      </w:r>
      <w:r w:rsidRPr="006E03D4">
        <w:t>625</w:t>
      </w:r>
      <w:r w:rsidRPr="006E03D4">
        <w:tab/>
        <w:t>Total gain reductions not to exceed total loss reductions</w:t>
      </w:r>
    </w:p>
    <w:p w:rsidR="00832DA0" w:rsidRPr="006E03D4" w:rsidRDefault="00832DA0" w:rsidP="00832DA0">
      <w:pPr>
        <w:pStyle w:val="TofSectsSection"/>
      </w:pPr>
      <w:r w:rsidRPr="006E03D4">
        <w:t>727</w:t>
      </w:r>
      <w:r>
        <w:noBreakHyphen/>
      </w:r>
      <w:r w:rsidRPr="006E03D4">
        <w:t>630</w:t>
      </w:r>
      <w:r w:rsidRPr="006E03D4">
        <w:tab/>
        <w:t>How cap in section</w:t>
      </w:r>
      <w:r>
        <w:t> </w:t>
      </w:r>
      <w:r w:rsidRPr="006E03D4">
        <w:t>727</w:t>
      </w:r>
      <w:r>
        <w:noBreakHyphen/>
      </w:r>
      <w:r w:rsidRPr="006E03D4">
        <w:t>625 applies if affected interest is also trading stock or a revenue asset</w:t>
      </w:r>
    </w:p>
    <w:p w:rsidR="00832DA0" w:rsidRPr="006E03D4" w:rsidRDefault="00832DA0" w:rsidP="00832DA0">
      <w:pPr>
        <w:pStyle w:val="TofSectsSection"/>
      </w:pPr>
      <w:r w:rsidRPr="006E03D4">
        <w:t>727</w:t>
      </w:r>
      <w:r>
        <w:noBreakHyphen/>
      </w:r>
      <w:r w:rsidRPr="006E03D4">
        <w:t>635</w:t>
      </w:r>
      <w:r w:rsidRPr="006E03D4">
        <w:tab/>
        <w:t>Splitting an equity or loan interest</w:t>
      </w:r>
    </w:p>
    <w:p w:rsidR="00832DA0" w:rsidRPr="006E03D4" w:rsidRDefault="00832DA0" w:rsidP="00832DA0">
      <w:pPr>
        <w:pStyle w:val="TofSectsSection"/>
      </w:pPr>
      <w:r w:rsidRPr="006E03D4">
        <w:t>727</w:t>
      </w:r>
      <w:r>
        <w:noBreakHyphen/>
      </w:r>
      <w:r w:rsidRPr="006E03D4">
        <w:t>640</w:t>
      </w:r>
      <w:r w:rsidRPr="006E03D4">
        <w:tab/>
        <w:t>Merging equity or loan interests</w:t>
      </w:r>
    </w:p>
    <w:p w:rsidR="00832DA0" w:rsidRPr="006E03D4" w:rsidRDefault="00832DA0" w:rsidP="00832DA0">
      <w:pPr>
        <w:pStyle w:val="TofSectsSection"/>
      </w:pPr>
      <w:r w:rsidRPr="006E03D4">
        <w:t>727</w:t>
      </w:r>
      <w:r>
        <w:noBreakHyphen/>
      </w:r>
      <w:r w:rsidRPr="006E03D4">
        <w:t>645</w:t>
      </w:r>
      <w:r w:rsidRPr="006E03D4">
        <w:tab/>
        <w:t>Effect of CGT roll</w:t>
      </w:r>
      <w:r>
        <w:noBreakHyphen/>
      </w:r>
      <w:r w:rsidRPr="006E03D4">
        <w:t>over</w:t>
      </w:r>
    </w:p>
    <w:p w:rsidR="00832DA0" w:rsidRPr="006E03D4" w:rsidRDefault="00832DA0" w:rsidP="00832DA0">
      <w:pPr>
        <w:pStyle w:val="TofSectsGroupHeading"/>
      </w:pPr>
      <w:r w:rsidRPr="006E03D4">
        <w:t>Further exclusion for certain 95% services indirect value shifts if realisation time method must be used</w:t>
      </w:r>
    </w:p>
    <w:p w:rsidR="00832DA0" w:rsidRPr="006E03D4" w:rsidRDefault="00832DA0" w:rsidP="00832DA0">
      <w:pPr>
        <w:pStyle w:val="TofSectsSection"/>
      </w:pPr>
      <w:r w:rsidRPr="006E03D4">
        <w:t>727</w:t>
      </w:r>
      <w:r>
        <w:noBreakHyphen/>
      </w:r>
      <w:r w:rsidRPr="006E03D4">
        <w:t>700</w:t>
      </w:r>
      <w:r w:rsidRPr="006E03D4">
        <w:tab/>
        <w:t>When 95% services indirect value shift is excluded</w:t>
      </w:r>
    </w:p>
    <w:p w:rsidR="00832DA0" w:rsidRPr="006E03D4" w:rsidRDefault="00832DA0" w:rsidP="00832DA0">
      <w:pPr>
        <w:pStyle w:val="TofSectsGroupHeading"/>
        <w:keepNext/>
      </w:pPr>
      <w:r w:rsidRPr="006E03D4">
        <w:t>95% services indirect value shifts that are</w:t>
      </w:r>
      <w:r w:rsidRPr="006E03D4">
        <w:rPr>
          <w:i/>
        </w:rPr>
        <w:t xml:space="preserve"> not </w:t>
      </w:r>
      <w:r w:rsidRPr="006E03D4">
        <w:t>excluded</w:t>
      </w:r>
    </w:p>
    <w:p w:rsidR="00832DA0" w:rsidRPr="006E03D4" w:rsidRDefault="00832DA0" w:rsidP="00832DA0">
      <w:pPr>
        <w:pStyle w:val="TofSectsSection"/>
      </w:pPr>
      <w:r w:rsidRPr="006E03D4">
        <w:t>727</w:t>
      </w:r>
      <w:r>
        <w:noBreakHyphen/>
      </w:r>
      <w:r w:rsidRPr="006E03D4">
        <w:t>705</w:t>
      </w:r>
      <w:r w:rsidRPr="006E03D4">
        <w:tab/>
        <w:t>Another provision of the income tax law affects amount related to services by at least $100,000</w:t>
      </w:r>
    </w:p>
    <w:p w:rsidR="00832DA0" w:rsidRPr="006E03D4" w:rsidRDefault="00832DA0" w:rsidP="00832DA0">
      <w:pPr>
        <w:pStyle w:val="TofSectsSection"/>
      </w:pPr>
      <w:r w:rsidRPr="006E03D4">
        <w:lastRenderedPageBreak/>
        <w:t>727</w:t>
      </w:r>
      <w:r>
        <w:noBreakHyphen/>
      </w:r>
      <w:r w:rsidRPr="006E03D4">
        <w:t>710</w:t>
      </w:r>
      <w:r w:rsidRPr="006E03D4">
        <w:tab/>
        <w:t>Ongoing or recent service arrangement reduces value of losing entity by at least $100,000</w:t>
      </w:r>
    </w:p>
    <w:p w:rsidR="00832DA0" w:rsidRPr="006E03D4" w:rsidRDefault="00832DA0" w:rsidP="00832DA0">
      <w:pPr>
        <w:pStyle w:val="TofSectsSection"/>
      </w:pPr>
      <w:r w:rsidRPr="006E03D4">
        <w:t>727</w:t>
      </w:r>
      <w:r>
        <w:noBreakHyphen/>
      </w:r>
      <w:r w:rsidRPr="006E03D4">
        <w:t>715</w:t>
      </w:r>
      <w:r w:rsidRPr="006E03D4">
        <w:tab/>
        <w:t xml:space="preserve">Service arrangements reduce value of losing entity that </w:t>
      </w:r>
      <w:r w:rsidRPr="006E03D4">
        <w:rPr>
          <w:rStyle w:val="CharBoldItalic"/>
        </w:rPr>
        <w:t>is</w:t>
      </w:r>
      <w:r w:rsidRPr="006E03D4">
        <w:t xml:space="preserve"> a group service provider by at least $500,000</w:t>
      </w:r>
    </w:p>
    <w:p w:rsidR="00832DA0" w:rsidRPr="006E03D4" w:rsidRDefault="00832DA0" w:rsidP="00832DA0">
      <w:pPr>
        <w:pStyle w:val="TofSectsSection"/>
      </w:pPr>
      <w:r w:rsidRPr="006E03D4">
        <w:t>727</w:t>
      </w:r>
      <w:r>
        <w:noBreakHyphen/>
      </w:r>
      <w:r w:rsidRPr="006E03D4">
        <w:t>720</w:t>
      </w:r>
      <w:r w:rsidRPr="006E03D4">
        <w:tab/>
        <w:t xml:space="preserve">Abnormal service arrangement reduces value of losing entity that is </w:t>
      </w:r>
      <w:r w:rsidRPr="006E03D4">
        <w:rPr>
          <w:rStyle w:val="CharBoldItalic"/>
        </w:rPr>
        <w:t>not</w:t>
      </w:r>
      <w:r w:rsidRPr="006E03D4">
        <w:t xml:space="preserve"> a group service provider by at least $500,000</w:t>
      </w:r>
    </w:p>
    <w:p w:rsidR="00832DA0" w:rsidRPr="006E03D4" w:rsidRDefault="00832DA0" w:rsidP="00832DA0">
      <w:pPr>
        <w:pStyle w:val="TofSectsSection"/>
        <w:rPr>
          <w:rStyle w:val="CharBoldItalic"/>
        </w:rPr>
      </w:pPr>
      <w:r w:rsidRPr="006E03D4">
        <w:t>727</w:t>
      </w:r>
      <w:r>
        <w:noBreakHyphen/>
      </w:r>
      <w:r w:rsidRPr="006E03D4">
        <w:t>725</w:t>
      </w:r>
      <w:r w:rsidRPr="006E03D4">
        <w:tab/>
        <w:t xml:space="preserve">Meaning of </w:t>
      </w:r>
      <w:r w:rsidRPr="006E03D4">
        <w:rPr>
          <w:rStyle w:val="CharBoldItalic"/>
        </w:rPr>
        <w:t>predominantly</w:t>
      </w:r>
      <w:r>
        <w:rPr>
          <w:rStyle w:val="CharBoldItalic"/>
        </w:rPr>
        <w:noBreakHyphen/>
      </w:r>
      <w:r w:rsidRPr="006E03D4">
        <w:rPr>
          <w:rStyle w:val="CharBoldItalic"/>
        </w:rPr>
        <w:t>services indirect value shift</w:t>
      </w:r>
    </w:p>
    <w:p w:rsidR="00832DA0" w:rsidRPr="006E03D4" w:rsidRDefault="00832DA0" w:rsidP="00832DA0">
      <w:pPr>
        <w:pStyle w:val="ActHead4"/>
      </w:pPr>
      <w:bookmarkStart w:id="765" w:name="_Toc390699300"/>
      <w:r w:rsidRPr="006E03D4">
        <w:t>Operative provisions</w:t>
      </w:r>
      <w:bookmarkEnd w:id="765"/>
    </w:p>
    <w:p w:rsidR="00832DA0" w:rsidRPr="006E03D4" w:rsidRDefault="00832DA0" w:rsidP="00832DA0">
      <w:pPr>
        <w:pStyle w:val="ActHead5"/>
      </w:pPr>
      <w:bookmarkStart w:id="766" w:name="_Toc390699301"/>
      <w:r w:rsidRPr="006E03D4">
        <w:rPr>
          <w:rStyle w:val="CharSectno"/>
        </w:rPr>
        <w:t>727</w:t>
      </w:r>
      <w:r>
        <w:rPr>
          <w:rStyle w:val="CharSectno"/>
        </w:rPr>
        <w:noBreakHyphen/>
      </w:r>
      <w:r w:rsidRPr="006E03D4">
        <w:rPr>
          <w:rStyle w:val="CharSectno"/>
        </w:rPr>
        <w:t>610</w:t>
      </w:r>
      <w:r w:rsidRPr="006E03D4">
        <w:t xml:space="preserve">  Consequences of indirect value shift</w:t>
      </w:r>
      <w:bookmarkEnd w:id="766"/>
    </w:p>
    <w:p w:rsidR="00832DA0" w:rsidRPr="006E03D4" w:rsidRDefault="00832DA0" w:rsidP="00832DA0">
      <w:pPr>
        <w:pStyle w:val="subsection"/>
      </w:pPr>
      <w:r w:rsidRPr="006E03D4">
        <w:tab/>
        <w:t>(1)</w:t>
      </w:r>
      <w:r w:rsidRPr="006E03D4">
        <w:tab/>
        <w:t xml:space="preserve">This Subdivision sets out the </w:t>
      </w:r>
      <w:r w:rsidRPr="006E03D4">
        <w:rPr>
          <w:b/>
          <w:i/>
        </w:rPr>
        <w:t>realisation time method</w:t>
      </w:r>
      <w:r w:rsidRPr="006E03D4">
        <w:t xml:space="preserve"> of working out the consequences (if any) of an </w:t>
      </w:r>
      <w:r w:rsidRPr="006E03D4">
        <w:rPr>
          <w:position w:val="6"/>
          <w:sz w:val="16"/>
        </w:rPr>
        <w:t>*</w:t>
      </w:r>
      <w:r w:rsidRPr="006E03D4">
        <w:t>indirect value shift.</w:t>
      </w:r>
    </w:p>
    <w:p w:rsidR="00832DA0" w:rsidRPr="006E03D4" w:rsidRDefault="00832DA0" w:rsidP="00832DA0">
      <w:pPr>
        <w:pStyle w:val="subsection"/>
      </w:pPr>
      <w:r w:rsidRPr="006E03D4">
        <w:tab/>
        <w:t>(2)</w:t>
      </w:r>
      <w:r w:rsidRPr="006E03D4">
        <w:tab/>
        <w:t xml:space="preserve">If those consequences are to be worked out using that method, this Subdivision applies to each </w:t>
      </w:r>
      <w:r w:rsidRPr="006E03D4">
        <w:rPr>
          <w:position w:val="6"/>
          <w:sz w:val="16"/>
        </w:rPr>
        <w:t>*</w:t>
      </w:r>
      <w:r w:rsidRPr="006E03D4">
        <w:t>realisation event:</w:t>
      </w:r>
    </w:p>
    <w:p w:rsidR="00832DA0" w:rsidRPr="006E03D4" w:rsidRDefault="00832DA0" w:rsidP="00832DA0">
      <w:pPr>
        <w:pStyle w:val="paragraph"/>
      </w:pPr>
      <w:r w:rsidRPr="006E03D4">
        <w:tab/>
        <w:t>(a)</w:t>
      </w:r>
      <w:r w:rsidRPr="006E03D4">
        <w:tab/>
        <w:t xml:space="preserve">by which a loss would, apart from this Division, be </w:t>
      </w:r>
      <w:r w:rsidRPr="006E03D4">
        <w:rPr>
          <w:position w:val="6"/>
          <w:sz w:val="16"/>
        </w:rPr>
        <w:t>*</w:t>
      </w:r>
      <w:r w:rsidRPr="006E03D4">
        <w:t>realised for income tax purposes; and</w:t>
      </w:r>
    </w:p>
    <w:p w:rsidR="00832DA0" w:rsidRPr="006E03D4" w:rsidRDefault="00832DA0" w:rsidP="00832DA0">
      <w:pPr>
        <w:pStyle w:val="paragraph"/>
      </w:pPr>
      <w:r w:rsidRPr="006E03D4">
        <w:tab/>
        <w:t>(b)</w:t>
      </w:r>
      <w:r w:rsidRPr="006E03D4">
        <w:tab/>
        <w:t xml:space="preserve">that happens to an </w:t>
      </w:r>
      <w:r w:rsidRPr="006E03D4">
        <w:rPr>
          <w:position w:val="6"/>
          <w:sz w:val="16"/>
        </w:rPr>
        <w:t>*</w:t>
      </w:r>
      <w:r w:rsidRPr="006E03D4">
        <w:t xml:space="preserve">affected interest in the </w:t>
      </w:r>
      <w:r w:rsidRPr="006E03D4">
        <w:rPr>
          <w:position w:val="6"/>
          <w:sz w:val="16"/>
        </w:rPr>
        <w:t>*</w:t>
      </w:r>
      <w:r w:rsidRPr="006E03D4">
        <w:t>losing entity; and</w:t>
      </w:r>
    </w:p>
    <w:p w:rsidR="00832DA0" w:rsidRPr="006E03D4" w:rsidRDefault="00832DA0" w:rsidP="00832DA0">
      <w:pPr>
        <w:pStyle w:val="paragraph"/>
      </w:pPr>
      <w:r w:rsidRPr="006E03D4">
        <w:tab/>
        <w:t>(c)</w:t>
      </w:r>
      <w:r w:rsidRPr="006E03D4">
        <w:tab/>
        <w:t xml:space="preserve">that is the first realisation event that happens to that interest at or after the </w:t>
      </w:r>
      <w:r w:rsidRPr="006E03D4">
        <w:rPr>
          <w:position w:val="6"/>
          <w:sz w:val="16"/>
        </w:rPr>
        <w:t>*</w:t>
      </w:r>
      <w:r w:rsidRPr="006E03D4">
        <w:t>IVS time; and</w:t>
      </w:r>
    </w:p>
    <w:p w:rsidR="00832DA0" w:rsidRPr="006E03D4" w:rsidRDefault="00832DA0" w:rsidP="00832DA0">
      <w:pPr>
        <w:pStyle w:val="paragraph"/>
      </w:pPr>
      <w:r w:rsidRPr="006E03D4">
        <w:tab/>
        <w:t>(d)</w:t>
      </w:r>
      <w:r w:rsidRPr="006E03D4">
        <w:tab/>
        <w:t>that happens:</w:t>
      </w:r>
    </w:p>
    <w:p w:rsidR="00832DA0" w:rsidRPr="006E03D4" w:rsidRDefault="00832DA0" w:rsidP="00832DA0">
      <w:pPr>
        <w:pStyle w:val="paragraphsub"/>
      </w:pPr>
      <w:r w:rsidRPr="006E03D4">
        <w:tab/>
        <w:t>(i)</w:t>
      </w:r>
      <w:r w:rsidRPr="006E03D4">
        <w:tab/>
        <w:t>if the amount of the indirect value shift is $500,000 or more—at any time after the IVS time; or</w:t>
      </w:r>
    </w:p>
    <w:p w:rsidR="00832DA0" w:rsidRPr="006E03D4" w:rsidRDefault="00832DA0" w:rsidP="00832DA0">
      <w:pPr>
        <w:pStyle w:val="paragraphsub"/>
      </w:pPr>
      <w:r w:rsidRPr="006E03D4">
        <w:tab/>
        <w:t>(ii)</w:t>
      </w:r>
      <w:r w:rsidRPr="006E03D4">
        <w:tab/>
        <w:t>otherwise—within 4 years after the IVS time.</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those consequences are to be worked out using that method;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gaining entity is a company or trust (except one listed in section</w:t>
      </w:r>
      <w:r>
        <w:t> </w:t>
      </w:r>
      <w:r w:rsidRPr="006E03D4">
        <w:t>727</w:t>
      </w:r>
      <w:r>
        <w:noBreakHyphen/>
      </w:r>
      <w:r w:rsidRPr="006E03D4">
        <w:t xml:space="preserve">125 (about superannuation entities)) immediately before the </w:t>
      </w:r>
      <w:r w:rsidRPr="006E03D4">
        <w:rPr>
          <w:position w:val="6"/>
          <w:sz w:val="16"/>
        </w:rPr>
        <w:t>*</w:t>
      </w:r>
      <w:r w:rsidRPr="006E03D4">
        <w:t>IVS time;</w:t>
      </w:r>
    </w:p>
    <w:p w:rsidR="00832DA0" w:rsidRPr="006E03D4" w:rsidRDefault="00832DA0" w:rsidP="00832DA0">
      <w:pPr>
        <w:pStyle w:val="subsection2"/>
      </w:pPr>
      <w:r w:rsidRPr="006E03D4">
        <w:t xml:space="preserve">this Subdivision applies to each </w:t>
      </w:r>
      <w:r w:rsidRPr="006E03D4">
        <w:rPr>
          <w:position w:val="6"/>
          <w:sz w:val="16"/>
        </w:rPr>
        <w:t>*</w:t>
      </w:r>
      <w:r w:rsidRPr="006E03D4">
        <w:t>realisation event:</w:t>
      </w:r>
    </w:p>
    <w:p w:rsidR="00832DA0" w:rsidRPr="006E03D4" w:rsidRDefault="00832DA0" w:rsidP="00832DA0">
      <w:pPr>
        <w:pStyle w:val="paragraph"/>
      </w:pPr>
      <w:r w:rsidRPr="006E03D4">
        <w:tab/>
        <w:t>(c)</w:t>
      </w:r>
      <w:r w:rsidRPr="006E03D4">
        <w:tab/>
        <w:t>by which a gain would, apart from this Division, be</w:t>
      </w:r>
      <w:r w:rsidRPr="006E03D4">
        <w:rPr>
          <w:position w:val="6"/>
          <w:sz w:val="16"/>
        </w:rPr>
        <w:t xml:space="preserve"> *</w:t>
      </w:r>
      <w:r w:rsidRPr="006E03D4">
        <w:t>realised for income tax purposes; and</w:t>
      </w:r>
    </w:p>
    <w:p w:rsidR="00832DA0" w:rsidRPr="006E03D4" w:rsidRDefault="00832DA0" w:rsidP="00832DA0">
      <w:pPr>
        <w:pStyle w:val="paragraph"/>
      </w:pPr>
      <w:r w:rsidRPr="006E03D4">
        <w:tab/>
        <w:t>(d)</w:t>
      </w:r>
      <w:r w:rsidRPr="006E03D4">
        <w:tab/>
        <w:t xml:space="preserve">that happens to an </w:t>
      </w:r>
      <w:r w:rsidRPr="006E03D4">
        <w:rPr>
          <w:position w:val="6"/>
          <w:sz w:val="16"/>
        </w:rPr>
        <w:t>*</w:t>
      </w:r>
      <w:r w:rsidRPr="006E03D4">
        <w:t xml:space="preserve">affected interest in the </w:t>
      </w:r>
      <w:r w:rsidRPr="006E03D4">
        <w:rPr>
          <w:position w:val="6"/>
          <w:sz w:val="16"/>
        </w:rPr>
        <w:t>*</w:t>
      </w:r>
      <w:r w:rsidRPr="006E03D4">
        <w:t>gaining entity; and</w:t>
      </w:r>
    </w:p>
    <w:p w:rsidR="00832DA0" w:rsidRPr="006E03D4" w:rsidRDefault="00832DA0" w:rsidP="00832DA0">
      <w:pPr>
        <w:pStyle w:val="paragraph"/>
      </w:pPr>
      <w:r w:rsidRPr="006E03D4">
        <w:lastRenderedPageBreak/>
        <w:tab/>
        <w:t>(e)</w:t>
      </w:r>
      <w:r w:rsidRPr="006E03D4">
        <w:tab/>
        <w:t>that is the first realisation event that happens to that interest at or after the IVS time.</w:t>
      </w:r>
    </w:p>
    <w:p w:rsidR="00832DA0" w:rsidRPr="006E03D4" w:rsidRDefault="00832DA0" w:rsidP="00832DA0">
      <w:pPr>
        <w:pStyle w:val="subsection"/>
      </w:pPr>
      <w:r w:rsidRPr="006E03D4">
        <w:tab/>
        <w:t>(4)</w:t>
      </w:r>
      <w:r w:rsidRPr="006E03D4">
        <w:tab/>
        <w:t xml:space="preserve">The consequences for the </w:t>
      </w:r>
      <w:r w:rsidRPr="006E03D4">
        <w:rPr>
          <w:position w:val="6"/>
          <w:sz w:val="16"/>
        </w:rPr>
        <w:t>*</w:t>
      </w:r>
      <w:r w:rsidRPr="006E03D4">
        <w:t xml:space="preserve">affected interest depend on its character. There are consequences for the interest in its character as a </w:t>
      </w:r>
      <w:r w:rsidRPr="006E03D4">
        <w:rPr>
          <w:position w:val="6"/>
          <w:sz w:val="16"/>
        </w:rPr>
        <w:t>*</w:t>
      </w:r>
      <w:r w:rsidRPr="006E03D4">
        <w:t xml:space="preserve">CGT asset. However, if the interest is also </w:t>
      </w:r>
      <w:r w:rsidRPr="006E03D4">
        <w:rPr>
          <w:position w:val="6"/>
          <w:sz w:val="16"/>
        </w:rPr>
        <w:t>*</w:t>
      </w:r>
      <w:r w:rsidRPr="006E03D4">
        <w:t xml:space="preserve">trading stock or a </w:t>
      </w:r>
      <w:r w:rsidRPr="006E03D4">
        <w:rPr>
          <w:position w:val="6"/>
          <w:sz w:val="16"/>
        </w:rPr>
        <w:t>*</w:t>
      </w:r>
      <w:r w:rsidRPr="006E03D4">
        <w:t>revenue asset, there are additional consequences for it in that character.</w:t>
      </w:r>
    </w:p>
    <w:p w:rsidR="00832DA0" w:rsidRPr="006E03D4" w:rsidRDefault="00832DA0" w:rsidP="00832DA0">
      <w:pPr>
        <w:pStyle w:val="subsection"/>
      </w:pPr>
      <w:r w:rsidRPr="006E03D4">
        <w:tab/>
        <w:t>(5)</w:t>
      </w:r>
      <w:r w:rsidRPr="006E03D4">
        <w:tab/>
        <w:t xml:space="preserve">In working out the consequences for an </w:t>
      </w:r>
      <w:r w:rsidRPr="006E03D4">
        <w:rPr>
          <w:position w:val="6"/>
          <w:sz w:val="16"/>
        </w:rPr>
        <w:t>*</w:t>
      </w:r>
      <w:r w:rsidRPr="006E03D4">
        <w:t xml:space="preserve">affected interest in the </w:t>
      </w:r>
      <w:r w:rsidRPr="006E03D4">
        <w:rPr>
          <w:position w:val="6"/>
          <w:sz w:val="16"/>
        </w:rPr>
        <w:t>*</w:t>
      </w:r>
      <w:r w:rsidRPr="006E03D4">
        <w:t xml:space="preserve">losing entity or </w:t>
      </w:r>
      <w:r w:rsidRPr="006E03D4">
        <w:rPr>
          <w:position w:val="6"/>
          <w:sz w:val="16"/>
        </w:rPr>
        <w:t>*</w:t>
      </w:r>
      <w:r w:rsidRPr="006E03D4">
        <w:t xml:space="preserve">gaining entity, in the interest’s character as </w:t>
      </w:r>
      <w:r w:rsidRPr="006E03D4">
        <w:rPr>
          <w:position w:val="6"/>
          <w:sz w:val="16"/>
        </w:rPr>
        <w:t>*</w:t>
      </w:r>
      <w:r w:rsidRPr="006E03D4">
        <w:t xml:space="preserve">trading stock, a </w:t>
      </w:r>
      <w:r w:rsidRPr="006E03D4">
        <w:rPr>
          <w:position w:val="6"/>
          <w:sz w:val="16"/>
        </w:rPr>
        <w:t>*</w:t>
      </w:r>
      <w:r w:rsidRPr="006E03D4">
        <w:t xml:space="preserve">realisation event is disregarded for the purposes of identifying under </w:t>
      </w:r>
      <w:r>
        <w:t>paragraph (</w:t>
      </w:r>
      <w:r w:rsidRPr="006E03D4">
        <w:t xml:space="preserve">2)(c) or (3)(e) the first realisation event that happens to that interest at or after the </w:t>
      </w:r>
      <w:r w:rsidRPr="006E03D4">
        <w:rPr>
          <w:position w:val="6"/>
          <w:sz w:val="16"/>
        </w:rPr>
        <w:t>*</w:t>
      </w:r>
      <w:r w:rsidRPr="006E03D4">
        <w:t>IVS time, if:</w:t>
      </w:r>
    </w:p>
    <w:p w:rsidR="00832DA0" w:rsidRPr="006E03D4" w:rsidRDefault="00832DA0" w:rsidP="00832DA0">
      <w:pPr>
        <w:pStyle w:val="paragraph"/>
      </w:pPr>
      <w:r w:rsidRPr="006E03D4">
        <w:tab/>
        <w:t>(a)</w:t>
      </w:r>
      <w:r w:rsidRPr="006E03D4">
        <w:tab/>
        <w:t>the realisation event consists of the ending of an income year;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value of the interest as trading stock on hand of an entity at the end of the income year is the interest’s </w:t>
      </w:r>
      <w:r w:rsidRPr="006E03D4">
        <w:rPr>
          <w:position w:val="6"/>
          <w:sz w:val="16"/>
        </w:rPr>
        <w:t>*</w:t>
      </w:r>
      <w:r w:rsidRPr="006E03D4">
        <w:t>cost; and</w:t>
      </w:r>
    </w:p>
    <w:p w:rsidR="00832DA0" w:rsidRPr="006E03D4" w:rsidRDefault="00832DA0" w:rsidP="00832DA0">
      <w:pPr>
        <w:pStyle w:val="paragraph"/>
      </w:pPr>
      <w:r w:rsidRPr="006E03D4">
        <w:tab/>
        <w:t>(c)</w:t>
      </w:r>
      <w:r w:rsidRPr="006E03D4">
        <w:tab/>
        <w:t>the interest became part of the entity’s trading stock on hand during that income year, or the value of the interest as trading stock of the entity on hand at the start of the income year was also the interest’s cost.</w:t>
      </w:r>
    </w:p>
    <w:p w:rsidR="00832DA0" w:rsidRPr="006E03D4" w:rsidRDefault="00832DA0" w:rsidP="00832DA0">
      <w:pPr>
        <w:pStyle w:val="ActHead5"/>
      </w:pPr>
      <w:bookmarkStart w:id="767" w:name="_Toc390699302"/>
      <w:r w:rsidRPr="006E03D4">
        <w:rPr>
          <w:rStyle w:val="CharSectno"/>
        </w:rPr>
        <w:t>727</w:t>
      </w:r>
      <w:r>
        <w:rPr>
          <w:rStyle w:val="CharSectno"/>
        </w:rPr>
        <w:noBreakHyphen/>
      </w:r>
      <w:r w:rsidRPr="006E03D4">
        <w:rPr>
          <w:rStyle w:val="CharSectno"/>
        </w:rPr>
        <w:t>615</w:t>
      </w:r>
      <w:r w:rsidRPr="006E03D4">
        <w:t xml:space="preserve">  Reduction of loss on realisation event for affected interest in losing entity</w:t>
      </w:r>
      <w:bookmarkEnd w:id="767"/>
    </w:p>
    <w:p w:rsidR="00832DA0" w:rsidRPr="006E03D4" w:rsidRDefault="00832DA0" w:rsidP="00832DA0">
      <w:pPr>
        <w:pStyle w:val="subsection"/>
      </w:pPr>
      <w:r w:rsidRPr="006E03D4">
        <w:tab/>
      </w:r>
      <w:r w:rsidRPr="006E03D4">
        <w:tab/>
        <w:t xml:space="preserve">If this Subdivision applies to a </w:t>
      </w:r>
      <w:r w:rsidRPr="006E03D4">
        <w:rPr>
          <w:position w:val="6"/>
          <w:sz w:val="16"/>
        </w:rPr>
        <w:t>*</w:t>
      </w:r>
      <w:r w:rsidRPr="006E03D4">
        <w:t xml:space="preserve">realisation event that happens to an </w:t>
      </w:r>
      <w:r w:rsidRPr="006E03D4">
        <w:rPr>
          <w:position w:val="6"/>
          <w:sz w:val="16"/>
        </w:rPr>
        <w:t>*</w:t>
      </w:r>
      <w:r w:rsidRPr="006E03D4">
        <w:t xml:space="preserve">affected interest in the </w:t>
      </w:r>
      <w:r w:rsidRPr="006E03D4">
        <w:rPr>
          <w:position w:val="6"/>
          <w:sz w:val="16"/>
        </w:rPr>
        <w:t>*</w:t>
      </w:r>
      <w:r w:rsidRPr="006E03D4">
        <w:t xml:space="preserve">losing entity, a loss that would, apart from this Division, be </w:t>
      </w:r>
      <w:r w:rsidRPr="006E03D4">
        <w:rPr>
          <w:position w:val="6"/>
          <w:sz w:val="16"/>
        </w:rPr>
        <w:t>*</w:t>
      </w:r>
      <w:r w:rsidRPr="006E03D4">
        <w:t>realised for income tax purposes by the event is reduced by an amount that is reasonable having regard to:</w:t>
      </w:r>
    </w:p>
    <w:p w:rsidR="00832DA0" w:rsidRPr="006E03D4" w:rsidRDefault="00832DA0" w:rsidP="00832DA0">
      <w:pPr>
        <w:pStyle w:val="paragraph"/>
      </w:pPr>
      <w:r w:rsidRPr="006E03D4">
        <w:tab/>
        <w:t>(a)</w:t>
      </w:r>
      <w:r w:rsidRPr="006E03D4">
        <w:tab/>
        <w:t xml:space="preserve">a reasonable estimate of the amount (if any) by which the </w:t>
      </w:r>
      <w:r w:rsidRPr="006E03D4">
        <w:rPr>
          <w:position w:val="6"/>
          <w:sz w:val="16"/>
        </w:rPr>
        <w:t>*</w:t>
      </w:r>
      <w:r w:rsidRPr="006E03D4">
        <w:t xml:space="preserve">indirect value shift has reduced the interest’s </w:t>
      </w:r>
      <w:r w:rsidRPr="006E03D4">
        <w:rPr>
          <w:position w:val="6"/>
          <w:sz w:val="16"/>
        </w:rPr>
        <w:t>*</w:t>
      </w:r>
      <w:r w:rsidRPr="006E03D4">
        <w:t>market value; and</w:t>
      </w:r>
    </w:p>
    <w:p w:rsidR="00832DA0" w:rsidRPr="006E03D4" w:rsidRDefault="00832DA0" w:rsidP="00832DA0">
      <w:pPr>
        <w:pStyle w:val="paragraph"/>
      </w:pPr>
      <w:r w:rsidRPr="006E03D4">
        <w:tab/>
        <w:t>(b)</w:t>
      </w:r>
      <w:r w:rsidRPr="006E03D4">
        <w:tab/>
        <w:t xml:space="preserve">if the interest is also an affected interest in the </w:t>
      </w:r>
      <w:r w:rsidRPr="006E03D4">
        <w:rPr>
          <w:position w:val="6"/>
          <w:sz w:val="16"/>
        </w:rPr>
        <w:t>*</w:t>
      </w:r>
      <w:r w:rsidRPr="006E03D4">
        <w:t xml:space="preserve">gaining entity—a reasonable estimate of the extent (if any) to which the interest’s market value at the time of the realisation event still reflects the effect of the indirect value shift on the market value of </w:t>
      </w:r>
      <w:r w:rsidRPr="006E03D4">
        <w:rPr>
          <w:position w:val="6"/>
          <w:sz w:val="16"/>
        </w:rPr>
        <w:t>*</w:t>
      </w:r>
      <w:r w:rsidRPr="006E03D4">
        <w:t>equity or loan interests in the gaining entity.</w:t>
      </w:r>
    </w:p>
    <w:p w:rsidR="00832DA0" w:rsidRPr="006E03D4" w:rsidRDefault="00832DA0" w:rsidP="00832DA0">
      <w:pPr>
        <w:pStyle w:val="ActHead5"/>
      </w:pPr>
      <w:bookmarkStart w:id="768" w:name="_Toc390699303"/>
      <w:r w:rsidRPr="006E03D4">
        <w:rPr>
          <w:rStyle w:val="CharSectno"/>
        </w:rPr>
        <w:lastRenderedPageBreak/>
        <w:t>727</w:t>
      </w:r>
      <w:r>
        <w:rPr>
          <w:rStyle w:val="CharSectno"/>
        </w:rPr>
        <w:noBreakHyphen/>
      </w:r>
      <w:r w:rsidRPr="006E03D4">
        <w:rPr>
          <w:rStyle w:val="CharSectno"/>
        </w:rPr>
        <w:t>620</w:t>
      </w:r>
      <w:r w:rsidRPr="006E03D4">
        <w:t xml:space="preserve">  Reduction of gain on realisation event for affected interest in gaining entity</w:t>
      </w:r>
      <w:bookmarkEnd w:id="768"/>
    </w:p>
    <w:p w:rsidR="00832DA0" w:rsidRPr="006E03D4" w:rsidRDefault="00832DA0" w:rsidP="00832DA0">
      <w:pPr>
        <w:pStyle w:val="subsection"/>
      </w:pPr>
      <w:r w:rsidRPr="006E03D4">
        <w:tab/>
      </w:r>
      <w:r w:rsidRPr="006E03D4">
        <w:tab/>
        <w:t xml:space="preserve">If this Subdivision applies to a </w:t>
      </w:r>
      <w:r w:rsidRPr="006E03D4">
        <w:rPr>
          <w:position w:val="6"/>
          <w:sz w:val="16"/>
        </w:rPr>
        <w:t>*</w:t>
      </w:r>
      <w:r w:rsidRPr="006E03D4">
        <w:t xml:space="preserve">realisation event that happens to an </w:t>
      </w:r>
      <w:r w:rsidRPr="006E03D4">
        <w:rPr>
          <w:position w:val="6"/>
          <w:sz w:val="16"/>
        </w:rPr>
        <w:t>*</w:t>
      </w:r>
      <w:r w:rsidRPr="006E03D4">
        <w:t xml:space="preserve">affected interest in the </w:t>
      </w:r>
      <w:r w:rsidRPr="006E03D4">
        <w:rPr>
          <w:position w:val="6"/>
          <w:sz w:val="16"/>
        </w:rPr>
        <w:t>*</w:t>
      </w:r>
      <w:r w:rsidRPr="006E03D4">
        <w:t xml:space="preserve">gaining entity, a gain that would, apart from this Division, be </w:t>
      </w:r>
      <w:r w:rsidRPr="006E03D4">
        <w:rPr>
          <w:position w:val="6"/>
          <w:sz w:val="16"/>
        </w:rPr>
        <w:t>*</w:t>
      </w:r>
      <w:r w:rsidRPr="006E03D4">
        <w:t>realised for income tax purposes by the event is reduced by an amount that is reasonable having regard to:</w:t>
      </w:r>
    </w:p>
    <w:p w:rsidR="00832DA0" w:rsidRPr="006E03D4" w:rsidRDefault="00832DA0" w:rsidP="00832DA0">
      <w:pPr>
        <w:pStyle w:val="paragraph"/>
      </w:pPr>
      <w:r w:rsidRPr="006E03D4">
        <w:tab/>
        <w:t>(a)</w:t>
      </w:r>
      <w:r w:rsidRPr="006E03D4">
        <w:tab/>
        <w:t xml:space="preserve">a reasonable estimate of the amount (if any) by which the </w:t>
      </w:r>
      <w:r w:rsidRPr="006E03D4">
        <w:rPr>
          <w:position w:val="6"/>
          <w:sz w:val="16"/>
        </w:rPr>
        <w:t>*</w:t>
      </w:r>
      <w:r w:rsidRPr="006E03D4">
        <w:t xml:space="preserve">indirect value shift has increased the interest’s </w:t>
      </w:r>
      <w:r w:rsidRPr="006E03D4">
        <w:rPr>
          <w:position w:val="6"/>
          <w:sz w:val="16"/>
        </w:rPr>
        <w:t>*</w:t>
      </w:r>
      <w:r w:rsidRPr="006E03D4">
        <w:t>market value; and</w:t>
      </w:r>
    </w:p>
    <w:p w:rsidR="00832DA0" w:rsidRPr="006E03D4" w:rsidRDefault="00832DA0" w:rsidP="00832DA0">
      <w:pPr>
        <w:pStyle w:val="paragraph"/>
      </w:pPr>
      <w:r w:rsidRPr="006E03D4">
        <w:tab/>
        <w:t>(b)</w:t>
      </w:r>
      <w:r w:rsidRPr="006E03D4">
        <w:tab/>
        <w:t xml:space="preserve">a reasonable estimate of the extent (if any) to which the interest’s market value at the time of the realisation event still reflects the effect of the indirect value shift on the market value of </w:t>
      </w:r>
      <w:r w:rsidRPr="006E03D4">
        <w:rPr>
          <w:position w:val="6"/>
          <w:sz w:val="16"/>
        </w:rPr>
        <w:t>*</w:t>
      </w:r>
      <w:r w:rsidRPr="006E03D4">
        <w:t>equity or loan interests in the gaining entity.</w:t>
      </w:r>
    </w:p>
    <w:p w:rsidR="00832DA0" w:rsidRPr="006E03D4" w:rsidRDefault="00832DA0" w:rsidP="00832DA0">
      <w:pPr>
        <w:pStyle w:val="ActHead5"/>
      </w:pPr>
      <w:bookmarkStart w:id="769" w:name="_Toc390699304"/>
      <w:r w:rsidRPr="006E03D4">
        <w:rPr>
          <w:rStyle w:val="CharSectno"/>
        </w:rPr>
        <w:t>727</w:t>
      </w:r>
      <w:r>
        <w:rPr>
          <w:rStyle w:val="CharSectno"/>
        </w:rPr>
        <w:noBreakHyphen/>
      </w:r>
      <w:r w:rsidRPr="006E03D4">
        <w:rPr>
          <w:rStyle w:val="CharSectno"/>
        </w:rPr>
        <w:t>625</w:t>
      </w:r>
      <w:r w:rsidRPr="006E03D4">
        <w:t xml:space="preserve">  Total gain reductions not to exceed total loss reductions</w:t>
      </w:r>
      <w:bookmarkEnd w:id="769"/>
    </w:p>
    <w:p w:rsidR="00832DA0" w:rsidRPr="006E03D4" w:rsidRDefault="00832DA0" w:rsidP="00832DA0">
      <w:pPr>
        <w:pStyle w:val="subsection"/>
      </w:pPr>
      <w:r w:rsidRPr="006E03D4">
        <w:tab/>
        <w:t>(1)</w:t>
      </w:r>
      <w:r w:rsidRPr="006E03D4">
        <w:tab/>
        <w:t>This section ensures that the total (</w:t>
      </w:r>
      <w:r w:rsidRPr="006E03D4">
        <w:rPr>
          <w:b/>
          <w:i/>
        </w:rPr>
        <w:t>total gain reductions</w:t>
      </w:r>
      <w:r w:rsidRPr="006E03D4">
        <w:t>) of the amounts by which section</w:t>
      </w:r>
      <w:r>
        <w:t> </w:t>
      </w:r>
      <w:r w:rsidRPr="006E03D4">
        <w:t>727</w:t>
      </w:r>
      <w:r>
        <w:noBreakHyphen/>
      </w:r>
      <w:r w:rsidRPr="006E03D4">
        <w:t xml:space="preserve">620 reduces gains </w:t>
      </w:r>
      <w:r w:rsidRPr="006E03D4">
        <w:rPr>
          <w:position w:val="6"/>
          <w:sz w:val="16"/>
        </w:rPr>
        <w:t>*</w:t>
      </w:r>
      <w:r w:rsidRPr="006E03D4">
        <w:t xml:space="preserve">realised for income tax purposes by </w:t>
      </w:r>
      <w:r w:rsidRPr="006E03D4">
        <w:rPr>
          <w:position w:val="6"/>
          <w:sz w:val="16"/>
        </w:rPr>
        <w:t>*</w:t>
      </w:r>
      <w:r w:rsidRPr="006E03D4">
        <w:t>realisation events happening at the same time does not exceed the total (</w:t>
      </w:r>
      <w:r w:rsidRPr="006E03D4">
        <w:rPr>
          <w:b/>
          <w:i/>
        </w:rPr>
        <w:t>total loss reductions</w:t>
      </w:r>
      <w:r w:rsidRPr="006E03D4">
        <w:t>) of:</w:t>
      </w:r>
    </w:p>
    <w:p w:rsidR="00832DA0" w:rsidRPr="006E03D4" w:rsidRDefault="00832DA0" w:rsidP="00832DA0">
      <w:pPr>
        <w:pStyle w:val="paragraph"/>
      </w:pPr>
      <w:r w:rsidRPr="006E03D4">
        <w:tab/>
        <w:t>(a)</w:t>
      </w:r>
      <w:r w:rsidRPr="006E03D4">
        <w:tab/>
        <w:t>the amounts by which section</w:t>
      </w:r>
      <w:r>
        <w:t> </w:t>
      </w:r>
      <w:r w:rsidRPr="006E03D4">
        <w:t>727</w:t>
      </w:r>
      <w:r>
        <w:noBreakHyphen/>
      </w:r>
      <w:r w:rsidRPr="006E03D4">
        <w:t>615 reduces losses that:</w:t>
      </w:r>
    </w:p>
    <w:p w:rsidR="00832DA0" w:rsidRPr="006E03D4" w:rsidRDefault="00832DA0" w:rsidP="00832DA0">
      <w:pPr>
        <w:pStyle w:val="paragraphsub"/>
      </w:pPr>
      <w:r w:rsidRPr="006E03D4">
        <w:tab/>
        <w:t>(i)</w:t>
      </w:r>
      <w:r w:rsidRPr="006E03D4">
        <w:tab/>
        <w:t xml:space="preserve">would, apart from this Division, be </w:t>
      </w:r>
      <w:r w:rsidRPr="006E03D4">
        <w:rPr>
          <w:position w:val="6"/>
          <w:sz w:val="16"/>
        </w:rPr>
        <w:t>*</w:t>
      </w:r>
      <w:r w:rsidRPr="006E03D4">
        <w:t xml:space="preserve">realised for income tax purposes by </w:t>
      </w:r>
      <w:r w:rsidRPr="006E03D4">
        <w:rPr>
          <w:position w:val="6"/>
          <w:sz w:val="16"/>
        </w:rPr>
        <w:t>*</w:t>
      </w:r>
      <w:r w:rsidRPr="006E03D4">
        <w:t>realisation events happening before or at that time; and</w:t>
      </w:r>
    </w:p>
    <w:p w:rsidR="00832DA0" w:rsidRPr="006E03D4" w:rsidRDefault="00832DA0" w:rsidP="00832DA0">
      <w:pPr>
        <w:pStyle w:val="paragraphsub"/>
      </w:pPr>
      <w:r w:rsidRPr="006E03D4">
        <w:tab/>
        <w:t>(ii)</w:t>
      </w:r>
      <w:r w:rsidRPr="006E03D4">
        <w:tab/>
        <w:t>have not already been taken into account in a previous application of this section; and</w:t>
      </w:r>
    </w:p>
    <w:p w:rsidR="00832DA0" w:rsidRPr="006E03D4" w:rsidRDefault="00832DA0" w:rsidP="00832DA0">
      <w:pPr>
        <w:pStyle w:val="paragraph"/>
      </w:pPr>
      <w:r w:rsidRPr="006E03D4">
        <w:tab/>
        <w:t>(b)</w:t>
      </w:r>
      <w:r w:rsidRPr="006E03D4">
        <w:tab/>
        <w:t>the amounts by which section</w:t>
      </w:r>
      <w:r>
        <w:t> </w:t>
      </w:r>
      <w:r w:rsidRPr="006E03D4">
        <w:t>727</w:t>
      </w:r>
      <w:r>
        <w:noBreakHyphen/>
      </w:r>
      <w:r w:rsidRPr="006E03D4">
        <w:t xml:space="preserve">850 (as applying to the </w:t>
      </w:r>
      <w:r w:rsidRPr="006E03D4">
        <w:rPr>
          <w:position w:val="6"/>
          <w:sz w:val="16"/>
        </w:rPr>
        <w:t>*</w:t>
      </w:r>
      <w:r w:rsidRPr="006E03D4">
        <w:t xml:space="preserve">scheme from which the </w:t>
      </w:r>
      <w:r w:rsidRPr="006E03D4">
        <w:rPr>
          <w:position w:val="6"/>
          <w:sz w:val="16"/>
        </w:rPr>
        <w:t>*</w:t>
      </w:r>
      <w:r w:rsidRPr="006E03D4">
        <w:t>indirect value shift results) reduces losses that:</w:t>
      </w:r>
    </w:p>
    <w:p w:rsidR="00832DA0" w:rsidRPr="006E03D4" w:rsidRDefault="00832DA0" w:rsidP="00832DA0">
      <w:pPr>
        <w:pStyle w:val="paragraphsub"/>
      </w:pPr>
      <w:r w:rsidRPr="006E03D4">
        <w:tab/>
        <w:t>(i)</w:t>
      </w:r>
      <w:r w:rsidRPr="006E03D4">
        <w:tab/>
        <w:t xml:space="preserve">would, apart from this Division, be realised for income tax purposes by realisation events happening before the </w:t>
      </w:r>
      <w:r w:rsidRPr="006E03D4">
        <w:rPr>
          <w:position w:val="6"/>
          <w:sz w:val="16"/>
        </w:rPr>
        <w:t>*</w:t>
      </w:r>
      <w:r w:rsidRPr="006E03D4">
        <w:t xml:space="preserve">IVS time to </w:t>
      </w:r>
      <w:r w:rsidRPr="006E03D4">
        <w:rPr>
          <w:position w:val="6"/>
          <w:sz w:val="16"/>
        </w:rPr>
        <w:t>*</w:t>
      </w:r>
      <w:r w:rsidRPr="006E03D4">
        <w:t xml:space="preserve">equity or loan interests, or </w:t>
      </w:r>
      <w:r w:rsidRPr="006E03D4">
        <w:rPr>
          <w:position w:val="6"/>
          <w:sz w:val="16"/>
        </w:rPr>
        <w:t>*</w:t>
      </w:r>
      <w:r w:rsidRPr="006E03D4">
        <w:t xml:space="preserve">indirect equity or loan interests, in the </w:t>
      </w:r>
      <w:r w:rsidRPr="006E03D4">
        <w:rPr>
          <w:position w:val="6"/>
          <w:sz w:val="16"/>
        </w:rPr>
        <w:t>*</w:t>
      </w:r>
      <w:r w:rsidRPr="006E03D4">
        <w:t>losing entity; and</w:t>
      </w:r>
    </w:p>
    <w:p w:rsidR="00832DA0" w:rsidRPr="006E03D4" w:rsidRDefault="00832DA0" w:rsidP="00832DA0">
      <w:pPr>
        <w:pStyle w:val="paragraphsub"/>
      </w:pPr>
      <w:r w:rsidRPr="006E03D4">
        <w:tab/>
        <w:t>(ii)</w:t>
      </w:r>
      <w:r w:rsidRPr="006E03D4">
        <w:tab/>
        <w:t>have not already been taken into account in a previous application of this section.</w:t>
      </w:r>
    </w:p>
    <w:p w:rsidR="00832DA0" w:rsidRPr="006E03D4" w:rsidRDefault="00832DA0" w:rsidP="00832DA0">
      <w:pPr>
        <w:pStyle w:val="subsection"/>
        <w:keepNext/>
        <w:keepLines/>
      </w:pPr>
      <w:r w:rsidRPr="006E03D4">
        <w:lastRenderedPageBreak/>
        <w:tab/>
        <w:t>(2)</w:t>
      </w:r>
      <w:r w:rsidRPr="006E03D4">
        <w:tab/>
        <w:t>If, apart from this section, the total gain reductions would exceed the total loss reductions, the amount by which section</w:t>
      </w:r>
      <w:r>
        <w:t> </w:t>
      </w:r>
      <w:r w:rsidRPr="006E03D4">
        <w:t>727</w:t>
      </w:r>
      <w:r>
        <w:noBreakHyphen/>
      </w:r>
      <w:r w:rsidRPr="006E03D4">
        <w:t>620 reduces each of the gains is itself reduced by the amount worked out using this formula:</w:t>
      </w:r>
    </w:p>
    <w:p w:rsidR="00832DA0" w:rsidRPr="006E03D4" w:rsidRDefault="00832DA0" w:rsidP="00832DA0">
      <w:pPr>
        <w:pStyle w:val="Formula"/>
      </w:pPr>
      <w:r w:rsidRPr="006E03D4">
        <w:rPr>
          <w:noProof/>
        </w:rPr>
        <w:drawing>
          <wp:inline distT="0" distB="0" distL="0" distR="0" wp14:anchorId="56021711" wp14:editId="293BBE52">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6E03D4" w:rsidRDefault="00832DA0" w:rsidP="00832DA0">
      <w:pPr>
        <w:pStyle w:val="subsection"/>
      </w:pPr>
      <w:r w:rsidRPr="006E03D4">
        <w:tab/>
        <w:t>(3)</w:t>
      </w:r>
      <w:r w:rsidRPr="006E03D4">
        <w:tab/>
        <w:t>For the purposes of the formula:</w:t>
      </w:r>
    </w:p>
    <w:p w:rsidR="00832DA0" w:rsidRPr="006E03D4" w:rsidRDefault="00832DA0" w:rsidP="00832DA0">
      <w:pPr>
        <w:pStyle w:val="Definition"/>
      </w:pPr>
      <w:r w:rsidRPr="006E03D4">
        <w:rPr>
          <w:b/>
          <w:i/>
        </w:rPr>
        <w:t>number of interests</w:t>
      </w:r>
      <w:r w:rsidRPr="006E03D4">
        <w:t xml:space="preserve"> means the number of </w:t>
      </w:r>
      <w:r w:rsidRPr="006E03D4">
        <w:rPr>
          <w:position w:val="6"/>
          <w:sz w:val="16"/>
        </w:rPr>
        <w:t>*</w:t>
      </w:r>
      <w:r w:rsidRPr="006E03D4">
        <w:t xml:space="preserve">affected interests in the </w:t>
      </w:r>
      <w:r w:rsidRPr="006E03D4">
        <w:rPr>
          <w:position w:val="6"/>
          <w:sz w:val="16"/>
        </w:rPr>
        <w:t>*</w:t>
      </w:r>
      <w:r w:rsidRPr="006E03D4">
        <w:t xml:space="preserve">gaining entity to which </w:t>
      </w:r>
      <w:r w:rsidRPr="006E03D4">
        <w:rPr>
          <w:position w:val="6"/>
          <w:sz w:val="16"/>
        </w:rPr>
        <w:t>*</w:t>
      </w:r>
      <w:r w:rsidRPr="006E03D4">
        <w:t>realisation events happened at that time.</w:t>
      </w:r>
    </w:p>
    <w:p w:rsidR="00832DA0" w:rsidRPr="006E03D4" w:rsidRDefault="00832DA0" w:rsidP="00832DA0">
      <w:pPr>
        <w:pStyle w:val="ActHead5"/>
      </w:pPr>
      <w:bookmarkStart w:id="770" w:name="_Toc390699305"/>
      <w:r w:rsidRPr="006E03D4">
        <w:rPr>
          <w:rStyle w:val="CharSectno"/>
        </w:rPr>
        <w:t>727</w:t>
      </w:r>
      <w:r>
        <w:rPr>
          <w:rStyle w:val="CharSectno"/>
        </w:rPr>
        <w:noBreakHyphen/>
      </w:r>
      <w:r w:rsidRPr="006E03D4">
        <w:rPr>
          <w:rStyle w:val="CharSectno"/>
        </w:rPr>
        <w:t>630</w:t>
      </w:r>
      <w:r w:rsidRPr="006E03D4">
        <w:t xml:space="preserve">  How cap in section</w:t>
      </w:r>
      <w:r>
        <w:t> </w:t>
      </w:r>
      <w:r w:rsidRPr="006E03D4">
        <w:t>727</w:t>
      </w:r>
      <w:r>
        <w:noBreakHyphen/>
      </w:r>
      <w:r w:rsidRPr="006E03D4">
        <w:t>625 applies if affected interest is also trading stock or a revenue asset</w:t>
      </w:r>
      <w:bookmarkEnd w:id="770"/>
    </w:p>
    <w:p w:rsidR="00832DA0" w:rsidRPr="006E03D4" w:rsidRDefault="00832DA0" w:rsidP="00832DA0">
      <w:pPr>
        <w:pStyle w:val="subsection"/>
      </w:pPr>
      <w:r w:rsidRPr="006E03D4">
        <w:tab/>
        <w:t>(1)</w:t>
      </w:r>
      <w:r w:rsidRPr="006E03D4">
        <w:tab/>
        <w:t>This section affects how to work out the total gain reductions and the total loss reductions for the purposes of section</w:t>
      </w:r>
      <w:r>
        <w:t> </w:t>
      </w:r>
      <w:r w:rsidRPr="006E03D4">
        <w:t>727</w:t>
      </w:r>
      <w:r>
        <w:noBreakHyphen/>
      </w:r>
      <w:r w:rsidRPr="006E03D4">
        <w:t>625 if:</w:t>
      </w:r>
    </w:p>
    <w:p w:rsidR="00832DA0" w:rsidRPr="006E03D4" w:rsidRDefault="00832DA0" w:rsidP="00832DA0">
      <w:pPr>
        <w:pStyle w:val="paragraph"/>
      </w:pPr>
      <w:r w:rsidRPr="006E03D4">
        <w:tab/>
        <w:t>(a)</w:t>
      </w:r>
      <w:r w:rsidRPr="006E03D4">
        <w:tab/>
        <w:t xml:space="preserve">a </w:t>
      </w:r>
      <w:r w:rsidRPr="006E03D4">
        <w:rPr>
          <w:position w:val="6"/>
          <w:sz w:val="16"/>
        </w:rPr>
        <w:t>*</w:t>
      </w:r>
      <w:r w:rsidRPr="006E03D4">
        <w:t xml:space="preserve">realisation event covered by that section happens to an </w:t>
      </w:r>
      <w:r w:rsidRPr="006E03D4">
        <w:rPr>
          <w:position w:val="6"/>
          <w:sz w:val="16"/>
        </w:rPr>
        <w:t>*</w:t>
      </w:r>
      <w:r w:rsidRPr="006E03D4">
        <w:t xml:space="preserve">equity or loan interest, or to an </w:t>
      </w:r>
      <w:r w:rsidRPr="006E03D4">
        <w:rPr>
          <w:position w:val="6"/>
          <w:sz w:val="16"/>
        </w:rPr>
        <w:t>*</w:t>
      </w:r>
      <w:r w:rsidRPr="006E03D4">
        <w:t xml:space="preserve">indirect equity or loan interest, in the </w:t>
      </w:r>
      <w:r w:rsidRPr="006E03D4">
        <w:rPr>
          <w:position w:val="6"/>
          <w:sz w:val="16"/>
        </w:rPr>
        <w:t>*</w:t>
      </w:r>
      <w:r w:rsidRPr="006E03D4">
        <w:t xml:space="preserve">losing entity or in the </w:t>
      </w:r>
      <w:r w:rsidRPr="006E03D4">
        <w:rPr>
          <w:position w:val="6"/>
          <w:sz w:val="16"/>
        </w:rPr>
        <w:t>*</w:t>
      </w:r>
      <w:r w:rsidRPr="006E03D4">
        <w:t>gaining entity; and</w:t>
      </w:r>
    </w:p>
    <w:p w:rsidR="00832DA0" w:rsidRPr="006E03D4" w:rsidRDefault="00832DA0" w:rsidP="00832DA0">
      <w:pPr>
        <w:pStyle w:val="paragraph"/>
      </w:pPr>
      <w:r w:rsidRPr="006E03D4">
        <w:tab/>
        <w:t>(b)</w:t>
      </w:r>
      <w:r w:rsidRPr="006E03D4">
        <w:tab/>
        <w:t xml:space="preserve">the interest is also </w:t>
      </w:r>
      <w:r w:rsidRPr="006E03D4">
        <w:rPr>
          <w:position w:val="6"/>
          <w:sz w:val="16"/>
        </w:rPr>
        <w:t>*</w:t>
      </w:r>
      <w:r w:rsidRPr="006E03D4">
        <w:t xml:space="preserve">trading stock or a </w:t>
      </w:r>
      <w:r w:rsidRPr="006E03D4">
        <w:rPr>
          <w:position w:val="6"/>
          <w:sz w:val="16"/>
        </w:rPr>
        <w:t>*</w:t>
      </w:r>
      <w:r w:rsidRPr="006E03D4">
        <w:t>revenue asset at the time of the event.</w:t>
      </w:r>
    </w:p>
    <w:p w:rsidR="00832DA0" w:rsidRPr="006E03D4" w:rsidRDefault="00832DA0" w:rsidP="00832DA0">
      <w:pPr>
        <w:pStyle w:val="SubsectionHead"/>
      </w:pPr>
      <w:r w:rsidRPr="006E03D4">
        <w:t>Trading stock</w:t>
      </w:r>
    </w:p>
    <w:p w:rsidR="00832DA0" w:rsidRPr="006E03D4" w:rsidRDefault="00832DA0" w:rsidP="00832DA0">
      <w:pPr>
        <w:pStyle w:val="subsection"/>
      </w:pPr>
      <w:r w:rsidRPr="006E03D4">
        <w:tab/>
        <w:t>(2)</w:t>
      </w:r>
      <w:r w:rsidRPr="006E03D4">
        <w:tab/>
        <w:t xml:space="preserve">In the case of an </w:t>
      </w:r>
      <w:r w:rsidRPr="006E03D4">
        <w:rPr>
          <w:position w:val="6"/>
          <w:sz w:val="16"/>
        </w:rPr>
        <w:t>*</w:t>
      </w:r>
      <w:r w:rsidRPr="006E03D4">
        <w:t xml:space="preserve">equity or loan interest, or an </w:t>
      </w:r>
      <w:r w:rsidRPr="006E03D4">
        <w:rPr>
          <w:position w:val="6"/>
          <w:sz w:val="16"/>
        </w:rPr>
        <w:t>*</w:t>
      </w:r>
      <w:r w:rsidRPr="006E03D4">
        <w:t xml:space="preserve">indirect equity or loan interest, in the </w:t>
      </w:r>
      <w:r w:rsidRPr="006E03D4">
        <w:rPr>
          <w:position w:val="6"/>
          <w:sz w:val="16"/>
        </w:rPr>
        <w:t>*</w:t>
      </w:r>
      <w:r w:rsidRPr="006E03D4">
        <w:t xml:space="preserve">losing entity that is </w:t>
      </w:r>
      <w:r w:rsidRPr="006E03D4">
        <w:rPr>
          <w:position w:val="6"/>
          <w:sz w:val="16"/>
        </w:rPr>
        <w:t>*</w:t>
      </w:r>
      <w:r w:rsidRPr="006E03D4">
        <w:t>trading stock at that time:</w:t>
      </w:r>
    </w:p>
    <w:p w:rsidR="00832DA0" w:rsidRPr="006E03D4" w:rsidRDefault="00832DA0" w:rsidP="00832DA0">
      <w:pPr>
        <w:pStyle w:val="paragraph"/>
      </w:pPr>
      <w:r w:rsidRPr="006E03D4">
        <w:tab/>
        <w:t>(a)</w:t>
      </w:r>
      <w:r w:rsidRPr="006E03D4">
        <w:tab/>
        <w:t>the amount (if any) by which section</w:t>
      </w:r>
      <w:r>
        <w:t> </w:t>
      </w:r>
      <w:r w:rsidRPr="006E03D4">
        <w:t>727</w:t>
      </w:r>
      <w:r>
        <w:noBreakHyphen/>
      </w:r>
      <w:r w:rsidRPr="006E03D4">
        <w:t>615 or 727</w:t>
      </w:r>
      <w:r>
        <w:noBreakHyphen/>
      </w:r>
      <w:r w:rsidRPr="006E03D4">
        <w:t>850 reduces a loss worked out under section</w:t>
      </w:r>
      <w:r>
        <w:t> </w:t>
      </w:r>
      <w:r w:rsidRPr="006E03D4">
        <w:t>977</w:t>
      </w:r>
      <w:r>
        <w:noBreakHyphen/>
      </w:r>
      <w:r w:rsidRPr="006E03D4">
        <w:t>25 or 977</w:t>
      </w:r>
      <w:r>
        <w:noBreakHyphen/>
      </w:r>
      <w:r w:rsidRPr="006E03D4">
        <w:t xml:space="preserve">30 (about realisation events for trading stock) that would, apart from this Division, be </w:t>
      </w:r>
      <w:r w:rsidRPr="006E03D4">
        <w:rPr>
          <w:position w:val="6"/>
          <w:sz w:val="16"/>
        </w:rPr>
        <w:t>*</w:t>
      </w:r>
      <w:r w:rsidRPr="006E03D4">
        <w:t>realised for income tax purposes by the event is taken into account; and</w:t>
      </w:r>
    </w:p>
    <w:p w:rsidR="00832DA0" w:rsidRPr="006E03D4" w:rsidRDefault="00832DA0" w:rsidP="00832DA0">
      <w:pPr>
        <w:pStyle w:val="paragraph"/>
      </w:pPr>
      <w:r w:rsidRPr="006E03D4">
        <w:tab/>
        <w:t>(b)</w:t>
      </w:r>
      <w:r w:rsidRPr="006E03D4">
        <w:tab/>
        <w:t>the amount (if any) by which section</w:t>
      </w:r>
      <w:r>
        <w:t> </w:t>
      </w:r>
      <w:r w:rsidRPr="006E03D4">
        <w:t>727</w:t>
      </w:r>
      <w:r>
        <w:noBreakHyphen/>
      </w:r>
      <w:r w:rsidRPr="006E03D4">
        <w:t>615 or 727</w:t>
      </w:r>
      <w:r>
        <w:noBreakHyphen/>
      </w:r>
      <w:r w:rsidRPr="006E03D4">
        <w:t>850 reduces a loss worked out under section</w:t>
      </w:r>
      <w:r>
        <w:t> </w:t>
      </w:r>
      <w:r w:rsidRPr="006E03D4">
        <w:t>977</w:t>
      </w:r>
      <w:r>
        <w:noBreakHyphen/>
      </w:r>
      <w:r w:rsidRPr="006E03D4">
        <w:t xml:space="preserve">10 (about realisation events for CGT assets) that would, apart from this Division, be </w:t>
      </w:r>
      <w:r w:rsidRPr="006E03D4">
        <w:rPr>
          <w:position w:val="6"/>
          <w:sz w:val="16"/>
        </w:rPr>
        <w:t>*</w:t>
      </w:r>
      <w:r w:rsidRPr="006E03D4">
        <w:t xml:space="preserve">realised for income tax purposes by the event is </w:t>
      </w:r>
      <w:r w:rsidRPr="006E03D4">
        <w:rPr>
          <w:i/>
        </w:rPr>
        <w:t>not</w:t>
      </w:r>
      <w:r w:rsidRPr="006E03D4">
        <w:t xml:space="preserve"> taken into account;</w:t>
      </w:r>
    </w:p>
    <w:p w:rsidR="00832DA0" w:rsidRPr="006E03D4" w:rsidRDefault="00832DA0" w:rsidP="00832DA0">
      <w:pPr>
        <w:pStyle w:val="subsection2"/>
      </w:pPr>
      <w:r w:rsidRPr="006E03D4">
        <w:t>in working out the total loss reductions.</w:t>
      </w:r>
    </w:p>
    <w:p w:rsidR="00832DA0" w:rsidRPr="006E03D4" w:rsidRDefault="00832DA0" w:rsidP="00832DA0">
      <w:pPr>
        <w:pStyle w:val="subsection"/>
      </w:pPr>
      <w:r w:rsidRPr="006E03D4">
        <w:lastRenderedPageBreak/>
        <w:tab/>
        <w:t>(3)</w:t>
      </w:r>
      <w:r w:rsidRPr="006E03D4">
        <w:tab/>
        <w:t xml:space="preserve">In the case of an </w:t>
      </w:r>
      <w:r w:rsidRPr="006E03D4">
        <w:rPr>
          <w:position w:val="6"/>
          <w:sz w:val="16"/>
        </w:rPr>
        <w:t>*</w:t>
      </w:r>
      <w:r w:rsidRPr="006E03D4">
        <w:t xml:space="preserve">affected interest in the </w:t>
      </w:r>
      <w:r w:rsidRPr="006E03D4">
        <w:rPr>
          <w:position w:val="6"/>
          <w:sz w:val="16"/>
        </w:rPr>
        <w:t>*</w:t>
      </w:r>
      <w:r w:rsidRPr="006E03D4">
        <w:t xml:space="preserve">gaining entity that is </w:t>
      </w:r>
      <w:r w:rsidRPr="006E03D4">
        <w:rPr>
          <w:position w:val="6"/>
          <w:sz w:val="16"/>
        </w:rPr>
        <w:t>*</w:t>
      </w:r>
      <w:r w:rsidRPr="006E03D4">
        <w:t>trading stock at that time:</w:t>
      </w:r>
    </w:p>
    <w:p w:rsidR="00832DA0" w:rsidRPr="006E03D4" w:rsidRDefault="00832DA0" w:rsidP="00832DA0">
      <w:pPr>
        <w:pStyle w:val="paragraph"/>
      </w:pPr>
      <w:r w:rsidRPr="006E03D4">
        <w:tab/>
        <w:t>(a)</w:t>
      </w:r>
      <w:r w:rsidRPr="006E03D4">
        <w:tab/>
        <w:t>the amount (if any) by which section</w:t>
      </w:r>
      <w:r>
        <w:t> </w:t>
      </w:r>
      <w:r w:rsidRPr="006E03D4">
        <w:t>727</w:t>
      </w:r>
      <w:r>
        <w:noBreakHyphen/>
      </w:r>
      <w:r w:rsidRPr="006E03D4">
        <w:t>620 reduces a gain worked out under section</w:t>
      </w:r>
      <w:r>
        <w:t> </w:t>
      </w:r>
      <w:r w:rsidRPr="006E03D4">
        <w:t>977</w:t>
      </w:r>
      <w:r>
        <w:noBreakHyphen/>
      </w:r>
      <w:r w:rsidRPr="006E03D4">
        <w:t>35 or 977</w:t>
      </w:r>
      <w:r>
        <w:noBreakHyphen/>
      </w:r>
      <w:r w:rsidRPr="006E03D4">
        <w:t xml:space="preserve">40 (about realisation events for trading stock) that would, apart from this Division, be </w:t>
      </w:r>
      <w:r w:rsidRPr="006E03D4">
        <w:rPr>
          <w:position w:val="6"/>
          <w:sz w:val="16"/>
        </w:rPr>
        <w:t>*</w:t>
      </w:r>
      <w:r w:rsidRPr="006E03D4">
        <w:t>realised for income tax purposes by the event is taken into account; and</w:t>
      </w:r>
    </w:p>
    <w:p w:rsidR="00832DA0" w:rsidRPr="006E03D4" w:rsidRDefault="00832DA0" w:rsidP="00832DA0">
      <w:pPr>
        <w:pStyle w:val="paragraph"/>
      </w:pPr>
      <w:r w:rsidRPr="006E03D4">
        <w:tab/>
        <w:t>(b)</w:t>
      </w:r>
      <w:r w:rsidRPr="006E03D4">
        <w:tab/>
        <w:t>the amount (if any) by which section</w:t>
      </w:r>
      <w:r>
        <w:t> </w:t>
      </w:r>
      <w:r w:rsidRPr="006E03D4">
        <w:t>727</w:t>
      </w:r>
      <w:r>
        <w:noBreakHyphen/>
      </w:r>
      <w:r w:rsidRPr="006E03D4">
        <w:t>620 reduces a gain worked out under section</w:t>
      </w:r>
      <w:r>
        <w:t> </w:t>
      </w:r>
      <w:r w:rsidRPr="006E03D4">
        <w:t>977</w:t>
      </w:r>
      <w:r>
        <w:noBreakHyphen/>
      </w:r>
      <w:r w:rsidRPr="006E03D4">
        <w:t xml:space="preserve">15 (about realisation events for CGT assets) that would, apart from this Division, be </w:t>
      </w:r>
      <w:r w:rsidRPr="006E03D4">
        <w:rPr>
          <w:position w:val="6"/>
          <w:sz w:val="16"/>
        </w:rPr>
        <w:t>*</w:t>
      </w:r>
      <w:r w:rsidRPr="006E03D4">
        <w:t xml:space="preserve">realised for income tax purposes by the event is </w:t>
      </w:r>
      <w:r w:rsidRPr="006E03D4">
        <w:rPr>
          <w:i/>
        </w:rPr>
        <w:t>not</w:t>
      </w:r>
      <w:r w:rsidRPr="006E03D4">
        <w:t xml:space="preserve"> taken into account;</w:t>
      </w:r>
    </w:p>
    <w:p w:rsidR="00832DA0" w:rsidRPr="006E03D4" w:rsidRDefault="00832DA0" w:rsidP="00832DA0">
      <w:pPr>
        <w:pStyle w:val="subsection2"/>
      </w:pPr>
      <w:r w:rsidRPr="006E03D4">
        <w:t>in working out the total gain reductions.</w:t>
      </w:r>
    </w:p>
    <w:p w:rsidR="00832DA0" w:rsidRPr="006E03D4" w:rsidRDefault="00832DA0" w:rsidP="00832DA0">
      <w:pPr>
        <w:pStyle w:val="SubsectionHead"/>
      </w:pPr>
      <w:r w:rsidRPr="006E03D4">
        <w:t>Revenue asset</w:t>
      </w:r>
    </w:p>
    <w:p w:rsidR="00832DA0" w:rsidRPr="006E03D4" w:rsidRDefault="00832DA0" w:rsidP="00832DA0">
      <w:pPr>
        <w:pStyle w:val="subsection"/>
      </w:pPr>
      <w:r w:rsidRPr="006E03D4">
        <w:tab/>
        <w:t>(4)</w:t>
      </w:r>
      <w:r w:rsidRPr="006E03D4">
        <w:tab/>
        <w:t xml:space="preserve">In the case of an </w:t>
      </w:r>
      <w:r w:rsidRPr="006E03D4">
        <w:rPr>
          <w:position w:val="6"/>
          <w:sz w:val="16"/>
        </w:rPr>
        <w:t>*</w:t>
      </w:r>
      <w:r w:rsidRPr="006E03D4">
        <w:t xml:space="preserve">equity or loan interest, or an </w:t>
      </w:r>
      <w:r w:rsidRPr="006E03D4">
        <w:rPr>
          <w:position w:val="6"/>
          <w:sz w:val="16"/>
        </w:rPr>
        <w:t>*</w:t>
      </w:r>
      <w:r w:rsidRPr="006E03D4">
        <w:t xml:space="preserve">indirect equity or loan interest, in the </w:t>
      </w:r>
      <w:r w:rsidRPr="006E03D4">
        <w:rPr>
          <w:position w:val="6"/>
          <w:sz w:val="16"/>
        </w:rPr>
        <w:t>*</w:t>
      </w:r>
      <w:r w:rsidRPr="006E03D4">
        <w:t xml:space="preserve">losing entity that is a </w:t>
      </w:r>
      <w:r w:rsidRPr="006E03D4">
        <w:rPr>
          <w:position w:val="6"/>
          <w:sz w:val="16"/>
        </w:rPr>
        <w:t>*</w:t>
      </w:r>
      <w:r w:rsidRPr="006E03D4">
        <w:t>revenue asset at that time, the greater of the following is taken into account in working out the total loss reductions:</w:t>
      </w:r>
    </w:p>
    <w:p w:rsidR="00832DA0" w:rsidRPr="006E03D4" w:rsidRDefault="00832DA0" w:rsidP="00832DA0">
      <w:pPr>
        <w:pStyle w:val="paragraph"/>
      </w:pPr>
      <w:r w:rsidRPr="006E03D4">
        <w:tab/>
        <w:t>(a)</w:t>
      </w:r>
      <w:r w:rsidRPr="006E03D4">
        <w:tab/>
        <w:t>the amount (if any) by which section</w:t>
      </w:r>
      <w:r>
        <w:t> </w:t>
      </w:r>
      <w:r w:rsidRPr="006E03D4">
        <w:t>727</w:t>
      </w:r>
      <w:r>
        <w:noBreakHyphen/>
      </w:r>
      <w:r w:rsidRPr="006E03D4">
        <w:t>615 or 727</w:t>
      </w:r>
      <w:r>
        <w:noBreakHyphen/>
      </w:r>
      <w:r w:rsidRPr="006E03D4">
        <w:t>850 reduces a loss worked out under section</w:t>
      </w:r>
      <w:r>
        <w:t> </w:t>
      </w:r>
      <w:r w:rsidRPr="006E03D4">
        <w:t>977</w:t>
      </w:r>
      <w:r>
        <w:noBreakHyphen/>
      </w:r>
      <w:r w:rsidRPr="006E03D4">
        <w:t xml:space="preserve">55 (about realisation events for revenue assets) that would, apart from this Division, be </w:t>
      </w:r>
      <w:r w:rsidRPr="006E03D4">
        <w:rPr>
          <w:position w:val="6"/>
          <w:sz w:val="16"/>
        </w:rPr>
        <w:t>*</w:t>
      </w:r>
      <w:r w:rsidRPr="006E03D4">
        <w:t>realised for income tax purposes by the event;</w:t>
      </w:r>
    </w:p>
    <w:p w:rsidR="00832DA0" w:rsidRPr="006E03D4" w:rsidRDefault="00832DA0" w:rsidP="00832DA0">
      <w:pPr>
        <w:pStyle w:val="paragraph"/>
      </w:pPr>
      <w:r w:rsidRPr="006E03D4">
        <w:tab/>
        <w:t>(b)</w:t>
      </w:r>
      <w:r w:rsidRPr="006E03D4">
        <w:tab/>
        <w:t>the amount (if any) by which section</w:t>
      </w:r>
      <w:r>
        <w:t> </w:t>
      </w:r>
      <w:r w:rsidRPr="006E03D4">
        <w:t>727</w:t>
      </w:r>
      <w:r>
        <w:noBreakHyphen/>
      </w:r>
      <w:r w:rsidRPr="006E03D4">
        <w:t>615 or 727</w:t>
      </w:r>
      <w:r>
        <w:noBreakHyphen/>
      </w:r>
      <w:r w:rsidRPr="006E03D4">
        <w:t>850 reduces a loss worked out under section</w:t>
      </w:r>
      <w:r>
        <w:t> </w:t>
      </w:r>
      <w:r w:rsidRPr="006E03D4">
        <w:t>977</w:t>
      </w:r>
      <w:r>
        <w:noBreakHyphen/>
      </w:r>
      <w:r w:rsidRPr="006E03D4">
        <w:t xml:space="preserve">10 (about realisation events for CGT assets) that would, apart from this Division, be </w:t>
      </w:r>
      <w:r w:rsidRPr="006E03D4">
        <w:rPr>
          <w:position w:val="6"/>
          <w:sz w:val="16"/>
        </w:rPr>
        <w:t>*</w:t>
      </w:r>
      <w:r w:rsidRPr="006E03D4">
        <w:t>realised for income tax purposes by the event.</w:t>
      </w:r>
    </w:p>
    <w:p w:rsidR="00832DA0" w:rsidRPr="006E03D4" w:rsidRDefault="00832DA0" w:rsidP="00832DA0">
      <w:pPr>
        <w:pStyle w:val="subsection"/>
      </w:pPr>
      <w:r w:rsidRPr="006E03D4">
        <w:tab/>
        <w:t>(5)</w:t>
      </w:r>
      <w:r w:rsidRPr="006E03D4">
        <w:tab/>
        <w:t xml:space="preserve">In the case of an </w:t>
      </w:r>
      <w:r w:rsidRPr="006E03D4">
        <w:rPr>
          <w:position w:val="6"/>
          <w:sz w:val="16"/>
        </w:rPr>
        <w:t>*</w:t>
      </w:r>
      <w:r w:rsidRPr="006E03D4">
        <w:t xml:space="preserve">affected interest in the </w:t>
      </w:r>
      <w:r w:rsidRPr="006E03D4">
        <w:rPr>
          <w:position w:val="6"/>
          <w:sz w:val="16"/>
        </w:rPr>
        <w:t>*</w:t>
      </w:r>
      <w:r w:rsidRPr="006E03D4">
        <w:t xml:space="preserve">gaining entity that is a </w:t>
      </w:r>
      <w:r w:rsidRPr="006E03D4">
        <w:rPr>
          <w:position w:val="6"/>
          <w:sz w:val="16"/>
        </w:rPr>
        <w:t>*</w:t>
      </w:r>
      <w:r w:rsidRPr="006E03D4">
        <w:t>revenue asset at that time, the greater of the following amounts is taken into account in working out the total gain reductions:</w:t>
      </w:r>
    </w:p>
    <w:p w:rsidR="00832DA0" w:rsidRPr="006E03D4" w:rsidRDefault="00832DA0" w:rsidP="00832DA0">
      <w:pPr>
        <w:pStyle w:val="paragraph"/>
      </w:pPr>
      <w:r w:rsidRPr="006E03D4">
        <w:tab/>
        <w:t>(a)</w:t>
      </w:r>
      <w:r w:rsidRPr="006E03D4">
        <w:tab/>
        <w:t>the amount (if any) by which section</w:t>
      </w:r>
      <w:r>
        <w:t> </w:t>
      </w:r>
      <w:r w:rsidRPr="006E03D4">
        <w:t>727</w:t>
      </w:r>
      <w:r>
        <w:noBreakHyphen/>
      </w:r>
      <w:r w:rsidRPr="006E03D4">
        <w:t>620 reduces a gain worked out under section</w:t>
      </w:r>
      <w:r>
        <w:t> </w:t>
      </w:r>
      <w:r w:rsidRPr="006E03D4">
        <w:t>977</w:t>
      </w:r>
      <w:r>
        <w:noBreakHyphen/>
      </w:r>
      <w:r w:rsidRPr="006E03D4">
        <w:t xml:space="preserve">55 (about realisation events for revenue assets) that would, apart from this Division, be </w:t>
      </w:r>
      <w:r w:rsidRPr="006E03D4">
        <w:rPr>
          <w:position w:val="6"/>
          <w:sz w:val="16"/>
        </w:rPr>
        <w:t>*</w:t>
      </w:r>
      <w:r w:rsidRPr="006E03D4">
        <w:t>realised for income tax purposes by the event;</w:t>
      </w:r>
    </w:p>
    <w:p w:rsidR="00832DA0" w:rsidRPr="006E03D4" w:rsidRDefault="00832DA0" w:rsidP="00832DA0">
      <w:pPr>
        <w:pStyle w:val="paragraph"/>
        <w:keepNext/>
        <w:keepLines/>
      </w:pPr>
      <w:r w:rsidRPr="006E03D4">
        <w:lastRenderedPageBreak/>
        <w:tab/>
        <w:t>(b)</w:t>
      </w:r>
      <w:r w:rsidRPr="006E03D4">
        <w:tab/>
        <w:t>the amount (if any) by which section</w:t>
      </w:r>
      <w:r>
        <w:t> </w:t>
      </w:r>
      <w:r w:rsidRPr="006E03D4">
        <w:t>727</w:t>
      </w:r>
      <w:r>
        <w:noBreakHyphen/>
      </w:r>
      <w:r w:rsidRPr="006E03D4">
        <w:t>620 reduces a gain worked out under section</w:t>
      </w:r>
      <w:r>
        <w:t> </w:t>
      </w:r>
      <w:r w:rsidRPr="006E03D4">
        <w:t>977</w:t>
      </w:r>
      <w:r>
        <w:noBreakHyphen/>
      </w:r>
      <w:r w:rsidRPr="006E03D4">
        <w:t xml:space="preserve">15 (about realisation events for CGT assets) that would, apart from this Division, be </w:t>
      </w:r>
      <w:r w:rsidRPr="006E03D4">
        <w:rPr>
          <w:position w:val="6"/>
          <w:sz w:val="16"/>
        </w:rPr>
        <w:t>*</w:t>
      </w:r>
      <w:r w:rsidRPr="006E03D4">
        <w:t>realised for income tax purposes by the event.</w:t>
      </w:r>
    </w:p>
    <w:p w:rsidR="00832DA0" w:rsidRPr="006E03D4" w:rsidRDefault="00832DA0" w:rsidP="00832DA0">
      <w:pPr>
        <w:pStyle w:val="ActHead5"/>
      </w:pPr>
      <w:bookmarkStart w:id="771" w:name="_Toc390699306"/>
      <w:r w:rsidRPr="006E03D4">
        <w:rPr>
          <w:rStyle w:val="CharSectno"/>
        </w:rPr>
        <w:t>727</w:t>
      </w:r>
      <w:r>
        <w:rPr>
          <w:rStyle w:val="CharSectno"/>
        </w:rPr>
        <w:noBreakHyphen/>
      </w:r>
      <w:r w:rsidRPr="006E03D4">
        <w:rPr>
          <w:rStyle w:val="CharSectno"/>
        </w:rPr>
        <w:t>635</w:t>
      </w:r>
      <w:r w:rsidRPr="006E03D4">
        <w:t xml:space="preserve">  Splitting an equity or loan interest</w:t>
      </w:r>
      <w:bookmarkEnd w:id="771"/>
    </w:p>
    <w:p w:rsidR="00832DA0" w:rsidRPr="006E03D4" w:rsidRDefault="00832DA0" w:rsidP="00832DA0">
      <w:pPr>
        <w:pStyle w:val="subsection"/>
      </w:pPr>
      <w:r w:rsidRPr="006E03D4">
        <w:tab/>
      </w:r>
      <w:r w:rsidRPr="006E03D4">
        <w:tab/>
        <w:t xml:space="preserve">If an </w:t>
      </w:r>
      <w:r w:rsidRPr="006E03D4">
        <w:rPr>
          <w:position w:val="6"/>
          <w:sz w:val="16"/>
        </w:rPr>
        <w:t>*</w:t>
      </w:r>
      <w:r w:rsidRPr="006E03D4">
        <w:t xml:space="preserve">equity or loan interest in the </w:t>
      </w:r>
      <w:r w:rsidRPr="006E03D4">
        <w:rPr>
          <w:position w:val="6"/>
          <w:sz w:val="16"/>
        </w:rPr>
        <w:t>*</w:t>
      </w:r>
      <w:r w:rsidRPr="006E03D4">
        <w:t xml:space="preserve">losing entity or in the </w:t>
      </w:r>
      <w:r w:rsidRPr="006E03D4">
        <w:rPr>
          <w:position w:val="6"/>
          <w:sz w:val="16"/>
        </w:rPr>
        <w:t>*</w:t>
      </w:r>
      <w:r w:rsidRPr="006E03D4">
        <w:t xml:space="preserve">gaining entity is split into 2 or more equity or loan interests at or after the </w:t>
      </w:r>
      <w:r w:rsidRPr="006E03D4">
        <w:rPr>
          <w:position w:val="6"/>
          <w:sz w:val="16"/>
        </w:rPr>
        <w:t>*</w:t>
      </w:r>
      <w:r w:rsidRPr="006E03D4">
        <w:t>IVS time:</w:t>
      </w:r>
    </w:p>
    <w:p w:rsidR="00832DA0" w:rsidRPr="006E03D4" w:rsidRDefault="00832DA0" w:rsidP="00832DA0">
      <w:pPr>
        <w:pStyle w:val="paragraph"/>
      </w:pPr>
      <w:r w:rsidRPr="006E03D4">
        <w:tab/>
        <w:t>(a)</w:t>
      </w:r>
      <w:r w:rsidRPr="006E03D4">
        <w:tab/>
        <w:t>each of the 2 or more interests inherits whatever characteristics would have been relevant to applying this Subdivision to the first interest if the split had not happened; and</w:t>
      </w:r>
    </w:p>
    <w:p w:rsidR="00832DA0" w:rsidRPr="006E03D4" w:rsidRDefault="00832DA0" w:rsidP="00832DA0">
      <w:pPr>
        <w:pStyle w:val="paragraph"/>
      </w:pPr>
      <w:r w:rsidRPr="006E03D4">
        <w:tab/>
        <w:t>(b)</w:t>
      </w:r>
      <w:r w:rsidRPr="006E03D4">
        <w:tab/>
        <w:t>those characteristics include characteristics the first interest has inherited because of any other application or applications of this section or section</w:t>
      </w:r>
      <w:r>
        <w:t> </w:t>
      </w:r>
      <w:r w:rsidRPr="006E03D4">
        <w:t>727</w:t>
      </w:r>
      <w:r>
        <w:noBreakHyphen/>
      </w:r>
      <w:r w:rsidRPr="006E03D4">
        <w:t>640; and</w:t>
      </w:r>
    </w:p>
    <w:p w:rsidR="00832DA0" w:rsidRPr="006E03D4" w:rsidRDefault="00832DA0" w:rsidP="00832DA0">
      <w:pPr>
        <w:pStyle w:val="paragraph"/>
      </w:pPr>
      <w:r w:rsidRPr="006E03D4">
        <w:tab/>
        <w:t>(c)</w:t>
      </w:r>
      <w:r w:rsidRPr="006E03D4">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6E03D4" w:rsidRDefault="00832DA0" w:rsidP="00832DA0">
      <w:pPr>
        <w:pStyle w:val="ActHead5"/>
      </w:pPr>
      <w:bookmarkStart w:id="772" w:name="_Toc390699307"/>
      <w:r w:rsidRPr="006E03D4">
        <w:rPr>
          <w:rStyle w:val="CharSectno"/>
        </w:rPr>
        <w:t>727</w:t>
      </w:r>
      <w:r>
        <w:rPr>
          <w:rStyle w:val="CharSectno"/>
        </w:rPr>
        <w:noBreakHyphen/>
      </w:r>
      <w:r w:rsidRPr="006E03D4">
        <w:rPr>
          <w:rStyle w:val="CharSectno"/>
        </w:rPr>
        <w:t>640</w:t>
      </w:r>
      <w:r w:rsidRPr="006E03D4">
        <w:t xml:space="preserve">  Merging equity or loan interests</w:t>
      </w:r>
      <w:bookmarkEnd w:id="772"/>
    </w:p>
    <w:p w:rsidR="00832DA0" w:rsidRPr="006E03D4" w:rsidRDefault="00832DA0" w:rsidP="00832DA0">
      <w:pPr>
        <w:pStyle w:val="subsection"/>
      </w:pPr>
      <w:r w:rsidRPr="006E03D4">
        <w:tab/>
      </w:r>
      <w:r w:rsidRPr="006E03D4">
        <w:tab/>
        <w:t xml:space="preserve">If 2 or more </w:t>
      </w:r>
      <w:r w:rsidRPr="006E03D4">
        <w:rPr>
          <w:position w:val="6"/>
          <w:sz w:val="16"/>
        </w:rPr>
        <w:t>*</w:t>
      </w:r>
      <w:r w:rsidRPr="006E03D4">
        <w:t xml:space="preserve">equity or loan interests (the </w:t>
      </w:r>
      <w:r w:rsidRPr="006E03D4">
        <w:rPr>
          <w:b/>
          <w:i/>
        </w:rPr>
        <w:t>original interests</w:t>
      </w:r>
      <w:r w:rsidRPr="006E03D4">
        <w:t xml:space="preserve">) in the </w:t>
      </w:r>
      <w:r w:rsidRPr="006E03D4">
        <w:rPr>
          <w:position w:val="6"/>
          <w:sz w:val="16"/>
        </w:rPr>
        <w:t>*</w:t>
      </w:r>
      <w:r w:rsidRPr="006E03D4">
        <w:t xml:space="preserve">losing entity or in the </w:t>
      </w:r>
      <w:r w:rsidRPr="006E03D4">
        <w:rPr>
          <w:position w:val="6"/>
          <w:sz w:val="16"/>
        </w:rPr>
        <w:t>*</w:t>
      </w:r>
      <w:r w:rsidRPr="006E03D4">
        <w:t xml:space="preserve">gaining entity are merged into 1 or more </w:t>
      </w:r>
      <w:r w:rsidRPr="006E03D4">
        <w:rPr>
          <w:position w:val="6"/>
          <w:sz w:val="16"/>
        </w:rPr>
        <w:t>*</w:t>
      </w:r>
      <w:r w:rsidRPr="006E03D4">
        <w:t xml:space="preserve">equity or loan interests (the </w:t>
      </w:r>
      <w:r w:rsidRPr="006E03D4">
        <w:rPr>
          <w:b/>
          <w:i/>
        </w:rPr>
        <w:t>new interests</w:t>
      </w:r>
      <w:r w:rsidRPr="006E03D4">
        <w:t xml:space="preserve">) at or after the </w:t>
      </w:r>
      <w:r w:rsidRPr="006E03D4">
        <w:rPr>
          <w:position w:val="6"/>
          <w:sz w:val="16"/>
        </w:rPr>
        <w:t>*</w:t>
      </w:r>
      <w:r w:rsidRPr="006E03D4">
        <w:t>IVS time:</w:t>
      </w:r>
    </w:p>
    <w:p w:rsidR="00832DA0" w:rsidRPr="006E03D4" w:rsidRDefault="00832DA0" w:rsidP="00832DA0">
      <w:pPr>
        <w:pStyle w:val="paragraph"/>
      </w:pPr>
      <w:r w:rsidRPr="006E03D4">
        <w:tab/>
        <w:t>(a)</w:t>
      </w:r>
      <w:r w:rsidRPr="006E03D4">
        <w:tab/>
        <w:t>each of the new interests inherits whatever characteristics would have been relevant to applying this Subdivision to the original interests if the merging had not happened; and</w:t>
      </w:r>
    </w:p>
    <w:p w:rsidR="00832DA0" w:rsidRPr="006E03D4" w:rsidRDefault="00832DA0" w:rsidP="00832DA0">
      <w:pPr>
        <w:pStyle w:val="paragraph"/>
      </w:pPr>
      <w:r w:rsidRPr="006E03D4">
        <w:tab/>
        <w:t>(b)</w:t>
      </w:r>
      <w:r w:rsidRPr="006E03D4">
        <w:tab/>
        <w:t>those characteristics include characteristics inherited by any of the original interests because of any other application or applications of this section or section</w:t>
      </w:r>
      <w:r>
        <w:t> </w:t>
      </w:r>
      <w:r w:rsidRPr="006E03D4">
        <w:t>727</w:t>
      </w:r>
      <w:r>
        <w:noBreakHyphen/>
      </w:r>
      <w:r w:rsidRPr="006E03D4">
        <w:t>635; and</w:t>
      </w:r>
    </w:p>
    <w:p w:rsidR="00832DA0" w:rsidRPr="006E03D4" w:rsidRDefault="00832DA0" w:rsidP="00832DA0">
      <w:pPr>
        <w:pStyle w:val="paragraph"/>
      </w:pPr>
      <w:r w:rsidRPr="006E03D4">
        <w:tab/>
        <w:t>(c)</w:t>
      </w:r>
      <w:r w:rsidRPr="006E03D4">
        <w:tab/>
        <w:t xml:space="preserve">if a characteristic of any of the original interests involves an amount or quantity, the amount or quantity for that characteristic as inherited by any of the new interests is a </w:t>
      </w:r>
      <w:r w:rsidRPr="006E03D4">
        <w:lastRenderedPageBreak/>
        <w:t>reasonable proportion of the amount or quantity for that characteristic of the original interest.</w:t>
      </w:r>
    </w:p>
    <w:p w:rsidR="00832DA0" w:rsidRPr="006E03D4" w:rsidRDefault="00832DA0" w:rsidP="00832DA0">
      <w:pPr>
        <w:pStyle w:val="ActHead5"/>
      </w:pPr>
      <w:bookmarkStart w:id="773" w:name="_Toc390699308"/>
      <w:r w:rsidRPr="006E03D4">
        <w:rPr>
          <w:rStyle w:val="CharSectno"/>
        </w:rPr>
        <w:t>727</w:t>
      </w:r>
      <w:r>
        <w:rPr>
          <w:rStyle w:val="CharSectno"/>
        </w:rPr>
        <w:noBreakHyphen/>
      </w:r>
      <w:r w:rsidRPr="006E03D4">
        <w:rPr>
          <w:rStyle w:val="CharSectno"/>
        </w:rPr>
        <w:t>645</w:t>
      </w:r>
      <w:r w:rsidRPr="006E03D4">
        <w:t xml:space="preserve">  Effect of CGT roll</w:t>
      </w:r>
      <w:r>
        <w:noBreakHyphen/>
      </w:r>
      <w:r w:rsidRPr="006E03D4">
        <w:t>over</w:t>
      </w:r>
      <w:bookmarkEnd w:id="773"/>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this Subdivision applies to a </w:t>
      </w:r>
      <w:r w:rsidRPr="006E03D4">
        <w:rPr>
          <w:position w:val="6"/>
          <w:sz w:val="16"/>
        </w:rPr>
        <w:t>*</w:t>
      </w:r>
      <w:r w:rsidRPr="006E03D4">
        <w:t xml:space="preserve">realisation event that is a </w:t>
      </w:r>
      <w:r w:rsidRPr="006E03D4">
        <w:rPr>
          <w:position w:val="6"/>
          <w:sz w:val="16"/>
        </w:rPr>
        <w:t>*</w:t>
      </w:r>
      <w:r w:rsidRPr="006E03D4">
        <w:t xml:space="preserve">CGT event that happens to an </w:t>
      </w:r>
      <w:r w:rsidRPr="006E03D4">
        <w:rPr>
          <w:position w:val="6"/>
          <w:sz w:val="16"/>
        </w:rPr>
        <w:t>*</w:t>
      </w:r>
      <w:r w:rsidRPr="006E03D4">
        <w:t xml:space="preserve">affected interest in the </w:t>
      </w:r>
      <w:r w:rsidRPr="006E03D4">
        <w:rPr>
          <w:position w:val="6"/>
          <w:sz w:val="16"/>
        </w:rPr>
        <w:t>*</w:t>
      </w:r>
      <w:r w:rsidRPr="006E03D4">
        <w:t>losing entity; and</w:t>
      </w:r>
    </w:p>
    <w:p w:rsidR="00832DA0" w:rsidRPr="006E03D4" w:rsidRDefault="00832DA0" w:rsidP="00832DA0">
      <w:pPr>
        <w:pStyle w:val="paragraph"/>
      </w:pPr>
      <w:r w:rsidRPr="006E03D4">
        <w:tab/>
        <w:t>(b)</w:t>
      </w:r>
      <w:r w:rsidRPr="006E03D4">
        <w:tab/>
        <w:t>section</w:t>
      </w:r>
      <w:r>
        <w:t> </w:t>
      </w:r>
      <w:r w:rsidRPr="006E03D4">
        <w:t>727</w:t>
      </w:r>
      <w:r>
        <w:noBreakHyphen/>
      </w:r>
      <w:r w:rsidRPr="006E03D4">
        <w:t xml:space="preserve">615 reduces a loss that would, apart from this Division, be </w:t>
      </w:r>
      <w:r w:rsidRPr="006E03D4">
        <w:rPr>
          <w:position w:val="6"/>
          <w:sz w:val="16"/>
        </w:rPr>
        <w:t>*</w:t>
      </w:r>
      <w:r w:rsidRPr="006E03D4">
        <w:t>realised for income tax purposes by the CGT event; and</w:t>
      </w:r>
    </w:p>
    <w:p w:rsidR="00832DA0" w:rsidRPr="006E03D4" w:rsidRDefault="00832DA0" w:rsidP="00832DA0">
      <w:pPr>
        <w:pStyle w:val="paragraph"/>
      </w:pPr>
      <w:r w:rsidRPr="006E03D4">
        <w:tab/>
        <w:t>(c)</w:t>
      </w:r>
      <w:r w:rsidRPr="006E03D4">
        <w:tab/>
        <w:t>there is a roll</w:t>
      </w:r>
      <w:r>
        <w:noBreakHyphen/>
      </w:r>
      <w:r w:rsidRPr="006E03D4">
        <w:t>over for the CGT event;</w:t>
      </w:r>
    </w:p>
    <w:p w:rsidR="00832DA0" w:rsidRPr="006E03D4" w:rsidRDefault="00832DA0" w:rsidP="00832DA0">
      <w:pPr>
        <w:pStyle w:val="subsection2"/>
      </w:pPr>
      <w:r w:rsidRPr="006E03D4">
        <w:t xml:space="preserve">the interest’s </w:t>
      </w:r>
      <w:r w:rsidRPr="006E03D4">
        <w:rPr>
          <w:position w:val="6"/>
          <w:sz w:val="16"/>
        </w:rPr>
        <w:t>*</w:t>
      </w:r>
      <w:r w:rsidRPr="006E03D4">
        <w:t>reduced cost base at the time of the CGT event is taken to have been reduced by the amount by which section</w:t>
      </w:r>
      <w:r>
        <w:t> </w:t>
      </w:r>
      <w:r w:rsidRPr="006E03D4">
        <w:t>727</w:t>
      </w:r>
      <w:r>
        <w:noBreakHyphen/>
      </w:r>
      <w:r w:rsidRPr="006E03D4">
        <w:t>615 reduces that loss, but is so taken only for the purposes of working out:</w:t>
      </w:r>
    </w:p>
    <w:p w:rsidR="00832DA0" w:rsidRPr="006E03D4" w:rsidRDefault="00832DA0" w:rsidP="00832DA0">
      <w:pPr>
        <w:pStyle w:val="paragraph"/>
      </w:pPr>
      <w:r w:rsidRPr="006E03D4">
        <w:tab/>
        <w:t>(d)</w:t>
      </w:r>
      <w:r w:rsidRPr="006E03D4">
        <w:tab/>
        <w:t>the interest’s reduced cost base, from time to time after the roll</w:t>
      </w:r>
      <w:r>
        <w:noBreakHyphen/>
      </w:r>
      <w:r w:rsidRPr="006E03D4">
        <w:t xml:space="preserve">over, for the entity that </w:t>
      </w:r>
      <w:r w:rsidRPr="006E03D4">
        <w:rPr>
          <w:position w:val="6"/>
          <w:sz w:val="16"/>
        </w:rPr>
        <w:t>*</w:t>
      </w:r>
      <w:r w:rsidRPr="006E03D4">
        <w:t>acquired the interest because of the CGT event; and</w:t>
      </w:r>
    </w:p>
    <w:p w:rsidR="00832DA0" w:rsidRPr="006E03D4" w:rsidRDefault="00832DA0" w:rsidP="00832DA0">
      <w:pPr>
        <w:pStyle w:val="paragraph"/>
      </w:pPr>
      <w:r w:rsidRPr="006E03D4">
        <w:tab/>
        <w:t>(e)</w:t>
      </w:r>
      <w:r w:rsidRPr="006E03D4">
        <w:tab/>
        <w:t xml:space="preserve">in the case of a </w:t>
      </w:r>
      <w:r w:rsidRPr="006E03D4">
        <w:rPr>
          <w:position w:val="6"/>
          <w:sz w:val="16"/>
        </w:rPr>
        <w:t>*</w:t>
      </w:r>
      <w:r w:rsidRPr="006E03D4">
        <w:t>replacement</w:t>
      </w:r>
      <w:r>
        <w:noBreakHyphen/>
      </w:r>
      <w:r w:rsidRPr="006E03D4">
        <w:t>asset roll</w:t>
      </w:r>
      <w:r>
        <w:noBreakHyphen/>
      </w:r>
      <w:r w:rsidRPr="006E03D4">
        <w:t>over—the reduced cost base of the replacement CGT asset, from time to time after the roll</w:t>
      </w:r>
      <w:r>
        <w:noBreakHyphen/>
      </w:r>
      <w:r w:rsidRPr="006E03D4">
        <w:t xml:space="preserve">over, for the entity that </w:t>
      </w:r>
      <w:r w:rsidRPr="006E03D4">
        <w:rPr>
          <w:position w:val="6"/>
          <w:sz w:val="16"/>
        </w:rPr>
        <w:t>*</w:t>
      </w:r>
      <w:r w:rsidRPr="006E03D4">
        <w:t>disposed of the interest.</w:t>
      </w:r>
    </w:p>
    <w:p w:rsidR="00832DA0" w:rsidRPr="006E03D4" w:rsidRDefault="00832DA0" w:rsidP="00832DA0">
      <w:pPr>
        <w:pStyle w:val="notetext"/>
      </w:pPr>
      <w:r w:rsidRPr="006E03D4">
        <w:t>Note:</w:t>
      </w:r>
      <w:r w:rsidRPr="006E03D4">
        <w:tab/>
        <w:t>Because of the roll</w:t>
      </w:r>
      <w:r>
        <w:noBreakHyphen/>
      </w:r>
      <w:r w:rsidRPr="006E03D4">
        <w:t>over, the loss reduction under section</w:t>
      </w:r>
      <w:r>
        <w:t> </w:t>
      </w:r>
      <w:r w:rsidRPr="006E03D4">
        <w:t>727</w:t>
      </w:r>
      <w:r>
        <w:noBreakHyphen/>
      </w:r>
      <w:r w:rsidRPr="006E03D4">
        <w:t>615 will have no tax effect. This subsection ensures that the loss reduction is passed on, through the reduction in reduced cost base, to prevent or reduce a loss arising on a later CGT event.</w:t>
      </w:r>
    </w:p>
    <w:p w:rsidR="00832DA0" w:rsidRPr="006E03D4" w:rsidRDefault="00832DA0" w:rsidP="00832DA0">
      <w:pPr>
        <w:pStyle w:val="subsection"/>
      </w:pPr>
      <w:r w:rsidRPr="006E03D4">
        <w:tab/>
        <w:t>(2)</w:t>
      </w:r>
      <w:r w:rsidRPr="006E03D4">
        <w:tab/>
        <w:t>If:</w:t>
      </w:r>
    </w:p>
    <w:p w:rsidR="00832DA0" w:rsidRPr="006E03D4" w:rsidRDefault="00832DA0" w:rsidP="00832DA0">
      <w:pPr>
        <w:pStyle w:val="paragraph"/>
      </w:pPr>
      <w:r w:rsidRPr="006E03D4">
        <w:tab/>
        <w:t>(a)</w:t>
      </w:r>
      <w:r w:rsidRPr="006E03D4">
        <w:tab/>
        <w:t xml:space="preserve">this Subdivision applies to a </w:t>
      </w:r>
      <w:r w:rsidRPr="006E03D4">
        <w:rPr>
          <w:position w:val="6"/>
          <w:sz w:val="16"/>
        </w:rPr>
        <w:t>*</w:t>
      </w:r>
      <w:r w:rsidRPr="006E03D4">
        <w:t xml:space="preserve">realisation event that is a </w:t>
      </w:r>
      <w:r w:rsidRPr="006E03D4">
        <w:rPr>
          <w:position w:val="6"/>
          <w:sz w:val="16"/>
        </w:rPr>
        <w:t>*</w:t>
      </w:r>
      <w:r w:rsidRPr="006E03D4">
        <w:t xml:space="preserve">CGT event that happens to an </w:t>
      </w:r>
      <w:r w:rsidRPr="006E03D4">
        <w:rPr>
          <w:position w:val="6"/>
          <w:sz w:val="16"/>
        </w:rPr>
        <w:t>*</w:t>
      </w:r>
      <w:r w:rsidRPr="006E03D4">
        <w:t xml:space="preserve">affected interest in the </w:t>
      </w:r>
      <w:r w:rsidRPr="006E03D4">
        <w:rPr>
          <w:position w:val="6"/>
          <w:sz w:val="16"/>
        </w:rPr>
        <w:t>*</w:t>
      </w:r>
      <w:r w:rsidRPr="006E03D4">
        <w:t>gaining entity; and</w:t>
      </w:r>
    </w:p>
    <w:p w:rsidR="00832DA0" w:rsidRPr="006E03D4" w:rsidRDefault="00832DA0" w:rsidP="00832DA0">
      <w:pPr>
        <w:pStyle w:val="paragraph"/>
      </w:pPr>
      <w:r w:rsidRPr="006E03D4">
        <w:tab/>
        <w:t>(b)</w:t>
      </w:r>
      <w:r w:rsidRPr="006E03D4">
        <w:tab/>
        <w:t>section</w:t>
      </w:r>
      <w:r>
        <w:t> </w:t>
      </w:r>
      <w:r w:rsidRPr="006E03D4">
        <w:t>727</w:t>
      </w:r>
      <w:r>
        <w:noBreakHyphen/>
      </w:r>
      <w:r w:rsidRPr="006E03D4">
        <w:t xml:space="preserve">620 reduces a gain that would, apart from this Division, be </w:t>
      </w:r>
      <w:r w:rsidRPr="006E03D4">
        <w:rPr>
          <w:position w:val="6"/>
          <w:sz w:val="16"/>
        </w:rPr>
        <w:t>*</w:t>
      </w:r>
      <w:r w:rsidRPr="006E03D4">
        <w:t>realised for income tax purposes by the CGT event; and</w:t>
      </w:r>
    </w:p>
    <w:p w:rsidR="00832DA0" w:rsidRPr="006E03D4" w:rsidRDefault="00832DA0" w:rsidP="00832DA0">
      <w:pPr>
        <w:pStyle w:val="paragraph"/>
      </w:pPr>
      <w:r w:rsidRPr="006E03D4">
        <w:tab/>
        <w:t>(c)</w:t>
      </w:r>
      <w:r w:rsidRPr="006E03D4">
        <w:tab/>
        <w:t>there is a roll</w:t>
      </w:r>
      <w:r>
        <w:noBreakHyphen/>
      </w:r>
      <w:r w:rsidRPr="006E03D4">
        <w:t>over for the CGT event;</w:t>
      </w:r>
    </w:p>
    <w:p w:rsidR="00832DA0" w:rsidRPr="006E03D4" w:rsidRDefault="00832DA0" w:rsidP="00832DA0">
      <w:pPr>
        <w:pStyle w:val="subsection2"/>
      </w:pPr>
      <w:r w:rsidRPr="006E03D4">
        <w:t xml:space="preserve">the interest’s </w:t>
      </w:r>
      <w:r w:rsidRPr="006E03D4">
        <w:rPr>
          <w:position w:val="6"/>
          <w:sz w:val="16"/>
        </w:rPr>
        <w:t>*</w:t>
      </w:r>
      <w:r w:rsidRPr="006E03D4">
        <w:t>cost base at the time of the CGT event is taken to have been uplifted by the amount by which section</w:t>
      </w:r>
      <w:r>
        <w:t> </w:t>
      </w:r>
      <w:r w:rsidRPr="006E03D4">
        <w:t>727</w:t>
      </w:r>
      <w:r>
        <w:noBreakHyphen/>
      </w:r>
      <w:r w:rsidRPr="006E03D4">
        <w:t xml:space="preserve">620 </w:t>
      </w:r>
      <w:r w:rsidRPr="006E03D4">
        <w:lastRenderedPageBreak/>
        <w:t>reduces that gain, but is so taken only for the purposes of working out:</w:t>
      </w:r>
    </w:p>
    <w:p w:rsidR="00832DA0" w:rsidRPr="006E03D4" w:rsidRDefault="00832DA0" w:rsidP="00832DA0">
      <w:pPr>
        <w:pStyle w:val="paragraph"/>
      </w:pPr>
      <w:r w:rsidRPr="006E03D4">
        <w:tab/>
        <w:t>(d)</w:t>
      </w:r>
      <w:r w:rsidRPr="006E03D4">
        <w:tab/>
        <w:t>the interest’s cost base, from time to time after the roll</w:t>
      </w:r>
      <w:r>
        <w:noBreakHyphen/>
      </w:r>
      <w:r w:rsidRPr="006E03D4">
        <w:t xml:space="preserve">over, for the entity that </w:t>
      </w:r>
      <w:r w:rsidRPr="006E03D4">
        <w:rPr>
          <w:position w:val="6"/>
          <w:sz w:val="16"/>
        </w:rPr>
        <w:t>*</w:t>
      </w:r>
      <w:r w:rsidRPr="006E03D4">
        <w:t>acquired the interest because of the CGT event; and</w:t>
      </w:r>
    </w:p>
    <w:p w:rsidR="00832DA0" w:rsidRPr="006E03D4" w:rsidRDefault="00832DA0" w:rsidP="00832DA0">
      <w:pPr>
        <w:pStyle w:val="paragraph"/>
      </w:pPr>
      <w:r w:rsidRPr="006E03D4">
        <w:tab/>
        <w:t>(e)</w:t>
      </w:r>
      <w:r w:rsidRPr="006E03D4">
        <w:tab/>
        <w:t xml:space="preserve">in the case of a </w:t>
      </w:r>
      <w:r w:rsidRPr="006E03D4">
        <w:rPr>
          <w:position w:val="6"/>
          <w:sz w:val="16"/>
        </w:rPr>
        <w:t>*</w:t>
      </w:r>
      <w:r w:rsidRPr="006E03D4">
        <w:t>replacement</w:t>
      </w:r>
      <w:r>
        <w:noBreakHyphen/>
      </w:r>
      <w:r w:rsidRPr="006E03D4">
        <w:t>asset roll</w:t>
      </w:r>
      <w:r>
        <w:noBreakHyphen/>
      </w:r>
      <w:r w:rsidRPr="006E03D4">
        <w:t>over—the cost base of the replacement CGT asset, from time to time after the roll</w:t>
      </w:r>
      <w:r>
        <w:noBreakHyphen/>
      </w:r>
      <w:r w:rsidRPr="006E03D4">
        <w:t xml:space="preserve">over, for the entity that </w:t>
      </w:r>
      <w:r w:rsidRPr="006E03D4">
        <w:rPr>
          <w:position w:val="6"/>
          <w:sz w:val="16"/>
        </w:rPr>
        <w:t>*</w:t>
      </w:r>
      <w:r w:rsidRPr="006E03D4">
        <w:t>disposed of the interest.</w:t>
      </w:r>
    </w:p>
    <w:p w:rsidR="00832DA0" w:rsidRPr="006E03D4" w:rsidRDefault="00832DA0" w:rsidP="00832DA0">
      <w:pPr>
        <w:pStyle w:val="notetext"/>
      </w:pPr>
      <w:r w:rsidRPr="006E03D4">
        <w:t>Note:</w:t>
      </w:r>
      <w:r w:rsidRPr="006E03D4">
        <w:tab/>
        <w:t>Because of the roll</w:t>
      </w:r>
      <w:r>
        <w:noBreakHyphen/>
      </w:r>
      <w:r w:rsidRPr="006E03D4">
        <w:t>over, the gain reduction under section</w:t>
      </w:r>
      <w:r>
        <w:t> </w:t>
      </w:r>
      <w:r w:rsidRPr="006E03D4">
        <w:t>727</w:t>
      </w:r>
      <w:r>
        <w:noBreakHyphen/>
      </w:r>
      <w:r w:rsidRPr="006E03D4">
        <w:t>620 will have no tax effect. This subsection ensures that the gain reduction is passed on, through the uplift in cost base, to prevent or reduce a gain arising on a later CGT event.</w:t>
      </w:r>
    </w:p>
    <w:p w:rsidR="00832DA0" w:rsidRPr="006E03D4" w:rsidRDefault="00832DA0" w:rsidP="00832DA0">
      <w:pPr>
        <w:pStyle w:val="ActHead4"/>
      </w:pPr>
      <w:bookmarkStart w:id="774" w:name="_Toc390699309"/>
      <w:r w:rsidRPr="006E03D4">
        <w:t>Further exclusion for certain 95% services indirect value shifts if realisation time method must be used</w:t>
      </w:r>
      <w:bookmarkEnd w:id="774"/>
    </w:p>
    <w:p w:rsidR="00832DA0" w:rsidRPr="006E03D4" w:rsidRDefault="00832DA0" w:rsidP="00832DA0">
      <w:pPr>
        <w:pStyle w:val="ActHead5"/>
      </w:pPr>
      <w:bookmarkStart w:id="775" w:name="_Toc390699310"/>
      <w:r w:rsidRPr="006E03D4">
        <w:rPr>
          <w:rStyle w:val="CharSectno"/>
        </w:rPr>
        <w:t>727</w:t>
      </w:r>
      <w:r>
        <w:rPr>
          <w:rStyle w:val="CharSectno"/>
        </w:rPr>
        <w:noBreakHyphen/>
      </w:r>
      <w:r w:rsidRPr="006E03D4">
        <w:rPr>
          <w:rStyle w:val="CharSectno"/>
        </w:rPr>
        <w:t>700</w:t>
      </w:r>
      <w:r w:rsidRPr="006E03D4">
        <w:t xml:space="preserve">  When 95% services indirect value shift is excluded</w:t>
      </w:r>
      <w:bookmarkEnd w:id="775"/>
    </w:p>
    <w:p w:rsidR="00832DA0" w:rsidRPr="006E03D4" w:rsidRDefault="00832DA0" w:rsidP="00832DA0">
      <w:pPr>
        <w:pStyle w:val="subsection"/>
      </w:pPr>
      <w:r w:rsidRPr="006E03D4">
        <w:tab/>
        <w:t>(1)</w:t>
      </w:r>
      <w:r w:rsidRPr="006E03D4">
        <w:tab/>
        <w:t xml:space="preserve">If the </w:t>
      </w:r>
      <w:r w:rsidRPr="006E03D4">
        <w:rPr>
          <w:position w:val="6"/>
          <w:sz w:val="16"/>
        </w:rPr>
        <w:t>*</w:t>
      </w:r>
      <w:r w:rsidRPr="006E03D4">
        <w:t xml:space="preserve">indirect value shift is a </w:t>
      </w:r>
      <w:r w:rsidRPr="006E03D4">
        <w:rPr>
          <w:position w:val="6"/>
          <w:sz w:val="16"/>
        </w:rPr>
        <w:t>*</w:t>
      </w:r>
      <w:r w:rsidRPr="006E03D4">
        <w:t xml:space="preserve">95% services indirect value shift, this Subdivision does not apply to a </w:t>
      </w:r>
      <w:r w:rsidRPr="006E03D4">
        <w:rPr>
          <w:position w:val="6"/>
          <w:sz w:val="16"/>
        </w:rPr>
        <w:t>*</w:t>
      </w:r>
      <w:r w:rsidRPr="006E03D4">
        <w:t>realisation event that:</w:t>
      </w:r>
    </w:p>
    <w:p w:rsidR="00832DA0" w:rsidRPr="006E03D4" w:rsidRDefault="00832DA0" w:rsidP="00832DA0">
      <w:pPr>
        <w:pStyle w:val="paragraph"/>
      </w:pPr>
      <w:r w:rsidRPr="006E03D4">
        <w:tab/>
        <w:t>(a)</w:t>
      </w:r>
      <w:r w:rsidRPr="006E03D4">
        <w:tab/>
        <w:t xml:space="preserve">happens to an </w:t>
      </w:r>
      <w:r w:rsidRPr="006E03D4">
        <w:rPr>
          <w:position w:val="6"/>
          <w:sz w:val="16"/>
        </w:rPr>
        <w:t>*</w:t>
      </w:r>
      <w:r w:rsidRPr="006E03D4">
        <w:t xml:space="preserve">affected interest in the </w:t>
      </w:r>
      <w:r w:rsidRPr="006E03D4">
        <w:rPr>
          <w:position w:val="6"/>
          <w:sz w:val="16"/>
        </w:rPr>
        <w:t>*</w:t>
      </w:r>
      <w:r w:rsidRPr="006E03D4">
        <w:t xml:space="preserve">losing entity that is owned by an entity (the </w:t>
      </w:r>
      <w:r w:rsidRPr="006E03D4">
        <w:rPr>
          <w:b/>
          <w:i/>
        </w:rPr>
        <w:t>owner</w:t>
      </w:r>
      <w:r w:rsidRPr="006E03D4">
        <w:t>); and</w:t>
      </w:r>
    </w:p>
    <w:p w:rsidR="00832DA0" w:rsidRPr="006E03D4" w:rsidRDefault="00832DA0" w:rsidP="00832DA0">
      <w:pPr>
        <w:pStyle w:val="paragraph"/>
      </w:pPr>
      <w:r w:rsidRPr="006E03D4">
        <w:tab/>
        <w:t>(b)</w:t>
      </w:r>
      <w:r w:rsidRPr="006E03D4">
        <w:tab/>
        <w:t>is covered by subsection</w:t>
      </w:r>
      <w:r>
        <w:t> </w:t>
      </w:r>
      <w:r w:rsidRPr="006E03D4">
        <w:t>727</w:t>
      </w:r>
      <w:r>
        <w:noBreakHyphen/>
      </w:r>
      <w:r w:rsidRPr="006E03D4">
        <w:t>610(2);</w:t>
      </w:r>
    </w:p>
    <w:p w:rsidR="00832DA0" w:rsidRPr="006E03D4" w:rsidRDefault="00832DA0" w:rsidP="00832DA0">
      <w:pPr>
        <w:pStyle w:val="subsection2"/>
      </w:pPr>
      <w:r w:rsidRPr="006E03D4">
        <w:t>unless:</w:t>
      </w:r>
    </w:p>
    <w:p w:rsidR="00832DA0" w:rsidRPr="006E03D4" w:rsidRDefault="00832DA0" w:rsidP="00832DA0">
      <w:pPr>
        <w:pStyle w:val="paragraph"/>
      </w:pPr>
      <w:r w:rsidRPr="006E03D4">
        <w:tab/>
        <w:t>(c)</w:t>
      </w:r>
      <w:r w:rsidRPr="006E03D4">
        <w:tab/>
        <w:t>the conditions in section</w:t>
      </w:r>
      <w:r>
        <w:t> </w:t>
      </w:r>
      <w:r w:rsidRPr="006E03D4">
        <w:t>727</w:t>
      </w:r>
      <w:r>
        <w:noBreakHyphen/>
      </w:r>
      <w:r w:rsidRPr="006E03D4">
        <w:t>705 are met for the indirect value shift; or</w:t>
      </w:r>
    </w:p>
    <w:p w:rsidR="00832DA0" w:rsidRPr="006E03D4" w:rsidRDefault="00832DA0" w:rsidP="00832DA0">
      <w:pPr>
        <w:pStyle w:val="paragraph"/>
      </w:pPr>
      <w:r w:rsidRPr="006E03D4">
        <w:tab/>
        <w:t>(d)</w:t>
      </w:r>
      <w:r w:rsidRPr="006E03D4">
        <w:tab/>
        <w:t>the conditions in section</w:t>
      </w:r>
      <w:r>
        <w:t> </w:t>
      </w:r>
      <w:r w:rsidRPr="006E03D4">
        <w:t>727</w:t>
      </w:r>
      <w:r>
        <w:noBreakHyphen/>
      </w:r>
      <w:r w:rsidRPr="006E03D4">
        <w:t>710, 727</w:t>
      </w:r>
      <w:r>
        <w:noBreakHyphen/>
      </w:r>
      <w:r w:rsidRPr="006E03D4">
        <w:t>715 or 727</w:t>
      </w:r>
      <w:r>
        <w:noBreakHyphen/>
      </w:r>
      <w:r w:rsidRPr="006E03D4">
        <w:t>720 are met for the indirect value shift and for that realisation event.</w:t>
      </w:r>
    </w:p>
    <w:p w:rsidR="00832DA0" w:rsidRPr="006E03D4" w:rsidRDefault="00832DA0" w:rsidP="00832DA0">
      <w:pPr>
        <w:pStyle w:val="subsection"/>
      </w:pPr>
      <w:r w:rsidRPr="006E03D4">
        <w:tab/>
        <w:t>(2)</w:t>
      </w:r>
      <w:r w:rsidRPr="006E03D4">
        <w:tab/>
        <w:t xml:space="preserve">An </w:t>
      </w:r>
      <w:r w:rsidRPr="006E03D4">
        <w:rPr>
          <w:position w:val="6"/>
          <w:sz w:val="16"/>
        </w:rPr>
        <w:t>*</w:t>
      </w:r>
      <w:r w:rsidRPr="006E03D4">
        <w:t xml:space="preserve">indirect value shift is a </w:t>
      </w:r>
      <w:r w:rsidRPr="006E03D4">
        <w:rPr>
          <w:b/>
          <w:i/>
        </w:rPr>
        <w:t>95% services indirect value shift</w:t>
      </w:r>
      <w:r w:rsidRPr="006E03D4">
        <w:t xml:space="preserve"> if, and only if, to the extent of at least 95% of their total </w:t>
      </w:r>
      <w:r w:rsidRPr="006E03D4">
        <w:rPr>
          <w:position w:val="6"/>
          <w:sz w:val="16"/>
        </w:rPr>
        <w:t>*</w:t>
      </w:r>
      <w:r w:rsidRPr="006E03D4">
        <w:t xml:space="preserve">market value, the </w:t>
      </w:r>
      <w:r w:rsidRPr="006E03D4">
        <w:rPr>
          <w:position w:val="6"/>
          <w:sz w:val="16"/>
        </w:rPr>
        <w:t>*</w:t>
      </w:r>
      <w:r w:rsidRPr="006E03D4">
        <w:t>greater benefits consist entirely of:</w:t>
      </w:r>
    </w:p>
    <w:p w:rsidR="00832DA0" w:rsidRPr="006E03D4" w:rsidRDefault="00832DA0" w:rsidP="00832DA0">
      <w:pPr>
        <w:pStyle w:val="paragraph"/>
      </w:pPr>
      <w:r w:rsidRPr="006E03D4">
        <w:tab/>
        <w:t>(a)</w:t>
      </w:r>
      <w:r w:rsidRPr="006E03D4">
        <w:tab/>
        <w:t>a right to have services that are covered by section</w:t>
      </w:r>
      <w:r>
        <w:t> </w:t>
      </w:r>
      <w:r w:rsidRPr="006E03D4">
        <w:t>727</w:t>
      </w:r>
      <w:r>
        <w:noBreakHyphen/>
      </w:r>
      <w:r w:rsidRPr="006E03D4">
        <w:t xml:space="preserve">240 provided directly by the </w:t>
      </w:r>
      <w:r w:rsidRPr="006E03D4">
        <w:rPr>
          <w:position w:val="6"/>
          <w:sz w:val="16"/>
        </w:rPr>
        <w:t>*</w:t>
      </w:r>
      <w:r w:rsidRPr="006E03D4">
        <w:t xml:space="preserve">losing entity to the </w:t>
      </w:r>
      <w:r w:rsidRPr="006E03D4">
        <w:rPr>
          <w:position w:val="6"/>
          <w:sz w:val="16"/>
        </w:rPr>
        <w:t>*</w:t>
      </w:r>
      <w:r w:rsidRPr="006E03D4">
        <w:t>gaining entity; or</w:t>
      </w:r>
    </w:p>
    <w:p w:rsidR="00832DA0" w:rsidRPr="006E03D4" w:rsidRDefault="00832DA0" w:rsidP="00832DA0">
      <w:pPr>
        <w:pStyle w:val="paragraph"/>
      </w:pPr>
      <w:r w:rsidRPr="006E03D4">
        <w:tab/>
        <w:t>(b)</w:t>
      </w:r>
      <w:r w:rsidRPr="006E03D4">
        <w:tab/>
        <w:t>services that are covered by section</w:t>
      </w:r>
      <w:r>
        <w:t> </w:t>
      </w:r>
      <w:r w:rsidRPr="006E03D4">
        <w:t>727</w:t>
      </w:r>
      <w:r>
        <w:noBreakHyphen/>
      </w:r>
      <w:r w:rsidRPr="006E03D4">
        <w:t>240 and have been, are being, or are to be, so provided;</w:t>
      </w:r>
    </w:p>
    <w:p w:rsidR="00832DA0" w:rsidRPr="006E03D4" w:rsidRDefault="00832DA0" w:rsidP="00832DA0">
      <w:pPr>
        <w:pStyle w:val="subsection2"/>
      </w:pPr>
      <w:r w:rsidRPr="006E03D4">
        <w:t>or both.</w:t>
      </w:r>
    </w:p>
    <w:p w:rsidR="00832DA0" w:rsidRPr="006E03D4" w:rsidRDefault="00832DA0" w:rsidP="00832DA0">
      <w:pPr>
        <w:pStyle w:val="subsection"/>
      </w:pPr>
      <w:r w:rsidRPr="006E03D4">
        <w:lastRenderedPageBreak/>
        <w:tab/>
        <w:t>(3)</w:t>
      </w:r>
      <w:r w:rsidRPr="006E03D4">
        <w:tab/>
        <w:t>This section does not limit any other exclusion in this Subdivision or in Subdivision</w:t>
      </w:r>
      <w:r>
        <w:t> </w:t>
      </w:r>
      <w:r w:rsidRPr="006E03D4">
        <w:t>727</w:t>
      </w:r>
      <w:r>
        <w:noBreakHyphen/>
      </w:r>
      <w:r w:rsidRPr="006E03D4">
        <w:t>C.</w:t>
      </w:r>
    </w:p>
    <w:p w:rsidR="00832DA0" w:rsidRPr="006E03D4" w:rsidRDefault="00832DA0" w:rsidP="00832DA0">
      <w:pPr>
        <w:pStyle w:val="ActHead4"/>
      </w:pPr>
      <w:bookmarkStart w:id="776" w:name="_Toc390699311"/>
      <w:r w:rsidRPr="006E03D4">
        <w:t xml:space="preserve">95% services indirect value shifts that are </w:t>
      </w:r>
      <w:r w:rsidRPr="006E03D4">
        <w:rPr>
          <w:i/>
        </w:rPr>
        <w:t>not</w:t>
      </w:r>
      <w:r w:rsidRPr="006E03D4">
        <w:t xml:space="preserve"> excluded</w:t>
      </w:r>
      <w:bookmarkEnd w:id="776"/>
    </w:p>
    <w:p w:rsidR="00832DA0" w:rsidRPr="006E03D4" w:rsidRDefault="00832DA0" w:rsidP="00832DA0">
      <w:pPr>
        <w:pStyle w:val="ActHead5"/>
      </w:pPr>
      <w:bookmarkStart w:id="777" w:name="_Toc390699312"/>
      <w:r w:rsidRPr="006E03D4">
        <w:rPr>
          <w:rStyle w:val="CharSectno"/>
        </w:rPr>
        <w:t>727</w:t>
      </w:r>
      <w:r>
        <w:rPr>
          <w:rStyle w:val="CharSectno"/>
        </w:rPr>
        <w:noBreakHyphen/>
      </w:r>
      <w:r w:rsidRPr="006E03D4">
        <w:rPr>
          <w:rStyle w:val="CharSectno"/>
        </w:rPr>
        <w:t>705</w:t>
      </w:r>
      <w:r w:rsidRPr="006E03D4">
        <w:t xml:space="preserve">  Another provision of the income tax law affects amount related to services by at least $100,000</w:t>
      </w:r>
      <w:bookmarkEnd w:id="777"/>
    </w:p>
    <w:p w:rsidR="00832DA0" w:rsidRPr="006E03D4" w:rsidRDefault="00832DA0" w:rsidP="00832DA0">
      <w:pPr>
        <w:pStyle w:val="subsection"/>
      </w:pPr>
      <w:r w:rsidRPr="006E03D4">
        <w:tab/>
      </w:r>
      <w:r w:rsidRPr="006E03D4">
        <w:tab/>
        <w:t>The conditions in this section are met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losing entity or the </w:t>
      </w:r>
      <w:r w:rsidRPr="006E03D4">
        <w:rPr>
          <w:position w:val="6"/>
          <w:sz w:val="16"/>
        </w:rPr>
        <w:t>*</w:t>
      </w:r>
      <w:r w:rsidRPr="006E03D4">
        <w:t xml:space="preserve">gaining entity lodges an </w:t>
      </w:r>
      <w:r w:rsidRPr="006E03D4">
        <w:rPr>
          <w:position w:val="6"/>
          <w:sz w:val="16"/>
        </w:rPr>
        <w:t>*</w:t>
      </w:r>
      <w:r w:rsidRPr="006E03D4">
        <w:t>income tax return for an income year during some or all of which the owner owned the interest; and</w:t>
      </w:r>
    </w:p>
    <w:p w:rsidR="00832DA0" w:rsidRPr="006E03D4" w:rsidRDefault="00832DA0" w:rsidP="00832DA0">
      <w:pPr>
        <w:pStyle w:val="paragraph"/>
      </w:pPr>
      <w:r w:rsidRPr="006E03D4">
        <w:tab/>
        <w:t>(b)</w:t>
      </w:r>
      <w:r w:rsidRPr="006E03D4">
        <w:tab/>
        <w:t>a provision of this Act:</w:t>
      </w:r>
    </w:p>
    <w:p w:rsidR="00832DA0" w:rsidRPr="006E03D4" w:rsidRDefault="00832DA0" w:rsidP="00832DA0">
      <w:pPr>
        <w:pStyle w:val="paragraphsub"/>
      </w:pPr>
      <w:r w:rsidRPr="006E03D4">
        <w:tab/>
        <w:t>(i)</w:t>
      </w:r>
      <w:r w:rsidRPr="006E03D4">
        <w:tab/>
        <w:t>reduces or excludes an amount that is included in the return; or</w:t>
      </w:r>
    </w:p>
    <w:p w:rsidR="00832DA0" w:rsidRPr="006E03D4" w:rsidRDefault="00832DA0" w:rsidP="00832DA0">
      <w:pPr>
        <w:pStyle w:val="paragraphsub"/>
      </w:pPr>
      <w:r w:rsidRPr="006E03D4">
        <w:tab/>
        <w:t>(ii)</w:t>
      </w:r>
      <w:r w:rsidRPr="006E03D4">
        <w:tab/>
        <w:t>increases an amount that is so included; or</w:t>
      </w:r>
    </w:p>
    <w:p w:rsidR="00832DA0" w:rsidRPr="006E03D4" w:rsidRDefault="00832DA0" w:rsidP="00832DA0">
      <w:pPr>
        <w:pStyle w:val="paragraphsub"/>
      </w:pPr>
      <w:r w:rsidRPr="006E03D4">
        <w:tab/>
        <w:t>(iii)</w:t>
      </w:r>
      <w:r w:rsidRPr="006E03D4">
        <w:tab/>
        <w:t>includes an amount not included in the return;</w:t>
      </w:r>
    </w:p>
    <w:p w:rsidR="00832DA0" w:rsidRPr="006E03D4" w:rsidRDefault="00832DA0" w:rsidP="00832DA0">
      <w:pPr>
        <w:pStyle w:val="paragraph"/>
      </w:pPr>
      <w:r w:rsidRPr="006E03D4">
        <w:tab/>
      </w:r>
      <w:r w:rsidRPr="006E03D4">
        <w:tab/>
        <w:t xml:space="preserve">for the purposes of working out the taxable income, a </w:t>
      </w:r>
      <w:r w:rsidRPr="006E03D4">
        <w:rPr>
          <w:position w:val="6"/>
          <w:sz w:val="16"/>
        </w:rPr>
        <w:t>*</w:t>
      </w:r>
      <w:r w:rsidRPr="006E03D4">
        <w:t xml:space="preserve">tax loss, or a </w:t>
      </w:r>
      <w:r w:rsidRPr="006E03D4">
        <w:rPr>
          <w:position w:val="6"/>
          <w:sz w:val="16"/>
        </w:rPr>
        <w:t>*</w:t>
      </w:r>
      <w:r w:rsidRPr="006E03D4">
        <w:t>net capital loss, of that entity for that income year; and</w:t>
      </w:r>
    </w:p>
    <w:p w:rsidR="00832DA0" w:rsidRPr="006E03D4" w:rsidRDefault="00832DA0" w:rsidP="00832DA0">
      <w:pPr>
        <w:pStyle w:val="paragraph"/>
      </w:pPr>
      <w:r w:rsidRPr="006E03D4">
        <w:tab/>
        <w:t>(c)</w:t>
      </w:r>
      <w:r w:rsidRPr="006E03D4">
        <w:tab/>
        <w:t>the amount is related to the right mentioned in paragraph</w:t>
      </w:r>
      <w:r>
        <w:t> </w:t>
      </w:r>
      <w:r w:rsidRPr="006E03D4">
        <w:t>727</w:t>
      </w:r>
      <w:r>
        <w:noBreakHyphen/>
      </w:r>
      <w:r w:rsidRPr="006E03D4">
        <w:t>700(2)(a), or to some or all of the services mentioned in paragraph</w:t>
      </w:r>
      <w:r>
        <w:t> </w:t>
      </w:r>
      <w:r w:rsidRPr="006E03D4">
        <w:t>727</w:t>
      </w:r>
      <w:r>
        <w:noBreakHyphen/>
      </w:r>
      <w:r w:rsidRPr="006E03D4">
        <w:t>700(2)(a) or (b), from the point of view of the losing entity providing the services or of the gaining entity receiving them; and</w:t>
      </w:r>
    </w:p>
    <w:p w:rsidR="00832DA0" w:rsidRPr="006E03D4" w:rsidRDefault="00832DA0" w:rsidP="00832DA0">
      <w:pPr>
        <w:pStyle w:val="paragraph"/>
      </w:pPr>
      <w:r w:rsidRPr="006E03D4">
        <w:tab/>
        <w:t>(d)</w:t>
      </w:r>
      <w:r w:rsidRPr="006E03D4">
        <w:tab/>
        <w:t>if the amount is so reduced or increased—the reduction or increase is at least $100,000; and</w:t>
      </w:r>
    </w:p>
    <w:p w:rsidR="00832DA0" w:rsidRPr="006E03D4" w:rsidRDefault="00832DA0" w:rsidP="00832DA0">
      <w:pPr>
        <w:pStyle w:val="paragraph"/>
      </w:pPr>
      <w:r w:rsidRPr="006E03D4">
        <w:tab/>
        <w:t>(e)</w:t>
      </w:r>
      <w:r w:rsidRPr="006E03D4">
        <w:tab/>
        <w:t>if the amount is so excluded or included—the amount is at least $100,000; and</w:t>
      </w:r>
    </w:p>
    <w:p w:rsidR="00832DA0" w:rsidRPr="006E03D4" w:rsidRDefault="00832DA0" w:rsidP="00832DA0">
      <w:pPr>
        <w:pStyle w:val="paragraph"/>
      </w:pPr>
      <w:r w:rsidRPr="006E03D4">
        <w:tab/>
        <w:t>(f)</w:t>
      </w:r>
      <w:r w:rsidRPr="006E03D4">
        <w:tab/>
        <w:t>at some time after the return is lodged, the entity that lodged it is aware, or ought reasonably to be aware, of the reduction, exclusion, increase or inclusion.</w:t>
      </w:r>
    </w:p>
    <w:p w:rsidR="00832DA0" w:rsidRPr="006E03D4" w:rsidRDefault="00832DA0" w:rsidP="00832DA0">
      <w:pPr>
        <w:pStyle w:val="notetext"/>
      </w:pPr>
      <w:r w:rsidRPr="006E03D4">
        <w:t>Example:</w:t>
      </w:r>
      <w:r w:rsidRPr="006E03D4">
        <w:tab/>
        <w:t xml:space="preserve">If the Commissioner has notified an entity affected by a determination under Part IVA of the </w:t>
      </w:r>
      <w:r w:rsidRPr="006E03D4">
        <w:rPr>
          <w:i/>
        </w:rPr>
        <w:t>Income Tax Assessment Act 1936</w:t>
      </w:r>
      <w:r w:rsidRPr="006E03D4">
        <w:t>, the entity ought reasonably to be aware of the effect of the determination.</w:t>
      </w:r>
    </w:p>
    <w:p w:rsidR="00832DA0" w:rsidRPr="006E03D4" w:rsidRDefault="00832DA0" w:rsidP="00832DA0">
      <w:pPr>
        <w:pStyle w:val="ActHead5"/>
      </w:pPr>
      <w:bookmarkStart w:id="778" w:name="_Toc390699313"/>
      <w:r w:rsidRPr="006E03D4">
        <w:rPr>
          <w:rStyle w:val="CharSectno"/>
        </w:rPr>
        <w:lastRenderedPageBreak/>
        <w:t>727</w:t>
      </w:r>
      <w:r>
        <w:rPr>
          <w:rStyle w:val="CharSectno"/>
        </w:rPr>
        <w:noBreakHyphen/>
      </w:r>
      <w:r w:rsidRPr="006E03D4">
        <w:rPr>
          <w:rStyle w:val="CharSectno"/>
        </w:rPr>
        <w:t>710</w:t>
      </w:r>
      <w:r w:rsidRPr="006E03D4">
        <w:t xml:space="preserve">  Ongoing or recent service arrangement reduces value of losing entity by at least $100,000</w:t>
      </w:r>
      <w:bookmarkEnd w:id="778"/>
    </w:p>
    <w:p w:rsidR="00832DA0" w:rsidRPr="006E03D4" w:rsidRDefault="00832DA0" w:rsidP="00832DA0">
      <w:pPr>
        <w:pStyle w:val="subsection"/>
        <w:keepNext/>
        <w:keepLines/>
      </w:pPr>
      <w:r w:rsidRPr="006E03D4">
        <w:tab/>
        <w:t>(1)</w:t>
      </w:r>
      <w:r w:rsidRPr="006E03D4">
        <w:tab/>
        <w:t>Either or both of these must be true:</w:t>
      </w:r>
    </w:p>
    <w:p w:rsidR="00832DA0" w:rsidRPr="006E03D4" w:rsidRDefault="00832DA0" w:rsidP="00832DA0">
      <w:pPr>
        <w:pStyle w:val="paragraph"/>
      </w:pPr>
      <w:r w:rsidRPr="006E03D4">
        <w:tab/>
        <w:t>(a)</w:t>
      </w:r>
      <w:r w:rsidRPr="006E03D4">
        <w:tab/>
        <w:t xml:space="preserve">when the </w:t>
      </w:r>
      <w:r w:rsidRPr="006E03D4">
        <w:rPr>
          <w:position w:val="6"/>
          <w:sz w:val="16"/>
        </w:rPr>
        <w:t>*</w:t>
      </w:r>
      <w:r w:rsidRPr="006E03D4">
        <w:t>realisation event mentioned in subsection</w:t>
      </w:r>
      <w:r>
        <w:t> </w:t>
      </w:r>
      <w:r w:rsidRPr="006E03D4">
        <w:t>727</w:t>
      </w:r>
      <w:r>
        <w:noBreakHyphen/>
      </w:r>
      <w:r w:rsidRPr="006E03D4">
        <w:t>700(1) happens, some or all of the services mentioned in paragraph</w:t>
      </w:r>
      <w:r>
        <w:t> </w:t>
      </w:r>
      <w:r w:rsidRPr="006E03D4">
        <w:t>727</w:t>
      </w:r>
      <w:r>
        <w:noBreakHyphen/>
      </w:r>
      <w:r w:rsidRPr="006E03D4">
        <w:t>700(2)(a) or (b) have not yet been provided; or</w:t>
      </w:r>
    </w:p>
    <w:p w:rsidR="00832DA0" w:rsidRPr="006E03D4" w:rsidRDefault="00832DA0" w:rsidP="00832DA0">
      <w:pPr>
        <w:pStyle w:val="paragraph"/>
      </w:pPr>
      <w:r w:rsidRPr="006E03D4">
        <w:tab/>
        <w:t>(b)</w:t>
      </w:r>
      <w:r w:rsidRPr="006E03D4">
        <w:tab/>
        <w:t xml:space="preserve">some or all of those services have been provided in the income year (of the </w:t>
      </w:r>
      <w:r w:rsidRPr="006E03D4">
        <w:rPr>
          <w:position w:val="6"/>
          <w:sz w:val="16"/>
        </w:rPr>
        <w:t>*</w:t>
      </w:r>
      <w:r w:rsidRPr="006E03D4">
        <w:t>losing entity) in which the realisation event happens, or in the previous income year.</w:t>
      </w:r>
    </w:p>
    <w:p w:rsidR="00832DA0" w:rsidRPr="006E03D4" w:rsidRDefault="00832DA0" w:rsidP="00832DA0">
      <w:pPr>
        <w:pStyle w:val="subsection"/>
      </w:pPr>
      <w:r w:rsidRPr="006E03D4">
        <w:tab/>
        <w:t>(2)</w:t>
      </w:r>
      <w:r w:rsidRPr="006E03D4">
        <w:tab/>
        <w:t xml:space="preserve">It must be reasonable to conclude that the total (the </w:t>
      </w:r>
      <w:r w:rsidRPr="006E03D4">
        <w:rPr>
          <w:b/>
          <w:i/>
        </w:rPr>
        <w:t>total market value</w:t>
      </w:r>
      <w:r w:rsidRPr="006E03D4">
        <w:t xml:space="preserve">) of the </w:t>
      </w:r>
      <w:r w:rsidRPr="006E03D4">
        <w:rPr>
          <w:position w:val="6"/>
          <w:sz w:val="16"/>
        </w:rPr>
        <w:t>*</w:t>
      </w:r>
      <w:r w:rsidRPr="006E03D4">
        <w:t xml:space="preserve">market values, immediately before the </w:t>
      </w:r>
      <w:r w:rsidRPr="006E03D4">
        <w:rPr>
          <w:position w:val="6"/>
          <w:sz w:val="16"/>
        </w:rPr>
        <w:t>*</w:t>
      </w:r>
      <w:r w:rsidRPr="006E03D4">
        <w:t xml:space="preserve">realisation event, of </w:t>
      </w:r>
      <w:r w:rsidRPr="006E03D4">
        <w:rPr>
          <w:position w:val="6"/>
          <w:sz w:val="16"/>
        </w:rPr>
        <w:t>*</w:t>
      </w:r>
      <w:r w:rsidRPr="006E03D4">
        <w:t xml:space="preserve">primary interests in the </w:t>
      </w:r>
      <w:r w:rsidRPr="006E03D4">
        <w:rPr>
          <w:position w:val="6"/>
          <w:sz w:val="16"/>
        </w:rPr>
        <w:t>*</w:t>
      </w:r>
      <w:r w:rsidRPr="006E03D4">
        <w:t xml:space="preserve">losing entity then owned by </w:t>
      </w:r>
      <w:r w:rsidRPr="006E03D4">
        <w:rPr>
          <w:position w:val="6"/>
          <w:sz w:val="16"/>
        </w:rPr>
        <w:t>*</w:t>
      </w:r>
      <w:r w:rsidRPr="006E03D4">
        <w:t>affected owners is less than it would have been if none of the following had happened: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95% services indirect value shift; and</w:t>
      </w:r>
    </w:p>
    <w:p w:rsidR="00832DA0" w:rsidRPr="006E03D4" w:rsidRDefault="00832DA0" w:rsidP="00832DA0">
      <w:pPr>
        <w:pStyle w:val="paragraph"/>
      </w:pPr>
      <w:r w:rsidRPr="006E03D4">
        <w:tab/>
        <w:t>(b)</w:t>
      </w:r>
      <w:r w:rsidRPr="006E03D4">
        <w:tab/>
        <w:t xml:space="preserve">all other </w:t>
      </w:r>
      <w:r w:rsidRPr="006E03D4">
        <w:rPr>
          <w:position w:val="6"/>
          <w:sz w:val="16"/>
        </w:rPr>
        <w:t>*</w:t>
      </w:r>
      <w:r w:rsidRPr="006E03D4">
        <w:t>predominantly</w:t>
      </w:r>
      <w:r>
        <w:noBreakHyphen/>
      </w:r>
      <w:r w:rsidRPr="006E03D4">
        <w:t xml:space="preserve">services indirect value shifts that satisfy </w:t>
      </w:r>
      <w:r>
        <w:t>subsection (</w:t>
      </w:r>
      <w:r w:rsidRPr="006E03D4">
        <w:t xml:space="preserve">1) (or that would satisfy it if they were </w:t>
      </w:r>
      <w:r w:rsidRPr="006E03D4">
        <w:rPr>
          <w:position w:val="6"/>
          <w:sz w:val="16"/>
        </w:rPr>
        <w:t>*</w:t>
      </w:r>
      <w:r w:rsidRPr="006E03D4">
        <w:t>95% services indirect value shifts).</w:t>
      </w:r>
    </w:p>
    <w:p w:rsidR="00832DA0" w:rsidRPr="006E03D4" w:rsidRDefault="00832DA0" w:rsidP="00832DA0">
      <w:pPr>
        <w:pStyle w:val="subsection"/>
      </w:pPr>
      <w:r w:rsidRPr="006E03D4">
        <w:tab/>
        <w:t>(3)</w:t>
      </w:r>
      <w:r w:rsidRPr="006E03D4">
        <w:tab/>
        <w:t xml:space="preserve">It must also be reasonable to conclude that the total </w:t>
      </w:r>
      <w:r w:rsidRPr="006E03D4">
        <w:rPr>
          <w:position w:val="6"/>
          <w:sz w:val="16"/>
        </w:rPr>
        <w:t>*</w:t>
      </w:r>
      <w:r w:rsidRPr="006E03D4">
        <w:t>market value is less than it would have been by at least:</w:t>
      </w:r>
    </w:p>
    <w:p w:rsidR="00832DA0" w:rsidRPr="006E03D4" w:rsidRDefault="00832DA0" w:rsidP="00832DA0">
      <w:pPr>
        <w:pStyle w:val="paragraph"/>
      </w:pPr>
      <w:r w:rsidRPr="006E03D4">
        <w:tab/>
        <w:t>(a)</w:t>
      </w:r>
      <w:r w:rsidRPr="006E03D4">
        <w:tab/>
        <w:t xml:space="preserve">$100,000, if the total of the </w:t>
      </w:r>
      <w:r w:rsidRPr="006E03D4">
        <w:rPr>
          <w:position w:val="6"/>
          <w:sz w:val="16"/>
        </w:rPr>
        <w:t>*</w:t>
      </w:r>
      <w:r w:rsidRPr="006E03D4">
        <w:t xml:space="preserve">adjustable values, immediately before the </w:t>
      </w:r>
      <w:r w:rsidRPr="006E03D4">
        <w:rPr>
          <w:position w:val="6"/>
          <w:sz w:val="16"/>
        </w:rPr>
        <w:t>*</w:t>
      </w:r>
      <w:r w:rsidRPr="006E03D4">
        <w:t xml:space="preserve">realisation event, of the </w:t>
      </w:r>
      <w:r w:rsidRPr="006E03D4">
        <w:rPr>
          <w:position w:val="6"/>
          <w:sz w:val="16"/>
        </w:rPr>
        <w:t>*</w:t>
      </w:r>
      <w:r w:rsidRPr="006E03D4">
        <w:t xml:space="preserve">primary interests referred to in </w:t>
      </w:r>
      <w:r>
        <w:t>subsection (</w:t>
      </w:r>
      <w:r w:rsidRPr="006E03D4">
        <w:t>2) is less than or equal to $2,000,000; or</w:t>
      </w:r>
    </w:p>
    <w:p w:rsidR="00832DA0" w:rsidRPr="006E03D4" w:rsidRDefault="00832DA0" w:rsidP="00832DA0">
      <w:pPr>
        <w:pStyle w:val="paragraph"/>
      </w:pPr>
      <w:r w:rsidRPr="006E03D4">
        <w:tab/>
        <w:t>(b)</w:t>
      </w:r>
      <w:r w:rsidRPr="006E03D4">
        <w:tab/>
        <w:t xml:space="preserve">5% of the total of those </w:t>
      </w:r>
      <w:r w:rsidRPr="006E03D4">
        <w:rPr>
          <w:position w:val="6"/>
          <w:sz w:val="16"/>
        </w:rPr>
        <w:t>*</w:t>
      </w:r>
      <w:r w:rsidRPr="006E03D4">
        <w:t>adjustable values, if that total is greater than $2,000,000 and less than or equal to $10,000,000; or</w:t>
      </w:r>
    </w:p>
    <w:p w:rsidR="00832DA0" w:rsidRPr="006E03D4" w:rsidRDefault="00832DA0" w:rsidP="00832DA0">
      <w:pPr>
        <w:pStyle w:val="paragraph"/>
      </w:pPr>
      <w:r w:rsidRPr="006E03D4">
        <w:tab/>
        <w:t>(c)</w:t>
      </w:r>
      <w:r w:rsidRPr="006E03D4">
        <w:tab/>
        <w:t>$500,000, if that total is greater than $10,000,000.</w:t>
      </w:r>
    </w:p>
    <w:p w:rsidR="00832DA0" w:rsidRPr="006E03D4" w:rsidRDefault="00832DA0" w:rsidP="00832DA0">
      <w:pPr>
        <w:pStyle w:val="subsection"/>
      </w:pPr>
      <w:r w:rsidRPr="006E03D4">
        <w:tab/>
        <w:t>(4)</w:t>
      </w:r>
      <w:r w:rsidRPr="006E03D4">
        <w:tab/>
        <w:t xml:space="preserve">For the purposes of </w:t>
      </w:r>
      <w:r>
        <w:t>subsections (</w:t>
      </w:r>
      <w:r w:rsidRPr="006E03D4">
        <w:t xml:space="preserve">2) and (3), disregard an </w:t>
      </w:r>
      <w:r w:rsidRPr="006E03D4">
        <w:rPr>
          <w:position w:val="6"/>
          <w:sz w:val="16"/>
        </w:rPr>
        <w:t>*</w:t>
      </w:r>
      <w:r w:rsidRPr="006E03D4">
        <w:t xml:space="preserve">indirect value shift referred to in </w:t>
      </w:r>
      <w:r>
        <w:t>paragraph (</w:t>
      </w:r>
      <w:r w:rsidRPr="006E03D4">
        <w:t xml:space="preserve">2)(a) or (b) if services are provided directly by the </w:t>
      </w:r>
      <w:r w:rsidRPr="006E03D4">
        <w:rPr>
          <w:position w:val="6"/>
          <w:sz w:val="16"/>
        </w:rPr>
        <w:t>*</w:t>
      </w:r>
      <w:r w:rsidRPr="006E03D4">
        <w:t xml:space="preserve">losing entity to the </w:t>
      </w:r>
      <w:r w:rsidRPr="006E03D4">
        <w:rPr>
          <w:position w:val="6"/>
          <w:sz w:val="16"/>
        </w:rPr>
        <w:t>*</w:t>
      </w:r>
      <w:r w:rsidRPr="006E03D4">
        <w:t xml:space="preserve">gaining entity under the </w:t>
      </w:r>
      <w:r w:rsidRPr="006E03D4">
        <w:rPr>
          <w:position w:val="6"/>
          <w:sz w:val="16"/>
        </w:rPr>
        <w:t>*</w:t>
      </w:r>
      <w:r w:rsidRPr="006E03D4">
        <w:t xml:space="preserve">scheme before the income year (of the losing entity) before the one in which the </w:t>
      </w:r>
      <w:r w:rsidRPr="006E03D4">
        <w:rPr>
          <w:position w:val="6"/>
          <w:sz w:val="16"/>
        </w:rPr>
        <w:t>*</w:t>
      </w:r>
      <w:r w:rsidRPr="006E03D4">
        <w:t>realisation event happened.</w:t>
      </w:r>
    </w:p>
    <w:p w:rsidR="00832DA0" w:rsidRPr="006E03D4" w:rsidRDefault="00832DA0" w:rsidP="00832DA0">
      <w:pPr>
        <w:pStyle w:val="ActHead5"/>
      </w:pPr>
      <w:bookmarkStart w:id="779" w:name="_Toc390699314"/>
      <w:r w:rsidRPr="006E03D4">
        <w:rPr>
          <w:rStyle w:val="CharSectno"/>
        </w:rPr>
        <w:lastRenderedPageBreak/>
        <w:t>727</w:t>
      </w:r>
      <w:r>
        <w:rPr>
          <w:rStyle w:val="CharSectno"/>
        </w:rPr>
        <w:noBreakHyphen/>
      </w:r>
      <w:r w:rsidRPr="006E03D4">
        <w:rPr>
          <w:rStyle w:val="CharSectno"/>
        </w:rPr>
        <w:t>715</w:t>
      </w:r>
      <w:r w:rsidRPr="006E03D4">
        <w:t xml:space="preserve">  Service arrangements reduce value of losing entity that </w:t>
      </w:r>
      <w:r w:rsidRPr="006E03D4">
        <w:rPr>
          <w:i/>
        </w:rPr>
        <w:t>is</w:t>
      </w:r>
      <w:r w:rsidRPr="006E03D4">
        <w:t xml:space="preserve"> a group service provider by at least $500,000</w:t>
      </w:r>
      <w:bookmarkEnd w:id="779"/>
    </w:p>
    <w:p w:rsidR="00832DA0" w:rsidRPr="006E03D4" w:rsidRDefault="00832DA0" w:rsidP="00832DA0">
      <w:pPr>
        <w:pStyle w:val="subsection"/>
      </w:pPr>
      <w:r w:rsidRPr="006E03D4">
        <w:tab/>
        <w:t>(1)</w:t>
      </w:r>
      <w:r w:rsidRPr="006E03D4">
        <w:tab/>
        <w:t xml:space="preserve">At some time during the period (the </w:t>
      </w:r>
      <w:r w:rsidRPr="006E03D4">
        <w:rPr>
          <w:b/>
          <w:i/>
        </w:rPr>
        <w:t>ownership period</w:t>
      </w:r>
      <w:r w:rsidRPr="006E03D4">
        <w:t xml:space="preserve">) when the owner owned the interest, the sole or dominant activity of the </w:t>
      </w:r>
      <w:r w:rsidRPr="006E03D4">
        <w:rPr>
          <w:position w:val="6"/>
          <w:sz w:val="16"/>
        </w:rPr>
        <w:t>*</w:t>
      </w:r>
      <w:r w:rsidRPr="006E03D4">
        <w:t xml:space="preserve">losing entity must consist of providing services directly to one or more entities (the </w:t>
      </w:r>
      <w:r w:rsidRPr="006E03D4">
        <w:rPr>
          <w:b/>
          <w:i/>
        </w:rPr>
        <w:t>group entities</w:t>
      </w:r>
      <w:r w:rsidRPr="006E03D4">
        <w:t>) each of which is covered by one or more of the following paragraphs:</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gaining entity;</w:t>
      </w:r>
    </w:p>
    <w:p w:rsidR="00832DA0" w:rsidRPr="006E03D4" w:rsidRDefault="00832DA0" w:rsidP="00832DA0">
      <w:pPr>
        <w:pStyle w:val="paragraph"/>
      </w:pPr>
      <w:r w:rsidRPr="006E03D4">
        <w:tab/>
        <w:t>(b)</w:t>
      </w:r>
      <w:r w:rsidRPr="006E03D4">
        <w:tab/>
        <w:t xml:space="preserve">an </w:t>
      </w:r>
      <w:r w:rsidRPr="006E03D4">
        <w:rPr>
          <w:position w:val="6"/>
          <w:sz w:val="16"/>
        </w:rPr>
        <w:t>*</w:t>
      </w:r>
      <w:r w:rsidRPr="006E03D4">
        <w:t>affected owner;</w:t>
      </w:r>
    </w:p>
    <w:p w:rsidR="00832DA0" w:rsidRPr="006E03D4" w:rsidRDefault="00832DA0" w:rsidP="00832DA0">
      <w:pPr>
        <w:pStyle w:val="paragraph"/>
      </w:pPr>
      <w:r w:rsidRPr="006E03D4">
        <w:tab/>
        <w:t>(c)</w:t>
      </w:r>
      <w:r w:rsidRPr="006E03D4">
        <w:tab/>
        <w:t xml:space="preserve">an entity that has at that time the same </w:t>
      </w:r>
      <w:r w:rsidRPr="006E03D4">
        <w:rPr>
          <w:position w:val="6"/>
          <w:sz w:val="16"/>
        </w:rPr>
        <w:t>*</w:t>
      </w:r>
      <w:r w:rsidRPr="006E03D4">
        <w:t>ultimate controller as the losing entity or the gaining entity;</w:t>
      </w:r>
    </w:p>
    <w:p w:rsidR="00832DA0" w:rsidRPr="006E03D4" w:rsidRDefault="00832DA0" w:rsidP="00832DA0">
      <w:pPr>
        <w:pStyle w:val="paragraph"/>
      </w:pPr>
      <w:r w:rsidRPr="006E03D4">
        <w:tab/>
        <w:t>(d)</w:t>
      </w:r>
      <w:r w:rsidRPr="006E03D4">
        <w:tab/>
        <w:t>if the conditions in section</w:t>
      </w:r>
      <w:r>
        <w:t> </w:t>
      </w:r>
      <w:r w:rsidRPr="006E03D4">
        <w:t>727</w:t>
      </w:r>
      <w:r>
        <w:noBreakHyphen/>
      </w:r>
      <w:r w:rsidRPr="006E03D4">
        <w:t>110 (common</w:t>
      </w:r>
      <w:r>
        <w:noBreakHyphen/>
      </w:r>
      <w:r w:rsidRPr="006E03D4">
        <w:t xml:space="preserve">ownership nexus test) are satisfied for the </w:t>
      </w:r>
      <w:r w:rsidRPr="006E03D4">
        <w:rPr>
          <w:position w:val="6"/>
          <w:sz w:val="16"/>
        </w:rPr>
        <w:t>*</w:t>
      </w:r>
      <w:r w:rsidRPr="006E03D4">
        <w:t xml:space="preserve">indirect value shift—an entity that has with the losing entity or with the gaining entity a </w:t>
      </w:r>
      <w:r w:rsidRPr="006E03D4">
        <w:rPr>
          <w:position w:val="6"/>
          <w:sz w:val="16"/>
        </w:rPr>
        <w:t>*</w:t>
      </w:r>
      <w:r w:rsidRPr="006E03D4">
        <w:t>common</w:t>
      </w:r>
      <w:r>
        <w:noBreakHyphen/>
      </w:r>
      <w:r w:rsidRPr="006E03D4">
        <w:t>ownership nexus within that period.</w:t>
      </w:r>
    </w:p>
    <w:p w:rsidR="00832DA0" w:rsidRPr="006E03D4" w:rsidRDefault="00832DA0" w:rsidP="00832DA0">
      <w:pPr>
        <w:pStyle w:val="subsection"/>
      </w:pPr>
      <w:r w:rsidRPr="006E03D4">
        <w:tab/>
        <w:t>(2)</w:t>
      </w:r>
      <w:r w:rsidRPr="006E03D4">
        <w:tab/>
        <w:t xml:space="preserve">It must be reasonable to conclude that the total (the </w:t>
      </w:r>
      <w:r w:rsidRPr="006E03D4">
        <w:rPr>
          <w:b/>
          <w:i/>
        </w:rPr>
        <w:t>total market value</w:t>
      </w:r>
      <w:r w:rsidRPr="006E03D4">
        <w:t xml:space="preserve">) of the </w:t>
      </w:r>
      <w:r w:rsidRPr="006E03D4">
        <w:rPr>
          <w:position w:val="6"/>
          <w:sz w:val="16"/>
        </w:rPr>
        <w:t>*</w:t>
      </w:r>
      <w:r w:rsidRPr="006E03D4">
        <w:t xml:space="preserve">market values, immediately before the </w:t>
      </w:r>
      <w:r w:rsidRPr="006E03D4">
        <w:rPr>
          <w:position w:val="6"/>
          <w:sz w:val="16"/>
        </w:rPr>
        <w:t>*</w:t>
      </w:r>
      <w:r w:rsidRPr="006E03D4">
        <w:t xml:space="preserve">realisation event, of </w:t>
      </w:r>
      <w:r w:rsidRPr="006E03D4">
        <w:rPr>
          <w:position w:val="6"/>
          <w:sz w:val="16"/>
        </w:rPr>
        <w:t>*</w:t>
      </w:r>
      <w:r w:rsidRPr="006E03D4">
        <w:t xml:space="preserve">primary interests in the </w:t>
      </w:r>
      <w:r w:rsidRPr="006E03D4">
        <w:rPr>
          <w:position w:val="6"/>
          <w:sz w:val="16"/>
        </w:rPr>
        <w:t>*</w:t>
      </w:r>
      <w:r w:rsidRPr="006E03D4">
        <w:t xml:space="preserve">losing entity then owned by </w:t>
      </w:r>
      <w:r w:rsidRPr="006E03D4">
        <w:rPr>
          <w:position w:val="6"/>
          <w:sz w:val="16"/>
        </w:rPr>
        <w:t>*</w:t>
      </w:r>
      <w:r w:rsidRPr="006E03D4">
        <w:t>affected owners is less than it would have been if none of the following had happened: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95% services indirect value shift; and</w:t>
      </w:r>
    </w:p>
    <w:p w:rsidR="00832DA0" w:rsidRPr="006E03D4" w:rsidRDefault="00832DA0" w:rsidP="00832DA0">
      <w:pPr>
        <w:pStyle w:val="paragraph"/>
      </w:pPr>
      <w:r w:rsidRPr="006E03D4">
        <w:tab/>
        <w:t>(b)</w:t>
      </w:r>
      <w:r w:rsidRPr="006E03D4">
        <w:tab/>
        <w:t xml:space="preserve">each </w:t>
      </w:r>
      <w:r w:rsidRPr="006E03D4">
        <w:rPr>
          <w:position w:val="6"/>
          <w:sz w:val="16"/>
        </w:rPr>
        <w:t>*</w:t>
      </w:r>
      <w:r w:rsidRPr="006E03D4">
        <w:t>predominantly</w:t>
      </w:r>
      <w:r>
        <w:noBreakHyphen/>
      </w:r>
      <w:r w:rsidRPr="006E03D4">
        <w:t>services indirect value shift for which the same entity is the losing entity as for the 95% services indirect value shift, and that happened:</w:t>
      </w:r>
    </w:p>
    <w:p w:rsidR="00832DA0" w:rsidRPr="006E03D4" w:rsidRDefault="00832DA0" w:rsidP="00832DA0">
      <w:pPr>
        <w:pStyle w:val="paragraphsub"/>
      </w:pPr>
      <w:r w:rsidRPr="006E03D4">
        <w:tab/>
        <w:t>(i)</w:t>
      </w:r>
      <w:r w:rsidRPr="006E03D4">
        <w:tab/>
        <w:t xml:space="preserve">if the amount of the </w:t>
      </w:r>
      <w:r w:rsidRPr="006E03D4">
        <w:rPr>
          <w:position w:val="6"/>
          <w:sz w:val="16"/>
        </w:rPr>
        <w:t>*</w:t>
      </w:r>
      <w:r w:rsidRPr="006E03D4">
        <w:t>indirect value shift is $500,000 or more—at any time during the ownership period; or</w:t>
      </w:r>
    </w:p>
    <w:p w:rsidR="00832DA0" w:rsidRPr="006E03D4" w:rsidRDefault="00832DA0" w:rsidP="00832DA0">
      <w:pPr>
        <w:pStyle w:val="paragraphsub"/>
      </w:pPr>
      <w:r w:rsidRPr="006E03D4">
        <w:tab/>
        <w:t>(ii)</w:t>
      </w:r>
      <w:r w:rsidRPr="006E03D4">
        <w:tab/>
        <w:t>otherwise—during the ownership period but within 4 years before the realisation event, or at the same time as the realisation event.</w:t>
      </w:r>
    </w:p>
    <w:p w:rsidR="00832DA0" w:rsidRPr="006E03D4" w:rsidRDefault="00832DA0" w:rsidP="00832DA0">
      <w:pPr>
        <w:pStyle w:val="SubsectionHead"/>
      </w:pPr>
      <w:r w:rsidRPr="006E03D4">
        <w:t>Thresholds for reduction of the total market value</w:t>
      </w:r>
    </w:p>
    <w:p w:rsidR="00832DA0" w:rsidRPr="006E03D4" w:rsidRDefault="00832DA0" w:rsidP="00832DA0">
      <w:pPr>
        <w:pStyle w:val="subsection"/>
      </w:pPr>
      <w:r w:rsidRPr="006E03D4">
        <w:tab/>
        <w:t>(3)</w:t>
      </w:r>
      <w:r w:rsidRPr="006E03D4">
        <w:tab/>
        <w:t xml:space="preserve">It must also be reasonable to conclude that the total </w:t>
      </w:r>
      <w:r w:rsidRPr="006E03D4">
        <w:rPr>
          <w:position w:val="6"/>
          <w:sz w:val="16"/>
        </w:rPr>
        <w:t>*</w:t>
      </w:r>
      <w:r w:rsidRPr="006E03D4">
        <w:t>market value is less than it would have been by at least $500,000, and by at least the lesser of:</w:t>
      </w:r>
    </w:p>
    <w:p w:rsidR="00832DA0" w:rsidRPr="006E03D4" w:rsidRDefault="00832DA0" w:rsidP="00832DA0">
      <w:pPr>
        <w:pStyle w:val="paragraph"/>
      </w:pPr>
      <w:r w:rsidRPr="006E03D4">
        <w:tab/>
        <w:t>(a)</w:t>
      </w:r>
      <w:r w:rsidRPr="006E03D4">
        <w:tab/>
        <w:t xml:space="preserve">5% of the total of the </w:t>
      </w:r>
      <w:r w:rsidRPr="006E03D4">
        <w:rPr>
          <w:position w:val="6"/>
          <w:sz w:val="16"/>
        </w:rPr>
        <w:t>*</w:t>
      </w:r>
      <w:r w:rsidRPr="006E03D4">
        <w:t xml:space="preserve">adjustable values of </w:t>
      </w:r>
      <w:r w:rsidRPr="006E03D4">
        <w:rPr>
          <w:position w:val="6"/>
          <w:sz w:val="16"/>
        </w:rPr>
        <w:t>*</w:t>
      </w:r>
      <w:r w:rsidRPr="006E03D4">
        <w:t xml:space="preserve">primary interests in the </w:t>
      </w:r>
      <w:r w:rsidRPr="006E03D4">
        <w:rPr>
          <w:position w:val="6"/>
          <w:sz w:val="16"/>
        </w:rPr>
        <w:t>*</w:t>
      </w:r>
      <w:r w:rsidRPr="006E03D4">
        <w:t xml:space="preserve">losing entity owned by </w:t>
      </w:r>
      <w:r w:rsidRPr="006E03D4">
        <w:rPr>
          <w:position w:val="6"/>
          <w:sz w:val="16"/>
        </w:rPr>
        <w:t>*</w:t>
      </w:r>
      <w:r w:rsidRPr="006E03D4">
        <w:t>affected owners at:</w:t>
      </w:r>
    </w:p>
    <w:p w:rsidR="00832DA0" w:rsidRPr="006E03D4" w:rsidRDefault="00832DA0" w:rsidP="00832DA0">
      <w:pPr>
        <w:pStyle w:val="paragraphsub"/>
      </w:pPr>
      <w:r w:rsidRPr="006E03D4">
        <w:lastRenderedPageBreak/>
        <w:tab/>
        <w:t>(i)</w:t>
      </w:r>
      <w:r w:rsidRPr="006E03D4">
        <w:tab/>
        <w:t xml:space="preserve">if </w:t>
      </w:r>
      <w:r>
        <w:t>subsection (</w:t>
      </w:r>
      <w:r w:rsidRPr="006E03D4">
        <w:t>4) applies—the time determined under that subsection; or</w:t>
      </w:r>
    </w:p>
    <w:p w:rsidR="00832DA0" w:rsidRPr="006E03D4" w:rsidRDefault="00832DA0" w:rsidP="00832DA0">
      <w:pPr>
        <w:pStyle w:val="paragraphsub"/>
      </w:pPr>
      <w:r w:rsidRPr="006E03D4">
        <w:tab/>
        <w:t>(ii)</w:t>
      </w:r>
      <w:r w:rsidRPr="006E03D4">
        <w:tab/>
        <w:t xml:space="preserve">otherwise—the start of the income year in which the </w:t>
      </w:r>
      <w:r w:rsidRPr="006E03D4">
        <w:rPr>
          <w:position w:val="6"/>
          <w:sz w:val="16"/>
        </w:rPr>
        <w:t>*</w:t>
      </w:r>
      <w:r w:rsidRPr="006E03D4">
        <w:t>realisation event happens; and</w:t>
      </w:r>
    </w:p>
    <w:p w:rsidR="00832DA0" w:rsidRPr="006E03D4" w:rsidRDefault="00832DA0" w:rsidP="00832DA0">
      <w:pPr>
        <w:pStyle w:val="paragraph"/>
      </w:pPr>
      <w:r w:rsidRPr="006E03D4">
        <w:tab/>
        <w:t>(b)</w:t>
      </w:r>
      <w:r w:rsidRPr="006E03D4">
        <w:tab/>
        <w:t>the amount worked out under the table.</w:t>
      </w:r>
    </w:p>
    <w:p w:rsidR="00832DA0" w:rsidRPr="006E03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6E03D4" w:rsidTr="00C968AA">
        <w:trPr>
          <w:cantSplit/>
          <w:tblHeader/>
        </w:trPr>
        <w:tc>
          <w:tcPr>
            <w:tcW w:w="7230" w:type="dxa"/>
            <w:gridSpan w:val="3"/>
            <w:tcBorders>
              <w:top w:val="single" w:sz="12" w:space="0" w:color="auto"/>
              <w:bottom w:val="single" w:sz="6" w:space="0" w:color="auto"/>
            </w:tcBorders>
          </w:tcPr>
          <w:p w:rsidR="00832DA0" w:rsidRPr="006E03D4" w:rsidRDefault="00832DA0" w:rsidP="00C968AA">
            <w:pPr>
              <w:pStyle w:val="Tabletext"/>
              <w:keepNext/>
              <w:rPr>
                <w:b/>
              </w:rPr>
            </w:pPr>
            <w:r w:rsidRPr="006E03D4">
              <w:rPr>
                <w:b/>
              </w:rPr>
              <w:t>Alternative threshold for reduction of the total market value</w:t>
            </w:r>
          </w:p>
        </w:tc>
      </w:tr>
      <w:tr w:rsidR="00832DA0" w:rsidRPr="006E03D4" w:rsidTr="00C968AA">
        <w:trPr>
          <w:cantSplit/>
          <w:tblHeader/>
        </w:trPr>
        <w:tc>
          <w:tcPr>
            <w:tcW w:w="709"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1985"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In this case:</w:t>
            </w:r>
          </w:p>
        </w:tc>
        <w:tc>
          <w:tcPr>
            <w:tcW w:w="4536"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The amount is:</w:t>
            </w:r>
          </w:p>
        </w:tc>
      </w:tr>
      <w:tr w:rsidR="00832DA0" w:rsidRPr="006E03D4" w:rsidTr="00C968AA">
        <w:trPr>
          <w:cantSplit/>
        </w:trPr>
        <w:tc>
          <w:tcPr>
            <w:tcW w:w="709"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1985"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The ownership period is 4 years or less</w:t>
            </w:r>
          </w:p>
        </w:tc>
        <w:tc>
          <w:tcPr>
            <w:tcW w:w="4536"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worked out using this formula:</w:t>
            </w:r>
          </w:p>
          <w:p w:rsidR="00832DA0" w:rsidRPr="006E03D4" w:rsidRDefault="00832DA0" w:rsidP="00C968AA">
            <w:pPr>
              <w:pStyle w:val="Formula"/>
              <w:ind w:left="34"/>
            </w:pPr>
            <w:r w:rsidRPr="006E03D4">
              <w:rPr>
                <w:noProof/>
              </w:rPr>
              <w:drawing>
                <wp:inline distT="0" distB="0" distL="0" distR="0" wp14:anchorId="7E739479" wp14:editId="3313E20A">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6E03D4" w:rsidTr="00C968AA">
        <w:trPr>
          <w:cantSplit/>
        </w:trPr>
        <w:tc>
          <w:tcPr>
            <w:tcW w:w="709" w:type="dxa"/>
            <w:tcBorders>
              <w:top w:val="single" w:sz="2" w:space="0" w:color="auto"/>
              <w:bottom w:val="single" w:sz="12" w:space="0" w:color="auto"/>
            </w:tcBorders>
          </w:tcPr>
          <w:p w:rsidR="00832DA0" w:rsidRPr="006E03D4" w:rsidRDefault="00832DA0" w:rsidP="00C968AA">
            <w:pPr>
              <w:pStyle w:val="Tabletext"/>
            </w:pPr>
            <w:r w:rsidRPr="006E03D4">
              <w:t>2</w:t>
            </w:r>
          </w:p>
        </w:tc>
        <w:tc>
          <w:tcPr>
            <w:tcW w:w="1985" w:type="dxa"/>
            <w:tcBorders>
              <w:top w:val="single" w:sz="2" w:space="0" w:color="auto"/>
              <w:bottom w:val="single" w:sz="12" w:space="0" w:color="auto"/>
            </w:tcBorders>
          </w:tcPr>
          <w:p w:rsidR="00832DA0" w:rsidRPr="006E03D4" w:rsidRDefault="00832DA0" w:rsidP="00C968AA">
            <w:pPr>
              <w:pStyle w:val="Tabletext"/>
            </w:pPr>
            <w:r w:rsidRPr="006E03D4">
              <w:t xml:space="preserve">The ownership period is more than 4 years </w:t>
            </w:r>
          </w:p>
        </w:tc>
        <w:tc>
          <w:tcPr>
            <w:tcW w:w="4536" w:type="dxa"/>
            <w:tcBorders>
              <w:top w:val="single" w:sz="2" w:space="0" w:color="auto"/>
              <w:bottom w:val="single" w:sz="12" w:space="0" w:color="auto"/>
            </w:tcBorders>
          </w:tcPr>
          <w:p w:rsidR="00832DA0" w:rsidRPr="006E03D4" w:rsidRDefault="00832DA0" w:rsidP="00C968AA">
            <w:pPr>
              <w:pStyle w:val="Tabletext"/>
            </w:pPr>
            <w:r w:rsidRPr="006E03D4">
              <w:t>$25,000,000</w:t>
            </w:r>
          </w:p>
        </w:tc>
      </w:tr>
    </w:tbl>
    <w:p w:rsidR="00832DA0" w:rsidRPr="006E03D4" w:rsidRDefault="00832DA0" w:rsidP="00832DA0">
      <w:pPr>
        <w:pStyle w:val="subsection"/>
      </w:pPr>
      <w:r w:rsidRPr="006E03D4">
        <w:tab/>
        <w:t>(3A)</w:t>
      </w:r>
      <w:r w:rsidRPr="006E03D4">
        <w:tab/>
        <w:t xml:space="preserve">If at the time referred to in </w:t>
      </w:r>
      <w:r>
        <w:t>subsection (</w:t>
      </w:r>
      <w:r w:rsidRPr="006E03D4">
        <w:t xml:space="preserve">3) a </w:t>
      </w:r>
      <w:r w:rsidRPr="006E03D4">
        <w:rPr>
          <w:position w:val="6"/>
          <w:sz w:val="16"/>
        </w:rPr>
        <w:t>*</w:t>
      </w:r>
      <w:r w:rsidRPr="006E03D4">
        <w:t xml:space="preserve">primary interest covered by that subsection was </w:t>
      </w:r>
      <w:r w:rsidRPr="006E03D4">
        <w:rPr>
          <w:position w:val="6"/>
          <w:sz w:val="16"/>
        </w:rPr>
        <w:t>*</w:t>
      </w:r>
      <w:r w:rsidRPr="006E03D4">
        <w:t xml:space="preserve">trading stock or a </w:t>
      </w:r>
      <w:r w:rsidRPr="006E03D4">
        <w:rPr>
          <w:position w:val="6"/>
          <w:sz w:val="16"/>
        </w:rPr>
        <w:t>*</w:t>
      </w:r>
      <w:r w:rsidRPr="006E03D4">
        <w:t xml:space="preserve">revenue asset, its </w:t>
      </w:r>
      <w:r w:rsidRPr="006E03D4">
        <w:rPr>
          <w:position w:val="6"/>
          <w:sz w:val="16"/>
        </w:rPr>
        <w:t>*</w:t>
      </w:r>
      <w:r w:rsidRPr="006E03D4">
        <w:t xml:space="preserve">adjustable value taken into account under that subsection is the greater of its adjustable value as a </w:t>
      </w:r>
      <w:r w:rsidRPr="006E03D4">
        <w:rPr>
          <w:position w:val="6"/>
          <w:sz w:val="16"/>
        </w:rPr>
        <w:t>*</w:t>
      </w:r>
      <w:r w:rsidRPr="006E03D4">
        <w:t>CGT asset and its adjustable value as trading stock or a revenue asset.</w:t>
      </w:r>
    </w:p>
    <w:p w:rsidR="00832DA0" w:rsidRPr="006E03D4" w:rsidRDefault="00832DA0" w:rsidP="00832DA0">
      <w:pPr>
        <w:pStyle w:val="subsection"/>
      </w:pPr>
      <w:r w:rsidRPr="006E03D4">
        <w:tab/>
        <w:t>(4)</w:t>
      </w:r>
      <w:r w:rsidRPr="006E03D4">
        <w:tab/>
        <w:t xml:space="preserve">If the owner of the interest is an </w:t>
      </w:r>
      <w:r w:rsidRPr="006E03D4">
        <w:rPr>
          <w:position w:val="6"/>
          <w:sz w:val="16"/>
        </w:rPr>
        <w:t>*</w:t>
      </w:r>
      <w:r w:rsidRPr="006E03D4">
        <w:t>affected owner because of item</w:t>
      </w:r>
      <w:r>
        <w:t> </w:t>
      </w:r>
      <w:r w:rsidRPr="006E03D4">
        <w:t>1, 2, 3 or 4 in the table in subsection</w:t>
      </w:r>
      <w:r>
        <w:t> </w:t>
      </w:r>
      <w:r w:rsidRPr="006E03D4">
        <w:t>727</w:t>
      </w:r>
      <w:r>
        <w:noBreakHyphen/>
      </w:r>
      <w:r w:rsidRPr="006E03D4">
        <w:t xml:space="preserve">530(1) (about who is an affected owner), the time for the purposes of </w:t>
      </w:r>
      <w:r>
        <w:t>subparagraph (</w:t>
      </w:r>
      <w:r w:rsidRPr="006E03D4">
        <w:t>3)(a)(i) of this section is the latest of:</w:t>
      </w:r>
    </w:p>
    <w:p w:rsidR="00832DA0" w:rsidRPr="006E03D4" w:rsidRDefault="00832DA0" w:rsidP="00832DA0">
      <w:pPr>
        <w:pStyle w:val="paragraph"/>
      </w:pPr>
      <w:r w:rsidRPr="006E03D4">
        <w:tab/>
        <w:t>(a)</w:t>
      </w:r>
      <w:r w:rsidRPr="006E03D4">
        <w:tab/>
        <w:t xml:space="preserve">the start of the income year in which the </w:t>
      </w:r>
      <w:r w:rsidRPr="006E03D4">
        <w:rPr>
          <w:position w:val="6"/>
          <w:sz w:val="16"/>
        </w:rPr>
        <w:t>*</w:t>
      </w:r>
      <w:r w:rsidRPr="006E03D4">
        <w:t>realisation event happens; and</w:t>
      </w:r>
    </w:p>
    <w:p w:rsidR="00832DA0" w:rsidRPr="006E03D4" w:rsidRDefault="00832DA0" w:rsidP="00832DA0">
      <w:pPr>
        <w:pStyle w:val="paragraph"/>
      </w:pPr>
      <w:r w:rsidRPr="006E03D4">
        <w:tab/>
        <w:t>(b)</w:t>
      </w:r>
      <w:r w:rsidRPr="006E03D4">
        <w:tab/>
        <w:t>the start of the most recent period (if any):</w:t>
      </w:r>
    </w:p>
    <w:p w:rsidR="00832DA0" w:rsidRPr="006E03D4" w:rsidRDefault="00832DA0" w:rsidP="00832DA0">
      <w:pPr>
        <w:pStyle w:val="paragraphsub"/>
      </w:pPr>
      <w:r w:rsidRPr="006E03D4">
        <w:tab/>
        <w:t>(i)</w:t>
      </w:r>
      <w:r w:rsidRPr="006E03D4">
        <w:tab/>
        <w:t xml:space="preserve">that ended before or at the time of the </w:t>
      </w:r>
      <w:r w:rsidRPr="006E03D4">
        <w:rPr>
          <w:position w:val="6"/>
          <w:sz w:val="16"/>
        </w:rPr>
        <w:t>*</w:t>
      </w:r>
      <w:r w:rsidRPr="006E03D4">
        <w:t>realisation event; and</w:t>
      </w:r>
    </w:p>
    <w:p w:rsidR="00832DA0" w:rsidRPr="006E03D4" w:rsidRDefault="00832DA0" w:rsidP="00832DA0">
      <w:pPr>
        <w:pStyle w:val="paragraphsub"/>
      </w:pPr>
      <w:r w:rsidRPr="006E03D4">
        <w:tab/>
        <w:t>(ii)</w:t>
      </w:r>
      <w:r w:rsidRPr="006E03D4">
        <w:tab/>
        <w:t xml:space="preserve">throughout which at least one of the group entities had the same </w:t>
      </w:r>
      <w:r w:rsidRPr="006E03D4">
        <w:rPr>
          <w:position w:val="6"/>
          <w:sz w:val="16"/>
        </w:rPr>
        <w:t>*</w:t>
      </w:r>
      <w:r w:rsidRPr="006E03D4">
        <w:t>ultimate controller as the losing entity or the gaining entity; and</w:t>
      </w:r>
    </w:p>
    <w:p w:rsidR="00832DA0" w:rsidRPr="006E03D4" w:rsidRDefault="00832DA0" w:rsidP="00832DA0">
      <w:pPr>
        <w:pStyle w:val="paragraph"/>
      </w:pPr>
      <w:r w:rsidRPr="006E03D4">
        <w:tab/>
        <w:t>(c)</w:t>
      </w:r>
      <w:r w:rsidRPr="006E03D4">
        <w:tab/>
        <w:t>the start of the most recent period (if any):</w:t>
      </w:r>
    </w:p>
    <w:p w:rsidR="00832DA0" w:rsidRPr="006E03D4" w:rsidRDefault="00832DA0" w:rsidP="00832DA0">
      <w:pPr>
        <w:pStyle w:val="paragraphsub"/>
      </w:pPr>
      <w:r w:rsidRPr="006E03D4">
        <w:tab/>
        <w:t>(i)</w:t>
      </w:r>
      <w:r w:rsidRPr="006E03D4">
        <w:tab/>
        <w:t>that ended before or at the time of the realisation event; and</w:t>
      </w:r>
    </w:p>
    <w:p w:rsidR="00832DA0" w:rsidRPr="006E03D4" w:rsidRDefault="00832DA0" w:rsidP="00832DA0">
      <w:pPr>
        <w:pStyle w:val="paragraphsub"/>
      </w:pPr>
      <w:r w:rsidRPr="006E03D4">
        <w:lastRenderedPageBreak/>
        <w:tab/>
        <w:t>(ii)</w:t>
      </w:r>
      <w:r w:rsidRPr="006E03D4">
        <w:tab/>
        <w:t xml:space="preserve">within which at least one of the group entities has with the losing entity or with the gaining entity a </w:t>
      </w:r>
      <w:r w:rsidRPr="006E03D4">
        <w:rPr>
          <w:position w:val="6"/>
          <w:sz w:val="16"/>
        </w:rPr>
        <w:t>*</w:t>
      </w:r>
      <w:r w:rsidRPr="006E03D4">
        <w:t>common</w:t>
      </w:r>
      <w:r>
        <w:noBreakHyphen/>
      </w:r>
      <w:r w:rsidRPr="006E03D4">
        <w:t>ownership nexus.</w:t>
      </w:r>
    </w:p>
    <w:p w:rsidR="00832DA0" w:rsidRPr="006E03D4" w:rsidRDefault="00832DA0" w:rsidP="00832DA0">
      <w:pPr>
        <w:pStyle w:val="ActHead5"/>
      </w:pPr>
      <w:bookmarkStart w:id="780" w:name="_Toc390699315"/>
      <w:r w:rsidRPr="006E03D4">
        <w:rPr>
          <w:rStyle w:val="CharSectno"/>
        </w:rPr>
        <w:t>727</w:t>
      </w:r>
      <w:r>
        <w:rPr>
          <w:rStyle w:val="CharSectno"/>
        </w:rPr>
        <w:noBreakHyphen/>
      </w:r>
      <w:r w:rsidRPr="006E03D4">
        <w:rPr>
          <w:rStyle w:val="CharSectno"/>
        </w:rPr>
        <w:t>720</w:t>
      </w:r>
      <w:r w:rsidRPr="006E03D4">
        <w:t xml:space="preserve">  Abnormal service arrangement reduces value of losing entity that is </w:t>
      </w:r>
      <w:r w:rsidRPr="006E03D4">
        <w:rPr>
          <w:i/>
        </w:rPr>
        <w:t>not</w:t>
      </w:r>
      <w:r w:rsidRPr="006E03D4">
        <w:t xml:space="preserve"> a group service provider by at least $500,000</w:t>
      </w:r>
      <w:bookmarkEnd w:id="780"/>
    </w:p>
    <w:p w:rsidR="00832DA0" w:rsidRPr="006E03D4" w:rsidRDefault="00832DA0" w:rsidP="00832DA0">
      <w:pPr>
        <w:pStyle w:val="subsection"/>
      </w:pPr>
      <w:r w:rsidRPr="006E03D4">
        <w:tab/>
        <w:t>(1)</w:t>
      </w:r>
      <w:r w:rsidRPr="006E03D4">
        <w:tab/>
        <w:t xml:space="preserve">It must be the case that at </w:t>
      </w:r>
      <w:r w:rsidRPr="006E03D4">
        <w:rPr>
          <w:i/>
        </w:rPr>
        <w:t>no</w:t>
      </w:r>
      <w:r w:rsidRPr="006E03D4">
        <w:t xml:space="preserve"> time during the period when the owner owned the interest did the sole or dominant activity of the </w:t>
      </w:r>
      <w:r w:rsidRPr="006E03D4">
        <w:rPr>
          <w:position w:val="6"/>
          <w:sz w:val="16"/>
        </w:rPr>
        <w:t>*</w:t>
      </w:r>
      <w:r w:rsidRPr="006E03D4">
        <w:t>losing entity consist of providing services as mentioned in subsection</w:t>
      </w:r>
      <w:r>
        <w:t> </w:t>
      </w:r>
      <w:r w:rsidRPr="006E03D4">
        <w:t>727</w:t>
      </w:r>
      <w:r>
        <w:noBreakHyphen/>
      </w:r>
      <w:r w:rsidRPr="006E03D4">
        <w:t>715(1).</w:t>
      </w:r>
    </w:p>
    <w:p w:rsidR="00832DA0" w:rsidRPr="006E03D4" w:rsidRDefault="00832DA0" w:rsidP="00832DA0">
      <w:pPr>
        <w:pStyle w:val="subsection"/>
      </w:pPr>
      <w:r w:rsidRPr="006E03D4">
        <w:tab/>
        <w:t>(2)</w:t>
      </w:r>
      <w:r w:rsidRPr="006E03D4">
        <w:tab/>
        <w:t xml:space="preserve">It must be reasonable to conclude that the total (the </w:t>
      </w:r>
      <w:r w:rsidRPr="006E03D4">
        <w:rPr>
          <w:b/>
          <w:i/>
        </w:rPr>
        <w:t>total market value</w:t>
      </w:r>
      <w:r w:rsidRPr="006E03D4">
        <w:t xml:space="preserve">) of the </w:t>
      </w:r>
      <w:r w:rsidRPr="006E03D4">
        <w:rPr>
          <w:position w:val="6"/>
          <w:sz w:val="16"/>
        </w:rPr>
        <w:t>*</w:t>
      </w:r>
      <w:r w:rsidRPr="006E03D4">
        <w:t xml:space="preserve">market values, immediately before the </w:t>
      </w:r>
      <w:r w:rsidRPr="006E03D4">
        <w:rPr>
          <w:position w:val="6"/>
          <w:sz w:val="16"/>
        </w:rPr>
        <w:t>*</w:t>
      </w:r>
      <w:r w:rsidRPr="006E03D4">
        <w:t xml:space="preserve">realisation event, of </w:t>
      </w:r>
      <w:r w:rsidRPr="006E03D4">
        <w:rPr>
          <w:position w:val="6"/>
          <w:sz w:val="16"/>
        </w:rPr>
        <w:t>*</w:t>
      </w:r>
      <w:r w:rsidRPr="006E03D4">
        <w:t xml:space="preserve">primary interests in the </w:t>
      </w:r>
      <w:r w:rsidRPr="006E03D4">
        <w:rPr>
          <w:position w:val="6"/>
          <w:sz w:val="16"/>
        </w:rPr>
        <w:t>*</w:t>
      </w:r>
      <w:r w:rsidRPr="006E03D4">
        <w:t xml:space="preserve">losing entity then owned by </w:t>
      </w:r>
      <w:r w:rsidRPr="006E03D4">
        <w:rPr>
          <w:position w:val="6"/>
          <w:sz w:val="16"/>
        </w:rPr>
        <w:t>*</w:t>
      </w:r>
      <w:r w:rsidRPr="006E03D4">
        <w:t>affected owners is less than it would have been if none of the following had happened: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95% services indirect value shift;</w:t>
      </w:r>
    </w:p>
    <w:p w:rsidR="00832DA0" w:rsidRPr="006E03D4" w:rsidRDefault="00832DA0" w:rsidP="00832DA0">
      <w:pPr>
        <w:pStyle w:val="paragraph"/>
      </w:pPr>
      <w:r w:rsidRPr="006E03D4">
        <w:tab/>
        <w:t>(b)</w:t>
      </w:r>
      <w:r w:rsidRPr="006E03D4">
        <w:tab/>
        <w:t xml:space="preserve">each </w:t>
      </w:r>
      <w:r w:rsidRPr="006E03D4">
        <w:rPr>
          <w:position w:val="6"/>
          <w:sz w:val="16"/>
        </w:rPr>
        <w:t>*</w:t>
      </w:r>
      <w:r w:rsidRPr="006E03D4">
        <w:t>predominantly</w:t>
      </w:r>
      <w:r>
        <w:noBreakHyphen/>
      </w:r>
      <w:r w:rsidRPr="006E03D4">
        <w:t>services indirect value shift that meets either of these conditions:</w:t>
      </w:r>
    </w:p>
    <w:p w:rsidR="00832DA0" w:rsidRPr="006E03D4" w:rsidRDefault="00832DA0" w:rsidP="00832DA0">
      <w:pPr>
        <w:pStyle w:val="paragraphsub"/>
      </w:pPr>
      <w:r w:rsidRPr="006E03D4">
        <w:tab/>
        <w:t>(i)</w:t>
      </w:r>
      <w:r w:rsidRPr="006E03D4">
        <w:tab/>
        <w:t>its amount was less than $500,000 and it happened within 4 years before the realisation event, or at the same time as the realisation event;</w:t>
      </w:r>
    </w:p>
    <w:p w:rsidR="00832DA0" w:rsidRPr="006E03D4" w:rsidRDefault="00832DA0" w:rsidP="00832DA0">
      <w:pPr>
        <w:pStyle w:val="paragraphsub"/>
      </w:pPr>
      <w:r w:rsidRPr="006E03D4">
        <w:tab/>
        <w:t>(ii)</w:t>
      </w:r>
      <w:r w:rsidRPr="006E03D4">
        <w:tab/>
        <w:t>its amount was $500,000 or more and it happened at any time before the realisation event, or at the same time as the realisation event;</w:t>
      </w:r>
    </w:p>
    <w:p w:rsidR="00832DA0" w:rsidRPr="006E03D4" w:rsidRDefault="00832DA0" w:rsidP="00832DA0">
      <w:pPr>
        <w:pStyle w:val="paragraph"/>
      </w:pPr>
      <w:r w:rsidRPr="006E03D4">
        <w:tab/>
      </w:r>
      <w:r w:rsidRPr="006E03D4">
        <w:tab/>
        <w:t>and that meets all of these conditions:</w:t>
      </w:r>
    </w:p>
    <w:p w:rsidR="00832DA0" w:rsidRPr="006E03D4" w:rsidRDefault="00832DA0" w:rsidP="00832DA0">
      <w:pPr>
        <w:pStyle w:val="paragraphsub"/>
      </w:pPr>
      <w:r w:rsidRPr="006E03D4">
        <w:tab/>
        <w:t>(iii)</w:t>
      </w:r>
      <w:r w:rsidRPr="006E03D4">
        <w:tab/>
        <w:t>the same entity is the losing entity for it as for the 95% services indirect value shift;</w:t>
      </w:r>
    </w:p>
    <w:p w:rsidR="00832DA0" w:rsidRPr="006E03D4" w:rsidRDefault="00832DA0" w:rsidP="00832DA0">
      <w:pPr>
        <w:pStyle w:val="paragraphsub"/>
      </w:pPr>
      <w:r w:rsidRPr="006E03D4">
        <w:tab/>
        <w:t>(iv)</w:t>
      </w:r>
      <w:r w:rsidRPr="006E03D4">
        <w:tab/>
        <w:t xml:space="preserve">it happened under a different </w:t>
      </w:r>
      <w:r w:rsidRPr="006E03D4">
        <w:rPr>
          <w:position w:val="6"/>
          <w:sz w:val="16"/>
        </w:rPr>
        <w:t>*</w:t>
      </w:r>
      <w:r w:rsidRPr="006E03D4">
        <w:t>scheme from the 95% services indirect value shift; and</w:t>
      </w:r>
    </w:p>
    <w:p w:rsidR="00832DA0" w:rsidRPr="006E03D4" w:rsidRDefault="00832DA0" w:rsidP="00832DA0">
      <w:pPr>
        <w:pStyle w:val="paragraphsub"/>
      </w:pPr>
      <w:r w:rsidRPr="006E03D4">
        <w:tab/>
        <w:t>(v)</w:t>
      </w:r>
      <w:r w:rsidRPr="006E03D4">
        <w:tab/>
        <w:t>having regard to all relevant circumstances, it is reasonable to conclude that the sole or main reason why it happened under a different scheme was to prevent the conditions in section</w:t>
      </w:r>
      <w:r>
        <w:t> </w:t>
      </w:r>
      <w:r w:rsidRPr="006E03D4">
        <w:t>727</w:t>
      </w:r>
      <w:r>
        <w:noBreakHyphen/>
      </w:r>
      <w:r w:rsidRPr="006E03D4">
        <w:t>705, 727</w:t>
      </w:r>
      <w:r>
        <w:noBreakHyphen/>
      </w:r>
      <w:r w:rsidRPr="006E03D4">
        <w:t>710, 727</w:t>
      </w:r>
      <w:r>
        <w:noBreakHyphen/>
      </w:r>
      <w:r w:rsidRPr="006E03D4">
        <w:t>715 or this section from being met.</w:t>
      </w:r>
    </w:p>
    <w:p w:rsidR="00832DA0" w:rsidRPr="006E03D4" w:rsidRDefault="00832DA0" w:rsidP="00832DA0">
      <w:pPr>
        <w:pStyle w:val="subsection"/>
      </w:pPr>
      <w:r w:rsidRPr="006E03D4">
        <w:lastRenderedPageBreak/>
        <w:tab/>
        <w:t>(3)</w:t>
      </w:r>
      <w:r w:rsidRPr="006E03D4">
        <w:tab/>
        <w:t xml:space="preserve">It must also be reasonable to conclude that the total </w:t>
      </w:r>
      <w:r w:rsidRPr="006E03D4">
        <w:rPr>
          <w:position w:val="6"/>
          <w:sz w:val="16"/>
        </w:rPr>
        <w:t>*</w:t>
      </w:r>
      <w:r w:rsidRPr="006E03D4">
        <w:t>market value is less than it would have been by at least:</w:t>
      </w:r>
    </w:p>
    <w:p w:rsidR="00832DA0" w:rsidRPr="006E03D4" w:rsidRDefault="00832DA0" w:rsidP="00832DA0">
      <w:pPr>
        <w:pStyle w:val="paragraph"/>
      </w:pPr>
      <w:r w:rsidRPr="006E03D4">
        <w:tab/>
        <w:t>(a)</w:t>
      </w:r>
      <w:r w:rsidRPr="006E03D4">
        <w:tab/>
        <w:t xml:space="preserve">$500,000, if the total of the </w:t>
      </w:r>
      <w:r w:rsidRPr="006E03D4">
        <w:rPr>
          <w:position w:val="6"/>
          <w:sz w:val="16"/>
        </w:rPr>
        <w:t>*</w:t>
      </w:r>
      <w:r w:rsidRPr="006E03D4">
        <w:t xml:space="preserve">adjustable values, immediately before the </w:t>
      </w:r>
      <w:r w:rsidRPr="006E03D4">
        <w:rPr>
          <w:position w:val="6"/>
          <w:sz w:val="16"/>
        </w:rPr>
        <w:t>*</w:t>
      </w:r>
      <w:r w:rsidRPr="006E03D4">
        <w:t xml:space="preserve">realisation event, of the </w:t>
      </w:r>
      <w:r w:rsidRPr="006E03D4">
        <w:rPr>
          <w:position w:val="6"/>
          <w:sz w:val="16"/>
        </w:rPr>
        <w:t>*</w:t>
      </w:r>
      <w:r w:rsidRPr="006E03D4">
        <w:t xml:space="preserve">primary interests referred to in </w:t>
      </w:r>
      <w:r>
        <w:t>subsection (</w:t>
      </w:r>
      <w:r w:rsidRPr="006E03D4">
        <w:t>2) is less than or equal to $10,000,000; or</w:t>
      </w:r>
    </w:p>
    <w:p w:rsidR="00832DA0" w:rsidRPr="006E03D4" w:rsidRDefault="00832DA0" w:rsidP="00832DA0">
      <w:pPr>
        <w:pStyle w:val="paragraph"/>
      </w:pPr>
      <w:r w:rsidRPr="006E03D4">
        <w:tab/>
        <w:t>(b)</w:t>
      </w:r>
      <w:r w:rsidRPr="006E03D4">
        <w:tab/>
        <w:t xml:space="preserve">5% of the total of those </w:t>
      </w:r>
      <w:r w:rsidRPr="006E03D4">
        <w:rPr>
          <w:position w:val="6"/>
          <w:sz w:val="16"/>
        </w:rPr>
        <w:t>*</w:t>
      </w:r>
      <w:r w:rsidRPr="006E03D4">
        <w:t>adjustable values, if that total is greater than $10,000,000 and less than or equal to $100,000,000; or</w:t>
      </w:r>
    </w:p>
    <w:p w:rsidR="00832DA0" w:rsidRPr="006E03D4" w:rsidRDefault="00832DA0" w:rsidP="00832DA0">
      <w:pPr>
        <w:pStyle w:val="paragraph"/>
      </w:pPr>
      <w:r w:rsidRPr="006E03D4">
        <w:tab/>
        <w:t>(c)</w:t>
      </w:r>
      <w:r w:rsidRPr="006E03D4">
        <w:tab/>
        <w:t>$5,000,000, if that total is greater than $100,000,000.</w:t>
      </w:r>
    </w:p>
    <w:p w:rsidR="00832DA0" w:rsidRPr="006E03D4" w:rsidRDefault="00832DA0" w:rsidP="00832DA0">
      <w:pPr>
        <w:pStyle w:val="subsection"/>
      </w:pPr>
      <w:r w:rsidRPr="006E03D4">
        <w:tab/>
        <w:t>(4)</w:t>
      </w:r>
      <w:r w:rsidRPr="006E03D4">
        <w:tab/>
        <w:t>The providing of the services mentioned in paragraph</w:t>
      </w:r>
      <w:r>
        <w:t> </w:t>
      </w:r>
      <w:r w:rsidRPr="006E03D4">
        <w:t>727</w:t>
      </w:r>
      <w:r>
        <w:noBreakHyphen/>
      </w:r>
      <w:r w:rsidRPr="006E03D4">
        <w:t xml:space="preserve">700(2)(a) or (b) by the losing entity must </w:t>
      </w:r>
      <w:r w:rsidRPr="006E03D4">
        <w:rPr>
          <w:i/>
        </w:rPr>
        <w:t>not</w:t>
      </w:r>
      <w:r w:rsidRPr="006E03D4">
        <w:t xml:space="preserve"> be in the ordinary course of its business.</w:t>
      </w:r>
    </w:p>
    <w:p w:rsidR="00832DA0" w:rsidRPr="006E03D4" w:rsidRDefault="00832DA0" w:rsidP="00832DA0">
      <w:pPr>
        <w:pStyle w:val="ActHead5"/>
      </w:pPr>
      <w:bookmarkStart w:id="781" w:name="_Toc390699316"/>
      <w:r w:rsidRPr="006E03D4">
        <w:rPr>
          <w:rStyle w:val="CharSectno"/>
        </w:rPr>
        <w:t>727</w:t>
      </w:r>
      <w:r>
        <w:rPr>
          <w:rStyle w:val="CharSectno"/>
        </w:rPr>
        <w:noBreakHyphen/>
      </w:r>
      <w:r w:rsidRPr="006E03D4">
        <w:rPr>
          <w:rStyle w:val="CharSectno"/>
        </w:rPr>
        <w:t>725</w:t>
      </w:r>
      <w:r w:rsidRPr="006E03D4">
        <w:t xml:space="preserve">  Meaning of </w:t>
      </w:r>
      <w:r w:rsidRPr="006E03D4">
        <w:rPr>
          <w:i/>
        </w:rPr>
        <w:t>predominantly</w:t>
      </w:r>
      <w:r>
        <w:rPr>
          <w:i/>
        </w:rPr>
        <w:noBreakHyphen/>
      </w:r>
      <w:r w:rsidRPr="006E03D4">
        <w:rPr>
          <w:i/>
        </w:rPr>
        <w:t>services indirect value shift</w:t>
      </w:r>
      <w:bookmarkEnd w:id="781"/>
    </w:p>
    <w:p w:rsidR="00832DA0" w:rsidRPr="006E03D4" w:rsidRDefault="00832DA0" w:rsidP="00832DA0">
      <w:pPr>
        <w:pStyle w:val="subsection"/>
      </w:pPr>
      <w:r w:rsidRPr="006E03D4">
        <w:tab/>
      </w:r>
      <w:r w:rsidRPr="006E03D4">
        <w:tab/>
        <w:t xml:space="preserve">An </w:t>
      </w:r>
      <w:r w:rsidRPr="006E03D4">
        <w:rPr>
          <w:position w:val="6"/>
          <w:sz w:val="16"/>
        </w:rPr>
        <w:t>*</w:t>
      </w:r>
      <w:r w:rsidRPr="006E03D4">
        <w:t xml:space="preserve">indirect value shift is a </w:t>
      </w:r>
      <w:r w:rsidRPr="006E03D4">
        <w:rPr>
          <w:b/>
          <w:i/>
        </w:rPr>
        <w:t>predominantly</w:t>
      </w:r>
      <w:r>
        <w:rPr>
          <w:b/>
          <w:i/>
        </w:rPr>
        <w:noBreakHyphen/>
      </w:r>
      <w:r w:rsidRPr="006E03D4">
        <w:rPr>
          <w:b/>
          <w:i/>
        </w:rPr>
        <w:t>services indirect value shift</w:t>
      </w:r>
      <w:r w:rsidRPr="006E03D4">
        <w:t xml:space="preserve"> if, and only if, the </w:t>
      </w:r>
      <w:r w:rsidRPr="006E03D4">
        <w:rPr>
          <w:position w:val="6"/>
          <w:sz w:val="16"/>
        </w:rPr>
        <w:t>*</w:t>
      </w:r>
      <w:r w:rsidRPr="006E03D4">
        <w:t>greater benefits consist entirely or predominantly of:</w:t>
      </w:r>
    </w:p>
    <w:p w:rsidR="00832DA0" w:rsidRPr="006E03D4" w:rsidRDefault="00832DA0" w:rsidP="00832DA0">
      <w:pPr>
        <w:pStyle w:val="paragraph"/>
      </w:pPr>
      <w:r w:rsidRPr="006E03D4">
        <w:tab/>
        <w:t>(a)</w:t>
      </w:r>
      <w:r w:rsidRPr="006E03D4">
        <w:tab/>
        <w:t>a right to have services that are covered by section</w:t>
      </w:r>
      <w:r>
        <w:t> </w:t>
      </w:r>
      <w:r w:rsidRPr="006E03D4">
        <w:t>727</w:t>
      </w:r>
      <w:r>
        <w:noBreakHyphen/>
      </w:r>
      <w:r w:rsidRPr="006E03D4">
        <w:t xml:space="preserve">240 provided directly by the </w:t>
      </w:r>
      <w:r w:rsidRPr="006E03D4">
        <w:rPr>
          <w:position w:val="6"/>
          <w:sz w:val="16"/>
        </w:rPr>
        <w:t>*</w:t>
      </w:r>
      <w:r w:rsidRPr="006E03D4">
        <w:t xml:space="preserve">losing entity to the </w:t>
      </w:r>
      <w:r w:rsidRPr="006E03D4">
        <w:rPr>
          <w:position w:val="6"/>
          <w:sz w:val="16"/>
        </w:rPr>
        <w:t>*</w:t>
      </w:r>
      <w:r w:rsidRPr="006E03D4">
        <w:t>gaining entity; or</w:t>
      </w:r>
    </w:p>
    <w:p w:rsidR="00832DA0" w:rsidRPr="006E03D4" w:rsidRDefault="00832DA0" w:rsidP="00832DA0">
      <w:pPr>
        <w:pStyle w:val="paragraph"/>
      </w:pPr>
      <w:r w:rsidRPr="006E03D4">
        <w:tab/>
        <w:t>(b)</w:t>
      </w:r>
      <w:r w:rsidRPr="006E03D4">
        <w:tab/>
        <w:t>services that are covered by section</w:t>
      </w:r>
      <w:r>
        <w:t> </w:t>
      </w:r>
      <w:r w:rsidRPr="006E03D4">
        <w:t>727</w:t>
      </w:r>
      <w:r>
        <w:noBreakHyphen/>
      </w:r>
      <w:r w:rsidRPr="006E03D4">
        <w:t>240 and have been, are being, or are to be, so provided;</w:t>
      </w:r>
    </w:p>
    <w:p w:rsidR="00832DA0" w:rsidRPr="006E03D4" w:rsidRDefault="00832DA0" w:rsidP="00832DA0">
      <w:pPr>
        <w:pStyle w:val="subsection2"/>
      </w:pPr>
      <w:r w:rsidRPr="006E03D4">
        <w:t>or both.</w:t>
      </w:r>
    </w:p>
    <w:p w:rsidR="00832DA0" w:rsidRPr="006E03D4" w:rsidRDefault="00832DA0" w:rsidP="00832DA0">
      <w:pPr>
        <w:pStyle w:val="ActHead4"/>
      </w:pPr>
      <w:bookmarkStart w:id="782" w:name="_Toc390699317"/>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H</w:t>
      </w:r>
      <w:r w:rsidRPr="006E03D4">
        <w:t>—</w:t>
      </w:r>
      <w:r w:rsidRPr="006E03D4">
        <w:rPr>
          <w:rStyle w:val="CharSubdText"/>
        </w:rPr>
        <w:t>The adjustable value method</w:t>
      </w:r>
      <w:bookmarkEnd w:id="782"/>
    </w:p>
    <w:p w:rsidR="00832DA0" w:rsidRPr="006E03D4" w:rsidRDefault="00832DA0" w:rsidP="00832DA0">
      <w:pPr>
        <w:pStyle w:val="ActHead4"/>
      </w:pPr>
      <w:bookmarkStart w:id="783" w:name="_Toc390699318"/>
      <w:r w:rsidRPr="006E03D4">
        <w:t>Guide to Subdivision</w:t>
      </w:r>
      <w:r>
        <w:t> </w:t>
      </w:r>
      <w:r w:rsidRPr="006E03D4">
        <w:t>727</w:t>
      </w:r>
      <w:r>
        <w:noBreakHyphen/>
      </w:r>
      <w:r w:rsidRPr="006E03D4">
        <w:t>H</w:t>
      </w:r>
      <w:bookmarkEnd w:id="783"/>
    </w:p>
    <w:p w:rsidR="00832DA0" w:rsidRPr="006E03D4" w:rsidRDefault="00832DA0" w:rsidP="00832DA0">
      <w:pPr>
        <w:pStyle w:val="ActHead5"/>
      </w:pPr>
      <w:bookmarkStart w:id="784" w:name="_Toc390699319"/>
      <w:r w:rsidRPr="006E03D4">
        <w:rPr>
          <w:rStyle w:val="CharSectno"/>
        </w:rPr>
        <w:t>727</w:t>
      </w:r>
      <w:r>
        <w:rPr>
          <w:rStyle w:val="CharSectno"/>
        </w:rPr>
        <w:noBreakHyphen/>
      </w:r>
      <w:r w:rsidRPr="006E03D4">
        <w:rPr>
          <w:rStyle w:val="CharSectno"/>
        </w:rPr>
        <w:t>750</w:t>
      </w:r>
      <w:r w:rsidRPr="006E03D4">
        <w:t xml:space="preserve">  What this Subdivision is about</w:t>
      </w:r>
      <w:bookmarkEnd w:id="784"/>
    </w:p>
    <w:p w:rsidR="00832DA0" w:rsidRPr="006E03D4" w:rsidRDefault="00832DA0" w:rsidP="00832DA0">
      <w:pPr>
        <w:pStyle w:val="BoxText"/>
      </w:pPr>
      <w:r w:rsidRPr="006E03D4">
        <w:t>Under the adjustable value method:</w:t>
      </w:r>
    </w:p>
    <w:p w:rsidR="00832DA0" w:rsidRPr="006E03D4" w:rsidRDefault="00832DA0" w:rsidP="00832DA0">
      <w:pPr>
        <w:pStyle w:val="BoxList"/>
      </w:pPr>
      <w:r w:rsidRPr="006E03D4">
        <w:t>•</w:t>
      </w:r>
      <w:r w:rsidRPr="006E03D4">
        <w:tab/>
        <w:t>the adjustable values of affected interests in the losing entity are reduced; and</w:t>
      </w:r>
    </w:p>
    <w:p w:rsidR="00832DA0" w:rsidRPr="006E03D4" w:rsidRDefault="00832DA0" w:rsidP="00832DA0">
      <w:pPr>
        <w:pStyle w:val="BoxList"/>
      </w:pPr>
      <w:r w:rsidRPr="006E03D4">
        <w:lastRenderedPageBreak/>
        <w:t>•</w:t>
      </w:r>
      <w:r w:rsidRPr="006E03D4">
        <w:tab/>
        <w:t>the adjustable values of affected interests in the gaining entity are uplifted, within limits worked out by references to the reductions in the adjustable values of affected interests in the losing entity.</w:t>
      </w:r>
    </w:p>
    <w:p w:rsidR="00832DA0" w:rsidRPr="006E03D4" w:rsidRDefault="00832DA0" w:rsidP="00832DA0">
      <w:pPr>
        <w:pStyle w:val="BoxText"/>
      </w:pPr>
      <w:r w:rsidRPr="006E03D4">
        <w:t>The consequences of that are:</w:t>
      </w:r>
    </w:p>
    <w:p w:rsidR="00832DA0" w:rsidRPr="006E03D4" w:rsidRDefault="00832DA0" w:rsidP="00832DA0">
      <w:pPr>
        <w:pStyle w:val="BoxList"/>
      </w:pPr>
      <w:r w:rsidRPr="006E03D4">
        <w:t>•</w:t>
      </w:r>
      <w:r w:rsidRPr="006E03D4">
        <w:tab/>
        <w:t>the cost base and reduced cost base of the interests are reduced or uplifted (or both); and</w:t>
      </w:r>
    </w:p>
    <w:p w:rsidR="00832DA0" w:rsidRPr="006E03D4" w:rsidRDefault="00832DA0" w:rsidP="00832DA0">
      <w:pPr>
        <w:pStyle w:val="BoxList"/>
      </w:pPr>
      <w:r w:rsidRPr="006E03D4">
        <w:t>•</w:t>
      </w:r>
      <w:r w:rsidRPr="006E03D4">
        <w:tab/>
        <w:t>if the interests are also trading stock or revenue assets, there are further consequences for them in their character as such.</w:t>
      </w:r>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755</w:t>
      </w:r>
      <w:r w:rsidRPr="006E03D4">
        <w:tab/>
        <w:t>Consequences of indirect value shift</w:t>
      </w:r>
    </w:p>
    <w:p w:rsidR="00832DA0" w:rsidRPr="006E03D4" w:rsidRDefault="00832DA0" w:rsidP="00832DA0">
      <w:pPr>
        <w:pStyle w:val="TofSectsGroupHeading"/>
      </w:pPr>
      <w:r w:rsidRPr="006E03D4">
        <w:t>Reductions of adjustable value</w:t>
      </w:r>
    </w:p>
    <w:p w:rsidR="00832DA0" w:rsidRPr="006E03D4" w:rsidRDefault="00832DA0" w:rsidP="00832DA0">
      <w:pPr>
        <w:pStyle w:val="TofSectsSection"/>
      </w:pPr>
      <w:r w:rsidRPr="006E03D4">
        <w:t>727</w:t>
      </w:r>
      <w:r>
        <w:noBreakHyphen/>
      </w:r>
      <w:r w:rsidRPr="006E03D4">
        <w:t>770</w:t>
      </w:r>
      <w:r w:rsidRPr="006E03D4">
        <w:tab/>
        <w:t>Reduction under the adjustable value method</w:t>
      </w:r>
    </w:p>
    <w:p w:rsidR="00832DA0" w:rsidRPr="006E03D4" w:rsidRDefault="00832DA0" w:rsidP="00832DA0">
      <w:pPr>
        <w:pStyle w:val="TofSectsSection"/>
      </w:pPr>
      <w:r w:rsidRPr="006E03D4">
        <w:t>727</w:t>
      </w:r>
      <w:r>
        <w:noBreakHyphen/>
      </w:r>
      <w:r w:rsidRPr="006E03D4">
        <w:t>775</w:t>
      </w:r>
      <w:r w:rsidRPr="006E03D4">
        <w:tab/>
        <w:t>Has there been a disaggregated attributable decrease?</w:t>
      </w:r>
    </w:p>
    <w:p w:rsidR="00832DA0" w:rsidRPr="006E03D4" w:rsidRDefault="00832DA0" w:rsidP="00832DA0">
      <w:pPr>
        <w:pStyle w:val="TofSectsSection"/>
        <w:rPr>
          <w:rStyle w:val="CharBoldItalic"/>
        </w:rPr>
      </w:pPr>
      <w:r w:rsidRPr="006E03D4">
        <w:t>727</w:t>
      </w:r>
      <w:r>
        <w:noBreakHyphen/>
      </w:r>
      <w:r w:rsidRPr="006E03D4">
        <w:t>780</w:t>
      </w:r>
      <w:r w:rsidRPr="006E03D4">
        <w:tab/>
        <w:t xml:space="preserve">Working out the reduction on a </w:t>
      </w:r>
      <w:r w:rsidRPr="006E03D4">
        <w:rPr>
          <w:rStyle w:val="CharBoldItalic"/>
        </w:rPr>
        <w:t>loss</w:t>
      </w:r>
      <w:r>
        <w:rPr>
          <w:rStyle w:val="CharBoldItalic"/>
        </w:rPr>
        <w:noBreakHyphen/>
      </w:r>
      <w:r w:rsidRPr="006E03D4">
        <w:rPr>
          <w:rStyle w:val="CharBoldItalic"/>
        </w:rPr>
        <w:t>focussed basis</w:t>
      </w:r>
    </w:p>
    <w:p w:rsidR="00832DA0" w:rsidRPr="006E03D4" w:rsidRDefault="00832DA0" w:rsidP="00832DA0">
      <w:pPr>
        <w:pStyle w:val="TofSectsGroupHeading"/>
      </w:pPr>
      <w:r w:rsidRPr="006E03D4">
        <w:t>Uplifts of adjustable value</w:t>
      </w:r>
    </w:p>
    <w:p w:rsidR="00832DA0" w:rsidRPr="006E03D4" w:rsidRDefault="00832DA0" w:rsidP="00832DA0">
      <w:pPr>
        <w:pStyle w:val="TofSectsSection"/>
      </w:pPr>
      <w:r w:rsidRPr="006E03D4">
        <w:t>727</w:t>
      </w:r>
      <w:r>
        <w:noBreakHyphen/>
      </w:r>
      <w:r w:rsidRPr="006E03D4">
        <w:t>800</w:t>
      </w:r>
      <w:r w:rsidRPr="006E03D4">
        <w:tab/>
        <w:t>Uplift under the attributable increase method</w:t>
      </w:r>
    </w:p>
    <w:p w:rsidR="00832DA0" w:rsidRPr="006E03D4" w:rsidRDefault="00832DA0" w:rsidP="00832DA0">
      <w:pPr>
        <w:pStyle w:val="TofSectsSection"/>
      </w:pPr>
      <w:r w:rsidRPr="006E03D4">
        <w:t>727</w:t>
      </w:r>
      <w:r>
        <w:noBreakHyphen/>
      </w:r>
      <w:r w:rsidRPr="006E03D4">
        <w:t>805</w:t>
      </w:r>
      <w:r w:rsidRPr="006E03D4">
        <w:tab/>
        <w:t>Has there been a disaggregated attributable increase?</w:t>
      </w:r>
    </w:p>
    <w:p w:rsidR="00832DA0" w:rsidRPr="006E03D4" w:rsidRDefault="00832DA0" w:rsidP="00832DA0">
      <w:pPr>
        <w:pStyle w:val="TofSectsSection"/>
      </w:pPr>
      <w:r w:rsidRPr="006E03D4">
        <w:t>727</w:t>
      </w:r>
      <w:r>
        <w:noBreakHyphen/>
      </w:r>
      <w:r w:rsidRPr="006E03D4">
        <w:t>810</w:t>
      </w:r>
      <w:r w:rsidRPr="006E03D4">
        <w:tab/>
        <w:t>Scaling</w:t>
      </w:r>
      <w:r>
        <w:noBreakHyphen/>
      </w:r>
      <w:r w:rsidRPr="006E03D4">
        <w:t>down formula</w:t>
      </w:r>
    </w:p>
    <w:p w:rsidR="00832DA0" w:rsidRPr="006E03D4" w:rsidRDefault="00832DA0" w:rsidP="00832DA0">
      <w:pPr>
        <w:pStyle w:val="TofSectsGroupHeading"/>
      </w:pPr>
      <w:r w:rsidRPr="006E03D4">
        <w:t>Consequences of the method for various kinds of assets</w:t>
      </w:r>
    </w:p>
    <w:p w:rsidR="00832DA0" w:rsidRPr="006E03D4" w:rsidRDefault="00832DA0" w:rsidP="00832DA0">
      <w:pPr>
        <w:pStyle w:val="TofSectsSection"/>
      </w:pPr>
      <w:r w:rsidRPr="006E03D4">
        <w:t>727</w:t>
      </w:r>
      <w:r>
        <w:noBreakHyphen/>
      </w:r>
      <w:r w:rsidRPr="006E03D4">
        <w:t>830</w:t>
      </w:r>
      <w:r w:rsidRPr="006E03D4">
        <w:tab/>
        <w:t>CGT assets</w:t>
      </w:r>
    </w:p>
    <w:p w:rsidR="00832DA0" w:rsidRPr="006E03D4" w:rsidRDefault="00832DA0" w:rsidP="00832DA0">
      <w:pPr>
        <w:pStyle w:val="TofSectsSection"/>
      </w:pPr>
      <w:r w:rsidRPr="006E03D4">
        <w:t>727</w:t>
      </w:r>
      <w:r>
        <w:noBreakHyphen/>
      </w:r>
      <w:r w:rsidRPr="006E03D4">
        <w:t>835</w:t>
      </w:r>
      <w:r w:rsidRPr="006E03D4">
        <w:tab/>
        <w:t>Trading stock</w:t>
      </w:r>
    </w:p>
    <w:p w:rsidR="00832DA0" w:rsidRPr="006E03D4" w:rsidRDefault="00832DA0" w:rsidP="00832DA0">
      <w:pPr>
        <w:pStyle w:val="TofSectsSection"/>
      </w:pPr>
      <w:r w:rsidRPr="006E03D4">
        <w:t>727</w:t>
      </w:r>
      <w:r>
        <w:noBreakHyphen/>
      </w:r>
      <w:r w:rsidRPr="006E03D4">
        <w:t>840</w:t>
      </w:r>
      <w:r w:rsidRPr="006E03D4">
        <w:tab/>
        <w:t>Revenue assets</w:t>
      </w:r>
    </w:p>
    <w:p w:rsidR="00832DA0" w:rsidRPr="006E03D4" w:rsidRDefault="00832DA0" w:rsidP="00832DA0">
      <w:pPr>
        <w:pStyle w:val="ActHead5"/>
      </w:pPr>
      <w:bookmarkStart w:id="785" w:name="_Toc390699320"/>
      <w:r w:rsidRPr="006E03D4">
        <w:rPr>
          <w:rStyle w:val="CharSectno"/>
        </w:rPr>
        <w:t>727</w:t>
      </w:r>
      <w:r>
        <w:rPr>
          <w:rStyle w:val="CharSectno"/>
        </w:rPr>
        <w:noBreakHyphen/>
      </w:r>
      <w:r w:rsidRPr="006E03D4">
        <w:rPr>
          <w:rStyle w:val="CharSectno"/>
        </w:rPr>
        <w:t>755</w:t>
      </w:r>
      <w:r w:rsidRPr="006E03D4">
        <w:t xml:space="preserve">  Consequences of indirect value shift</w:t>
      </w:r>
      <w:bookmarkEnd w:id="785"/>
    </w:p>
    <w:p w:rsidR="00832DA0" w:rsidRPr="006E03D4" w:rsidRDefault="00832DA0" w:rsidP="00832DA0">
      <w:pPr>
        <w:pStyle w:val="subsection"/>
      </w:pPr>
      <w:r w:rsidRPr="006E03D4">
        <w:tab/>
        <w:t>(1)</w:t>
      </w:r>
      <w:r w:rsidRPr="006E03D4">
        <w:tab/>
        <w:t xml:space="preserve">This Subdivision sets out the </w:t>
      </w:r>
      <w:r w:rsidRPr="006E03D4">
        <w:rPr>
          <w:b/>
          <w:i/>
        </w:rPr>
        <w:t>adjustable value method</w:t>
      </w:r>
      <w:r w:rsidRPr="006E03D4">
        <w:t xml:space="preserve"> of working out the consequences (if any) of an </w:t>
      </w:r>
      <w:r w:rsidRPr="006E03D4">
        <w:rPr>
          <w:position w:val="6"/>
          <w:sz w:val="16"/>
        </w:rPr>
        <w:t>*</w:t>
      </w:r>
      <w:r w:rsidRPr="006E03D4">
        <w:t>indirect value shift.</w:t>
      </w:r>
    </w:p>
    <w:p w:rsidR="00832DA0" w:rsidRPr="006E03D4" w:rsidRDefault="00832DA0" w:rsidP="00832DA0">
      <w:pPr>
        <w:pStyle w:val="subsection"/>
        <w:keepNext/>
      </w:pPr>
      <w:r w:rsidRPr="006E03D4">
        <w:lastRenderedPageBreak/>
        <w:tab/>
        <w:t>(2)</w:t>
      </w:r>
      <w:r w:rsidRPr="006E03D4">
        <w:tab/>
        <w:t>If those consequences are to be worked out using that method:</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adjustable value of each </w:t>
      </w:r>
      <w:r w:rsidRPr="006E03D4">
        <w:rPr>
          <w:position w:val="6"/>
          <w:sz w:val="16"/>
        </w:rPr>
        <w:t>*</w:t>
      </w:r>
      <w:r w:rsidRPr="006E03D4">
        <w:t xml:space="preserve">affected interest in the </w:t>
      </w:r>
      <w:r w:rsidRPr="006E03D4">
        <w:rPr>
          <w:position w:val="6"/>
          <w:sz w:val="16"/>
        </w:rPr>
        <w:t>*</w:t>
      </w:r>
      <w:r w:rsidRPr="006E03D4">
        <w:t>losing entity is reduced as provided in this Subdivision; and</w:t>
      </w:r>
    </w:p>
    <w:p w:rsidR="00832DA0" w:rsidRPr="006E03D4" w:rsidRDefault="00832DA0" w:rsidP="00832DA0">
      <w:pPr>
        <w:pStyle w:val="paragraph"/>
      </w:pPr>
      <w:r w:rsidRPr="006E03D4">
        <w:tab/>
        <w:t>(b)</w:t>
      </w:r>
      <w:r w:rsidRPr="006E03D4">
        <w:tab/>
        <w:t xml:space="preserve">if the </w:t>
      </w:r>
      <w:r w:rsidRPr="006E03D4">
        <w:rPr>
          <w:position w:val="6"/>
          <w:sz w:val="16"/>
        </w:rPr>
        <w:t>*</w:t>
      </w:r>
      <w:r w:rsidRPr="006E03D4">
        <w:t>gaining entity is a company or trust (except one listed in section</w:t>
      </w:r>
      <w:r>
        <w:t> </w:t>
      </w:r>
      <w:r w:rsidRPr="006E03D4">
        <w:t>727</w:t>
      </w:r>
      <w:r>
        <w:noBreakHyphen/>
      </w:r>
      <w:r w:rsidRPr="006E03D4">
        <w:t xml:space="preserve">125 (about superannuation entities)) immediately before the </w:t>
      </w:r>
      <w:r w:rsidRPr="006E03D4">
        <w:rPr>
          <w:position w:val="6"/>
          <w:sz w:val="16"/>
        </w:rPr>
        <w:t>*</w:t>
      </w:r>
      <w:r w:rsidRPr="006E03D4">
        <w:t xml:space="preserve">IVS time, the </w:t>
      </w:r>
      <w:r w:rsidRPr="006E03D4">
        <w:rPr>
          <w:position w:val="6"/>
          <w:sz w:val="16"/>
        </w:rPr>
        <w:t>*</w:t>
      </w:r>
      <w:r w:rsidRPr="006E03D4">
        <w:t xml:space="preserve">adjustable value of each </w:t>
      </w:r>
      <w:r w:rsidRPr="006E03D4">
        <w:rPr>
          <w:position w:val="6"/>
          <w:sz w:val="16"/>
        </w:rPr>
        <w:t>*</w:t>
      </w:r>
      <w:r w:rsidRPr="006E03D4">
        <w:t xml:space="preserve">affected interest in the </w:t>
      </w:r>
      <w:r w:rsidRPr="006E03D4">
        <w:rPr>
          <w:position w:val="6"/>
          <w:sz w:val="16"/>
        </w:rPr>
        <w:t>*</w:t>
      </w:r>
      <w:r w:rsidRPr="006E03D4">
        <w:t>gaining entity is uplifted as provided in this Subdivision.</w:t>
      </w:r>
    </w:p>
    <w:p w:rsidR="00832DA0" w:rsidRPr="006E03D4" w:rsidRDefault="00832DA0" w:rsidP="00832DA0">
      <w:pPr>
        <w:pStyle w:val="subsection"/>
      </w:pPr>
      <w:r w:rsidRPr="006E03D4">
        <w:tab/>
        <w:t>(3)</w:t>
      </w:r>
      <w:r w:rsidRPr="006E03D4">
        <w:tab/>
        <w:t xml:space="preserve">The consequences for the </w:t>
      </w:r>
      <w:r w:rsidRPr="006E03D4">
        <w:rPr>
          <w:position w:val="6"/>
          <w:sz w:val="16"/>
        </w:rPr>
        <w:t>*</w:t>
      </w:r>
      <w:r w:rsidRPr="006E03D4">
        <w:t xml:space="preserve">affected interest depend on its character. There are consequences for the interest in its character as a </w:t>
      </w:r>
      <w:r w:rsidRPr="006E03D4">
        <w:rPr>
          <w:position w:val="6"/>
          <w:sz w:val="16"/>
        </w:rPr>
        <w:t>*</w:t>
      </w:r>
      <w:r w:rsidRPr="006E03D4">
        <w:t xml:space="preserve">CGT asset. However, if the interest is also </w:t>
      </w:r>
      <w:r w:rsidRPr="006E03D4">
        <w:rPr>
          <w:position w:val="6"/>
          <w:sz w:val="16"/>
        </w:rPr>
        <w:t>*</w:t>
      </w:r>
      <w:r w:rsidRPr="006E03D4">
        <w:t xml:space="preserve">trading stock or a </w:t>
      </w:r>
      <w:r w:rsidRPr="006E03D4">
        <w:rPr>
          <w:position w:val="6"/>
          <w:sz w:val="16"/>
        </w:rPr>
        <w:t>*</w:t>
      </w:r>
      <w:r w:rsidRPr="006E03D4">
        <w:t>revenue asset, there are additional consequences for it in that character.</w:t>
      </w:r>
    </w:p>
    <w:p w:rsidR="00832DA0" w:rsidRPr="006E03D4" w:rsidRDefault="00832DA0" w:rsidP="00832DA0">
      <w:pPr>
        <w:pStyle w:val="ActHead4"/>
      </w:pPr>
      <w:bookmarkStart w:id="786" w:name="_Toc390699321"/>
      <w:r w:rsidRPr="006E03D4">
        <w:t>Reductions of adjustable value</w:t>
      </w:r>
      <w:bookmarkEnd w:id="786"/>
    </w:p>
    <w:p w:rsidR="00832DA0" w:rsidRPr="006E03D4" w:rsidRDefault="00832DA0" w:rsidP="00832DA0">
      <w:pPr>
        <w:pStyle w:val="ActHead5"/>
      </w:pPr>
      <w:bookmarkStart w:id="787" w:name="_Toc390699322"/>
      <w:r w:rsidRPr="006E03D4">
        <w:rPr>
          <w:rStyle w:val="CharSectno"/>
        </w:rPr>
        <w:t>727</w:t>
      </w:r>
      <w:r>
        <w:rPr>
          <w:rStyle w:val="CharSectno"/>
        </w:rPr>
        <w:noBreakHyphen/>
      </w:r>
      <w:r w:rsidRPr="006E03D4">
        <w:rPr>
          <w:rStyle w:val="CharSectno"/>
        </w:rPr>
        <w:t>770</w:t>
      </w:r>
      <w:r w:rsidRPr="006E03D4">
        <w:t xml:space="preserve">  Reduction under the adjustable value method</w:t>
      </w:r>
      <w:bookmarkEnd w:id="787"/>
    </w:p>
    <w:p w:rsidR="00832DA0" w:rsidRPr="006E03D4" w:rsidRDefault="00832DA0" w:rsidP="00832DA0">
      <w:pPr>
        <w:pStyle w:val="subsection"/>
      </w:pPr>
      <w:r w:rsidRPr="006E03D4">
        <w:tab/>
        <w:t>(1)</w:t>
      </w:r>
      <w:r w:rsidRPr="006E03D4">
        <w:tab/>
        <w:t xml:space="preserve">This section sets out how to work out the amount (if any) by which the </w:t>
      </w:r>
      <w:r w:rsidRPr="006E03D4">
        <w:rPr>
          <w:position w:val="6"/>
          <w:sz w:val="16"/>
        </w:rPr>
        <w:t>*</w:t>
      </w:r>
      <w:r w:rsidRPr="006E03D4">
        <w:t xml:space="preserve">adjustable value of an </w:t>
      </w:r>
      <w:r w:rsidRPr="006E03D4">
        <w:rPr>
          <w:position w:val="6"/>
          <w:sz w:val="16"/>
        </w:rPr>
        <w:t>*</w:t>
      </w:r>
      <w:r w:rsidRPr="006E03D4">
        <w:t xml:space="preserve">affected interest in the </w:t>
      </w:r>
      <w:r w:rsidRPr="006E03D4">
        <w:rPr>
          <w:position w:val="6"/>
          <w:sz w:val="16"/>
        </w:rPr>
        <w:t>*</w:t>
      </w:r>
      <w:r w:rsidRPr="006E03D4">
        <w:t>losing entity is reduced.</w:t>
      </w:r>
    </w:p>
    <w:p w:rsidR="00832DA0" w:rsidRPr="006E03D4" w:rsidRDefault="00832DA0" w:rsidP="00832DA0">
      <w:pPr>
        <w:pStyle w:val="subsection"/>
      </w:pPr>
      <w:r w:rsidRPr="006E03D4">
        <w:tab/>
        <w:t>(2)</w:t>
      </w:r>
      <w:r w:rsidRPr="006E03D4">
        <w:tab/>
        <w:t>First, work out under section</w:t>
      </w:r>
      <w:r>
        <w:t> </w:t>
      </w:r>
      <w:r w:rsidRPr="006E03D4">
        <w:t>727</w:t>
      </w:r>
      <w:r>
        <w:noBreakHyphen/>
      </w:r>
      <w:r w:rsidRPr="006E03D4">
        <w:t xml:space="preserve">775 whether the </w:t>
      </w:r>
      <w:r w:rsidRPr="006E03D4">
        <w:rPr>
          <w:position w:val="6"/>
          <w:sz w:val="16"/>
        </w:rPr>
        <w:t>*</w:t>
      </w:r>
      <w:r w:rsidRPr="006E03D4">
        <w:t xml:space="preserve">indirect value shift has produced for the owner of the interest a </w:t>
      </w:r>
      <w:r w:rsidRPr="006E03D4">
        <w:rPr>
          <w:position w:val="6"/>
          <w:sz w:val="16"/>
        </w:rPr>
        <w:t>*</w:t>
      </w:r>
      <w:r w:rsidRPr="006E03D4">
        <w:t xml:space="preserve">disaggregated attributable decrease in the </w:t>
      </w:r>
      <w:r w:rsidRPr="006E03D4">
        <w:rPr>
          <w:position w:val="6"/>
          <w:sz w:val="16"/>
        </w:rPr>
        <w:t>*</w:t>
      </w:r>
      <w:r w:rsidRPr="006E03D4">
        <w:t>market value of the interest.</w:t>
      </w:r>
    </w:p>
    <w:p w:rsidR="00832DA0" w:rsidRPr="006E03D4" w:rsidRDefault="00832DA0" w:rsidP="00832DA0">
      <w:pPr>
        <w:pStyle w:val="subsection"/>
      </w:pPr>
      <w:r w:rsidRPr="006E03D4">
        <w:tab/>
        <w:t>(3)</w:t>
      </w:r>
      <w:r w:rsidRPr="006E03D4">
        <w:tab/>
        <w:t xml:space="preserve">If it has not, the interest’s </w:t>
      </w:r>
      <w:r w:rsidRPr="006E03D4">
        <w:rPr>
          <w:position w:val="6"/>
          <w:sz w:val="16"/>
        </w:rPr>
        <w:t>*</w:t>
      </w:r>
      <w:r w:rsidRPr="006E03D4">
        <w:t xml:space="preserve">adjustable value is </w:t>
      </w:r>
      <w:r w:rsidRPr="006E03D4">
        <w:rPr>
          <w:i/>
        </w:rPr>
        <w:t>not</w:t>
      </w:r>
      <w:r w:rsidRPr="006E03D4">
        <w:t xml:space="preserve"> reduced because of the </w:t>
      </w:r>
      <w:r w:rsidRPr="006E03D4">
        <w:rPr>
          <w:position w:val="6"/>
          <w:sz w:val="16"/>
        </w:rPr>
        <w:t>*</w:t>
      </w:r>
      <w:r w:rsidRPr="006E03D4">
        <w:t>indirect value shift.</w:t>
      </w:r>
    </w:p>
    <w:p w:rsidR="00832DA0" w:rsidRPr="006E03D4" w:rsidRDefault="00832DA0" w:rsidP="00832DA0">
      <w:pPr>
        <w:pStyle w:val="subsection"/>
      </w:pPr>
      <w:r w:rsidRPr="006E03D4">
        <w:tab/>
        <w:t>(4)</w:t>
      </w:r>
      <w:r w:rsidRPr="006E03D4">
        <w:tab/>
        <w:t xml:space="preserve">If it has, the amount (if any) by which the interest’s </w:t>
      </w:r>
      <w:r w:rsidRPr="006E03D4">
        <w:rPr>
          <w:position w:val="6"/>
          <w:sz w:val="16"/>
        </w:rPr>
        <w:t>*</w:t>
      </w:r>
      <w:r w:rsidRPr="006E03D4">
        <w:t xml:space="preserve">adjustable value is reduced is worked out on a </w:t>
      </w:r>
      <w:r w:rsidRPr="006E03D4">
        <w:rPr>
          <w:position w:val="6"/>
          <w:sz w:val="16"/>
        </w:rPr>
        <w:t>*</w:t>
      </w:r>
      <w:r w:rsidRPr="006E03D4">
        <w:t>loss</w:t>
      </w:r>
      <w:r>
        <w:noBreakHyphen/>
      </w:r>
      <w:r w:rsidRPr="006E03D4">
        <w:t>focussed basis under section</w:t>
      </w:r>
      <w:r>
        <w:t> </w:t>
      </w:r>
      <w:r w:rsidRPr="006E03D4">
        <w:t>727</w:t>
      </w:r>
      <w:r>
        <w:noBreakHyphen/>
      </w:r>
      <w:r w:rsidRPr="006E03D4">
        <w:t>780.</w:t>
      </w:r>
    </w:p>
    <w:p w:rsidR="00832DA0" w:rsidRPr="006E03D4" w:rsidRDefault="00832DA0" w:rsidP="00832DA0">
      <w:pPr>
        <w:pStyle w:val="subsection"/>
      </w:pPr>
      <w:r w:rsidRPr="006E03D4">
        <w:tab/>
        <w:t>(5)</w:t>
      </w:r>
      <w:r w:rsidRPr="006E03D4">
        <w:tab/>
        <w:t>However, if a choice is made in accordance with section</w:t>
      </w:r>
      <w:r>
        <w:t> </w:t>
      </w:r>
      <w:r w:rsidRPr="006E03D4">
        <w:t>727</w:t>
      </w:r>
      <w:r>
        <w:noBreakHyphen/>
      </w:r>
      <w:r w:rsidRPr="006E03D4">
        <w:t xml:space="preserve">550 for the reduction </w:t>
      </w:r>
      <w:r w:rsidRPr="006E03D4">
        <w:rPr>
          <w:i/>
        </w:rPr>
        <w:t>not</w:t>
      </w:r>
      <w:r w:rsidRPr="006E03D4">
        <w:t xml:space="preserve"> to be worked out on a </w:t>
      </w:r>
      <w:r w:rsidRPr="006E03D4">
        <w:rPr>
          <w:position w:val="6"/>
          <w:sz w:val="16"/>
        </w:rPr>
        <w:t>*</w:t>
      </w:r>
      <w:r w:rsidRPr="006E03D4">
        <w:t>loss</w:t>
      </w:r>
      <w:r>
        <w:noBreakHyphen/>
      </w:r>
      <w:r w:rsidRPr="006E03D4">
        <w:t xml:space="preserve">focussed basis, the reduction is equal to the </w:t>
      </w:r>
      <w:r w:rsidRPr="006E03D4">
        <w:rPr>
          <w:position w:val="6"/>
          <w:sz w:val="16"/>
        </w:rPr>
        <w:t>*</w:t>
      </w:r>
      <w:r w:rsidRPr="006E03D4">
        <w:t>disaggregated attributable decrease.</w:t>
      </w:r>
    </w:p>
    <w:p w:rsidR="00832DA0" w:rsidRPr="006E03D4" w:rsidRDefault="00832DA0" w:rsidP="00832DA0">
      <w:pPr>
        <w:pStyle w:val="SubsectionHead"/>
      </w:pPr>
      <w:r w:rsidRPr="006E03D4">
        <w:t>Reduction not to exceed reasonable amount</w:t>
      </w:r>
    </w:p>
    <w:p w:rsidR="00832DA0" w:rsidRPr="006E03D4" w:rsidRDefault="00832DA0" w:rsidP="00832DA0">
      <w:pPr>
        <w:pStyle w:val="subsection"/>
      </w:pPr>
      <w:r w:rsidRPr="006E03D4">
        <w:tab/>
        <w:t>(6)</w:t>
      </w:r>
      <w:r w:rsidRPr="006E03D4">
        <w:tab/>
        <w:t xml:space="preserve">If the reduction worked out as provided in </w:t>
      </w:r>
      <w:r>
        <w:t>subsection (</w:t>
      </w:r>
      <w:r w:rsidRPr="006E03D4">
        <w:t xml:space="preserve">4) or (5) is not reasonable in the circumstances, having regard to the objects of </w:t>
      </w:r>
      <w:r w:rsidRPr="006E03D4">
        <w:lastRenderedPageBreak/>
        <w:t xml:space="preserve">this Division, the interest’s </w:t>
      </w:r>
      <w:r w:rsidRPr="006E03D4">
        <w:rPr>
          <w:position w:val="6"/>
          <w:sz w:val="16"/>
        </w:rPr>
        <w:t>*</w:t>
      </w:r>
      <w:r w:rsidRPr="006E03D4">
        <w:t>adjustable value is instead reduced by so much of that reduction as is reasonable in the circumstances, having regard to those objects.</w:t>
      </w:r>
    </w:p>
    <w:p w:rsidR="00832DA0" w:rsidRPr="006E03D4" w:rsidRDefault="00832DA0" w:rsidP="00832DA0">
      <w:pPr>
        <w:pStyle w:val="notetext"/>
      </w:pPr>
      <w:r w:rsidRPr="006E03D4">
        <w:t>Note:</w:t>
      </w:r>
      <w:r w:rsidRPr="006E03D4">
        <w:tab/>
        <w:t>The main object of this Division is set out in section</w:t>
      </w:r>
      <w:r>
        <w:t> </w:t>
      </w:r>
      <w:r w:rsidRPr="006E03D4">
        <w:t>727</w:t>
      </w:r>
      <w:r>
        <w:noBreakHyphen/>
      </w:r>
      <w:r w:rsidRPr="006E03D4">
        <w:t>95.</w:t>
      </w:r>
    </w:p>
    <w:p w:rsidR="00832DA0" w:rsidRPr="006E03D4" w:rsidRDefault="00832DA0" w:rsidP="00832DA0">
      <w:pPr>
        <w:pStyle w:val="ActHead5"/>
      </w:pPr>
      <w:bookmarkStart w:id="788" w:name="_Toc390699323"/>
      <w:r w:rsidRPr="006E03D4">
        <w:rPr>
          <w:rStyle w:val="CharSectno"/>
        </w:rPr>
        <w:t>727</w:t>
      </w:r>
      <w:r>
        <w:rPr>
          <w:rStyle w:val="CharSectno"/>
        </w:rPr>
        <w:noBreakHyphen/>
      </w:r>
      <w:r w:rsidRPr="006E03D4">
        <w:rPr>
          <w:rStyle w:val="CharSectno"/>
        </w:rPr>
        <w:t>775</w:t>
      </w:r>
      <w:r w:rsidRPr="006E03D4">
        <w:t xml:space="preserve">  Has there been a disaggregated attributable decrease?</w:t>
      </w:r>
      <w:bookmarkEnd w:id="788"/>
    </w:p>
    <w:p w:rsidR="00832DA0" w:rsidRPr="006E03D4" w:rsidRDefault="00832DA0" w:rsidP="00832DA0">
      <w:pPr>
        <w:pStyle w:val="subsection"/>
      </w:pPr>
      <w:r w:rsidRPr="006E03D4">
        <w:tab/>
        <w:t>(1)</w:t>
      </w:r>
      <w:r w:rsidRPr="006E03D4">
        <w:tab/>
        <w:t xml:space="preserve">This section sets out how to determine whether an </w:t>
      </w:r>
      <w:r w:rsidRPr="006E03D4">
        <w:rPr>
          <w:position w:val="6"/>
          <w:sz w:val="16"/>
        </w:rPr>
        <w:t>*</w:t>
      </w:r>
      <w:r w:rsidRPr="006E03D4">
        <w:t xml:space="preserve">indirect value shift has produced, for the owner of an </w:t>
      </w:r>
      <w:r w:rsidRPr="006E03D4">
        <w:rPr>
          <w:position w:val="6"/>
          <w:sz w:val="16"/>
        </w:rPr>
        <w:t>*</w:t>
      </w:r>
      <w:r w:rsidRPr="006E03D4">
        <w:t xml:space="preserve">equity or loan interest, a </w:t>
      </w:r>
      <w:r w:rsidRPr="006E03D4">
        <w:rPr>
          <w:b/>
          <w:i/>
        </w:rPr>
        <w:t>disaggregated attributable decrease</w:t>
      </w:r>
      <w:r w:rsidRPr="006E03D4">
        <w:t xml:space="preserve"> in the </w:t>
      </w:r>
      <w:r w:rsidRPr="006E03D4">
        <w:rPr>
          <w:position w:val="6"/>
          <w:sz w:val="16"/>
        </w:rPr>
        <w:t>*</w:t>
      </w:r>
      <w:r w:rsidRPr="006E03D4">
        <w:t>market value of the interest and, if so, the amount of it.</w:t>
      </w:r>
    </w:p>
    <w:p w:rsidR="00832DA0" w:rsidRPr="006E03D4" w:rsidRDefault="00832DA0" w:rsidP="00832DA0">
      <w:pPr>
        <w:pStyle w:val="subsection"/>
      </w:pPr>
      <w:r w:rsidRPr="006E03D4">
        <w:tab/>
        <w:t>(2)</w:t>
      </w:r>
      <w:r w:rsidRPr="006E03D4">
        <w:tab/>
        <w:t xml:space="preserve">Work out the </w:t>
      </w:r>
      <w:r w:rsidRPr="006E03D4">
        <w:rPr>
          <w:position w:val="6"/>
          <w:sz w:val="16"/>
        </w:rPr>
        <w:t>*</w:t>
      </w:r>
      <w:r w:rsidRPr="006E03D4">
        <w:t xml:space="preserve">market value of the interest at the </w:t>
      </w:r>
      <w:r w:rsidRPr="006E03D4">
        <w:rPr>
          <w:position w:val="6"/>
          <w:sz w:val="16"/>
        </w:rPr>
        <w:t>*</w:t>
      </w:r>
      <w:r w:rsidRPr="006E03D4">
        <w:t>IVS time, but disregarding:</w:t>
      </w:r>
    </w:p>
    <w:p w:rsidR="00832DA0" w:rsidRPr="006E03D4" w:rsidRDefault="00832DA0" w:rsidP="00832DA0">
      <w:pPr>
        <w:pStyle w:val="paragraph"/>
      </w:pPr>
      <w:r w:rsidRPr="006E03D4">
        <w:tab/>
        <w:t>(a)</w:t>
      </w:r>
      <w:r w:rsidRPr="006E03D4">
        <w:tab/>
        <w:t xml:space="preserve">all effects on the market value of the interest during the </w:t>
      </w:r>
      <w:r w:rsidRPr="006E03D4">
        <w:rPr>
          <w:position w:val="6"/>
          <w:sz w:val="16"/>
        </w:rPr>
        <w:t>*</w:t>
      </w:r>
      <w:r w:rsidRPr="006E03D4">
        <w:t xml:space="preserve">IVS period, except effects that are reasonably attributable to the </w:t>
      </w:r>
      <w:r w:rsidRPr="006E03D4">
        <w:rPr>
          <w:position w:val="6"/>
          <w:sz w:val="16"/>
        </w:rPr>
        <w:t>*</w:t>
      </w:r>
      <w:r w:rsidRPr="006E03D4">
        <w:t>indirect value shift; and</w:t>
      </w:r>
    </w:p>
    <w:p w:rsidR="00832DA0" w:rsidRPr="006E03D4" w:rsidRDefault="00832DA0" w:rsidP="00832DA0">
      <w:pPr>
        <w:pStyle w:val="paragraph"/>
      </w:pPr>
      <w:r w:rsidRPr="006E03D4">
        <w:tab/>
        <w:t>(b)</w:t>
      </w:r>
      <w:r w:rsidRPr="006E03D4">
        <w:tab/>
        <w:t xml:space="preserve">the effects (if any) of the indirect value shift on the market value of </w:t>
      </w:r>
      <w:r w:rsidRPr="006E03D4">
        <w:rPr>
          <w:position w:val="6"/>
          <w:sz w:val="16"/>
        </w:rPr>
        <w:t>*</w:t>
      </w:r>
      <w:r w:rsidRPr="006E03D4">
        <w:t xml:space="preserve">equity or loan interests, or </w:t>
      </w:r>
      <w:r w:rsidRPr="006E03D4">
        <w:rPr>
          <w:position w:val="6"/>
          <w:sz w:val="16"/>
        </w:rPr>
        <w:t>*</w:t>
      </w:r>
      <w:r w:rsidRPr="006E03D4">
        <w:t>indirect equity or loan interests, in the gaining entity.</w:t>
      </w:r>
    </w:p>
    <w:p w:rsidR="00832DA0" w:rsidRPr="006E03D4" w:rsidRDefault="00832DA0" w:rsidP="00832DA0">
      <w:pPr>
        <w:pStyle w:val="subsection2"/>
      </w:pPr>
      <w:r w:rsidRPr="006E03D4">
        <w:t xml:space="preserve">(This result is called the </w:t>
      </w:r>
      <w:r w:rsidRPr="006E03D4">
        <w:rPr>
          <w:b/>
          <w:i/>
        </w:rPr>
        <w:t>notional resulting market value</w:t>
      </w:r>
      <w:r w:rsidRPr="006E03D4">
        <w:t>.)</w:t>
      </w:r>
    </w:p>
    <w:p w:rsidR="00832DA0" w:rsidRPr="006E03D4" w:rsidRDefault="00832DA0" w:rsidP="00832DA0">
      <w:pPr>
        <w:pStyle w:val="notetext"/>
      </w:pPr>
      <w:r w:rsidRPr="006E03D4">
        <w:t>Note:</w:t>
      </w:r>
      <w:r w:rsidRPr="006E03D4">
        <w:tab/>
      </w:r>
      <w:r>
        <w:t>Paragraph (</w:t>
      </w:r>
      <w:r w:rsidRPr="006E03D4">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6E03D4" w:rsidRDefault="00832DA0" w:rsidP="00832DA0">
      <w:pPr>
        <w:pStyle w:val="notetext"/>
      </w:pPr>
      <w:r w:rsidRPr="006E03D4">
        <w:tab/>
        <w:t>In such a case, the reduction in adjustable value under this Division will usually be offset by an uplift under this Division.</w:t>
      </w:r>
    </w:p>
    <w:p w:rsidR="00832DA0" w:rsidRPr="006E03D4" w:rsidRDefault="00832DA0" w:rsidP="00832DA0">
      <w:pPr>
        <w:pStyle w:val="subsection"/>
      </w:pPr>
      <w:r w:rsidRPr="006E03D4">
        <w:tab/>
        <w:t>(3)</w:t>
      </w:r>
      <w:r w:rsidRPr="006E03D4">
        <w:tab/>
        <w:t xml:space="preserve">If the notional resulting </w:t>
      </w:r>
      <w:r w:rsidRPr="006E03D4">
        <w:rPr>
          <w:position w:val="6"/>
          <w:sz w:val="16"/>
        </w:rPr>
        <w:t>*</w:t>
      </w:r>
      <w:r w:rsidRPr="006E03D4">
        <w:t xml:space="preserve">market value is </w:t>
      </w:r>
      <w:r w:rsidRPr="006E03D4">
        <w:rPr>
          <w:i/>
        </w:rPr>
        <w:t>less than</w:t>
      </w:r>
      <w:r w:rsidRPr="006E03D4">
        <w:t xml:space="preserve"> the market value (the </w:t>
      </w:r>
      <w:r w:rsidRPr="006E03D4">
        <w:rPr>
          <w:b/>
          <w:i/>
        </w:rPr>
        <w:t>old market value</w:t>
      </w:r>
      <w:r w:rsidRPr="006E03D4">
        <w:t>) of the interest:</w:t>
      </w:r>
    </w:p>
    <w:p w:rsidR="00832DA0" w:rsidRPr="006E03D4" w:rsidRDefault="00832DA0" w:rsidP="00832DA0">
      <w:pPr>
        <w:pStyle w:val="paragraph"/>
      </w:pPr>
      <w:r w:rsidRPr="006E03D4">
        <w:tab/>
        <w:t>(a)</w:t>
      </w:r>
      <w:r w:rsidRPr="006E03D4">
        <w:tab/>
        <w:t xml:space="preserve">at the start of the </w:t>
      </w:r>
      <w:r w:rsidRPr="006E03D4">
        <w:rPr>
          <w:position w:val="6"/>
          <w:sz w:val="16"/>
        </w:rPr>
        <w:t>*</w:t>
      </w:r>
      <w:r w:rsidRPr="006E03D4">
        <w:t>IVS period; or</w:t>
      </w:r>
    </w:p>
    <w:p w:rsidR="00832DA0" w:rsidRPr="006E03D4" w:rsidRDefault="00832DA0" w:rsidP="00832DA0">
      <w:pPr>
        <w:pStyle w:val="paragraph"/>
      </w:pPr>
      <w:r w:rsidRPr="006E03D4">
        <w:tab/>
        <w:t>(b)</w:t>
      </w:r>
      <w:r w:rsidRPr="006E03D4">
        <w:tab/>
        <w:t>if the owner last began to own the interest during that period—when the owner last began to own the interest;</w:t>
      </w:r>
    </w:p>
    <w:p w:rsidR="00832DA0" w:rsidRPr="006E03D4" w:rsidRDefault="00832DA0" w:rsidP="00832DA0">
      <w:pPr>
        <w:pStyle w:val="subsection2"/>
      </w:pPr>
      <w:r w:rsidRPr="006E03D4">
        <w:t xml:space="preserve">the difference is the </w:t>
      </w:r>
      <w:r w:rsidRPr="006E03D4">
        <w:rPr>
          <w:b/>
          <w:i/>
        </w:rPr>
        <w:t>disaggregated attributable decrease</w:t>
      </w:r>
      <w:r w:rsidRPr="006E03D4">
        <w:t>.</w:t>
      </w:r>
    </w:p>
    <w:p w:rsidR="00832DA0" w:rsidRPr="006E03D4" w:rsidRDefault="00832DA0" w:rsidP="00832DA0">
      <w:pPr>
        <w:pStyle w:val="subsection"/>
      </w:pPr>
      <w:r w:rsidRPr="006E03D4">
        <w:tab/>
        <w:t>(4)</w:t>
      </w:r>
      <w:r w:rsidRPr="006E03D4">
        <w:tab/>
        <w:t xml:space="preserve">The </w:t>
      </w:r>
      <w:r w:rsidRPr="006E03D4">
        <w:rPr>
          <w:position w:val="6"/>
          <w:sz w:val="16"/>
        </w:rPr>
        <w:t>*</w:t>
      </w:r>
      <w:r w:rsidRPr="006E03D4">
        <w:t xml:space="preserve">indirect value shift has </w:t>
      </w:r>
      <w:r w:rsidRPr="006E03D4">
        <w:rPr>
          <w:i/>
        </w:rPr>
        <w:t>not</w:t>
      </w:r>
      <w:r w:rsidRPr="006E03D4">
        <w:t xml:space="preserve"> produced a disaggregated attributable decrease for the owner of the interest if the notional resulting </w:t>
      </w:r>
      <w:r w:rsidRPr="006E03D4">
        <w:rPr>
          <w:position w:val="6"/>
          <w:sz w:val="16"/>
        </w:rPr>
        <w:t>*</w:t>
      </w:r>
      <w:r w:rsidRPr="006E03D4">
        <w:t xml:space="preserve">market value is </w:t>
      </w:r>
      <w:r w:rsidRPr="006E03D4">
        <w:rPr>
          <w:i/>
        </w:rPr>
        <w:t>greater than or equal to</w:t>
      </w:r>
      <w:r w:rsidRPr="006E03D4">
        <w:rPr>
          <w:b/>
        </w:rPr>
        <w:t xml:space="preserve"> </w:t>
      </w:r>
      <w:r w:rsidRPr="006E03D4">
        <w:t>the old market value.</w:t>
      </w:r>
    </w:p>
    <w:p w:rsidR="00832DA0" w:rsidRPr="006E03D4" w:rsidRDefault="00832DA0" w:rsidP="00832DA0">
      <w:pPr>
        <w:pStyle w:val="subsection"/>
      </w:pPr>
      <w:r w:rsidRPr="006E03D4">
        <w:lastRenderedPageBreak/>
        <w:tab/>
        <w:t>(5)</w:t>
      </w:r>
      <w:r w:rsidRPr="006E03D4">
        <w:tab/>
        <w:t xml:space="preserve">The </w:t>
      </w:r>
      <w:r w:rsidRPr="006E03D4">
        <w:rPr>
          <w:position w:val="6"/>
          <w:sz w:val="16"/>
        </w:rPr>
        <w:t>*</w:t>
      </w:r>
      <w:r w:rsidRPr="006E03D4">
        <w:t xml:space="preserve">market value of the interest at a particular time may be worked out under </w:t>
      </w:r>
      <w:r>
        <w:t>subsection (</w:t>
      </w:r>
      <w:r w:rsidRPr="006E03D4">
        <w:t>2) or (3) by making a reasonable estimate of that market value.</w:t>
      </w:r>
    </w:p>
    <w:p w:rsidR="00832DA0" w:rsidRPr="006E03D4" w:rsidRDefault="00832DA0" w:rsidP="00832DA0">
      <w:pPr>
        <w:pStyle w:val="ActHead5"/>
      </w:pPr>
      <w:bookmarkStart w:id="789" w:name="_Toc390699324"/>
      <w:r w:rsidRPr="006E03D4">
        <w:rPr>
          <w:rStyle w:val="CharSectno"/>
        </w:rPr>
        <w:t>727</w:t>
      </w:r>
      <w:r>
        <w:rPr>
          <w:rStyle w:val="CharSectno"/>
        </w:rPr>
        <w:noBreakHyphen/>
      </w:r>
      <w:r w:rsidRPr="006E03D4">
        <w:rPr>
          <w:rStyle w:val="CharSectno"/>
        </w:rPr>
        <w:t>780</w:t>
      </w:r>
      <w:r w:rsidRPr="006E03D4">
        <w:t xml:space="preserve">  Working out the reduction on a </w:t>
      </w:r>
      <w:r w:rsidRPr="006E03D4">
        <w:rPr>
          <w:i/>
        </w:rPr>
        <w:t>loss</w:t>
      </w:r>
      <w:r>
        <w:rPr>
          <w:i/>
        </w:rPr>
        <w:noBreakHyphen/>
      </w:r>
      <w:r w:rsidRPr="006E03D4">
        <w:rPr>
          <w:i/>
        </w:rPr>
        <w:t>focussed basis</w:t>
      </w:r>
      <w:bookmarkEnd w:id="789"/>
    </w:p>
    <w:p w:rsidR="00832DA0" w:rsidRPr="006E03D4" w:rsidRDefault="00832DA0" w:rsidP="00832DA0">
      <w:pPr>
        <w:pStyle w:val="subsection"/>
      </w:pPr>
      <w:r w:rsidRPr="006E03D4">
        <w:tab/>
        <w:t>(1)</w:t>
      </w:r>
      <w:r w:rsidRPr="006E03D4">
        <w:tab/>
        <w:t xml:space="preserve">Use the table in </w:t>
      </w:r>
      <w:r>
        <w:t>subsection (</w:t>
      </w:r>
      <w:r w:rsidRPr="006E03D4">
        <w:t xml:space="preserve">2) of this section to work out on a </w:t>
      </w:r>
      <w:r w:rsidRPr="006E03D4">
        <w:rPr>
          <w:b/>
          <w:i/>
        </w:rPr>
        <w:t>loss</w:t>
      </w:r>
      <w:r>
        <w:rPr>
          <w:b/>
          <w:i/>
        </w:rPr>
        <w:noBreakHyphen/>
      </w:r>
      <w:r w:rsidRPr="006E03D4">
        <w:rPr>
          <w:b/>
          <w:i/>
        </w:rPr>
        <w:t>focussed basis</w:t>
      </w:r>
      <w:r w:rsidRPr="006E03D4">
        <w:t xml:space="preserve"> the amount (if any) by which the interest’s </w:t>
      </w:r>
      <w:r w:rsidRPr="006E03D4">
        <w:rPr>
          <w:position w:val="6"/>
          <w:sz w:val="16"/>
        </w:rPr>
        <w:t>*</w:t>
      </w:r>
      <w:r w:rsidRPr="006E03D4">
        <w:t>adjustable value is reduced.</w:t>
      </w:r>
    </w:p>
    <w:p w:rsidR="00832DA0" w:rsidRPr="006E03D4" w:rsidRDefault="00832DA0" w:rsidP="00832DA0">
      <w:pPr>
        <w:pStyle w:val="subsection"/>
      </w:pPr>
      <w:r w:rsidRPr="006E03D4">
        <w:tab/>
        <w:t>(2)</w:t>
      </w:r>
      <w:r w:rsidRPr="006E03D4">
        <w:tab/>
        <w:t xml:space="preserve">This involves comparing the old </w:t>
      </w:r>
      <w:r w:rsidRPr="006E03D4">
        <w:rPr>
          <w:position w:val="6"/>
          <w:sz w:val="16"/>
        </w:rPr>
        <w:t>*</w:t>
      </w:r>
      <w:r w:rsidRPr="006E03D4">
        <w:t xml:space="preserve">market value, and the notional resulting market value, with the interest’s </w:t>
      </w:r>
      <w:r w:rsidRPr="006E03D4">
        <w:rPr>
          <w:position w:val="6"/>
          <w:sz w:val="16"/>
        </w:rPr>
        <w:t>*</w:t>
      </w:r>
      <w:r w:rsidRPr="006E03D4">
        <w:t xml:space="preserve">adjustable value (the </w:t>
      </w:r>
      <w:r w:rsidRPr="006E03D4">
        <w:rPr>
          <w:b/>
          <w:i/>
        </w:rPr>
        <w:t>old adjustable value</w:t>
      </w:r>
      <w:r w:rsidRPr="006E03D4">
        <w:t xml:space="preserve">) immediately before the </w:t>
      </w:r>
      <w:r w:rsidRPr="006E03D4">
        <w:rPr>
          <w:position w:val="6"/>
          <w:sz w:val="16"/>
        </w:rPr>
        <w:t>*</w:t>
      </w:r>
      <w:r w:rsidRPr="006E03D4">
        <w:t>IVS time.</w:t>
      </w:r>
    </w:p>
    <w:p w:rsidR="00832DA0" w:rsidRPr="006E03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6E03D4" w:rsidTr="00C968AA">
        <w:trPr>
          <w:cantSplit/>
          <w:tblHeader/>
        </w:trPr>
        <w:tc>
          <w:tcPr>
            <w:tcW w:w="7087" w:type="dxa"/>
            <w:gridSpan w:val="4"/>
            <w:tcBorders>
              <w:top w:val="single" w:sz="12" w:space="0" w:color="auto"/>
              <w:bottom w:val="single" w:sz="6" w:space="0" w:color="auto"/>
            </w:tcBorders>
          </w:tcPr>
          <w:p w:rsidR="00832DA0" w:rsidRPr="006E03D4" w:rsidRDefault="00832DA0" w:rsidP="00C968AA">
            <w:pPr>
              <w:pStyle w:val="Tabletext"/>
              <w:keepNext/>
              <w:rPr>
                <w:b/>
              </w:rPr>
            </w:pPr>
            <w:r w:rsidRPr="006E03D4">
              <w:rPr>
                <w:b/>
              </w:rPr>
              <w:t>Reduction under the attributable decrease method</w:t>
            </w:r>
          </w:p>
        </w:tc>
      </w:tr>
      <w:tr w:rsidR="00832DA0" w:rsidRPr="006E03D4" w:rsidTr="00C968AA">
        <w:trPr>
          <w:cantSplit/>
          <w:tblHeader/>
        </w:trPr>
        <w:tc>
          <w:tcPr>
            <w:tcW w:w="70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Item</w:t>
            </w:r>
          </w:p>
        </w:tc>
        <w:tc>
          <w:tcPr>
            <w:tcW w:w="205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If the old market value:</w:t>
            </w:r>
          </w:p>
        </w:tc>
        <w:tc>
          <w:tcPr>
            <w:tcW w:w="2058"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And the notional resulting market value:</w:t>
            </w:r>
          </w:p>
        </w:tc>
        <w:tc>
          <w:tcPr>
            <w:tcW w:w="2263" w:type="dxa"/>
            <w:tcBorders>
              <w:top w:val="single" w:sz="6" w:space="0" w:color="auto"/>
              <w:bottom w:val="single" w:sz="12" w:space="0" w:color="auto"/>
            </w:tcBorders>
          </w:tcPr>
          <w:p w:rsidR="00832DA0" w:rsidRPr="006E03D4" w:rsidRDefault="00832DA0" w:rsidP="00C968AA">
            <w:pPr>
              <w:pStyle w:val="Tabletext"/>
              <w:keepNext/>
              <w:rPr>
                <w:b/>
              </w:rPr>
            </w:pPr>
            <w:r w:rsidRPr="006E03D4">
              <w:rPr>
                <w:b/>
              </w:rPr>
              <w:t>This is the result:</w:t>
            </w:r>
          </w:p>
        </w:tc>
      </w:tr>
      <w:tr w:rsidR="00832DA0" w:rsidRPr="006E03D4" w:rsidTr="00C968AA">
        <w:trPr>
          <w:cantSplit/>
        </w:trPr>
        <w:tc>
          <w:tcPr>
            <w:tcW w:w="70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1</w:t>
            </w:r>
          </w:p>
        </w:tc>
        <w:tc>
          <w:tcPr>
            <w:tcW w:w="205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is </w:t>
            </w:r>
            <w:r w:rsidRPr="006E03D4">
              <w:rPr>
                <w:i/>
              </w:rPr>
              <w:t xml:space="preserve">greater than or equal to </w:t>
            </w:r>
            <w:r w:rsidRPr="006E03D4">
              <w:t>the old adjustable value</w:t>
            </w:r>
          </w:p>
        </w:tc>
        <w:tc>
          <w:tcPr>
            <w:tcW w:w="2058"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is </w:t>
            </w:r>
            <w:r w:rsidRPr="006E03D4">
              <w:rPr>
                <w:i/>
              </w:rPr>
              <w:t>less than</w:t>
            </w:r>
            <w:r w:rsidRPr="006E03D4">
              <w:t xml:space="preserve"> the old adjustable value</w:t>
            </w:r>
          </w:p>
        </w:tc>
        <w:tc>
          <w:tcPr>
            <w:tcW w:w="2263" w:type="dxa"/>
            <w:tcBorders>
              <w:top w:val="single" w:sz="1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adjustable value is reduced to the notional resulting market value</w:t>
            </w:r>
          </w:p>
        </w:tc>
      </w:tr>
      <w:tr w:rsidR="00832DA0" w:rsidRPr="006E03D4" w:rsidTr="00C968AA">
        <w:trPr>
          <w:cantSplit/>
        </w:trPr>
        <w:tc>
          <w:tcPr>
            <w:tcW w:w="70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2</w:t>
            </w:r>
          </w:p>
        </w:tc>
        <w:tc>
          <w:tcPr>
            <w:tcW w:w="205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is </w:t>
            </w:r>
            <w:r w:rsidRPr="006E03D4">
              <w:rPr>
                <w:i/>
              </w:rPr>
              <w:t>greater than or equal to</w:t>
            </w:r>
            <w:r w:rsidRPr="006E03D4">
              <w:t xml:space="preserve"> the old adjustable value</w:t>
            </w:r>
          </w:p>
        </w:tc>
        <w:tc>
          <w:tcPr>
            <w:tcW w:w="2058"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is </w:t>
            </w:r>
            <w:r w:rsidRPr="006E03D4">
              <w:rPr>
                <w:i/>
              </w:rPr>
              <w:t xml:space="preserve">greater than or equal to </w:t>
            </w:r>
            <w:r w:rsidRPr="006E03D4">
              <w:t>the old adjustable value</w:t>
            </w:r>
          </w:p>
        </w:tc>
        <w:tc>
          <w:tcPr>
            <w:tcW w:w="2263" w:type="dxa"/>
            <w:tcBorders>
              <w:top w:val="single" w:sz="2" w:space="0" w:color="auto"/>
              <w:bottom w:val="single" w:sz="2" w:space="0" w:color="auto"/>
            </w:tcBorders>
            <w:shd w:val="clear" w:color="auto" w:fill="auto"/>
          </w:tcPr>
          <w:p w:rsidR="00832DA0" w:rsidRPr="006E03D4" w:rsidRDefault="00832DA0" w:rsidP="00C968AA">
            <w:pPr>
              <w:pStyle w:val="Tabletext"/>
            </w:pPr>
            <w:r w:rsidRPr="006E03D4">
              <w:t xml:space="preserve">the </w:t>
            </w:r>
            <w:r w:rsidRPr="006E03D4">
              <w:rPr>
                <w:position w:val="6"/>
                <w:sz w:val="16"/>
              </w:rPr>
              <w:t>*</w:t>
            </w:r>
            <w:r w:rsidRPr="006E03D4">
              <w:t xml:space="preserve">adjustable value is </w:t>
            </w:r>
            <w:r w:rsidRPr="006E03D4">
              <w:rPr>
                <w:i/>
              </w:rPr>
              <w:t>not</w:t>
            </w:r>
            <w:r w:rsidRPr="006E03D4">
              <w:t xml:space="preserve"> reduced because of the </w:t>
            </w:r>
            <w:r w:rsidRPr="006E03D4">
              <w:rPr>
                <w:position w:val="6"/>
                <w:sz w:val="16"/>
              </w:rPr>
              <w:t>*</w:t>
            </w:r>
            <w:r w:rsidRPr="006E03D4">
              <w:t>indirect value shift</w:t>
            </w:r>
          </w:p>
        </w:tc>
      </w:tr>
      <w:tr w:rsidR="00832DA0" w:rsidRPr="006E03D4" w:rsidTr="00C968AA">
        <w:trPr>
          <w:cantSplit/>
        </w:trPr>
        <w:tc>
          <w:tcPr>
            <w:tcW w:w="708" w:type="dxa"/>
            <w:tcBorders>
              <w:top w:val="single" w:sz="2" w:space="0" w:color="auto"/>
              <w:bottom w:val="single" w:sz="12" w:space="0" w:color="auto"/>
            </w:tcBorders>
          </w:tcPr>
          <w:p w:rsidR="00832DA0" w:rsidRPr="006E03D4" w:rsidRDefault="00832DA0" w:rsidP="00C968AA">
            <w:pPr>
              <w:pStyle w:val="Tabletext"/>
            </w:pPr>
            <w:r w:rsidRPr="006E03D4">
              <w:t>3</w:t>
            </w:r>
          </w:p>
        </w:tc>
        <w:tc>
          <w:tcPr>
            <w:tcW w:w="2058" w:type="dxa"/>
            <w:tcBorders>
              <w:top w:val="single" w:sz="2" w:space="0" w:color="auto"/>
              <w:bottom w:val="single" w:sz="12" w:space="0" w:color="auto"/>
            </w:tcBorders>
          </w:tcPr>
          <w:p w:rsidR="00832DA0" w:rsidRPr="006E03D4" w:rsidRDefault="00832DA0" w:rsidP="00C968AA">
            <w:pPr>
              <w:pStyle w:val="Tabletext"/>
            </w:pPr>
            <w:r w:rsidRPr="006E03D4">
              <w:t xml:space="preserve">is </w:t>
            </w:r>
            <w:r w:rsidRPr="006E03D4">
              <w:rPr>
                <w:i/>
              </w:rPr>
              <w:t>less than</w:t>
            </w:r>
            <w:r w:rsidRPr="006E03D4">
              <w:t xml:space="preserve"> the old adjustable value</w:t>
            </w:r>
          </w:p>
        </w:tc>
        <w:tc>
          <w:tcPr>
            <w:tcW w:w="2058" w:type="dxa"/>
            <w:tcBorders>
              <w:top w:val="single" w:sz="2" w:space="0" w:color="auto"/>
              <w:bottom w:val="single" w:sz="12" w:space="0" w:color="auto"/>
            </w:tcBorders>
          </w:tcPr>
          <w:p w:rsidR="00832DA0" w:rsidRPr="006E03D4" w:rsidRDefault="00832DA0" w:rsidP="00C968AA">
            <w:pPr>
              <w:pStyle w:val="Tabletext"/>
            </w:pPr>
            <w:r w:rsidRPr="006E03D4">
              <w:t xml:space="preserve">is </w:t>
            </w:r>
            <w:r w:rsidRPr="006E03D4">
              <w:rPr>
                <w:i/>
              </w:rPr>
              <w:t>less than</w:t>
            </w:r>
            <w:r w:rsidRPr="006E03D4">
              <w:t xml:space="preserve"> the old adjustable value</w:t>
            </w:r>
          </w:p>
        </w:tc>
        <w:tc>
          <w:tcPr>
            <w:tcW w:w="2263" w:type="dxa"/>
            <w:tcBorders>
              <w:top w:val="single" w:sz="2" w:space="0" w:color="auto"/>
              <w:bottom w:val="single" w:sz="12" w:space="0" w:color="auto"/>
            </w:tcBorders>
          </w:tcPr>
          <w:p w:rsidR="00832DA0" w:rsidRPr="006E03D4" w:rsidRDefault="00832DA0" w:rsidP="00C968AA">
            <w:pPr>
              <w:pStyle w:val="Tabletext"/>
            </w:pPr>
            <w:r w:rsidRPr="006E03D4">
              <w:t xml:space="preserve">the </w:t>
            </w:r>
            <w:r w:rsidRPr="006E03D4">
              <w:rPr>
                <w:position w:val="6"/>
                <w:sz w:val="16"/>
              </w:rPr>
              <w:t>*</w:t>
            </w:r>
            <w:r w:rsidRPr="006E03D4">
              <w:t xml:space="preserve">adjustable value is reduced by the amount of the </w:t>
            </w:r>
            <w:r w:rsidRPr="006E03D4">
              <w:rPr>
                <w:position w:val="6"/>
                <w:sz w:val="16"/>
              </w:rPr>
              <w:t>*</w:t>
            </w:r>
            <w:r w:rsidRPr="006E03D4">
              <w:t>disaggregated attributable decrease</w:t>
            </w:r>
          </w:p>
        </w:tc>
      </w:tr>
    </w:tbl>
    <w:p w:rsidR="00832DA0" w:rsidRPr="006E03D4" w:rsidRDefault="00832DA0" w:rsidP="00832DA0">
      <w:pPr>
        <w:pStyle w:val="notetext"/>
      </w:pPr>
      <w:r w:rsidRPr="006E03D4">
        <w:t>Note 1:</w:t>
      </w:r>
      <w:r w:rsidRPr="006E03D4">
        <w:tab/>
        <w:t>Because of item</w:t>
      </w:r>
      <w:r>
        <w:t> </w:t>
      </w:r>
      <w:r w:rsidRPr="006E03D4">
        <w:t>1, the indirect value shift cannot cause a loss to arise on disposal of the interest.</w:t>
      </w:r>
    </w:p>
    <w:p w:rsidR="00832DA0" w:rsidRPr="006E03D4" w:rsidRDefault="00832DA0" w:rsidP="00832DA0">
      <w:pPr>
        <w:pStyle w:val="notetext"/>
      </w:pPr>
      <w:r w:rsidRPr="006E03D4">
        <w:t>Note 2:</w:t>
      </w:r>
      <w:r w:rsidRPr="006E03D4">
        <w:tab/>
        <w:t>Because of item</w:t>
      </w:r>
      <w:r>
        <w:t> </w:t>
      </w:r>
      <w:r w:rsidRPr="006E03D4">
        <w:t>3 the loss already embedded in the interest is preserved, but the indirect value shift does not increase it.</w:t>
      </w:r>
    </w:p>
    <w:p w:rsidR="00832DA0" w:rsidRPr="006E03D4" w:rsidRDefault="00832DA0" w:rsidP="00832DA0">
      <w:pPr>
        <w:pStyle w:val="ActHead4"/>
      </w:pPr>
      <w:bookmarkStart w:id="790" w:name="_Toc390699325"/>
      <w:r w:rsidRPr="006E03D4">
        <w:lastRenderedPageBreak/>
        <w:t>Uplifts of adjustable value</w:t>
      </w:r>
      <w:bookmarkEnd w:id="790"/>
    </w:p>
    <w:p w:rsidR="00832DA0" w:rsidRPr="006E03D4" w:rsidRDefault="00832DA0" w:rsidP="00832DA0">
      <w:pPr>
        <w:pStyle w:val="ActHead5"/>
      </w:pPr>
      <w:bookmarkStart w:id="791" w:name="_Toc390699326"/>
      <w:r w:rsidRPr="006E03D4">
        <w:rPr>
          <w:rStyle w:val="CharSectno"/>
        </w:rPr>
        <w:t>727</w:t>
      </w:r>
      <w:r>
        <w:rPr>
          <w:rStyle w:val="CharSectno"/>
        </w:rPr>
        <w:noBreakHyphen/>
      </w:r>
      <w:r w:rsidRPr="006E03D4">
        <w:rPr>
          <w:rStyle w:val="CharSectno"/>
        </w:rPr>
        <w:t>800</w:t>
      </w:r>
      <w:r w:rsidRPr="006E03D4">
        <w:t xml:space="preserve">  Uplift under the attributable increase method</w:t>
      </w:r>
      <w:bookmarkEnd w:id="791"/>
    </w:p>
    <w:p w:rsidR="00832DA0" w:rsidRPr="006E03D4" w:rsidRDefault="00832DA0" w:rsidP="00832DA0">
      <w:pPr>
        <w:pStyle w:val="subsection"/>
      </w:pPr>
      <w:r w:rsidRPr="006E03D4">
        <w:tab/>
        <w:t>(1)</w:t>
      </w:r>
      <w:r w:rsidRPr="006E03D4">
        <w:tab/>
        <w:t xml:space="preserve">This section sets out how to work out the amount (if any) by which the </w:t>
      </w:r>
      <w:r w:rsidRPr="006E03D4">
        <w:rPr>
          <w:position w:val="6"/>
          <w:sz w:val="16"/>
        </w:rPr>
        <w:t>*</w:t>
      </w:r>
      <w:r w:rsidRPr="006E03D4">
        <w:t xml:space="preserve">adjustable value of an </w:t>
      </w:r>
      <w:r w:rsidRPr="006E03D4">
        <w:rPr>
          <w:position w:val="6"/>
          <w:sz w:val="16"/>
        </w:rPr>
        <w:t>*</w:t>
      </w:r>
      <w:r w:rsidRPr="006E03D4">
        <w:t xml:space="preserve">affected interest in the </w:t>
      </w:r>
      <w:r w:rsidRPr="006E03D4">
        <w:rPr>
          <w:position w:val="6"/>
          <w:sz w:val="16"/>
        </w:rPr>
        <w:t>*</w:t>
      </w:r>
      <w:r w:rsidRPr="006E03D4">
        <w:t>gaining entity is uplifted.</w:t>
      </w:r>
    </w:p>
    <w:p w:rsidR="00832DA0" w:rsidRPr="006E03D4" w:rsidRDefault="00832DA0" w:rsidP="00832DA0">
      <w:pPr>
        <w:pStyle w:val="subsection"/>
      </w:pPr>
      <w:r w:rsidRPr="006E03D4">
        <w:tab/>
        <w:t>(2)</w:t>
      </w:r>
      <w:r w:rsidRPr="006E03D4">
        <w:tab/>
        <w:t>First, work out under section</w:t>
      </w:r>
      <w:r>
        <w:t> </w:t>
      </w:r>
      <w:r w:rsidRPr="006E03D4">
        <w:t>727</w:t>
      </w:r>
      <w:r>
        <w:noBreakHyphen/>
      </w:r>
      <w:r w:rsidRPr="006E03D4">
        <w:t xml:space="preserve">805 whether the </w:t>
      </w:r>
      <w:r w:rsidRPr="006E03D4">
        <w:rPr>
          <w:position w:val="6"/>
          <w:sz w:val="16"/>
        </w:rPr>
        <w:t>*</w:t>
      </w:r>
      <w:r w:rsidRPr="006E03D4">
        <w:t xml:space="preserve">indirect value shift has produced for the owner of the interest a </w:t>
      </w:r>
      <w:r w:rsidRPr="006E03D4">
        <w:rPr>
          <w:position w:val="6"/>
          <w:sz w:val="16"/>
        </w:rPr>
        <w:t>*</w:t>
      </w:r>
      <w:r w:rsidRPr="006E03D4">
        <w:t xml:space="preserve">disaggregated attributable increase in the </w:t>
      </w:r>
      <w:r w:rsidRPr="006E03D4">
        <w:rPr>
          <w:position w:val="6"/>
          <w:sz w:val="16"/>
        </w:rPr>
        <w:t>*</w:t>
      </w:r>
      <w:r w:rsidRPr="006E03D4">
        <w:t>market value of the interest.</w:t>
      </w:r>
    </w:p>
    <w:p w:rsidR="00832DA0" w:rsidRPr="006E03D4" w:rsidRDefault="00832DA0" w:rsidP="00832DA0">
      <w:pPr>
        <w:pStyle w:val="subsection"/>
      </w:pPr>
      <w:r w:rsidRPr="006E03D4">
        <w:tab/>
        <w:t>(3)</w:t>
      </w:r>
      <w:r w:rsidRPr="006E03D4">
        <w:tab/>
        <w:t xml:space="preserve">If it has not, the interest’s </w:t>
      </w:r>
      <w:r w:rsidRPr="006E03D4">
        <w:rPr>
          <w:position w:val="6"/>
          <w:sz w:val="16"/>
        </w:rPr>
        <w:t>*</w:t>
      </w:r>
      <w:r w:rsidRPr="006E03D4">
        <w:t xml:space="preserve">adjustable value is </w:t>
      </w:r>
      <w:r w:rsidRPr="006E03D4">
        <w:rPr>
          <w:i/>
        </w:rPr>
        <w:t>not</w:t>
      </w:r>
      <w:r w:rsidRPr="006E03D4">
        <w:t xml:space="preserve"> uplifted because of the </w:t>
      </w:r>
      <w:r w:rsidRPr="006E03D4">
        <w:rPr>
          <w:position w:val="6"/>
          <w:sz w:val="16"/>
        </w:rPr>
        <w:t>*</w:t>
      </w:r>
      <w:r w:rsidRPr="006E03D4">
        <w:t>indirect value shift.</w:t>
      </w:r>
    </w:p>
    <w:p w:rsidR="00832DA0" w:rsidRPr="006E03D4" w:rsidRDefault="00832DA0" w:rsidP="00832DA0">
      <w:pPr>
        <w:pStyle w:val="subsection"/>
      </w:pPr>
      <w:r w:rsidRPr="006E03D4">
        <w:tab/>
        <w:t>(4)</w:t>
      </w:r>
      <w:r w:rsidRPr="006E03D4">
        <w:tab/>
        <w:t xml:space="preserve">If it has, the </w:t>
      </w:r>
      <w:r w:rsidRPr="006E03D4">
        <w:rPr>
          <w:position w:val="6"/>
          <w:sz w:val="16"/>
        </w:rPr>
        <w:t>*</w:t>
      </w:r>
      <w:r w:rsidRPr="006E03D4">
        <w:t>adjustable value is uplifted by the amount worked out using the scaling</w:t>
      </w:r>
      <w:r>
        <w:noBreakHyphen/>
      </w:r>
      <w:r w:rsidRPr="006E03D4">
        <w:t>down formula in section</w:t>
      </w:r>
      <w:r>
        <w:t> </w:t>
      </w:r>
      <w:r w:rsidRPr="006E03D4">
        <w:t>727</w:t>
      </w:r>
      <w:r>
        <w:noBreakHyphen/>
      </w:r>
      <w:r w:rsidRPr="006E03D4">
        <w:t>810, subject to the rest of this section.</w:t>
      </w:r>
    </w:p>
    <w:p w:rsidR="00832DA0" w:rsidRPr="006E03D4" w:rsidRDefault="00832DA0" w:rsidP="00832DA0">
      <w:pPr>
        <w:pStyle w:val="notetext"/>
      </w:pPr>
      <w:r w:rsidRPr="006E03D4">
        <w:t>Note:</w:t>
      </w:r>
      <w:r w:rsidRPr="006E03D4">
        <w:tab/>
        <w:t>The uplift will be less than or equal to the disaggregated attributable increase.</w:t>
      </w:r>
    </w:p>
    <w:p w:rsidR="00832DA0" w:rsidRPr="006E03D4" w:rsidRDefault="00832DA0" w:rsidP="00832DA0">
      <w:pPr>
        <w:pStyle w:val="SubsectionHead"/>
      </w:pPr>
      <w:r w:rsidRPr="006E03D4">
        <w:t>Cap if interest has both a disaggregated attributable increase and a disaggregated attributable decrease</w:t>
      </w:r>
    </w:p>
    <w:p w:rsidR="00832DA0" w:rsidRPr="006E03D4" w:rsidRDefault="00832DA0" w:rsidP="00832DA0">
      <w:pPr>
        <w:pStyle w:val="subsection"/>
      </w:pPr>
      <w:r w:rsidRPr="006E03D4">
        <w:tab/>
        <w:t>(5)</w:t>
      </w:r>
      <w:r w:rsidRPr="006E03D4">
        <w:tab/>
        <w:t xml:space="preserve">If the </w:t>
      </w:r>
      <w:r w:rsidRPr="006E03D4">
        <w:rPr>
          <w:position w:val="6"/>
          <w:sz w:val="16"/>
        </w:rPr>
        <w:t>*</w:t>
      </w:r>
      <w:r w:rsidRPr="006E03D4">
        <w:t xml:space="preserve">indirect value shift has also produced for the owner of the interest a </w:t>
      </w:r>
      <w:r w:rsidRPr="006E03D4">
        <w:rPr>
          <w:position w:val="6"/>
          <w:sz w:val="16"/>
        </w:rPr>
        <w:t>*</w:t>
      </w:r>
      <w:r w:rsidRPr="006E03D4">
        <w:t xml:space="preserve">disaggregated attributable decrease in the </w:t>
      </w:r>
      <w:r w:rsidRPr="006E03D4">
        <w:rPr>
          <w:position w:val="6"/>
          <w:sz w:val="16"/>
        </w:rPr>
        <w:t>*</w:t>
      </w:r>
      <w:r w:rsidRPr="006E03D4">
        <w:t xml:space="preserve">market value of the interest, the interest’s </w:t>
      </w:r>
      <w:r w:rsidRPr="006E03D4">
        <w:rPr>
          <w:position w:val="6"/>
          <w:sz w:val="16"/>
        </w:rPr>
        <w:t>*</w:t>
      </w:r>
      <w:r w:rsidRPr="006E03D4">
        <w:t>adjustable value:</w:t>
      </w:r>
    </w:p>
    <w:p w:rsidR="00832DA0" w:rsidRPr="006E03D4" w:rsidRDefault="00832DA0" w:rsidP="00832DA0">
      <w:pPr>
        <w:pStyle w:val="paragraph"/>
      </w:pPr>
      <w:r w:rsidRPr="006E03D4">
        <w:tab/>
        <w:t>(a)</w:t>
      </w:r>
      <w:r w:rsidRPr="006E03D4">
        <w:tab/>
        <w:t xml:space="preserve">is </w:t>
      </w:r>
      <w:r w:rsidRPr="006E03D4">
        <w:rPr>
          <w:i/>
        </w:rPr>
        <w:t>not</w:t>
      </w:r>
      <w:r w:rsidRPr="006E03D4">
        <w:t xml:space="preserve"> uplifted if it is not also reduced under this Division because of the indirect value shift; and</w:t>
      </w:r>
    </w:p>
    <w:p w:rsidR="00832DA0" w:rsidRPr="006E03D4" w:rsidRDefault="00832DA0" w:rsidP="00832DA0">
      <w:pPr>
        <w:pStyle w:val="paragraph"/>
      </w:pPr>
      <w:r w:rsidRPr="006E03D4">
        <w:tab/>
        <w:t>(b)</w:t>
      </w:r>
      <w:r w:rsidRPr="006E03D4">
        <w:tab/>
        <w:t>if it is also reduced under this Division because of the indirect value shift—is not uplifted by more than the reduction.</w:t>
      </w:r>
    </w:p>
    <w:p w:rsidR="00832DA0" w:rsidRPr="006E03D4" w:rsidRDefault="00832DA0" w:rsidP="00832DA0">
      <w:pPr>
        <w:pStyle w:val="SubsectionHead"/>
      </w:pPr>
      <w:r w:rsidRPr="006E03D4">
        <w:t>Cap based on notional distribution by gaining entity of dividends or capital equal to total reductions in adjustable value of affected interests in losing entity</w:t>
      </w:r>
    </w:p>
    <w:p w:rsidR="00832DA0" w:rsidRPr="006E03D4" w:rsidRDefault="00832DA0" w:rsidP="00832DA0">
      <w:pPr>
        <w:pStyle w:val="subsection"/>
      </w:pPr>
      <w:r w:rsidRPr="006E03D4">
        <w:tab/>
        <w:t>(6)</w:t>
      </w:r>
      <w:r w:rsidRPr="006E03D4">
        <w:tab/>
        <w:t xml:space="preserve">However, the interest’s </w:t>
      </w:r>
      <w:r w:rsidRPr="006E03D4">
        <w:rPr>
          <w:position w:val="6"/>
          <w:sz w:val="16"/>
        </w:rPr>
        <w:t>*</w:t>
      </w:r>
      <w:r w:rsidRPr="006E03D4">
        <w:t>adjustable value is not uplifted by more than the greater of these amounts:</w:t>
      </w:r>
    </w:p>
    <w:p w:rsidR="00832DA0" w:rsidRPr="006E03D4" w:rsidRDefault="00832DA0" w:rsidP="00832DA0">
      <w:pPr>
        <w:pStyle w:val="paragraph"/>
      </w:pPr>
      <w:r w:rsidRPr="006E03D4">
        <w:lastRenderedPageBreak/>
        <w:tab/>
        <w:t>(a)</w:t>
      </w:r>
      <w:r w:rsidRPr="006E03D4">
        <w:tab/>
        <w:t xml:space="preserve">the amount (if any) that the </w:t>
      </w:r>
      <w:r w:rsidRPr="006E03D4">
        <w:rPr>
          <w:position w:val="6"/>
          <w:sz w:val="16"/>
        </w:rPr>
        <w:t>*</w:t>
      </w:r>
      <w:r w:rsidRPr="006E03D4">
        <w:t>affected owner of the interest would receive (directly, or indirectly through one or more interposed entities) in respect of the interest if:</w:t>
      </w:r>
    </w:p>
    <w:p w:rsidR="00832DA0" w:rsidRPr="006E03D4" w:rsidRDefault="00832DA0" w:rsidP="00832DA0">
      <w:pPr>
        <w:pStyle w:val="paragraphsub"/>
      </w:pPr>
      <w:r w:rsidRPr="006E03D4">
        <w:tab/>
        <w:t>(i)</w:t>
      </w:r>
      <w:r w:rsidRPr="006E03D4">
        <w:tab/>
        <w:t xml:space="preserve">the </w:t>
      </w:r>
      <w:r w:rsidRPr="006E03D4">
        <w:rPr>
          <w:position w:val="6"/>
          <w:sz w:val="16"/>
        </w:rPr>
        <w:t>*</w:t>
      </w:r>
      <w:r w:rsidRPr="006E03D4">
        <w:t xml:space="preserve">gaining entity were to pay as </w:t>
      </w:r>
      <w:r w:rsidRPr="006E03D4">
        <w:rPr>
          <w:position w:val="6"/>
          <w:sz w:val="16"/>
        </w:rPr>
        <w:t>*</w:t>
      </w:r>
      <w:r w:rsidRPr="006E03D4">
        <w:t xml:space="preserve">dividends, at the time (the </w:t>
      </w:r>
      <w:r w:rsidRPr="006E03D4">
        <w:rPr>
          <w:b/>
          <w:i/>
        </w:rPr>
        <w:t>payment time</w:t>
      </w:r>
      <w:r w:rsidRPr="006E03D4">
        <w:t xml:space="preserve">) immediately before the </w:t>
      </w:r>
      <w:r w:rsidRPr="006E03D4">
        <w:rPr>
          <w:position w:val="6"/>
          <w:sz w:val="16"/>
        </w:rPr>
        <w:t>*</w:t>
      </w:r>
      <w:r w:rsidRPr="006E03D4">
        <w:t xml:space="preserve">IVS time, an amount (the </w:t>
      </w:r>
      <w:r w:rsidRPr="006E03D4">
        <w:rPr>
          <w:b/>
          <w:i/>
        </w:rPr>
        <w:t>total reduction amount</w:t>
      </w:r>
      <w:r w:rsidRPr="006E03D4">
        <w:t xml:space="preserve">) equal to the total of the amounts by which the </w:t>
      </w:r>
      <w:r w:rsidRPr="006E03D4">
        <w:rPr>
          <w:position w:val="6"/>
          <w:sz w:val="16"/>
        </w:rPr>
        <w:t>*</w:t>
      </w:r>
      <w:r w:rsidRPr="006E03D4">
        <w:t xml:space="preserve">adjustable values of </w:t>
      </w:r>
      <w:r w:rsidRPr="006E03D4">
        <w:rPr>
          <w:position w:val="6"/>
          <w:sz w:val="16"/>
        </w:rPr>
        <w:t>*</w:t>
      </w:r>
      <w:r w:rsidRPr="006E03D4">
        <w:t xml:space="preserve">equity or loan interests in the </w:t>
      </w:r>
      <w:r w:rsidRPr="006E03D4">
        <w:rPr>
          <w:position w:val="6"/>
          <w:sz w:val="16"/>
        </w:rPr>
        <w:t>*</w:t>
      </w:r>
      <w:r w:rsidRPr="006E03D4">
        <w:t xml:space="preserve">losing entity are reduced under this Subdivision because of the </w:t>
      </w:r>
      <w:r w:rsidRPr="006E03D4">
        <w:rPr>
          <w:position w:val="6"/>
          <w:sz w:val="16"/>
        </w:rPr>
        <w:t>*</w:t>
      </w:r>
      <w:r w:rsidRPr="006E03D4">
        <w:t>indirect value shift; and</w:t>
      </w:r>
    </w:p>
    <w:p w:rsidR="00832DA0" w:rsidRPr="006E03D4" w:rsidRDefault="00832DA0" w:rsidP="00832DA0">
      <w:pPr>
        <w:pStyle w:val="paragraphsub"/>
      </w:pPr>
      <w:r w:rsidRPr="006E03D4">
        <w:tab/>
        <w:t>(ii)</w:t>
      </w:r>
      <w:r w:rsidRPr="006E03D4">
        <w:tab/>
        <w:t>those dividends were successively paid or distributed at the payment time by each entity interposed between the gaining entity and that affected owner; and</w:t>
      </w:r>
    </w:p>
    <w:p w:rsidR="00832DA0" w:rsidRPr="006E03D4" w:rsidRDefault="00832DA0" w:rsidP="00832DA0">
      <w:pPr>
        <w:pStyle w:val="paragraph"/>
      </w:pPr>
      <w:r w:rsidRPr="006E03D4">
        <w:tab/>
        <w:t>(b)</w:t>
      </w:r>
      <w:r w:rsidRPr="006E03D4">
        <w:tab/>
        <w:t xml:space="preserve">the amount (if any) that the </w:t>
      </w:r>
      <w:r w:rsidRPr="006E03D4">
        <w:rPr>
          <w:position w:val="6"/>
          <w:sz w:val="16"/>
        </w:rPr>
        <w:t>*</w:t>
      </w:r>
      <w:r w:rsidRPr="006E03D4">
        <w:t>affected owner of the interest would receive (directly, or indirectly through one or more interposed entities) in respect of the interest if:</w:t>
      </w:r>
    </w:p>
    <w:p w:rsidR="00832DA0" w:rsidRPr="006E03D4" w:rsidRDefault="00832DA0" w:rsidP="00832DA0">
      <w:pPr>
        <w:pStyle w:val="paragraphsub"/>
      </w:pPr>
      <w:r w:rsidRPr="006E03D4">
        <w:tab/>
        <w:t>(i)</w:t>
      </w:r>
      <w:r w:rsidRPr="006E03D4">
        <w:tab/>
        <w:t>the gaining entity were to pay the total reduction amount at the payment time as a distribution of capital; and</w:t>
      </w:r>
    </w:p>
    <w:p w:rsidR="00832DA0" w:rsidRPr="006E03D4" w:rsidRDefault="00832DA0" w:rsidP="00832DA0">
      <w:pPr>
        <w:pStyle w:val="paragraphsub"/>
      </w:pPr>
      <w:r w:rsidRPr="006E03D4">
        <w:tab/>
        <w:t>(ii)</w:t>
      </w:r>
      <w:r w:rsidRPr="006E03D4">
        <w:tab/>
        <w:t>that capital was successively paid or distributed at the payment time by each entity interposed between the gaining entity and that affected owner.</w:t>
      </w:r>
    </w:p>
    <w:p w:rsidR="00832DA0" w:rsidRPr="006E03D4" w:rsidRDefault="00832DA0" w:rsidP="00832DA0">
      <w:pPr>
        <w:pStyle w:val="subsection"/>
      </w:pPr>
      <w:r w:rsidRPr="006E03D4">
        <w:tab/>
        <w:t>(6A)</w:t>
      </w:r>
      <w:r w:rsidRPr="006E03D4">
        <w:tab/>
        <w:t xml:space="preserve">The reduction of </w:t>
      </w:r>
      <w:r w:rsidRPr="006E03D4">
        <w:rPr>
          <w:position w:val="6"/>
          <w:sz w:val="16"/>
        </w:rPr>
        <w:t>*</w:t>
      </w:r>
      <w:r w:rsidRPr="006E03D4">
        <w:t xml:space="preserve">adjustable value that is to be taken into account under </w:t>
      </w:r>
      <w:r>
        <w:t>subparagraph (</w:t>
      </w:r>
      <w:r w:rsidRPr="006E03D4">
        <w:t xml:space="preserve">6)(a)(i) for an </w:t>
      </w:r>
      <w:r w:rsidRPr="006E03D4">
        <w:rPr>
          <w:position w:val="6"/>
          <w:sz w:val="16"/>
        </w:rPr>
        <w:t>*</w:t>
      </w:r>
      <w:r w:rsidRPr="006E03D4">
        <w:t xml:space="preserve">equity or loan interest in the </w:t>
      </w:r>
      <w:r w:rsidRPr="006E03D4">
        <w:rPr>
          <w:position w:val="6"/>
          <w:sz w:val="16"/>
        </w:rPr>
        <w:t>*</w:t>
      </w:r>
      <w:r w:rsidRPr="006E03D4">
        <w:t>losing entity is:</w:t>
      </w:r>
    </w:p>
    <w:p w:rsidR="00832DA0" w:rsidRPr="006E03D4" w:rsidRDefault="00832DA0" w:rsidP="00832DA0">
      <w:pPr>
        <w:pStyle w:val="paragraph"/>
      </w:pPr>
      <w:r w:rsidRPr="006E03D4">
        <w:tab/>
        <w:t>(a)</w:t>
      </w:r>
      <w:r w:rsidRPr="006E03D4">
        <w:tab/>
        <w:t xml:space="preserve">if the interest is </w:t>
      </w:r>
      <w:r w:rsidRPr="006E03D4">
        <w:rPr>
          <w:position w:val="6"/>
          <w:sz w:val="16"/>
        </w:rPr>
        <w:t>*</w:t>
      </w:r>
      <w:r w:rsidRPr="006E03D4">
        <w:t xml:space="preserve">trading stock immediately before the </w:t>
      </w:r>
      <w:r w:rsidRPr="006E03D4">
        <w:rPr>
          <w:position w:val="6"/>
          <w:sz w:val="16"/>
        </w:rPr>
        <w:t>*</w:t>
      </w:r>
      <w:r w:rsidRPr="006E03D4">
        <w:t>IVS time—the one worked out on the basis of the interest’s adjustable value under subsection</w:t>
      </w:r>
      <w:r>
        <w:t> </w:t>
      </w:r>
      <w:r w:rsidRPr="006E03D4">
        <w:t>727</w:t>
      </w:r>
      <w:r>
        <w:noBreakHyphen/>
      </w:r>
      <w:r w:rsidRPr="006E03D4">
        <w:t>835(2); or</w:t>
      </w:r>
    </w:p>
    <w:p w:rsidR="00832DA0" w:rsidRPr="006E03D4" w:rsidRDefault="00832DA0" w:rsidP="00832DA0">
      <w:pPr>
        <w:pStyle w:val="paragraph"/>
      </w:pPr>
      <w:r w:rsidRPr="006E03D4">
        <w:tab/>
        <w:t>(b)</w:t>
      </w:r>
      <w:r w:rsidRPr="006E03D4">
        <w:tab/>
        <w:t>otherwise—the greater or greatest of these:</w:t>
      </w:r>
    </w:p>
    <w:p w:rsidR="00832DA0" w:rsidRPr="006E03D4" w:rsidRDefault="00832DA0" w:rsidP="00832DA0">
      <w:pPr>
        <w:pStyle w:val="paragraphsub"/>
      </w:pPr>
      <w:r w:rsidRPr="006E03D4">
        <w:tab/>
        <w:t>(i)</w:t>
      </w:r>
      <w:r w:rsidRPr="006E03D4">
        <w:tab/>
        <w:t xml:space="preserve">the reduction of the interest’s </w:t>
      </w:r>
      <w:r w:rsidRPr="006E03D4">
        <w:rPr>
          <w:position w:val="6"/>
          <w:sz w:val="16"/>
        </w:rPr>
        <w:t>*</w:t>
      </w:r>
      <w:r w:rsidRPr="006E03D4">
        <w:t>cost base;</w:t>
      </w:r>
    </w:p>
    <w:p w:rsidR="00832DA0" w:rsidRPr="006E03D4" w:rsidRDefault="00832DA0" w:rsidP="00832DA0">
      <w:pPr>
        <w:pStyle w:val="paragraphsub"/>
      </w:pPr>
      <w:r w:rsidRPr="006E03D4">
        <w:tab/>
        <w:t>(ii)</w:t>
      </w:r>
      <w:r w:rsidRPr="006E03D4">
        <w:tab/>
        <w:t xml:space="preserve">the reduction of the interest’s </w:t>
      </w:r>
      <w:r w:rsidRPr="006E03D4">
        <w:rPr>
          <w:position w:val="6"/>
          <w:sz w:val="16"/>
        </w:rPr>
        <w:t>*</w:t>
      </w:r>
      <w:r w:rsidRPr="006E03D4">
        <w:t>reduced cost base;</w:t>
      </w:r>
    </w:p>
    <w:p w:rsidR="00832DA0" w:rsidRPr="006E03D4" w:rsidRDefault="00832DA0" w:rsidP="00832DA0">
      <w:pPr>
        <w:pStyle w:val="paragraphsub"/>
      </w:pPr>
      <w:r w:rsidRPr="006E03D4">
        <w:tab/>
        <w:t>(iii)</w:t>
      </w:r>
      <w:r w:rsidRPr="006E03D4">
        <w:tab/>
        <w:t>the reduction (if any) worked out on the basis of the interest’s adjustable value under subsection</w:t>
      </w:r>
      <w:r>
        <w:t> </w:t>
      </w:r>
      <w:r w:rsidRPr="006E03D4">
        <w:t>727</w:t>
      </w:r>
      <w:r>
        <w:noBreakHyphen/>
      </w:r>
      <w:r w:rsidRPr="006E03D4">
        <w:t>840(2) (about revenue assets).</w:t>
      </w:r>
    </w:p>
    <w:p w:rsidR="00832DA0" w:rsidRPr="006E03D4" w:rsidRDefault="00832DA0" w:rsidP="00832DA0">
      <w:pPr>
        <w:pStyle w:val="SubsectionHead"/>
      </w:pPr>
      <w:r w:rsidRPr="006E03D4">
        <w:lastRenderedPageBreak/>
        <w:t>Uplift not to exceed reasonable amount</w:t>
      </w:r>
    </w:p>
    <w:p w:rsidR="00832DA0" w:rsidRPr="006E03D4" w:rsidRDefault="00832DA0" w:rsidP="00832DA0">
      <w:pPr>
        <w:pStyle w:val="subsection"/>
      </w:pPr>
      <w:r w:rsidRPr="006E03D4">
        <w:tab/>
        <w:t>(7)</w:t>
      </w:r>
      <w:r w:rsidRPr="006E03D4">
        <w:tab/>
        <w:t xml:space="preserve">If the uplift worked out as provided in </w:t>
      </w:r>
      <w:r>
        <w:t>subsections (</w:t>
      </w:r>
      <w:r w:rsidRPr="006E03D4">
        <w:t xml:space="preserve">4), (5) and (6) is not reasonable in the circumstances, having regard to the objects of this Division, the interest’s </w:t>
      </w:r>
      <w:r w:rsidRPr="006E03D4">
        <w:rPr>
          <w:position w:val="6"/>
          <w:sz w:val="16"/>
        </w:rPr>
        <w:t>*</w:t>
      </w:r>
      <w:r w:rsidRPr="006E03D4">
        <w:t>adjustable value is instead uplifted by an amount that is reasonable in the circumstances, having regard to those objects.</w:t>
      </w:r>
    </w:p>
    <w:p w:rsidR="00832DA0" w:rsidRPr="006E03D4" w:rsidRDefault="00832DA0" w:rsidP="00832DA0">
      <w:pPr>
        <w:pStyle w:val="notetext"/>
      </w:pPr>
      <w:r w:rsidRPr="006E03D4">
        <w:t>Note:</w:t>
      </w:r>
      <w:r w:rsidRPr="006E03D4">
        <w:tab/>
        <w:t>The main object of this Division is set out in section</w:t>
      </w:r>
      <w:r>
        <w:t> </w:t>
      </w:r>
      <w:r w:rsidRPr="006E03D4">
        <w:t>727</w:t>
      </w:r>
      <w:r>
        <w:noBreakHyphen/>
      </w:r>
      <w:r w:rsidRPr="006E03D4">
        <w:t>95.</w:t>
      </w:r>
    </w:p>
    <w:p w:rsidR="00832DA0" w:rsidRPr="006E03D4" w:rsidRDefault="00832DA0" w:rsidP="00832DA0">
      <w:pPr>
        <w:pStyle w:val="ActHead5"/>
      </w:pPr>
      <w:bookmarkStart w:id="792" w:name="_Toc390699327"/>
      <w:r w:rsidRPr="006E03D4">
        <w:rPr>
          <w:rStyle w:val="CharSectno"/>
        </w:rPr>
        <w:t>727</w:t>
      </w:r>
      <w:r>
        <w:rPr>
          <w:rStyle w:val="CharSectno"/>
        </w:rPr>
        <w:noBreakHyphen/>
      </w:r>
      <w:r w:rsidRPr="006E03D4">
        <w:rPr>
          <w:rStyle w:val="CharSectno"/>
        </w:rPr>
        <w:t>805</w:t>
      </w:r>
      <w:r w:rsidRPr="006E03D4">
        <w:t xml:space="preserve">  Has there been a disaggregated attributable increase?</w:t>
      </w:r>
      <w:bookmarkEnd w:id="792"/>
    </w:p>
    <w:p w:rsidR="00832DA0" w:rsidRPr="006E03D4" w:rsidRDefault="00832DA0" w:rsidP="00832DA0">
      <w:pPr>
        <w:pStyle w:val="subsection"/>
      </w:pPr>
      <w:r w:rsidRPr="006E03D4">
        <w:tab/>
        <w:t>(1)</w:t>
      </w:r>
      <w:r w:rsidRPr="006E03D4">
        <w:tab/>
        <w:t xml:space="preserve">This section sets out how to determine whether an </w:t>
      </w:r>
      <w:r w:rsidRPr="006E03D4">
        <w:rPr>
          <w:position w:val="6"/>
          <w:sz w:val="16"/>
        </w:rPr>
        <w:t>*</w:t>
      </w:r>
      <w:r w:rsidRPr="006E03D4">
        <w:t xml:space="preserve">indirect value shift has produced, for the owner of an </w:t>
      </w:r>
      <w:r w:rsidRPr="006E03D4">
        <w:rPr>
          <w:position w:val="6"/>
          <w:sz w:val="16"/>
        </w:rPr>
        <w:t>*</w:t>
      </w:r>
      <w:r w:rsidRPr="006E03D4">
        <w:t xml:space="preserve">equity or loan interest, a </w:t>
      </w:r>
      <w:r w:rsidRPr="006E03D4">
        <w:rPr>
          <w:b/>
          <w:i/>
        </w:rPr>
        <w:t>disaggregated attributable increase</w:t>
      </w:r>
      <w:r w:rsidRPr="006E03D4">
        <w:t xml:space="preserve"> in the </w:t>
      </w:r>
      <w:r w:rsidRPr="006E03D4">
        <w:rPr>
          <w:position w:val="6"/>
          <w:sz w:val="16"/>
        </w:rPr>
        <w:t>*</w:t>
      </w:r>
      <w:r w:rsidRPr="006E03D4">
        <w:t>market value of the interest and, if so, the amount of it.</w:t>
      </w:r>
    </w:p>
    <w:p w:rsidR="00832DA0" w:rsidRPr="006E03D4" w:rsidRDefault="00832DA0" w:rsidP="00832DA0">
      <w:pPr>
        <w:pStyle w:val="subsection"/>
      </w:pPr>
      <w:r w:rsidRPr="006E03D4">
        <w:tab/>
        <w:t>(2)</w:t>
      </w:r>
      <w:r w:rsidRPr="006E03D4">
        <w:tab/>
        <w:t xml:space="preserve">Make a reasonable estimate of the </w:t>
      </w:r>
      <w:r w:rsidRPr="006E03D4">
        <w:rPr>
          <w:position w:val="6"/>
          <w:sz w:val="16"/>
        </w:rPr>
        <w:t>*</w:t>
      </w:r>
      <w:r w:rsidRPr="006E03D4">
        <w:t xml:space="preserve">market value of the interest at the </w:t>
      </w:r>
      <w:r w:rsidRPr="006E03D4">
        <w:rPr>
          <w:position w:val="6"/>
          <w:sz w:val="16"/>
        </w:rPr>
        <w:t>*</w:t>
      </w:r>
      <w:r w:rsidRPr="006E03D4">
        <w:t>IVS time, but disregarding:</w:t>
      </w:r>
    </w:p>
    <w:p w:rsidR="00832DA0" w:rsidRPr="006E03D4" w:rsidRDefault="00832DA0" w:rsidP="00832DA0">
      <w:pPr>
        <w:pStyle w:val="paragraph"/>
      </w:pPr>
      <w:r w:rsidRPr="006E03D4">
        <w:tab/>
        <w:t>(a)</w:t>
      </w:r>
      <w:r w:rsidRPr="006E03D4">
        <w:tab/>
        <w:t xml:space="preserve">all effects on the market value of the interest during the </w:t>
      </w:r>
      <w:r w:rsidRPr="006E03D4">
        <w:rPr>
          <w:position w:val="6"/>
          <w:sz w:val="16"/>
        </w:rPr>
        <w:t>*</w:t>
      </w:r>
      <w:r w:rsidRPr="006E03D4">
        <w:t xml:space="preserve">IVS period, except effects that are reasonably attributable to the </w:t>
      </w:r>
      <w:r w:rsidRPr="006E03D4">
        <w:rPr>
          <w:position w:val="6"/>
          <w:sz w:val="16"/>
        </w:rPr>
        <w:t>*</w:t>
      </w:r>
      <w:r w:rsidRPr="006E03D4">
        <w:t>indirect value shift; and</w:t>
      </w:r>
    </w:p>
    <w:p w:rsidR="00832DA0" w:rsidRPr="006E03D4" w:rsidRDefault="00832DA0" w:rsidP="00832DA0">
      <w:pPr>
        <w:pStyle w:val="paragraph"/>
      </w:pPr>
      <w:r w:rsidRPr="006E03D4">
        <w:tab/>
        <w:t>(b)</w:t>
      </w:r>
      <w:r w:rsidRPr="006E03D4">
        <w:tab/>
        <w:t xml:space="preserve">the effects (if any) of the indirect value shift on the market value of </w:t>
      </w:r>
      <w:r w:rsidRPr="006E03D4">
        <w:rPr>
          <w:position w:val="6"/>
          <w:sz w:val="16"/>
        </w:rPr>
        <w:t>*</w:t>
      </w:r>
      <w:r w:rsidRPr="006E03D4">
        <w:t xml:space="preserve">equity or loan interests, or </w:t>
      </w:r>
      <w:r w:rsidRPr="006E03D4">
        <w:rPr>
          <w:position w:val="6"/>
          <w:sz w:val="16"/>
        </w:rPr>
        <w:t>*</w:t>
      </w:r>
      <w:r w:rsidRPr="006E03D4">
        <w:t>indirect equity or loan interests, in the losing entity.</w:t>
      </w:r>
    </w:p>
    <w:p w:rsidR="00832DA0" w:rsidRPr="006E03D4" w:rsidRDefault="00832DA0" w:rsidP="00832DA0">
      <w:pPr>
        <w:pStyle w:val="subsection2"/>
      </w:pPr>
      <w:r w:rsidRPr="006E03D4">
        <w:t xml:space="preserve">(This result is called the </w:t>
      </w:r>
      <w:r w:rsidRPr="006E03D4">
        <w:rPr>
          <w:b/>
          <w:i/>
        </w:rPr>
        <w:t>notional resulting market value</w:t>
      </w:r>
      <w:r w:rsidRPr="006E03D4">
        <w:t>.)</w:t>
      </w:r>
    </w:p>
    <w:p w:rsidR="00832DA0" w:rsidRPr="006E03D4" w:rsidRDefault="00832DA0" w:rsidP="00832DA0">
      <w:pPr>
        <w:pStyle w:val="notetext"/>
      </w:pPr>
      <w:r w:rsidRPr="006E03D4">
        <w:t>Note:</w:t>
      </w:r>
      <w:r w:rsidRPr="006E03D4">
        <w:tab/>
      </w:r>
      <w:r>
        <w:t>Paragraph (</w:t>
      </w:r>
      <w:r w:rsidRPr="006E03D4">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6E03D4" w:rsidRDefault="00832DA0" w:rsidP="00832DA0">
      <w:pPr>
        <w:pStyle w:val="notetext"/>
      </w:pPr>
      <w:r w:rsidRPr="006E03D4">
        <w:tab/>
        <w:t>In such a case, the increase in adjustable value under this Division will usually be offset by a reduction under this Division.</w:t>
      </w:r>
    </w:p>
    <w:p w:rsidR="00832DA0" w:rsidRPr="006E03D4" w:rsidRDefault="00832DA0" w:rsidP="00832DA0">
      <w:pPr>
        <w:pStyle w:val="subsection"/>
      </w:pPr>
      <w:r w:rsidRPr="006E03D4">
        <w:tab/>
        <w:t>(3)</w:t>
      </w:r>
      <w:r w:rsidRPr="006E03D4">
        <w:tab/>
        <w:t xml:space="preserve">If the notional resulting market value is </w:t>
      </w:r>
      <w:r w:rsidRPr="006E03D4">
        <w:rPr>
          <w:i/>
        </w:rPr>
        <w:t>greater than</w:t>
      </w:r>
      <w:r w:rsidRPr="006E03D4">
        <w:t xml:space="preserve"> a reasonable estimate of the </w:t>
      </w:r>
      <w:r w:rsidRPr="006E03D4">
        <w:rPr>
          <w:position w:val="6"/>
          <w:sz w:val="16"/>
        </w:rPr>
        <w:t>*</w:t>
      </w:r>
      <w:r w:rsidRPr="006E03D4">
        <w:t xml:space="preserve">market value (the </w:t>
      </w:r>
      <w:r w:rsidRPr="006E03D4">
        <w:rPr>
          <w:b/>
          <w:i/>
        </w:rPr>
        <w:t>old market value</w:t>
      </w:r>
      <w:r w:rsidRPr="006E03D4">
        <w:t>) of the interest:</w:t>
      </w:r>
    </w:p>
    <w:p w:rsidR="00832DA0" w:rsidRPr="006E03D4" w:rsidRDefault="00832DA0" w:rsidP="00832DA0">
      <w:pPr>
        <w:pStyle w:val="paragraph"/>
      </w:pPr>
      <w:r w:rsidRPr="006E03D4">
        <w:tab/>
        <w:t>(a)</w:t>
      </w:r>
      <w:r w:rsidRPr="006E03D4">
        <w:tab/>
        <w:t xml:space="preserve">at the start of the </w:t>
      </w:r>
      <w:r w:rsidRPr="006E03D4">
        <w:rPr>
          <w:position w:val="6"/>
          <w:sz w:val="16"/>
        </w:rPr>
        <w:t>*</w:t>
      </w:r>
      <w:r w:rsidRPr="006E03D4">
        <w:t>IVS period; or</w:t>
      </w:r>
    </w:p>
    <w:p w:rsidR="00832DA0" w:rsidRPr="006E03D4" w:rsidRDefault="00832DA0" w:rsidP="00832DA0">
      <w:pPr>
        <w:pStyle w:val="paragraph"/>
      </w:pPr>
      <w:r w:rsidRPr="006E03D4">
        <w:tab/>
        <w:t>(b)</w:t>
      </w:r>
      <w:r w:rsidRPr="006E03D4">
        <w:tab/>
        <w:t>if the owner last began to own the interest during that period—when the owner last began to own the interest;</w:t>
      </w:r>
    </w:p>
    <w:p w:rsidR="00832DA0" w:rsidRPr="006E03D4" w:rsidRDefault="00832DA0" w:rsidP="00832DA0">
      <w:pPr>
        <w:pStyle w:val="subsection2"/>
      </w:pPr>
      <w:r w:rsidRPr="006E03D4">
        <w:t xml:space="preserve">the difference is the </w:t>
      </w:r>
      <w:r w:rsidRPr="006E03D4">
        <w:rPr>
          <w:b/>
          <w:i/>
        </w:rPr>
        <w:t>disaggregated attributable increase</w:t>
      </w:r>
      <w:r w:rsidRPr="006E03D4">
        <w:t>.</w:t>
      </w:r>
    </w:p>
    <w:p w:rsidR="00832DA0" w:rsidRPr="006E03D4" w:rsidRDefault="00832DA0" w:rsidP="00832DA0">
      <w:pPr>
        <w:pStyle w:val="subsection"/>
      </w:pPr>
      <w:r w:rsidRPr="006E03D4">
        <w:lastRenderedPageBreak/>
        <w:tab/>
        <w:t>(4)</w:t>
      </w:r>
      <w:r w:rsidRPr="006E03D4">
        <w:tab/>
        <w:t xml:space="preserve">The </w:t>
      </w:r>
      <w:r w:rsidRPr="006E03D4">
        <w:rPr>
          <w:position w:val="6"/>
          <w:sz w:val="16"/>
        </w:rPr>
        <w:t>*</w:t>
      </w:r>
      <w:r w:rsidRPr="006E03D4">
        <w:t xml:space="preserve">indirect value shift has </w:t>
      </w:r>
      <w:r w:rsidRPr="006E03D4">
        <w:rPr>
          <w:i/>
        </w:rPr>
        <w:t>not</w:t>
      </w:r>
      <w:r w:rsidRPr="006E03D4">
        <w:t xml:space="preserve"> produced a disaggregated attributable increase for the owner of the interest if the notional resulting market value is </w:t>
      </w:r>
      <w:r w:rsidRPr="006E03D4">
        <w:rPr>
          <w:i/>
        </w:rPr>
        <w:t>less than or equal to</w:t>
      </w:r>
      <w:r w:rsidRPr="006E03D4">
        <w:rPr>
          <w:b/>
        </w:rPr>
        <w:t xml:space="preserve"> </w:t>
      </w:r>
      <w:r w:rsidRPr="006E03D4">
        <w:t>the old market value.</w:t>
      </w:r>
    </w:p>
    <w:p w:rsidR="00832DA0" w:rsidRPr="006E03D4" w:rsidRDefault="00832DA0" w:rsidP="00832DA0">
      <w:pPr>
        <w:pStyle w:val="ActHead5"/>
      </w:pPr>
      <w:bookmarkStart w:id="793" w:name="_Toc390699328"/>
      <w:r w:rsidRPr="006E03D4">
        <w:rPr>
          <w:rStyle w:val="CharSectno"/>
        </w:rPr>
        <w:t>727</w:t>
      </w:r>
      <w:r>
        <w:rPr>
          <w:rStyle w:val="CharSectno"/>
        </w:rPr>
        <w:noBreakHyphen/>
      </w:r>
      <w:r w:rsidRPr="006E03D4">
        <w:rPr>
          <w:rStyle w:val="CharSectno"/>
        </w:rPr>
        <w:t>810</w:t>
      </w:r>
      <w:r w:rsidRPr="006E03D4">
        <w:t xml:space="preserve">  Scaling</w:t>
      </w:r>
      <w:r>
        <w:noBreakHyphen/>
      </w:r>
      <w:r w:rsidRPr="006E03D4">
        <w:t>down formula</w:t>
      </w:r>
      <w:bookmarkEnd w:id="793"/>
    </w:p>
    <w:p w:rsidR="00832DA0" w:rsidRPr="006E03D4" w:rsidRDefault="00832DA0" w:rsidP="00832DA0">
      <w:pPr>
        <w:pStyle w:val="subsection"/>
        <w:keepNext/>
        <w:keepLines/>
      </w:pPr>
      <w:r w:rsidRPr="006E03D4">
        <w:tab/>
        <w:t>(1)</w:t>
      </w:r>
      <w:r w:rsidRPr="006E03D4">
        <w:tab/>
        <w:t>The scaling</w:t>
      </w:r>
      <w:r>
        <w:noBreakHyphen/>
      </w:r>
      <w:r w:rsidRPr="006E03D4">
        <w:t>down formula for the purposes of section</w:t>
      </w:r>
      <w:r>
        <w:t> </w:t>
      </w:r>
      <w:r w:rsidRPr="006E03D4">
        <w:t>727</w:t>
      </w:r>
      <w:r>
        <w:noBreakHyphen/>
      </w:r>
      <w:r w:rsidRPr="006E03D4">
        <w:t>800 is:</w:t>
      </w:r>
    </w:p>
    <w:p w:rsidR="00832DA0" w:rsidRPr="006E03D4" w:rsidRDefault="00832DA0" w:rsidP="00832DA0">
      <w:pPr>
        <w:pStyle w:val="Formula"/>
      </w:pPr>
      <w:r w:rsidRPr="006E03D4">
        <w:rPr>
          <w:noProof/>
        </w:rPr>
        <w:drawing>
          <wp:inline distT="0" distB="0" distL="0" distR="0" wp14:anchorId="0E1D98DC" wp14:editId="207DDFE1">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6E03D4" w:rsidRDefault="00832DA0" w:rsidP="00832DA0">
      <w:pPr>
        <w:pStyle w:val="notetext"/>
      </w:pPr>
      <w:r w:rsidRPr="006E03D4">
        <w:t>Note:</w:t>
      </w:r>
      <w:r w:rsidRPr="006E03D4">
        <w:tab/>
        <w:t>The numerator in the fraction can never exceed the denominator. This means that the fraction can never exceed 1, so the uplift will never exceed the disaggregated attributable increase.</w:t>
      </w:r>
    </w:p>
    <w:p w:rsidR="00832DA0" w:rsidRPr="006E03D4" w:rsidRDefault="00832DA0" w:rsidP="00832DA0">
      <w:pPr>
        <w:pStyle w:val="subsection"/>
      </w:pPr>
      <w:r w:rsidRPr="006E03D4">
        <w:tab/>
        <w:t>(2)</w:t>
      </w:r>
      <w:r w:rsidRPr="006E03D4">
        <w:tab/>
        <w:t>For the purposes of the formula:</w:t>
      </w:r>
    </w:p>
    <w:p w:rsidR="00832DA0" w:rsidRPr="006E03D4" w:rsidRDefault="00832DA0" w:rsidP="00832DA0">
      <w:pPr>
        <w:pStyle w:val="Definition"/>
      </w:pPr>
      <w:r w:rsidRPr="006E03D4">
        <w:rPr>
          <w:b/>
          <w:i/>
        </w:rPr>
        <w:t>total disaggregated attributable decreases</w:t>
      </w:r>
      <w:r w:rsidRPr="006E03D4">
        <w:t xml:space="preserve"> means the total of:</w:t>
      </w:r>
    </w:p>
    <w:p w:rsidR="00832DA0" w:rsidRPr="006E03D4" w:rsidRDefault="00832DA0" w:rsidP="00832DA0">
      <w:pPr>
        <w:pStyle w:val="paragraph"/>
      </w:pPr>
      <w:r w:rsidRPr="006E03D4">
        <w:tab/>
        <w:t>(a)</w:t>
      </w:r>
      <w:r w:rsidRPr="006E03D4">
        <w:tab/>
        <w:t xml:space="preserve">all </w:t>
      </w:r>
      <w:r w:rsidRPr="006E03D4">
        <w:rPr>
          <w:position w:val="6"/>
          <w:sz w:val="16"/>
        </w:rPr>
        <w:t>*</w:t>
      </w:r>
      <w:r w:rsidRPr="006E03D4">
        <w:t xml:space="preserve">disaggregated attributable decreases that the </w:t>
      </w:r>
      <w:r w:rsidRPr="006E03D4">
        <w:rPr>
          <w:position w:val="6"/>
          <w:sz w:val="16"/>
        </w:rPr>
        <w:t>*</w:t>
      </w:r>
      <w:r w:rsidRPr="006E03D4">
        <w:t xml:space="preserve">indirect value shift has produced, in the </w:t>
      </w:r>
      <w:r w:rsidRPr="006E03D4">
        <w:rPr>
          <w:position w:val="6"/>
          <w:sz w:val="16"/>
        </w:rPr>
        <w:t>*</w:t>
      </w:r>
      <w:r w:rsidRPr="006E03D4">
        <w:t xml:space="preserve">market values of </w:t>
      </w:r>
      <w:r w:rsidRPr="006E03D4">
        <w:rPr>
          <w:position w:val="6"/>
          <w:sz w:val="16"/>
        </w:rPr>
        <w:t>*</w:t>
      </w:r>
      <w:r w:rsidRPr="006E03D4">
        <w:t xml:space="preserve">affected interests in the </w:t>
      </w:r>
      <w:r w:rsidRPr="006E03D4">
        <w:rPr>
          <w:position w:val="6"/>
          <w:sz w:val="16"/>
        </w:rPr>
        <w:t>*</w:t>
      </w:r>
      <w:r w:rsidRPr="006E03D4">
        <w:t xml:space="preserve">losing entity, for the entities that owned those interests immediately before the </w:t>
      </w:r>
      <w:r w:rsidRPr="006E03D4">
        <w:rPr>
          <w:position w:val="6"/>
          <w:sz w:val="16"/>
        </w:rPr>
        <w:t>*</w:t>
      </w:r>
      <w:r w:rsidRPr="006E03D4">
        <w:t>IVS time; and</w:t>
      </w:r>
    </w:p>
    <w:p w:rsidR="00832DA0" w:rsidRPr="006E03D4" w:rsidRDefault="00832DA0" w:rsidP="00832DA0">
      <w:pPr>
        <w:pStyle w:val="paragraph"/>
      </w:pPr>
      <w:r w:rsidRPr="006E03D4">
        <w:tab/>
        <w:t>(b)</w:t>
      </w:r>
      <w:r w:rsidRPr="006E03D4">
        <w:tab/>
        <w:t>if:</w:t>
      </w:r>
    </w:p>
    <w:p w:rsidR="00832DA0" w:rsidRPr="006E03D4" w:rsidRDefault="00832DA0" w:rsidP="00832DA0">
      <w:pPr>
        <w:pStyle w:val="paragraphsub"/>
      </w:pPr>
      <w:r w:rsidRPr="006E03D4">
        <w:tab/>
        <w:t>(i)</w:t>
      </w:r>
      <w:r w:rsidRPr="006E03D4">
        <w:tab/>
        <w:t>section</w:t>
      </w:r>
      <w:r>
        <w:t> </w:t>
      </w:r>
      <w:r w:rsidRPr="006E03D4">
        <w:t>727</w:t>
      </w:r>
      <w:r>
        <w:noBreakHyphen/>
      </w:r>
      <w:r w:rsidRPr="006E03D4">
        <w:t xml:space="preserve">850 (as applying to the </w:t>
      </w:r>
      <w:r w:rsidRPr="006E03D4">
        <w:rPr>
          <w:position w:val="6"/>
          <w:sz w:val="16"/>
        </w:rPr>
        <w:t>*</w:t>
      </w:r>
      <w:r w:rsidRPr="006E03D4">
        <w:t xml:space="preserve">scheme from which the indirect value shift results) reduces losses that are </w:t>
      </w:r>
      <w:r w:rsidRPr="006E03D4">
        <w:rPr>
          <w:position w:val="6"/>
          <w:sz w:val="16"/>
        </w:rPr>
        <w:t>*</w:t>
      </w:r>
      <w:r w:rsidRPr="006E03D4">
        <w:t xml:space="preserve">realised for income tax purposes by </w:t>
      </w:r>
      <w:r w:rsidRPr="006E03D4">
        <w:rPr>
          <w:position w:val="6"/>
          <w:sz w:val="16"/>
        </w:rPr>
        <w:t>*</w:t>
      </w:r>
      <w:r w:rsidRPr="006E03D4">
        <w:t xml:space="preserve">realisation events happening before the </w:t>
      </w:r>
      <w:r w:rsidRPr="006E03D4">
        <w:rPr>
          <w:position w:val="6"/>
          <w:sz w:val="16"/>
        </w:rPr>
        <w:t>*</w:t>
      </w:r>
      <w:r w:rsidRPr="006E03D4">
        <w:t xml:space="preserve">IVS time to </w:t>
      </w:r>
      <w:r w:rsidRPr="006E03D4">
        <w:rPr>
          <w:position w:val="6"/>
          <w:sz w:val="16"/>
        </w:rPr>
        <w:t>*</w:t>
      </w:r>
      <w:r w:rsidRPr="006E03D4">
        <w:t xml:space="preserve">equity or loan interests, or to </w:t>
      </w:r>
      <w:r w:rsidRPr="006E03D4">
        <w:rPr>
          <w:position w:val="6"/>
          <w:sz w:val="16"/>
        </w:rPr>
        <w:t>*</w:t>
      </w:r>
      <w:r w:rsidRPr="006E03D4">
        <w:t>indirect equity or loan interests, in the losing entity; and</w:t>
      </w:r>
    </w:p>
    <w:p w:rsidR="00832DA0" w:rsidRPr="006E03D4" w:rsidRDefault="00832DA0" w:rsidP="00832DA0">
      <w:pPr>
        <w:pStyle w:val="paragraphsub"/>
      </w:pPr>
      <w:r w:rsidRPr="006E03D4">
        <w:tab/>
        <w:t>(ii)</w:t>
      </w:r>
      <w:r w:rsidRPr="006E03D4">
        <w:tab/>
        <w:t>the indirect value shift is the only indirect value shift, or is the greater or greatest of 2 or more indirect value shifts, that results from the scheme and for which the losing entity is the losing entity;</w:t>
      </w:r>
    </w:p>
    <w:p w:rsidR="00832DA0" w:rsidRPr="006E03D4" w:rsidRDefault="00832DA0" w:rsidP="00832DA0">
      <w:pPr>
        <w:pStyle w:val="paragraph"/>
      </w:pPr>
      <w:r w:rsidRPr="006E03D4">
        <w:tab/>
      </w:r>
      <w:r w:rsidRPr="006E03D4">
        <w:tab/>
        <w:t>for each of those realisation events, the amounts that would, if:</w:t>
      </w:r>
    </w:p>
    <w:p w:rsidR="00832DA0" w:rsidRPr="006E03D4" w:rsidRDefault="00832DA0" w:rsidP="00832DA0">
      <w:pPr>
        <w:pStyle w:val="paragraphsub"/>
      </w:pPr>
      <w:r w:rsidRPr="006E03D4">
        <w:tab/>
        <w:t>(iii)</w:t>
      </w:r>
      <w:r w:rsidRPr="006E03D4">
        <w:tab/>
        <w:t xml:space="preserve">the </w:t>
      </w:r>
      <w:r w:rsidRPr="006E03D4">
        <w:rPr>
          <w:position w:val="6"/>
          <w:sz w:val="16"/>
        </w:rPr>
        <w:t>*</w:t>
      </w:r>
      <w:r w:rsidRPr="006E03D4">
        <w:t>presumed indirect value shift were an indirect value shift; and</w:t>
      </w:r>
    </w:p>
    <w:p w:rsidR="00832DA0" w:rsidRPr="006E03D4" w:rsidRDefault="00832DA0" w:rsidP="00832DA0">
      <w:pPr>
        <w:pStyle w:val="paragraphsub"/>
      </w:pPr>
      <w:r w:rsidRPr="006E03D4">
        <w:lastRenderedPageBreak/>
        <w:tab/>
        <w:t>(iv)</w:t>
      </w:r>
      <w:r w:rsidRPr="006E03D4">
        <w:tab/>
        <w:t>the IVS time for the presumed indirect value shift were the time of that realisation event;</w:t>
      </w:r>
    </w:p>
    <w:p w:rsidR="00832DA0" w:rsidRPr="006E03D4" w:rsidRDefault="00832DA0" w:rsidP="00832DA0">
      <w:pPr>
        <w:pStyle w:val="paragraph"/>
      </w:pPr>
      <w:r w:rsidRPr="006E03D4">
        <w:tab/>
      </w:r>
      <w:r w:rsidRPr="006E03D4">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6E03D4" w:rsidRDefault="00832DA0" w:rsidP="00832DA0">
      <w:pPr>
        <w:pStyle w:val="Definition"/>
      </w:pPr>
      <w:r w:rsidRPr="006E03D4">
        <w:rPr>
          <w:b/>
          <w:i/>
        </w:rPr>
        <w:t>total reductions for affected interests</w:t>
      </w:r>
      <w:r w:rsidRPr="006E03D4">
        <w:t xml:space="preserve"> means the total of:</w:t>
      </w:r>
    </w:p>
    <w:p w:rsidR="00832DA0" w:rsidRPr="006E03D4" w:rsidRDefault="00832DA0" w:rsidP="00832DA0">
      <w:pPr>
        <w:pStyle w:val="paragraph"/>
      </w:pPr>
      <w:r w:rsidRPr="006E03D4">
        <w:tab/>
        <w:t>(a)</w:t>
      </w:r>
      <w:r w:rsidRPr="006E03D4">
        <w:tab/>
        <w:t xml:space="preserve">all reductions under this Division, because of the indirect value shift, of </w:t>
      </w:r>
      <w:r w:rsidRPr="006E03D4">
        <w:rPr>
          <w:position w:val="6"/>
          <w:sz w:val="16"/>
        </w:rPr>
        <w:t>*</w:t>
      </w:r>
      <w:r w:rsidRPr="006E03D4">
        <w:t>adjustable values of affected interests in the losing entity; and</w:t>
      </w:r>
    </w:p>
    <w:p w:rsidR="00832DA0" w:rsidRPr="006E03D4" w:rsidRDefault="00832DA0" w:rsidP="00832DA0">
      <w:pPr>
        <w:pStyle w:val="paragraph"/>
      </w:pPr>
      <w:r w:rsidRPr="006E03D4">
        <w:tab/>
        <w:t>(b)</w:t>
      </w:r>
      <w:r w:rsidRPr="006E03D4">
        <w:tab/>
        <w:t xml:space="preserve">if </w:t>
      </w:r>
      <w:r>
        <w:t>paragraph (</w:t>
      </w:r>
      <w:r w:rsidRPr="006E03D4">
        <w:t xml:space="preserve">b) of the definition of </w:t>
      </w:r>
      <w:r w:rsidRPr="006E03D4">
        <w:rPr>
          <w:b/>
          <w:i/>
        </w:rPr>
        <w:t>total disaggregated attributable decreases</w:t>
      </w:r>
      <w:r w:rsidRPr="006E03D4">
        <w:t xml:space="preserve"> applies—the amounts by which section</w:t>
      </w:r>
      <w:r>
        <w:t> </w:t>
      </w:r>
      <w:r w:rsidRPr="006E03D4">
        <w:t>727</w:t>
      </w:r>
      <w:r>
        <w:noBreakHyphen/>
      </w:r>
      <w:r w:rsidRPr="006E03D4">
        <w:t>850 reduces the losses (if any) referred to in that paragraph.</w:t>
      </w:r>
    </w:p>
    <w:p w:rsidR="00832DA0" w:rsidRPr="006E03D4" w:rsidRDefault="00832DA0" w:rsidP="00832DA0">
      <w:pPr>
        <w:pStyle w:val="ActHead4"/>
      </w:pPr>
      <w:bookmarkStart w:id="794" w:name="_Toc390699329"/>
      <w:r w:rsidRPr="006E03D4">
        <w:t>Consequences of the method for various kinds of assets</w:t>
      </w:r>
      <w:bookmarkEnd w:id="794"/>
    </w:p>
    <w:p w:rsidR="00832DA0" w:rsidRPr="006E03D4" w:rsidRDefault="00832DA0" w:rsidP="00832DA0">
      <w:pPr>
        <w:pStyle w:val="ActHead5"/>
      </w:pPr>
      <w:bookmarkStart w:id="795" w:name="_Toc390699330"/>
      <w:r w:rsidRPr="006E03D4">
        <w:rPr>
          <w:rStyle w:val="CharSectno"/>
        </w:rPr>
        <w:t>727</w:t>
      </w:r>
      <w:r>
        <w:rPr>
          <w:rStyle w:val="CharSectno"/>
        </w:rPr>
        <w:noBreakHyphen/>
      </w:r>
      <w:r w:rsidRPr="006E03D4">
        <w:rPr>
          <w:rStyle w:val="CharSectno"/>
        </w:rPr>
        <w:t>830</w:t>
      </w:r>
      <w:r w:rsidRPr="006E03D4">
        <w:t xml:space="preserve">  CGT assets</w:t>
      </w:r>
      <w:bookmarkEnd w:id="795"/>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cost base of an </w:t>
      </w:r>
      <w:r w:rsidRPr="006E03D4">
        <w:rPr>
          <w:position w:val="6"/>
          <w:sz w:val="16"/>
        </w:rPr>
        <w:t>*</w:t>
      </w:r>
      <w:r w:rsidRPr="006E03D4">
        <w:t xml:space="preserve">equity or loan interest is reduced or uplifted immediately before the </w:t>
      </w:r>
      <w:r w:rsidRPr="006E03D4">
        <w:rPr>
          <w:position w:val="6"/>
          <w:sz w:val="16"/>
        </w:rPr>
        <w:t>*</w:t>
      </w:r>
      <w:r w:rsidRPr="006E03D4">
        <w:t xml:space="preserve">IVS time to the extent that this Division provides for the </w:t>
      </w:r>
      <w:r w:rsidRPr="006E03D4">
        <w:rPr>
          <w:position w:val="6"/>
          <w:sz w:val="16"/>
        </w:rPr>
        <w:t>*</w:t>
      </w:r>
      <w:r w:rsidRPr="006E03D4">
        <w:t>adjustable value of the interest to be reduced or uplifted.</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 xml:space="preserve">reduced cost base of an </w:t>
      </w:r>
      <w:r w:rsidRPr="006E03D4">
        <w:rPr>
          <w:position w:val="6"/>
          <w:sz w:val="16"/>
        </w:rPr>
        <w:t>*</w:t>
      </w:r>
      <w:r w:rsidRPr="006E03D4">
        <w:t xml:space="preserve">equity or loan interest is reduced or uplifted immediately before the </w:t>
      </w:r>
      <w:r w:rsidRPr="006E03D4">
        <w:rPr>
          <w:position w:val="6"/>
          <w:sz w:val="16"/>
        </w:rPr>
        <w:t>*</w:t>
      </w:r>
      <w:r w:rsidRPr="006E03D4">
        <w:t xml:space="preserve">IVS time to the extent that this Division provides for the </w:t>
      </w:r>
      <w:r w:rsidRPr="006E03D4">
        <w:rPr>
          <w:position w:val="6"/>
          <w:sz w:val="16"/>
        </w:rPr>
        <w:t>*</w:t>
      </w:r>
      <w:r w:rsidRPr="006E03D4">
        <w:t>adjustable value of the interest to be reduced or uplifted.</w:t>
      </w:r>
    </w:p>
    <w:p w:rsidR="00832DA0" w:rsidRPr="006E03D4" w:rsidRDefault="00832DA0" w:rsidP="00832DA0">
      <w:pPr>
        <w:pStyle w:val="subsection"/>
      </w:pPr>
      <w:r w:rsidRPr="006E03D4">
        <w:tab/>
        <w:t>(3)</w:t>
      </w:r>
      <w:r w:rsidRPr="006E03D4">
        <w:tab/>
        <w:t xml:space="preserve">However, the </w:t>
      </w:r>
      <w:r w:rsidRPr="006E03D4">
        <w:rPr>
          <w:position w:val="6"/>
          <w:sz w:val="16"/>
        </w:rPr>
        <w:t>*</w:t>
      </w:r>
      <w:r w:rsidRPr="006E03D4">
        <w:t xml:space="preserve">cost base or </w:t>
      </w:r>
      <w:r w:rsidRPr="006E03D4">
        <w:rPr>
          <w:position w:val="6"/>
          <w:sz w:val="16"/>
        </w:rPr>
        <w:t>*</w:t>
      </w:r>
      <w:r w:rsidRPr="006E03D4">
        <w:t xml:space="preserve">reduced cost base is </w:t>
      </w:r>
      <w:r w:rsidRPr="006E03D4">
        <w:rPr>
          <w:i/>
        </w:rPr>
        <w:t>uplifted</w:t>
      </w:r>
      <w:r w:rsidRPr="006E03D4">
        <w:t xml:space="preserve"> only to the extent that the amount of the uplift is still reflected in the </w:t>
      </w:r>
      <w:r w:rsidRPr="006E03D4">
        <w:rPr>
          <w:position w:val="6"/>
          <w:sz w:val="16"/>
        </w:rPr>
        <w:t>*</w:t>
      </w:r>
      <w:r w:rsidRPr="006E03D4">
        <w:t xml:space="preserve">market value of the interest when a later </w:t>
      </w:r>
      <w:r w:rsidRPr="006E03D4">
        <w:rPr>
          <w:position w:val="6"/>
          <w:sz w:val="16"/>
        </w:rPr>
        <w:t>*</w:t>
      </w:r>
      <w:r w:rsidRPr="006E03D4">
        <w:t>CGT event happens to the interest.</w:t>
      </w:r>
    </w:p>
    <w:p w:rsidR="00832DA0" w:rsidRPr="006E03D4" w:rsidRDefault="00832DA0" w:rsidP="00832DA0">
      <w:pPr>
        <w:pStyle w:val="subsection"/>
      </w:pPr>
      <w:r w:rsidRPr="006E03D4">
        <w:tab/>
        <w:t>(4)</w:t>
      </w:r>
      <w:r w:rsidRPr="006E03D4">
        <w:tab/>
        <w:t>To work out:</w:t>
      </w:r>
    </w:p>
    <w:p w:rsidR="00832DA0" w:rsidRPr="006E03D4" w:rsidRDefault="00832DA0" w:rsidP="00832DA0">
      <w:pPr>
        <w:pStyle w:val="paragraph"/>
      </w:pPr>
      <w:r w:rsidRPr="006E03D4">
        <w:tab/>
        <w:t>(a)</w:t>
      </w:r>
      <w:r w:rsidRPr="006E03D4">
        <w:tab/>
        <w:t xml:space="preserve">whether the </w:t>
      </w:r>
      <w:r w:rsidRPr="006E03D4">
        <w:rPr>
          <w:position w:val="6"/>
          <w:sz w:val="16"/>
        </w:rPr>
        <w:t>*</w:t>
      </w:r>
      <w:r w:rsidRPr="006E03D4">
        <w:t xml:space="preserve">cost base or </w:t>
      </w:r>
      <w:r w:rsidRPr="006E03D4">
        <w:rPr>
          <w:position w:val="6"/>
          <w:sz w:val="16"/>
        </w:rPr>
        <w:t>*</w:t>
      </w:r>
      <w:r w:rsidRPr="006E03D4">
        <w:t>reduced cost base of the interest is reduced or uplifted; and</w:t>
      </w:r>
    </w:p>
    <w:p w:rsidR="00832DA0" w:rsidRPr="006E03D4" w:rsidRDefault="00832DA0" w:rsidP="00832DA0">
      <w:pPr>
        <w:pStyle w:val="paragraph"/>
      </w:pPr>
      <w:r w:rsidRPr="006E03D4">
        <w:tab/>
        <w:t>(b)</w:t>
      </w:r>
      <w:r w:rsidRPr="006E03D4">
        <w:tab/>
        <w:t>if so, by how much;</w:t>
      </w:r>
    </w:p>
    <w:p w:rsidR="00832DA0" w:rsidRPr="006E03D4" w:rsidRDefault="00832DA0" w:rsidP="00832DA0">
      <w:pPr>
        <w:pStyle w:val="subsection2"/>
      </w:pPr>
      <w:r w:rsidRPr="006E03D4">
        <w:lastRenderedPageBreak/>
        <w:t xml:space="preserve">assume that the </w:t>
      </w:r>
      <w:r w:rsidRPr="006E03D4">
        <w:rPr>
          <w:b/>
          <w:i/>
        </w:rPr>
        <w:t>adjustable value</w:t>
      </w:r>
      <w:r w:rsidRPr="006E03D4">
        <w:t xml:space="preserve"> from time to time of that or any other </w:t>
      </w:r>
      <w:r w:rsidRPr="006E03D4">
        <w:rPr>
          <w:position w:val="6"/>
          <w:sz w:val="16"/>
        </w:rPr>
        <w:t>*</w:t>
      </w:r>
      <w:r w:rsidRPr="006E03D4">
        <w:t>equity or loan interest is its cost base or reduced cost base, as appropriate.</w:t>
      </w:r>
    </w:p>
    <w:p w:rsidR="00832DA0" w:rsidRPr="006E03D4" w:rsidRDefault="00832DA0" w:rsidP="00832DA0">
      <w:pPr>
        <w:pStyle w:val="subsection"/>
      </w:pPr>
      <w:r w:rsidRPr="006E03D4">
        <w:tab/>
        <w:t>(5)</w:t>
      </w:r>
      <w:r w:rsidRPr="006E03D4">
        <w:tab/>
        <w:t xml:space="preserve">If this Division provides for the </w:t>
      </w:r>
      <w:r w:rsidRPr="006E03D4">
        <w:rPr>
          <w:position w:val="6"/>
          <w:sz w:val="16"/>
        </w:rPr>
        <w:t>*</w:t>
      </w:r>
      <w:r w:rsidRPr="006E03D4">
        <w:t xml:space="preserve">adjustable value of an </w:t>
      </w:r>
      <w:r w:rsidRPr="006E03D4">
        <w:rPr>
          <w:position w:val="6"/>
          <w:sz w:val="16"/>
        </w:rPr>
        <w:t>*</w:t>
      </w:r>
      <w:r w:rsidRPr="006E03D4">
        <w:t xml:space="preserve">equity or loan interest to be </w:t>
      </w:r>
      <w:r w:rsidRPr="006E03D4">
        <w:rPr>
          <w:i/>
        </w:rPr>
        <w:t>both</w:t>
      </w:r>
      <w:r w:rsidRPr="006E03D4">
        <w:t xml:space="preserve"> reduced and uplifted:</w:t>
      </w:r>
    </w:p>
    <w:p w:rsidR="00832DA0" w:rsidRPr="006E03D4" w:rsidRDefault="00832DA0" w:rsidP="00832DA0">
      <w:pPr>
        <w:pStyle w:val="paragraph"/>
      </w:pPr>
      <w:r w:rsidRPr="006E03D4">
        <w:tab/>
        <w:t>(a)</w:t>
      </w:r>
      <w:r w:rsidRPr="006E03D4">
        <w:tab/>
        <w:t xml:space="preserve">the reduction and uplift for which </w:t>
      </w:r>
      <w:r>
        <w:t>subsection (</w:t>
      </w:r>
      <w:r w:rsidRPr="006E03D4">
        <w:t>1) or (2) of this section provides offset each other to the extent of whichever of them is the lesser; but</w:t>
      </w:r>
    </w:p>
    <w:p w:rsidR="00832DA0" w:rsidRPr="006E03D4" w:rsidRDefault="00832DA0" w:rsidP="00832DA0">
      <w:pPr>
        <w:pStyle w:val="paragraph"/>
      </w:pPr>
      <w:r w:rsidRPr="006E03D4">
        <w:tab/>
        <w:t>(b)</w:t>
      </w:r>
      <w:r w:rsidRPr="006E03D4">
        <w:tab/>
        <w:t xml:space="preserve">if </w:t>
      </w:r>
      <w:r>
        <w:t>subsection (</w:t>
      </w:r>
      <w:r w:rsidRPr="006E03D4">
        <w:t>3) of this section cancels or reduces the uplift, this subsection is taken always to have applied on that basis.</w:t>
      </w:r>
    </w:p>
    <w:p w:rsidR="00832DA0" w:rsidRPr="006E03D4" w:rsidRDefault="00832DA0" w:rsidP="00832DA0">
      <w:pPr>
        <w:pStyle w:val="SubsectionHead"/>
      </w:pPr>
      <w:r w:rsidRPr="006E03D4">
        <w:t>Reductions and uplifts also apply to pre</w:t>
      </w:r>
      <w:r>
        <w:noBreakHyphen/>
      </w:r>
      <w:r w:rsidRPr="006E03D4">
        <w:t>CGT assets</w:t>
      </w:r>
    </w:p>
    <w:p w:rsidR="00832DA0" w:rsidRPr="006E03D4" w:rsidRDefault="00832DA0" w:rsidP="00832DA0">
      <w:pPr>
        <w:pStyle w:val="subsection"/>
      </w:pPr>
      <w:r w:rsidRPr="006E03D4">
        <w:tab/>
        <w:t>(6)</w:t>
      </w:r>
      <w:r w:rsidRPr="006E03D4">
        <w:tab/>
        <w:t xml:space="preserve">A reduction or uplift occurs regardless of whether the entity that owns the interest </w:t>
      </w:r>
      <w:r w:rsidRPr="006E03D4">
        <w:rPr>
          <w:position w:val="6"/>
          <w:sz w:val="16"/>
        </w:rPr>
        <w:t>*</w:t>
      </w:r>
      <w:r w:rsidRPr="006E03D4">
        <w:t>acquired it before, on or after 20</w:t>
      </w:r>
      <w:r>
        <w:t> </w:t>
      </w:r>
      <w:r w:rsidRPr="006E03D4">
        <w:t>September 1985.</w:t>
      </w:r>
    </w:p>
    <w:p w:rsidR="00832DA0" w:rsidRPr="006E03D4" w:rsidRDefault="00832DA0" w:rsidP="00832DA0">
      <w:pPr>
        <w:pStyle w:val="ActHead5"/>
      </w:pPr>
      <w:bookmarkStart w:id="796" w:name="_Toc390699331"/>
      <w:r w:rsidRPr="006E03D4">
        <w:rPr>
          <w:rStyle w:val="CharSectno"/>
        </w:rPr>
        <w:t>727</w:t>
      </w:r>
      <w:r>
        <w:rPr>
          <w:rStyle w:val="CharSectno"/>
        </w:rPr>
        <w:noBreakHyphen/>
      </w:r>
      <w:r w:rsidRPr="006E03D4">
        <w:rPr>
          <w:rStyle w:val="CharSectno"/>
        </w:rPr>
        <w:t>835</w:t>
      </w:r>
      <w:r w:rsidRPr="006E03D4">
        <w:t xml:space="preserve">  Trading stock</w:t>
      </w:r>
      <w:bookmarkEnd w:id="796"/>
    </w:p>
    <w:p w:rsidR="00832DA0" w:rsidRPr="006E03D4" w:rsidRDefault="00832DA0" w:rsidP="00832DA0">
      <w:pPr>
        <w:pStyle w:val="subsection"/>
      </w:pPr>
      <w:r w:rsidRPr="006E03D4">
        <w:tab/>
        <w:t>(1)</w:t>
      </w:r>
      <w:r w:rsidRPr="006E03D4">
        <w:tab/>
        <w:t>This section deals with:</w:t>
      </w:r>
    </w:p>
    <w:p w:rsidR="00832DA0" w:rsidRPr="006E03D4" w:rsidRDefault="00832DA0" w:rsidP="00832DA0">
      <w:pPr>
        <w:pStyle w:val="paragraph"/>
      </w:pPr>
      <w:r w:rsidRPr="006E03D4">
        <w:tab/>
        <w:t>(a)</w:t>
      </w:r>
      <w:r w:rsidRPr="006E03D4">
        <w:tab/>
        <w:t xml:space="preserve">how this Division applies to an </w:t>
      </w:r>
      <w:r w:rsidRPr="006E03D4">
        <w:rPr>
          <w:position w:val="6"/>
          <w:sz w:val="16"/>
        </w:rPr>
        <w:t>*</w:t>
      </w:r>
      <w:r w:rsidRPr="006E03D4">
        <w:t xml:space="preserve">equity or loan interest that is </w:t>
      </w:r>
      <w:r w:rsidRPr="006E03D4">
        <w:rPr>
          <w:position w:val="6"/>
          <w:sz w:val="16"/>
        </w:rPr>
        <w:t>*</w:t>
      </w:r>
      <w:r w:rsidRPr="006E03D4">
        <w:t xml:space="preserve">trading stock of an entity at the time (the </w:t>
      </w:r>
      <w:r w:rsidRPr="006E03D4">
        <w:rPr>
          <w:b/>
          <w:i/>
        </w:rPr>
        <w:t>adjustment time</w:t>
      </w:r>
      <w:r w:rsidRPr="006E03D4">
        <w:t xml:space="preserve">) immediately before the </w:t>
      </w:r>
      <w:r w:rsidRPr="006E03D4">
        <w:rPr>
          <w:position w:val="6"/>
          <w:sz w:val="16"/>
        </w:rPr>
        <w:t>*</w:t>
      </w:r>
      <w:r w:rsidRPr="006E03D4">
        <w:t>IVS time; and</w:t>
      </w:r>
    </w:p>
    <w:p w:rsidR="00832DA0" w:rsidRPr="006E03D4" w:rsidRDefault="00832DA0" w:rsidP="00832DA0">
      <w:pPr>
        <w:pStyle w:val="paragraph"/>
      </w:pPr>
      <w:r w:rsidRPr="006E03D4">
        <w:tab/>
        <w:t>(b)</w:t>
      </w:r>
      <w:r w:rsidRPr="006E03D4">
        <w:tab/>
        <w:t xml:space="preserve">the income tax consequences of this Division reducing or uplifting the </w:t>
      </w:r>
      <w:r w:rsidRPr="006E03D4">
        <w:rPr>
          <w:position w:val="6"/>
          <w:sz w:val="16"/>
        </w:rPr>
        <w:t>*</w:t>
      </w:r>
      <w:r w:rsidRPr="006E03D4">
        <w:t>adjustable value of the interest.</w:t>
      </w:r>
    </w:p>
    <w:p w:rsidR="00832DA0" w:rsidRPr="006E03D4" w:rsidRDefault="00832DA0" w:rsidP="00832DA0">
      <w:pPr>
        <w:pStyle w:val="subsection"/>
      </w:pPr>
      <w:r w:rsidRPr="006E03D4">
        <w:tab/>
        <w:t>(2)</w:t>
      </w:r>
      <w:r w:rsidRPr="006E03D4">
        <w:tab/>
        <w:t xml:space="preserve">The interest’s </w:t>
      </w:r>
      <w:r w:rsidRPr="006E03D4">
        <w:rPr>
          <w:b/>
          <w:i/>
        </w:rPr>
        <w:t>adjustable value</w:t>
      </w:r>
      <w:r w:rsidRPr="006E03D4">
        <w:t xml:space="preserve"> at a particular time is:</w:t>
      </w:r>
    </w:p>
    <w:p w:rsidR="00832DA0" w:rsidRPr="006E03D4" w:rsidRDefault="00832DA0" w:rsidP="00832DA0">
      <w:pPr>
        <w:pStyle w:val="paragraph"/>
      </w:pPr>
      <w:r w:rsidRPr="006E03D4">
        <w:tab/>
        <w:t>(a)</w:t>
      </w:r>
      <w:r w:rsidRPr="006E03D4">
        <w:tab/>
        <w:t xml:space="preserve">if the interest has been </w:t>
      </w:r>
      <w:r w:rsidRPr="006E03D4">
        <w:rPr>
          <w:position w:val="6"/>
          <w:sz w:val="16"/>
        </w:rPr>
        <w:t>*</w:t>
      </w:r>
      <w:r w:rsidRPr="006E03D4">
        <w:t xml:space="preserve">trading stock of the entity ever since the start of the income year of the entity in which that time occurs—its </w:t>
      </w:r>
      <w:r w:rsidRPr="006E03D4">
        <w:rPr>
          <w:position w:val="6"/>
          <w:sz w:val="16"/>
        </w:rPr>
        <w:t>*</w:t>
      </w:r>
      <w:r w:rsidRPr="006E03D4">
        <w:t>value as trading stock at the start of the income year; or</w:t>
      </w:r>
    </w:p>
    <w:p w:rsidR="00832DA0" w:rsidRPr="006E03D4" w:rsidRDefault="00832DA0" w:rsidP="00832DA0">
      <w:pPr>
        <w:pStyle w:val="paragraph"/>
      </w:pPr>
      <w:r w:rsidRPr="006E03D4">
        <w:tab/>
        <w:t>(b)</w:t>
      </w:r>
      <w:r w:rsidRPr="006E03D4">
        <w:tab/>
        <w:t>otherwise—its cost.</w:t>
      </w:r>
    </w:p>
    <w:p w:rsidR="00832DA0" w:rsidRPr="006E03D4" w:rsidRDefault="00832DA0" w:rsidP="00832DA0">
      <w:pPr>
        <w:pStyle w:val="subsection"/>
      </w:pPr>
      <w:r w:rsidRPr="006E03D4">
        <w:tab/>
        <w:t>(3)</w:t>
      </w:r>
      <w:r w:rsidRPr="006E03D4">
        <w:tab/>
        <w:t xml:space="preserve">If this Division reduces or uplifts the interest’s </w:t>
      </w:r>
      <w:r w:rsidRPr="006E03D4">
        <w:rPr>
          <w:position w:val="6"/>
          <w:sz w:val="16"/>
        </w:rPr>
        <w:t>*</w:t>
      </w:r>
      <w:r w:rsidRPr="006E03D4">
        <w:t>adjustable value, the entity is treated as if:</w:t>
      </w:r>
    </w:p>
    <w:p w:rsidR="00832DA0" w:rsidRPr="006E03D4" w:rsidRDefault="00832DA0" w:rsidP="00832DA0">
      <w:pPr>
        <w:pStyle w:val="paragraph"/>
      </w:pPr>
      <w:r w:rsidRPr="006E03D4">
        <w:tab/>
        <w:t>(a)</w:t>
      </w:r>
      <w:r w:rsidRPr="006E03D4">
        <w:tab/>
        <w:t xml:space="preserve">immediately before the adjustment time, the entity had sold the interest to someone else (at </w:t>
      </w:r>
      <w:r w:rsidRPr="006E03D4">
        <w:rPr>
          <w:position w:val="6"/>
          <w:sz w:val="16"/>
        </w:rPr>
        <w:t>*</w:t>
      </w:r>
      <w:r w:rsidRPr="006E03D4">
        <w:t xml:space="preserve">arm’s length and in the ordinary course of business) for its </w:t>
      </w:r>
      <w:r w:rsidRPr="006E03D4">
        <w:rPr>
          <w:position w:val="6"/>
          <w:sz w:val="16"/>
        </w:rPr>
        <w:t>*</w:t>
      </w:r>
      <w:r w:rsidRPr="006E03D4">
        <w:t>adjustable value immediately before that time; and</w:t>
      </w:r>
    </w:p>
    <w:p w:rsidR="00832DA0" w:rsidRPr="006E03D4" w:rsidRDefault="00832DA0" w:rsidP="00832DA0">
      <w:pPr>
        <w:pStyle w:val="paragraph"/>
      </w:pPr>
      <w:r w:rsidRPr="006E03D4">
        <w:lastRenderedPageBreak/>
        <w:tab/>
        <w:t>(b)</w:t>
      </w:r>
      <w:r w:rsidRPr="006E03D4">
        <w:tab/>
        <w:t>immediately after the adjustment time, the entity had bought the interest back for the reduced or uplifted adjustable value.</w:t>
      </w:r>
    </w:p>
    <w:p w:rsidR="00832DA0" w:rsidRPr="006E03D4" w:rsidRDefault="00832DA0" w:rsidP="00832DA0">
      <w:pPr>
        <w:pStyle w:val="notetext"/>
      </w:pPr>
      <w:r w:rsidRPr="006E03D4">
        <w:t>Note:</w:t>
      </w:r>
      <w:r w:rsidRPr="006E03D4">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t>paragraph (</w:t>
      </w:r>
      <w:r w:rsidRPr="006E03D4">
        <w:t>2)(b).</w:t>
      </w:r>
    </w:p>
    <w:p w:rsidR="00832DA0" w:rsidRPr="006E03D4" w:rsidRDefault="00832DA0" w:rsidP="00832DA0">
      <w:pPr>
        <w:pStyle w:val="subsection"/>
      </w:pPr>
      <w:r w:rsidRPr="006E03D4">
        <w:tab/>
        <w:t>(4)</w:t>
      </w:r>
      <w:r w:rsidRPr="006E03D4">
        <w:tab/>
        <w:t xml:space="preserve">However, the increase in the cost of an interest because of </w:t>
      </w:r>
      <w:r>
        <w:t>paragraph (</w:t>
      </w:r>
      <w:r w:rsidRPr="006E03D4">
        <w:t xml:space="preserve">3)(b) is taken into account from time to time only to the extent that the amount of the increase is still reflected in the </w:t>
      </w:r>
      <w:r w:rsidRPr="006E03D4">
        <w:rPr>
          <w:position w:val="6"/>
          <w:sz w:val="16"/>
        </w:rPr>
        <w:t>*</w:t>
      </w:r>
      <w:r w:rsidRPr="006E03D4">
        <w:t>market value of the interest.</w:t>
      </w:r>
    </w:p>
    <w:p w:rsidR="00832DA0" w:rsidRPr="006E03D4" w:rsidRDefault="00832DA0" w:rsidP="00832DA0">
      <w:pPr>
        <w:pStyle w:val="notetext"/>
      </w:pPr>
      <w:r w:rsidRPr="006E03D4">
        <w:t>Note:</w:t>
      </w:r>
      <w:r w:rsidRPr="006E03D4">
        <w:tab/>
        <w:t>The situations where the increase in cost would be taken into account include:</w:t>
      </w:r>
    </w:p>
    <w:p w:rsidR="00832DA0" w:rsidRPr="0046380B" w:rsidRDefault="00832DA0" w:rsidP="00832DA0">
      <w:pPr>
        <w:pStyle w:val="notepara"/>
      </w:pPr>
      <w:r>
        <w:t>•</w:t>
      </w:r>
      <w:r>
        <w:tab/>
      </w:r>
      <w:r w:rsidRPr="0046380B">
        <w:t>in working out your deductions for the cost of trading stock acquired during the income year in which the increase happens; and</w:t>
      </w:r>
    </w:p>
    <w:p w:rsidR="00832DA0" w:rsidRPr="0046380B" w:rsidRDefault="00832DA0" w:rsidP="00832DA0">
      <w:pPr>
        <w:pStyle w:val="notepara"/>
      </w:pPr>
      <w:r>
        <w:t>•</w:t>
      </w:r>
      <w:r>
        <w:tab/>
      </w:r>
      <w:r w:rsidRPr="0046380B">
        <w:t>the end of an income year if the interest’s closing value as trading stock is worked out on the basis of its cost; and</w:t>
      </w:r>
    </w:p>
    <w:p w:rsidR="00832DA0" w:rsidRPr="0046380B" w:rsidRDefault="00832DA0" w:rsidP="00832DA0">
      <w:pPr>
        <w:pStyle w:val="notepara"/>
      </w:pPr>
      <w:r>
        <w:t>•</w:t>
      </w:r>
      <w:r>
        <w:tab/>
      </w:r>
      <w:r w:rsidRPr="0046380B">
        <w:t>the start of the income year in which the interest is disposed of, if that happens in a later income year and the interest’s closing value as trading stock at the end of the previous income year was worked out on the basis of its cost.</w:t>
      </w:r>
    </w:p>
    <w:p w:rsidR="00832DA0" w:rsidRPr="006E03D4" w:rsidRDefault="00832DA0" w:rsidP="00832DA0">
      <w:pPr>
        <w:pStyle w:val="subsection"/>
      </w:pPr>
      <w:r w:rsidRPr="006E03D4">
        <w:tab/>
        <w:t>(5)</w:t>
      </w:r>
      <w:r w:rsidRPr="006E03D4">
        <w:tab/>
        <w:t xml:space="preserve">If this Division provides for the </w:t>
      </w:r>
      <w:r w:rsidRPr="006E03D4">
        <w:rPr>
          <w:position w:val="6"/>
          <w:sz w:val="16"/>
        </w:rPr>
        <w:t>*</w:t>
      </w:r>
      <w:r w:rsidRPr="006E03D4">
        <w:t xml:space="preserve">adjustable value of the interest to be </w:t>
      </w:r>
      <w:r w:rsidRPr="006E03D4">
        <w:rPr>
          <w:i/>
        </w:rPr>
        <w:t>both</w:t>
      </w:r>
      <w:r w:rsidRPr="006E03D4">
        <w:t xml:space="preserve"> reduced and uplifted:</w:t>
      </w:r>
    </w:p>
    <w:p w:rsidR="00832DA0" w:rsidRPr="006E03D4" w:rsidRDefault="00832DA0" w:rsidP="00832DA0">
      <w:pPr>
        <w:pStyle w:val="paragraph"/>
      </w:pPr>
      <w:r w:rsidRPr="006E03D4">
        <w:tab/>
        <w:t>(a)</w:t>
      </w:r>
      <w:r w:rsidRPr="006E03D4">
        <w:tab/>
        <w:t xml:space="preserve">the reduction and uplift offset each other to the extent of whichever of them is the lesser, and </w:t>
      </w:r>
      <w:r>
        <w:t>subsection (</w:t>
      </w:r>
      <w:r w:rsidRPr="006E03D4">
        <w:t>3) of this section applies accordingly; but</w:t>
      </w:r>
    </w:p>
    <w:p w:rsidR="00832DA0" w:rsidRPr="006E03D4" w:rsidRDefault="00832DA0" w:rsidP="00832DA0">
      <w:pPr>
        <w:pStyle w:val="paragraph"/>
      </w:pPr>
      <w:r w:rsidRPr="006E03D4">
        <w:tab/>
        <w:t>(b)</w:t>
      </w:r>
      <w:r w:rsidRPr="006E03D4">
        <w:tab/>
        <w:t xml:space="preserve">to the extent that the amount of the uplift is no longer reflected in the </w:t>
      </w:r>
      <w:r w:rsidRPr="006E03D4">
        <w:rPr>
          <w:position w:val="6"/>
          <w:sz w:val="16"/>
        </w:rPr>
        <w:t>*</w:t>
      </w:r>
      <w:r w:rsidRPr="006E03D4">
        <w:t>market value of the interest, this section is taken always to have applied on the basis that the amount of the uplift was reduced to the same extent.</w:t>
      </w:r>
    </w:p>
    <w:p w:rsidR="00832DA0" w:rsidRPr="006E03D4" w:rsidRDefault="00832DA0" w:rsidP="00832DA0">
      <w:pPr>
        <w:pStyle w:val="ActHead5"/>
      </w:pPr>
      <w:bookmarkStart w:id="797" w:name="_Toc390699332"/>
      <w:r w:rsidRPr="006E03D4">
        <w:rPr>
          <w:rStyle w:val="CharSectno"/>
        </w:rPr>
        <w:t>727</w:t>
      </w:r>
      <w:r>
        <w:rPr>
          <w:rStyle w:val="CharSectno"/>
        </w:rPr>
        <w:noBreakHyphen/>
      </w:r>
      <w:r w:rsidRPr="006E03D4">
        <w:rPr>
          <w:rStyle w:val="CharSectno"/>
        </w:rPr>
        <w:t>840</w:t>
      </w:r>
      <w:r w:rsidRPr="006E03D4">
        <w:t xml:space="preserve">  Revenue assets</w:t>
      </w:r>
      <w:bookmarkEnd w:id="797"/>
    </w:p>
    <w:p w:rsidR="00832DA0" w:rsidRPr="006E03D4" w:rsidRDefault="00832DA0" w:rsidP="00832DA0">
      <w:pPr>
        <w:pStyle w:val="subsection"/>
      </w:pPr>
      <w:r w:rsidRPr="006E03D4">
        <w:tab/>
        <w:t>(1)</w:t>
      </w:r>
      <w:r w:rsidRPr="006E03D4">
        <w:tab/>
        <w:t>This section deals with:</w:t>
      </w:r>
    </w:p>
    <w:p w:rsidR="00832DA0" w:rsidRPr="006E03D4" w:rsidRDefault="00832DA0" w:rsidP="00832DA0">
      <w:pPr>
        <w:pStyle w:val="paragraph"/>
      </w:pPr>
      <w:r w:rsidRPr="006E03D4">
        <w:tab/>
        <w:t>(a)</w:t>
      </w:r>
      <w:r w:rsidRPr="006E03D4">
        <w:tab/>
        <w:t xml:space="preserve">how this Division applies to an </w:t>
      </w:r>
      <w:r w:rsidRPr="006E03D4">
        <w:rPr>
          <w:position w:val="6"/>
          <w:sz w:val="16"/>
        </w:rPr>
        <w:t>*</w:t>
      </w:r>
      <w:r w:rsidRPr="006E03D4">
        <w:t xml:space="preserve">equity or loan interest that is a </w:t>
      </w:r>
      <w:r w:rsidRPr="006E03D4">
        <w:rPr>
          <w:position w:val="6"/>
          <w:sz w:val="16"/>
        </w:rPr>
        <w:t>*</w:t>
      </w:r>
      <w:r w:rsidRPr="006E03D4">
        <w:t xml:space="preserve">revenue asset of an entity at the time (the </w:t>
      </w:r>
      <w:r w:rsidRPr="006E03D4">
        <w:rPr>
          <w:b/>
          <w:i/>
        </w:rPr>
        <w:t>adjustment time</w:t>
      </w:r>
      <w:r w:rsidRPr="006E03D4">
        <w:t xml:space="preserve">) immediately before the </w:t>
      </w:r>
      <w:r w:rsidRPr="006E03D4">
        <w:rPr>
          <w:position w:val="6"/>
          <w:sz w:val="16"/>
        </w:rPr>
        <w:t>*</w:t>
      </w:r>
      <w:r w:rsidRPr="006E03D4">
        <w:t>IVS time; and</w:t>
      </w:r>
    </w:p>
    <w:p w:rsidR="00832DA0" w:rsidRPr="006E03D4" w:rsidRDefault="00832DA0" w:rsidP="00832DA0">
      <w:pPr>
        <w:pStyle w:val="paragraph"/>
      </w:pPr>
      <w:r w:rsidRPr="006E03D4">
        <w:tab/>
        <w:t>(b)</w:t>
      </w:r>
      <w:r w:rsidRPr="006E03D4">
        <w:tab/>
        <w:t xml:space="preserve">the income tax consequences of this Division reducing or uplifting the </w:t>
      </w:r>
      <w:r w:rsidRPr="006E03D4">
        <w:rPr>
          <w:position w:val="6"/>
          <w:sz w:val="16"/>
        </w:rPr>
        <w:t>*</w:t>
      </w:r>
      <w:r w:rsidRPr="006E03D4">
        <w:t>adjustable value of the interest.</w:t>
      </w:r>
    </w:p>
    <w:p w:rsidR="00832DA0" w:rsidRPr="006E03D4" w:rsidRDefault="00832DA0" w:rsidP="00832DA0">
      <w:pPr>
        <w:pStyle w:val="subsection"/>
      </w:pPr>
      <w:r w:rsidRPr="006E03D4">
        <w:lastRenderedPageBreak/>
        <w:tab/>
        <w:t>(2)</w:t>
      </w:r>
      <w:r w:rsidRPr="006E03D4">
        <w:tab/>
        <w:t xml:space="preserve">The interest’s </w:t>
      </w:r>
      <w:r w:rsidRPr="006E03D4">
        <w:rPr>
          <w:b/>
          <w:i/>
        </w:rPr>
        <w:t>adjustable value</w:t>
      </w:r>
      <w:r w:rsidRPr="006E03D4">
        <w:t xml:space="preserve"> at a particular time is the total of the amounts that would be subtracted from the gross disposal proceeds in calculating any profit or loss on disposal of the interest if the entity disposed of it at that time.</w:t>
      </w:r>
    </w:p>
    <w:p w:rsidR="00832DA0" w:rsidRPr="006E03D4" w:rsidRDefault="00832DA0" w:rsidP="00832DA0">
      <w:pPr>
        <w:pStyle w:val="subsection"/>
      </w:pPr>
      <w:r w:rsidRPr="006E03D4">
        <w:tab/>
        <w:t>(3)</w:t>
      </w:r>
      <w:r w:rsidRPr="006E03D4">
        <w:tab/>
        <w:t xml:space="preserve">If this Division reduces or uplifts the interest’s </w:t>
      </w:r>
      <w:r w:rsidRPr="006E03D4">
        <w:rPr>
          <w:position w:val="6"/>
          <w:sz w:val="16"/>
        </w:rPr>
        <w:t>*</w:t>
      </w:r>
      <w:r w:rsidRPr="006E03D4">
        <w:t>adjustable value, the entity is treated as if:</w:t>
      </w:r>
    </w:p>
    <w:p w:rsidR="00832DA0" w:rsidRPr="006E03D4" w:rsidRDefault="00832DA0" w:rsidP="00832DA0">
      <w:pPr>
        <w:pStyle w:val="paragraph"/>
      </w:pPr>
      <w:r w:rsidRPr="006E03D4">
        <w:tab/>
        <w:t>(a)</w:t>
      </w:r>
      <w:r w:rsidRPr="006E03D4">
        <w:tab/>
        <w:t xml:space="preserve">immediately before the adjustment time, the entity had sold the interest to someone else (at </w:t>
      </w:r>
      <w:r w:rsidRPr="006E03D4">
        <w:rPr>
          <w:position w:val="6"/>
          <w:sz w:val="16"/>
        </w:rPr>
        <w:t>*</w:t>
      </w:r>
      <w:r w:rsidRPr="006E03D4">
        <w:t>arm’s length and in the ordinary course of business) for its adjustable value immediately before that time; and</w:t>
      </w:r>
    </w:p>
    <w:p w:rsidR="00832DA0" w:rsidRPr="006E03D4" w:rsidRDefault="00832DA0" w:rsidP="00832DA0">
      <w:pPr>
        <w:pStyle w:val="paragraph"/>
      </w:pPr>
      <w:r w:rsidRPr="006E03D4">
        <w:tab/>
        <w:t>(b)</w:t>
      </w:r>
      <w:r w:rsidRPr="006E03D4">
        <w:tab/>
        <w:t>immediately after the adjustment time, the entity had bought the interest back for the reduced or uplifted adjustable value.</w:t>
      </w:r>
    </w:p>
    <w:p w:rsidR="00832DA0" w:rsidRPr="006E03D4" w:rsidRDefault="00832DA0" w:rsidP="00832DA0">
      <w:pPr>
        <w:pStyle w:val="notetext"/>
      </w:pPr>
      <w:r w:rsidRPr="006E03D4">
        <w:t>Note:</w:t>
      </w:r>
      <w:r w:rsidRPr="006E03D4">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t>subsection (</w:t>
      </w:r>
      <w:r w:rsidRPr="006E03D4">
        <w:t>2).</w:t>
      </w:r>
    </w:p>
    <w:p w:rsidR="00832DA0" w:rsidRPr="006E03D4" w:rsidRDefault="00832DA0" w:rsidP="00832DA0">
      <w:pPr>
        <w:pStyle w:val="subsection"/>
      </w:pPr>
      <w:r w:rsidRPr="006E03D4">
        <w:tab/>
        <w:t>(4)</w:t>
      </w:r>
      <w:r w:rsidRPr="006E03D4">
        <w:tab/>
        <w:t xml:space="preserve">However, an uplift in the </w:t>
      </w:r>
      <w:r w:rsidRPr="006E03D4">
        <w:rPr>
          <w:position w:val="6"/>
          <w:sz w:val="16"/>
        </w:rPr>
        <w:t>*</w:t>
      </w:r>
      <w:r w:rsidRPr="006E03D4">
        <w:t xml:space="preserve">adjustable value of the interest is taken into account only to the extent that the amount of the uplift is still reflected in the </w:t>
      </w:r>
      <w:r w:rsidRPr="006E03D4">
        <w:rPr>
          <w:position w:val="6"/>
          <w:sz w:val="16"/>
        </w:rPr>
        <w:t>*</w:t>
      </w:r>
      <w:r w:rsidRPr="006E03D4">
        <w:t>market value of the interest when it is disposed of or otherwise realised.</w:t>
      </w:r>
    </w:p>
    <w:p w:rsidR="00832DA0" w:rsidRPr="006E03D4" w:rsidRDefault="00832DA0" w:rsidP="00832DA0">
      <w:pPr>
        <w:pStyle w:val="subsection"/>
      </w:pPr>
      <w:r w:rsidRPr="006E03D4">
        <w:tab/>
        <w:t>(5)</w:t>
      </w:r>
      <w:r w:rsidRPr="006E03D4">
        <w:tab/>
        <w:t xml:space="preserve">If this Division provides for the </w:t>
      </w:r>
      <w:r w:rsidRPr="006E03D4">
        <w:rPr>
          <w:position w:val="6"/>
          <w:sz w:val="16"/>
        </w:rPr>
        <w:t>*</w:t>
      </w:r>
      <w:r w:rsidRPr="006E03D4">
        <w:t xml:space="preserve">adjustable value of the interest to be </w:t>
      </w:r>
      <w:r w:rsidRPr="006E03D4">
        <w:rPr>
          <w:i/>
        </w:rPr>
        <w:t>both</w:t>
      </w:r>
      <w:r w:rsidRPr="006E03D4">
        <w:t xml:space="preserve"> reduced and uplifted:</w:t>
      </w:r>
    </w:p>
    <w:p w:rsidR="00832DA0" w:rsidRPr="006E03D4" w:rsidRDefault="00832DA0" w:rsidP="00832DA0">
      <w:pPr>
        <w:pStyle w:val="paragraph"/>
      </w:pPr>
      <w:r w:rsidRPr="006E03D4">
        <w:tab/>
        <w:t>(a)</w:t>
      </w:r>
      <w:r w:rsidRPr="006E03D4">
        <w:tab/>
        <w:t xml:space="preserve">the reduction and uplift offset each other to the extent of whichever of them is the lesser, and </w:t>
      </w:r>
      <w:r>
        <w:t>subsection (</w:t>
      </w:r>
      <w:r w:rsidRPr="006E03D4">
        <w:t>3) of this section applies accordingly; but</w:t>
      </w:r>
    </w:p>
    <w:p w:rsidR="00832DA0" w:rsidRPr="006E03D4" w:rsidRDefault="00832DA0" w:rsidP="00832DA0">
      <w:pPr>
        <w:pStyle w:val="paragraph"/>
      </w:pPr>
      <w:r w:rsidRPr="006E03D4">
        <w:tab/>
        <w:t>(b)</w:t>
      </w:r>
      <w:r w:rsidRPr="006E03D4">
        <w:tab/>
        <w:t xml:space="preserve">to the extent that the amount of the uplift is no longer reflected in the </w:t>
      </w:r>
      <w:r w:rsidRPr="006E03D4">
        <w:rPr>
          <w:position w:val="6"/>
          <w:sz w:val="16"/>
        </w:rPr>
        <w:t>*</w:t>
      </w:r>
      <w:r w:rsidRPr="006E03D4">
        <w:t>market value of the interest, this section is taken always to have applied on the basis that the amount of the uplift was reduced to the same extent.</w:t>
      </w:r>
    </w:p>
    <w:p w:rsidR="00832DA0" w:rsidRPr="006E03D4" w:rsidRDefault="00832DA0" w:rsidP="00832DA0">
      <w:pPr>
        <w:pStyle w:val="ActHead4"/>
      </w:pPr>
      <w:bookmarkStart w:id="798" w:name="_Toc390699333"/>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K</w:t>
      </w:r>
      <w:r w:rsidRPr="006E03D4">
        <w:t>—</w:t>
      </w:r>
      <w:r w:rsidRPr="006E03D4">
        <w:rPr>
          <w:rStyle w:val="CharSubdText"/>
        </w:rPr>
        <w:t>Reduction of loss on equity or loan interests realised before the IVS time</w:t>
      </w:r>
      <w:bookmarkEnd w:id="798"/>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850</w:t>
      </w:r>
      <w:r w:rsidRPr="006E03D4">
        <w:tab/>
        <w:t>Consequences of scheme under this Subdivision</w:t>
      </w:r>
    </w:p>
    <w:p w:rsidR="00832DA0" w:rsidRPr="006E03D4" w:rsidRDefault="00832DA0" w:rsidP="00832DA0">
      <w:pPr>
        <w:pStyle w:val="TofSectsSection"/>
      </w:pPr>
      <w:r w:rsidRPr="006E03D4">
        <w:t>727</w:t>
      </w:r>
      <w:r>
        <w:noBreakHyphen/>
      </w:r>
      <w:r w:rsidRPr="006E03D4">
        <w:t>855</w:t>
      </w:r>
      <w:r w:rsidRPr="006E03D4">
        <w:tab/>
        <w:t>Presumed indirect value shift</w:t>
      </w:r>
    </w:p>
    <w:p w:rsidR="00832DA0" w:rsidRPr="006E03D4" w:rsidRDefault="00832DA0" w:rsidP="00832DA0">
      <w:pPr>
        <w:pStyle w:val="TofSectsSection"/>
      </w:pPr>
      <w:r w:rsidRPr="006E03D4">
        <w:t>727</w:t>
      </w:r>
      <w:r>
        <w:noBreakHyphen/>
      </w:r>
      <w:r w:rsidRPr="006E03D4">
        <w:t>860</w:t>
      </w:r>
      <w:r w:rsidRPr="006E03D4">
        <w:tab/>
        <w:t>Conditions about the prospective gaining entity</w:t>
      </w:r>
    </w:p>
    <w:p w:rsidR="00832DA0" w:rsidRPr="006E03D4" w:rsidRDefault="00832DA0" w:rsidP="00832DA0">
      <w:pPr>
        <w:pStyle w:val="TofSectsSection"/>
      </w:pPr>
      <w:r w:rsidRPr="006E03D4">
        <w:lastRenderedPageBreak/>
        <w:t>727</w:t>
      </w:r>
      <w:r>
        <w:noBreakHyphen/>
      </w:r>
      <w:r w:rsidRPr="006E03D4">
        <w:t>865</w:t>
      </w:r>
      <w:r w:rsidRPr="006E03D4">
        <w:tab/>
        <w:t>How other provisions of this Division apply to support this Subdivision</w:t>
      </w:r>
    </w:p>
    <w:p w:rsidR="00832DA0" w:rsidRPr="006E03D4" w:rsidRDefault="00832DA0" w:rsidP="00832DA0">
      <w:pPr>
        <w:pStyle w:val="TofSectsSection"/>
      </w:pPr>
      <w:r w:rsidRPr="006E03D4">
        <w:t>727</w:t>
      </w:r>
      <w:r>
        <w:noBreakHyphen/>
      </w:r>
      <w:r w:rsidRPr="006E03D4">
        <w:t>870</w:t>
      </w:r>
      <w:r w:rsidRPr="006E03D4">
        <w:tab/>
        <w:t>Effect of CGT roll</w:t>
      </w:r>
      <w:r>
        <w:noBreakHyphen/>
      </w:r>
      <w:r w:rsidRPr="006E03D4">
        <w:t>over</w:t>
      </w:r>
    </w:p>
    <w:p w:rsidR="00832DA0" w:rsidRPr="006E03D4" w:rsidRDefault="00832DA0" w:rsidP="00832DA0">
      <w:pPr>
        <w:pStyle w:val="TofSectsSection"/>
      </w:pPr>
      <w:r w:rsidRPr="006E03D4">
        <w:t>727</w:t>
      </w:r>
      <w:r>
        <w:noBreakHyphen/>
      </w:r>
      <w:r w:rsidRPr="006E03D4">
        <w:t>875</w:t>
      </w:r>
      <w:r w:rsidRPr="006E03D4">
        <w:tab/>
        <w:t>Application to CGT asset that is also trading stock or revenue asset</w:t>
      </w:r>
    </w:p>
    <w:p w:rsidR="00832DA0" w:rsidRPr="006E03D4" w:rsidRDefault="00832DA0" w:rsidP="00832DA0">
      <w:pPr>
        <w:pStyle w:val="ActHead5"/>
      </w:pPr>
      <w:bookmarkStart w:id="799" w:name="_Toc390699334"/>
      <w:r w:rsidRPr="006E03D4">
        <w:rPr>
          <w:rStyle w:val="CharSectno"/>
        </w:rPr>
        <w:t>727</w:t>
      </w:r>
      <w:r>
        <w:rPr>
          <w:rStyle w:val="CharSectno"/>
        </w:rPr>
        <w:noBreakHyphen/>
      </w:r>
      <w:r w:rsidRPr="006E03D4">
        <w:rPr>
          <w:rStyle w:val="CharSectno"/>
        </w:rPr>
        <w:t>850</w:t>
      </w:r>
      <w:r w:rsidRPr="006E03D4">
        <w:t xml:space="preserve">  Consequences of scheme under this Subdivision</w:t>
      </w:r>
      <w:bookmarkEnd w:id="799"/>
    </w:p>
    <w:p w:rsidR="00832DA0" w:rsidRPr="006E03D4" w:rsidRDefault="00832DA0" w:rsidP="00832DA0">
      <w:pPr>
        <w:pStyle w:val="subsection"/>
      </w:pPr>
      <w:r w:rsidRPr="006E03D4">
        <w:tab/>
        <w:t>(1)</w:t>
      </w:r>
      <w:r w:rsidRPr="006E03D4">
        <w:tab/>
        <w:t>If:</w:t>
      </w:r>
    </w:p>
    <w:p w:rsidR="00832DA0" w:rsidRPr="006E03D4" w:rsidRDefault="00832DA0" w:rsidP="00832DA0">
      <w:pPr>
        <w:pStyle w:val="paragraph"/>
      </w:pPr>
      <w:r w:rsidRPr="006E03D4">
        <w:tab/>
        <w:t>(a)</w:t>
      </w:r>
      <w:r w:rsidRPr="006E03D4">
        <w:tab/>
        <w:t xml:space="preserve">as at the time when a </w:t>
      </w:r>
      <w:r w:rsidRPr="006E03D4">
        <w:rPr>
          <w:position w:val="6"/>
          <w:sz w:val="16"/>
        </w:rPr>
        <w:t>*</w:t>
      </w:r>
      <w:r w:rsidRPr="006E03D4">
        <w:t xml:space="preserve">scheme is entered into, or a later time, an entity (the </w:t>
      </w:r>
      <w:r w:rsidRPr="006E03D4">
        <w:rPr>
          <w:b/>
          <w:i/>
        </w:rPr>
        <w:t>prospective losing entity</w:t>
      </w:r>
      <w:r w:rsidRPr="006E03D4">
        <w:t xml:space="preserve">) has </w:t>
      </w:r>
      <w:r w:rsidRPr="006E03D4">
        <w:rPr>
          <w:position w:val="6"/>
          <w:sz w:val="16"/>
        </w:rPr>
        <w:t>*</w:t>
      </w:r>
      <w:r w:rsidRPr="006E03D4">
        <w:t xml:space="preserve">provided, is providing, is to provide, or might provide, one or more economic benefits </w:t>
      </w:r>
      <w:r w:rsidRPr="006E03D4">
        <w:rPr>
          <w:position w:val="6"/>
          <w:sz w:val="16"/>
        </w:rPr>
        <w:t>*</w:t>
      </w:r>
      <w:r w:rsidRPr="006E03D4">
        <w:t>in connection with the scheme; and</w:t>
      </w:r>
    </w:p>
    <w:p w:rsidR="00832DA0" w:rsidRPr="006E03D4" w:rsidRDefault="00832DA0" w:rsidP="00832DA0">
      <w:pPr>
        <w:pStyle w:val="paragraph"/>
      </w:pPr>
      <w:r w:rsidRPr="006E03D4">
        <w:tab/>
        <w:t>(b)</w:t>
      </w:r>
      <w:r w:rsidRPr="006E03D4">
        <w:tab/>
        <w:t>the prospective losing entity is a company or trust (except one listed in section</w:t>
      </w:r>
      <w:r>
        <w:t> </w:t>
      </w:r>
      <w:r w:rsidRPr="006E03D4">
        <w:t>727</w:t>
      </w:r>
      <w:r>
        <w:noBreakHyphen/>
      </w:r>
      <w:r w:rsidRPr="006E03D4">
        <w:t>125 (about superannuation entities)); and</w:t>
      </w:r>
    </w:p>
    <w:p w:rsidR="00832DA0" w:rsidRPr="006E03D4" w:rsidRDefault="00832DA0" w:rsidP="00832DA0">
      <w:pPr>
        <w:pStyle w:val="paragraph"/>
      </w:pPr>
      <w:r w:rsidRPr="006E03D4">
        <w:tab/>
        <w:t>(c)</w:t>
      </w:r>
      <w:r w:rsidRPr="006E03D4">
        <w:tab/>
        <w:t xml:space="preserve">a </w:t>
      </w:r>
      <w:r w:rsidRPr="006E03D4">
        <w:rPr>
          <w:position w:val="6"/>
          <w:sz w:val="16"/>
        </w:rPr>
        <w:t>*</w:t>
      </w:r>
      <w:r w:rsidRPr="006E03D4">
        <w:t xml:space="preserve">realisation event happens to an </w:t>
      </w:r>
      <w:r w:rsidRPr="006E03D4">
        <w:rPr>
          <w:position w:val="6"/>
          <w:sz w:val="16"/>
        </w:rPr>
        <w:t>*</w:t>
      </w:r>
      <w:r w:rsidRPr="006E03D4">
        <w:t xml:space="preserve">equity or loan interest, or to an </w:t>
      </w:r>
      <w:r w:rsidRPr="006E03D4">
        <w:rPr>
          <w:position w:val="6"/>
          <w:sz w:val="16"/>
        </w:rPr>
        <w:t>*</w:t>
      </w:r>
      <w:r w:rsidRPr="006E03D4">
        <w:t xml:space="preserve">indirect equity or loan interest, in the prospective losing entity at a time when no </w:t>
      </w:r>
      <w:r w:rsidRPr="006E03D4">
        <w:rPr>
          <w:position w:val="6"/>
          <w:sz w:val="16"/>
        </w:rPr>
        <w:t>*</w:t>
      </w:r>
      <w:r w:rsidRPr="006E03D4">
        <w:t>IVS time for the scheme has yet happened (whether or not one happens later); and</w:t>
      </w:r>
    </w:p>
    <w:p w:rsidR="00832DA0" w:rsidRPr="006E03D4" w:rsidRDefault="00832DA0" w:rsidP="00832DA0">
      <w:pPr>
        <w:pStyle w:val="paragraph"/>
      </w:pPr>
      <w:r w:rsidRPr="006E03D4">
        <w:tab/>
        <w:t>(d)</w:t>
      </w:r>
      <w:r w:rsidRPr="006E03D4">
        <w:tab/>
        <w:t xml:space="preserve">apart from this Division, a loss would be </w:t>
      </w:r>
      <w:r w:rsidRPr="006E03D4">
        <w:rPr>
          <w:position w:val="6"/>
          <w:sz w:val="16"/>
        </w:rPr>
        <w:t>*</w:t>
      </w:r>
      <w:r w:rsidRPr="006E03D4">
        <w:t>realised for income tax purposes by the realisation event; and</w:t>
      </w:r>
    </w:p>
    <w:p w:rsidR="00832DA0" w:rsidRPr="006E03D4" w:rsidRDefault="00832DA0" w:rsidP="00832DA0">
      <w:pPr>
        <w:pStyle w:val="paragraph"/>
      </w:pPr>
      <w:r w:rsidRPr="006E03D4">
        <w:tab/>
        <w:t>(e)</w:t>
      </w:r>
      <w:r w:rsidRPr="006E03D4">
        <w:tab/>
        <w:t>because of section</w:t>
      </w:r>
      <w:r>
        <w:t> </w:t>
      </w:r>
      <w:r w:rsidRPr="006E03D4">
        <w:t>727</w:t>
      </w:r>
      <w:r>
        <w:noBreakHyphen/>
      </w:r>
      <w:r w:rsidRPr="006E03D4">
        <w:t xml:space="preserve">855, the scheme results in a </w:t>
      </w:r>
      <w:r w:rsidRPr="006E03D4">
        <w:rPr>
          <w:position w:val="6"/>
          <w:sz w:val="16"/>
        </w:rPr>
        <w:t>*</w:t>
      </w:r>
      <w:r w:rsidRPr="006E03D4">
        <w:t>presumed indirect value shift affecting the realisation event; and</w:t>
      </w:r>
    </w:p>
    <w:p w:rsidR="00832DA0" w:rsidRPr="006E03D4" w:rsidRDefault="00832DA0" w:rsidP="00832DA0">
      <w:pPr>
        <w:pStyle w:val="paragraph"/>
      </w:pPr>
      <w:r w:rsidRPr="006E03D4">
        <w:tab/>
        <w:t>(f)</w:t>
      </w:r>
      <w:r w:rsidRPr="006E03D4">
        <w:tab/>
        <w:t>section</w:t>
      </w:r>
      <w:r>
        <w:t> </w:t>
      </w:r>
      <w:r w:rsidRPr="006E03D4">
        <w:t>727</w:t>
      </w:r>
      <w:r>
        <w:noBreakHyphen/>
      </w:r>
      <w:r w:rsidRPr="006E03D4">
        <w:t>860 (about prospective gaining entities) is satisfied; and</w:t>
      </w:r>
    </w:p>
    <w:p w:rsidR="00832DA0" w:rsidRPr="006E03D4" w:rsidRDefault="00832DA0" w:rsidP="00832DA0">
      <w:pPr>
        <w:pStyle w:val="paragraph"/>
      </w:pPr>
      <w:r w:rsidRPr="006E03D4">
        <w:tab/>
        <w:t>(g)</w:t>
      </w:r>
      <w:r w:rsidRPr="006E03D4">
        <w:tab/>
        <w:t>no exclusion in Subdivision</w:t>
      </w:r>
      <w:r>
        <w:t> </w:t>
      </w:r>
      <w:r w:rsidRPr="006E03D4">
        <w:t>727</w:t>
      </w:r>
      <w:r>
        <w:noBreakHyphen/>
      </w:r>
      <w:r w:rsidRPr="006E03D4">
        <w:t>C applies to the presumed indirect value shift because of section</w:t>
      </w:r>
      <w:r>
        <w:t> </w:t>
      </w:r>
      <w:r w:rsidRPr="006E03D4">
        <w:t>727</w:t>
      </w:r>
      <w:r>
        <w:noBreakHyphen/>
      </w:r>
      <w:r w:rsidRPr="006E03D4">
        <w:t>865; and</w:t>
      </w:r>
    </w:p>
    <w:p w:rsidR="00832DA0" w:rsidRPr="006E03D4" w:rsidRDefault="00832DA0" w:rsidP="00832DA0">
      <w:pPr>
        <w:pStyle w:val="paragraph"/>
      </w:pPr>
      <w:r w:rsidRPr="006E03D4">
        <w:tab/>
        <w:t>(h)</w:t>
      </w:r>
      <w:r w:rsidRPr="006E03D4">
        <w:tab/>
        <w:t>on the assumptions set out in subsection</w:t>
      </w:r>
      <w:r>
        <w:t> </w:t>
      </w:r>
      <w:r w:rsidRPr="006E03D4">
        <w:t>727</w:t>
      </w:r>
      <w:r>
        <w:noBreakHyphen/>
      </w:r>
      <w:r w:rsidRPr="006E03D4">
        <w:t xml:space="preserve">865(3), the interest would be an </w:t>
      </w:r>
      <w:r w:rsidRPr="006E03D4">
        <w:rPr>
          <w:position w:val="6"/>
          <w:sz w:val="16"/>
        </w:rPr>
        <w:t>*</w:t>
      </w:r>
      <w:r w:rsidRPr="006E03D4">
        <w:t>affected interest in the prospective losing entity;</w:t>
      </w:r>
    </w:p>
    <w:p w:rsidR="00832DA0" w:rsidRPr="006E03D4" w:rsidRDefault="00832DA0" w:rsidP="00832DA0">
      <w:pPr>
        <w:pStyle w:val="subsection2"/>
      </w:pPr>
      <w:r w:rsidRPr="006E03D4">
        <w:t xml:space="preserve">the loss is reduced by an amount that is reasonable having regard to a reasonable estimate of the amount (if any) by which the scheme has reduced the interest’s </w:t>
      </w:r>
      <w:r w:rsidRPr="006E03D4">
        <w:rPr>
          <w:position w:val="6"/>
          <w:sz w:val="16"/>
        </w:rPr>
        <w:t>*</w:t>
      </w:r>
      <w:r w:rsidRPr="006E03D4">
        <w:t>market value during the period that ends at the time of the realisation event and started at the later of:</w:t>
      </w:r>
    </w:p>
    <w:p w:rsidR="00832DA0" w:rsidRPr="006E03D4" w:rsidRDefault="00832DA0" w:rsidP="00832DA0">
      <w:pPr>
        <w:pStyle w:val="paragraph"/>
      </w:pPr>
      <w:r w:rsidRPr="006E03D4">
        <w:tab/>
        <w:t>(i)</w:t>
      </w:r>
      <w:r w:rsidRPr="006E03D4">
        <w:tab/>
        <w:t>when the scheme was entered into; and</w:t>
      </w:r>
    </w:p>
    <w:p w:rsidR="00832DA0" w:rsidRPr="006E03D4" w:rsidRDefault="00832DA0" w:rsidP="00832DA0">
      <w:pPr>
        <w:pStyle w:val="paragraph"/>
      </w:pPr>
      <w:r w:rsidRPr="006E03D4">
        <w:tab/>
        <w:t>(j)</w:t>
      </w:r>
      <w:r w:rsidRPr="006E03D4">
        <w:tab/>
        <w:t>the time of the last realisation event that happened to the interest.</w:t>
      </w:r>
    </w:p>
    <w:p w:rsidR="00832DA0" w:rsidRPr="006E03D4" w:rsidRDefault="00832DA0" w:rsidP="00832DA0">
      <w:pPr>
        <w:pStyle w:val="notetext"/>
      </w:pPr>
      <w:r w:rsidRPr="006E03D4">
        <w:lastRenderedPageBreak/>
        <w:t>Note 1:</w:t>
      </w:r>
      <w:r w:rsidRPr="006E03D4">
        <w:tab/>
        <w:t>This Subdivision does not reduce gains from realisation events, but loss reductions under this Subdivision are taken into account in working out:</w:t>
      </w:r>
    </w:p>
    <w:p w:rsidR="00832DA0" w:rsidRPr="0046380B" w:rsidRDefault="00832DA0" w:rsidP="00832DA0">
      <w:pPr>
        <w:pStyle w:val="notepara"/>
      </w:pPr>
      <w:r>
        <w:t>•</w:t>
      </w:r>
      <w:r>
        <w:tab/>
      </w:r>
      <w:r w:rsidRPr="0046380B">
        <w:t>gain reductions under Subdivision 727</w:t>
      </w:r>
      <w:r w:rsidRPr="0046380B">
        <w:noBreakHyphen/>
        <w:t>G for interests in a gaining entity that are realised after the IVS time for the scheme (see section 727</w:t>
      </w:r>
      <w:r w:rsidRPr="0046380B">
        <w:noBreakHyphen/>
        <w:t>625); or</w:t>
      </w:r>
    </w:p>
    <w:p w:rsidR="00832DA0" w:rsidRPr="0046380B" w:rsidRDefault="00832DA0" w:rsidP="00832DA0">
      <w:pPr>
        <w:pStyle w:val="notepara"/>
      </w:pPr>
      <w:r>
        <w:t>•</w:t>
      </w:r>
      <w:r>
        <w:tab/>
      </w:r>
      <w:r w:rsidRPr="0046380B">
        <w:t>uplifts under Subdivision 727</w:t>
      </w:r>
      <w:r w:rsidRPr="0046380B">
        <w:noBreakHyphen/>
        <w:t>H in the adjustable values of interests in a gaining entity (see section 727</w:t>
      </w:r>
      <w:r w:rsidRPr="0046380B">
        <w:noBreakHyphen/>
        <w:t>810).</w:t>
      </w:r>
    </w:p>
    <w:p w:rsidR="00832DA0" w:rsidRPr="006E03D4" w:rsidRDefault="00832DA0" w:rsidP="00832DA0">
      <w:pPr>
        <w:pStyle w:val="notetext"/>
      </w:pPr>
      <w:r w:rsidRPr="006E03D4">
        <w:t>Note 2:</w:t>
      </w:r>
      <w:r w:rsidRPr="006E03D4">
        <w:tab/>
        <w:t>Section</w:t>
      </w:r>
      <w:r>
        <w:t> </w:t>
      </w:r>
      <w:r w:rsidRPr="006E03D4">
        <w:t>727</w:t>
      </w:r>
      <w:r>
        <w:noBreakHyphen/>
      </w:r>
      <w:r w:rsidRPr="006E03D4">
        <w:t>865 provides for how other provisions of this Division apply for the purposes of this Subdivision.</w:t>
      </w:r>
    </w:p>
    <w:p w:rsidR="00832DA0" w:rsidRPr="006E03D4" w:rsidRDefault="00832DA0" w:rsidP="00832DA0">
      <w:pPr>
        <w:pStyle w:val="SubsectionHead"/>
      </w:pPr>
      <w:r w:rsidRPr="006E03D4">
        <w:t>Further exclusion for certain 95% services indirect value shifts</w:t>
      </w:r>
    </w:p>
    <w:p w:rsidR="00832DA0" w:rsidRPr="006E03D4" w:rsidRDefault="00832DA0" w:rsidP="00832DA0">
      <w:pPr>
        <w:pStyle w:val="subsection"/>
      </w:pPr>
      <w:r w:rsidRPr="006E03D4">
        <w:tab/>
        <w:t>(2)</w:t>
      </w:r>
      <w:r w:rsidRPr="006E03D4">
        <w:tab/>
        <w:t xml:space="preserve">The loss is not reduced if the </w:t>
      </w:r>
      <w:r w:rsidRPr="006E03D4">
        <w:rPr>
          <w:position w:val="6"/>
          <w:sz w:val="16"/>
        </w:rPr>
        <w:t>*</w:t>
      </w:r>
      <w:r w:rsidRPr="006E03D4">
        <w:t xml:space="preserve">presumed indirect value shift is a </w:t>
      </w:r>
      <w:r w:rsidRPr="006E03D4">
        <w:rPr>
          <w:position w:val="6"/>
          <w:sz w:val="16"/>
        </w:rPr>
        <w:t>*</w:t>
      </w:r>
      <w:r w:rsidRPr="006E03D4">
        <w:t>95% services indirect value shift because of subsection</w:t>
      </w:r>
      <w:r>
        <w:t> </w:t>
      </w:r>
      <w:r w:rsidRPr="006E03D4">
        <w:t>727</w:t>
      </w:r>
      <w:r>
        <w:noBreakHyphen/>
      </w:r>
      <w:r w:rsidRPr="006E03D4">
        <w:t>865(2), unless:</w:t>
      </w:r>
    </w:p>
    <w:p w:rsidR="00832DA0" w:rsidRPr="006E03D4" w:rsidRDefault="00832DA0" w:rsidP="00832DA0">
      <w:pPr>
        <w:pStyle w:val="paragraph"/>
      </w:pPr>
      <w:r w:rsidRPr="006E03D4">
        <w:tab/>
        <w:t>(a)</w:t>
      </w:r>
      <w:r w:rsidRPr="006E03D4">
        <w:tab/>
        <w:t>the conditions in section</w:t>
      </w:r>
      <w:r>
        <w:t> </w:t>
      </w:r>
      <w:r w:rsidRPr="006E03D4">
        <w:t>727</w:t>
      </w:r>
      <w:r>
        <w:noBreakHyphen/>
      </w:r>
      <w:r w:rsidRPr="006E03D4">
        <w:t>705 (as applying because of that subsection) are met for the presumed indirect value shift; or</w:t>
      </w:r>
    </w:p>
    <w:p w:rsidR="00832DA0" w:rsidRPr="006E03D4" w:rsidRDefault="00832DA0" w:rsidP="00832DA0">
      <w:pPr>
        <w:pStyle w:val="paragraph"/>
      </w:pPr>
      <w:r w:rsidRPr="006E03D4">
        <w:tab/>
        <w:t>(b)</w:t>
      </w:r>
      <w:r w:rsidRPr="006E03D4">
        <w:tab/>
        <w:t>the conditions in section</w:t>
      </w:r>
      <w:r>
        <w:t> </w:t>
      </w:r>
      <w:r w:rsidRPr="006E03D4">
        <w:t>727</w:t>
      </w:r>
      <w:r>
        <w:noBreakHyphen/>
      </w:r>
      <w:r w:rsidRPr="006E03D4">
        <w:t>710, 727</w:t>
      </w:r>
      <w:r>
        <w:noBreakHyphen/>
      </w:r>
      <w:r w:rsidRPr="006E03D4">
        <w:t>715 or 727</w:t>
      </w:r>
      <w:r>
        <w:noBreakHyphen/>
      </w:r>
      <w:r w:rsidRPr="006E03D4">
        <w:t>720 (as applying because of that subsection) are met for the presumed indirect value shift and for the realisation event.</w:t>
      </w:r>
    </w:p>
    <w:p w:rsidR="00832DA0" w:rsidRPr="006E03D4" w:rsidRDefault="00832DA0" w:rsidP="00832DA0">
      <w:pPr>
        <w:pStyle w:val="ActHead5"/>
      </w:pPr>
      <w:bookmarkStart w:id="800" w:name="_Toc390699335"/>
      <w:r w:rsidRPr="006E03D4">
        <w:rPr>
          <w:rStyle w:val="CharSectno"/>
        </w:rPr>
        <w:t>727</w:t>
      </w:r>
      <w:r>
        <w:rPr>
          <w:rStyle w:val="CharSectno"/>
        </w:rPr>
        <w:noBreakHyphen/>
      </w:r>
      <w:r w:rsidRPr="006E03D4">
        <w:rPr>
          <w:rStyle w:val="CharSectno"/>
        </w:rPr>
        <w:t>855</w:t>
      </w:r>
      <w:r w:rsidRPr="006E03D4">
        <w:t xml:space="preserve">  Presumed indirect value shift</w:t>
      </w:r>
      <w:bookmarkEnd w:id="800"/>
    </w:p>
    <w:p w:rsidR="00832DA0" w:rsidRPr="006E03D4" w:rsidRDefault="00832DA0" w:rsidP="00832DA0">
      <w:pPr>
        <w:pStyle w:val="subsection"/>
      </w:pPr>
      <w:r w:rsidRPr="006E03D4">
        <w:tab/>
        <w:t>(1)</w:t>
      </w:r>
      <w:r w:rsidRPr="006E03D4">
        <w:tab/>
        <w:t xml:space="preserve">The </w:t>
      </w:r>
      <w:r w:rsidRPr="006E03D4">
        <w:rPr>
          <w:position w:val="6"/>
          <w:sz w:val="16"/>
        </w:rPr>
        <w:t>*</w:t>
      </w:r>
      <w:r w:rsidRPr="006E03D4">
        <w:t xml:space="preserve">scheme results in a </w:t>
      </w:r>
      <w:r w:rsidRPr="006E03D4">
        <w:rPr>
          <w:b/>
          <w:i/>
        </w:rPr>
        <w:t>presumed indirect value shift</w:t>
      </w:r>
      <w:r w:rsidRPr="006E03D4">
        <w:t xml:space="preserve"> affecting the </w:t>
      </w:r>
      <w:r w:rsidRPr="006E03D4">
        <w:rPr>
          <w:position w:val="6"/>
          <w:sz w:val="16"/>
        </w:rPr>
        <w:t>*</w:t>
      </w:r>
      <w:r w:rsidRPr="006E03D4">
        <w:t xml:space="preserve">realisation event if, and only if, as at the time of the realisation event, it is reasonable to conclude that the total </w:t>
      </w:r>
      <w:r w:rsidRPr="006E03D4">
        <w:rPr>
          <w:position w:val="6"/>
          <w:sz w:val="16"/>
        </w:rPr>
        <w:t>*</w:t>
      </w:r>
      <w:r w:rsidRPr="006E03D4">
        <w:t xml:space="preserve">market value of the economic benefits (the </w:t>
      </w:r>
      <w:r w:rsidRPr="006E03D4">
        <w:rPr>
          <w:b/>
          <w:i/>
        </w:rPr>
        <w:t>greater benefits</w:t>
      </w:r>
      <w:r w:rsidRPr="006E03D4">
        <w:t>) that:</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prospective losing entity has </w:t>
      </w:r>
      <w:r w:rsidRPr="006E03D4">
        <w:rPr>
          <w:position w:val="6"/>
          <w:sz w:val="16"/>
        </w:rPr>
        <w:t>*</w:t>
      </w:r>
      <w:r w:rsidRPr="006E03D4">
        <w:t xml:space="preserve">provided, is providing, is to provide, or might provide, </w:t>
      </w:r>
      <w:r w:rsidRPr="006E03D4">
        <w:rPr>
          <w:position w:val="6"/>
          <w:sz w:val="16"/>
        </w:rPr>
        <w:t>*</w:t>
      </w:r>
      <w:r w:rsidRPr="006E03D4">
        <w:t xml:space="preserve">in connection with the </w:t>
      </w:r>
      <w:r w:rsidRPr="006E03D4">
        <w:rPr>
          <w:position w:val="6"/>
          <w:sz w:val="16"/>
        </w:rPr>
        <w:t>*</w:t>
      </w:r>
      <w:r w:rsidRPr="006E03D4">
        <w:t>scheme, to another entity, or to each of 2 or more other entities; and</w:t>
      </w:r>
    </w:p>
    <w:p w:rsidR="00832DA0" w:rsidRPr="006E03D4" w:rsidRDefault="00832DA0" w:rsidP="00832DA0">
      <w:pPr>
        <w:pStyle w:val="paragraph"/>
      </w:pPr>
      <w:r w:rsidRPr="006E03D4">
        <w:tab/>
        <w:t>(b)</w:t>
      </w:r>
      <w:r w:rsidRPr="006E03D4">
        <w:tab/>
        <w:t>can be identified (even if the other entity or entities cannot be identified or are not all in existence, or the provision of some or all of the economic benefits is contingent);</w:t>
      </w:r>
    </w:p>
    <w:p w:rsidR="00832DA0" w:rsidRPr="006E03D4" w:rsidRDefault="00832DA0" w:rsidP="00832DA0">
      <w:pPr>
        <w:pStyle w:val="subsection2"/>
      </w:pPr>
      <w:r w:rsidRPr="006E03D4">
        <w:t>exceeds:</w:t>
      </w:r>
    </w:p>
    <w:p w:rsidR="00832DA0" w:rsidRPr="006E03D4" w:rsidRDefault="00832DA0" w:rsidP="00832DA0">
      <w:pPr>
        <w:pStyle w:val="paragraph"/>
      </w:pPr>
      <w:r w:rsidRPr="006E03D4">
        <w:tab/>
        <w:t>(c)</w:t>
      </w:r>
      <w:r w:rsidRPr="006E03D4">
        <w:tab/>
        <w:t xml:space="preserve">the total market value of the economic benefits (the </w:t>
      </w:r>
      <w:r w:rsidRPr="006E03D4">
        <w:rPr>
          <w:b/>
          <w:i/>
        </w:rPr>
        <w:t>lesser benefits</w:t>
      </w:r>
      <w:r w:rsidRPr="006E03D4">
        <w:t>) that:</w:t>
      </w:r>
    </w:p>
    <w:p w:rsidR="00832DA0" w:rsidRPr="006E03D4" w:rsidRDefault="00832DA0" w:rsidP="00832DA0">
      <w:pPr>
        <w:pStyle w:val="paragraphsub"/>
      </w:pPr>
      <w:r w:rsidRPr="006E03D4">
        <w:lastRenderedPageBreak/>
        <w:tab/>
        <w:t>(i)</w:t>
      </w:r>
      <w:r w:rsidRPr="006E03D4">
        <w:tab/>
        <w:t xml:space="preserve">have been, are being, are to be, or might be, provided </w:t>
      </w:r>
      <w:r w:rsidRPr="006E03D4">
        <w:rPr>
          <w:i/>
        </w:rPr>
        <w:t>to</w:t>
      </w:r>
      <w:r w:rsidRPr="006E03D4">
        <w:t xml:space="preserve"> the prospective losing entity in connection with the scheme; and</w:t>
      </w:r>
    </w:p>
    <w:p w:rsidR="00832DA0" w:rsidRPr="006E03D4" w:rsidRDefault="00832DA0" w:rsidP="00832DA0">
      <w:pPr>
        <w:pStyle w:val="paragraphsub"/>
      </w:pPr>
      <w:r w:rsidRPr="006E03D4">
        <w:tab/>
        <w:t>(ii)</w:t>
      </w:r>
      <w:r w:rsidRPr="006E03D4">
        <w:tab/>
        <w:t>can be identified (even if the entity or entities providing the benefits cannot be identified or are not all in existence, or the provision of some or all of the economic benefits is contingent); or</w:t>
      </w:r>
    </w:p>
    <w:p w:rsidR="00832DA0" w:rsidRPr="006E03D4" w:rsidRDefault="00832DA0" w:rsidP="00832DA0">
      <w:pPr>
        <w:pStyle w:val="paragraph"/>
      </w:pPr>
      <w:r w:rsidRPr="006E03D4">
        <w:tab/>
        <w:t>(d)</w:t>
      </w:r>
      <w:r w:rsidRPr="006E03D4">
        <w:tab/>
        <w:t xml:space="preserve">if there are no economic benefits covered by </w:t>
      </w:r>
      <w:r>
        <w:t>paragraph (</w:t>
      </w:r>
      <w:r w:rsidRPr="006E03D4">
        <w:t>c)—nil.</w:t>
      </w:r>
    </w:p>
    <w:p w:rsidR="00832DA0" w:rsidRPr="006E03D4" w:rsidRDefault="00832DA0" w:rsidP="00832DA0">
      <w:pPr>
        <w:pStyle w:val="subsection2"/>
      </w:pPr>
      <w:r w:rsidRPr="006E03D4">
        <w:t>That excess is the amount of the presumed indirect value shift, which happens at the time of the realisation event.</w:t>
      </w:r>
    </w:p>
    <w:p w:rsidR="00832DA0" w:rsidRPr="006E03D4" w:rsidRDefault="00832DA0" w:rsidP="00832DA0">
      <w:pPr>
        <w:pStyle w:val="subsection"/>
      </w:pPr>
      <w:r w:rsidRPr="006E03D4">
        <w:tab/>
        <w:t>(2)</w:t>
      </w:r>
      <w:r w:rsidRPr="006E03D4">
        <w:tab/>
        <w:t xml:space="preserve">The </w:t>
      </w:r>
      <w:r w:rsidRPr="006E03D4">
        <w:rPr>
          <w:position w:val="6"/>
          <w:sz w:val="16"/>
        </w:rPr>
        <w:t>*</w:t>
      </w:r>
      <w:r w:rsidRPr="006E03D4">
        <w:t>market value of an economic benefit is to be determined as at the earliest time when it is reasonable to conclude that:</w:t>
      </w:r>
    </w:p>
    <w:p w:rsidR="00832DA0" w:rsidRPr="006E03D4" w:rsidRDefault="00832DA0" w:rsidP="00832DA0">
      <w:pPr>
        <w:pStyle w:val="paragraph"/>
      </w:pPr>
      <w:r w:rsidRPr="006E03D4">
        <w:tab/>
        <w:t>(a)</w:t>
      </w:r>
      <w:r w:rsidRPr="006E03D4">
        <w:tab/>
        <w:t>the economic benefit can be identified; and</w:t>
      </w:r>
    </w:p>
    <w:p w:rsidR="00832DA0" w:rsidRPr="006E03D4" w:rsidRDefault="00832DA0" w:rsidP="00832DA0">
      <w:pPr>
        <w:pStyle w:val="paragraph"/>
      </w:pPr>
      <w:r w:rsidRPr="006E03D4">
        <w:tab/>
        <w:t>(b)</w:t>
      </w:r>
      <w:r w:rsidRPr="006E03D4">
        <w:tab/>
        <w:t>paragraph</w:t>
      </w:r>
      <w:r>
        <w:t> </w:t>
      </w:r>
      <w:r w:rsidRPr="006E03D4">
        <w:t>727</w:t>
      </w:r>
      <w:r>
        <w:noBreakHyphen/>
      </w:r>
      <w:r w:rsidRPr="006E03D4">
        <w:t>150(2)(b) is satisfied for that benefit;</w:t>
      </w:r>
    </w:p>
    <w:p w:rsidR="00832DA0" w:rsidRPr="006E03D4" w:rsidRDefault="00832DA0" w:rsidP="00832DA0">
      <w:pPr>
        <w:pStyle w:val="subsection2"/>
      </w:pPr>
      <w:r w:rsidRPr="006E03D4">
        <w:t xml:space="preserve">if that time is before the </w:t>
      </w:r>
      <w:r w:rsidRPr="006E03D4">
        <w:rPr>
          <w:position w:val="6"/>
          <w:sz w:val="16"/>
        </w:rPr>
        <w:t>*</w:t>
      </w:r>
      <w:r w:rsidRPr="006E03D4">
        <w:t>realisation event.</w:t>
      </w:r>
    </w:p>
    <w:p w:rsidR="00832DA0" w:rsidRPr="006E03D4" w:rsidRDefault="00832DA0" w:rsidP="00832DA0">
      <w:pPr>
        <w:pStyle w:val="subsection"/>
      </w:pPr>
      <w:r w:rsidRPr="006E03D4">
        <w:tab/>
        <w:t>(3)</w:t>
      </w:r>
      <w:r w:rsidRPr="006E03D4">
        <w:tab/>
        <w:t xml:space="preserve">Otherwise, the </w:t>
      </w:r>
      <w:r w:rsidRPr="006E03D4">
        <w:rPr>
          <w:position w:val="6"/>
          <w:sz w:val="16"/>
        </w:rPr>
        <w:t>*</w:t>
      </w:r>
      <w:r w:rsidRPr="006E03D4">
        <w:t xml:space="preserve">market value of the economic benefit is to be determined as at the time immediately before the </w:t>
      </w:r>
      <w:r w:rsidRPr="006E03D4">
        <w:rPr>
          <w:position w:val="6"/>
          <w:sz w:val="16"/>
        </w:rPr>
        <w:t>*</w:t>
      </w:r>
      <w:r w:rsidRPr="006E03D4">
        <w:t>realisation event, taking account of any contingency to which provision of the benefit is subject at that time.</w:t>
      </w:r>
    </w:p>
    <w:p w:rsidR="00832DA0" w:rsidRPr="006E03D4" w:rsidRDefault="00832DA0" w:rsidP="00832DA0">
      <w:pPr>
        <w:pStyle w:val="TLPnoteright"/>
      </w:pPr>
      <w:r w:rsidRPr="006E03D4">
        <w:t>For more rules affecting how the market value of an economic benefit is determined, see Subdivision</w:t>
      </w:r>
      <w:r>
        <w:t> </w:t>
      </w:r>
      <w:r w:rsidRPr="006E03D4">
        <w:t>727</w:t>
      </w:r>
      <w:r>
        <w:noBreakHyphen/>
      </w:r>
      <w:r w:rsidRPr="006E03D4">
        <w:t>D (as applying because of</w:t>
      </w:r>
      <w:r w:rsidRPr="006E03D4">
        <w:br/>
        <w:t>subsection</w:t>
      </w:r>
      <w:r>
        <w:t> </w:t>
      </w:r>
      <w:r w:rsidRPr="006E03D4">
        <w:t>727</w:t>
      </w:r>
      <w:r>
        <w:noBreakHyphen/>
      </w:r>
      <w:r w:rsidRPr="006E03D4">
        <w:t>865(1)).</w:t>
      </w:r>
    </w:p>
    <w:p w:rsidR="00832DA0" w:rsidRPr="006E03D4" w:rsidRDefault="00832DA0" w:rsidP="00832DA0">
      <w:pPr>
        <w:pStyle w:val="subsection"/>
      </w:pPr>
      <w:r w:rsidRPr="006E03D4">
        <w:tab/>
        <w:t>(4)</w:t>
      </w:r>
      <w:r w:rsidRPr="006E03D4">
        <w:tab/>
        <w:t xml:space="preserve">An entity referred to in </w:t>
      </w:r>
      <w:r>
        <w:t>paragraph (</w:t>
      </w:r>
      <w:r w:rsidRPr="006E03D4">
        <w:t xml:space="preserve">1)(a) need not be a party to the </w:t>
      </w:r>
      <w:r w:rsidRPr="006E03D4">
        <w:rPr>
          <w:position w:val="6"/>
          <w:sz w:val="16"/>
        </w:rPr>
        <w:t>*</w:t>
      </w:r>
      <w:r w:rsidRPr="006E03D4">
        <w:t>scheme. A benefit can be provided by act or omission.</w:t>
      </w:r>
    </w:p>
    <w:p w:rsidR="00832DA0" w:rsidRPr="006E03D4" w:rsidRDefault="00832DA0" w:rsidP="00832DA0">
      <w:pPr>
        <w:pStyle w:val="ActHead5"/>
      </w:pPr>
      <w:bookmarkStart w:id="801" w:name="_Toc390699336"/>
      <w:r w:rsidRPr="006E03D4">
        <w:rPr>
          <w:rStyle w:val="CharSectno"/>
        </w:rPr>
        <w:t>727</w:t>
      </w:r>
      <w:r>
        <w:rPr>
          <w:rStyle w:val="CharSectno"/>
        </w:rPr>
        <w:noBreakHyphen/>
      </w:r>
      <w:r w:rsidRPr="006E03D4">
        <w:rPr>
          <w:rStyle w:val="CharSectno"/>
        </w:rPr>
        <w:t>860</w:t>
      </w:r>
      <w:r w:rsidRPr="006E03D4">
        <w:t xml:space="preserve">  Conditions about the prospective gaining entity</w:t>
      </w:r>
      <w:bookmarkEnd w:id="801"/>
    </w:p>
    <w:p w:rsidR="00832DA0" w:rsidRPr="006E03D4" w:rsidRDefault="00832DA0" w:rsidP="00832DA0">
      <w:pPr>
        <w:pStyle w:val="subsection"/>
      </w:pPr>
      <w:r w:rsidRPr="006E03D4">
        <w:tab/>
        <w:t>(1)</w:t>
      </w:r>
      <w:r w:rsidRPr="006E03D4">
        <w:tab/>
        <w:t xml:space="preserve">By the deadline set out in </w:t>
      </w:r>
      <w:r>
        <w:t>subsection (</w:t>
      </w:r>
      <w:r w:rsidRPr="006E03D4">
        <w:t xml:space="preserve">5), the conditions in </w:t>
      </w:r>
      <w:r>
        <w:t>subsections (</w:t>
      </w:r>
      <w:r w:rsidRPr="006E03D4">
        <w:t>2) and (3) must be satisfied for at least one of these entities:</w:t>
      </w:r>
    </w:p>
    <w:p w:rsidR="00832DA0" w:rsidRPr="006E03D4" w:rsidRDefault="00832DA0" w:rsidP="00832DA0">
      <w:pPr>
        <w:pStyle w:val="paragraph"/>
      </w:pPr>
      <w:r w:rsidRPr="006E03D4">
        <w:tab/>
        <w:t>(a)</w:t>
      </w:r>
      <w:r w:rsidRPr="006E03D4">
        <w:tab/>
        <w:t>the entity or entities referred to in paragraph</w:t>
      </w:r>
      <w:r>
        <w:t> </w:t>
      </w:r>
      <w:r w:rsidRPr="006E03D4">
        <w:t>727</w:t>
      </w:r>
      <w:r>
        <w:noBreakHyphen/>
      </w:r>
      <w:r w:rsidRPr="006E03D4">
        <w:t>855(1)(a);</w:t>
      </w:r>
    </w:p>
    <w:p w:rsidR="00832DA0" w:rsidRPr="006E03D4" w:rsidRDefault="00832DA0" w:rsidP="00832DA0">
      <w:pPr>
        <w:pStyle w:val="paragraph"/>
      </w:pPr>
      <w:r w:rsidRPr="006E03D4">
        <w:tab/>
        <w:t>(b)</w:t>
      </w:r>
      <w:r w:rsidRPr="006E03D4">
        <w:tab/>
        <w:t xml:space="preserve">if at the time of the </w:t>
      </w:r>
      <w:r w:rsidRPr="006E03D4">
        <w:rPr>
          <w:position w:val="6"/>
          <w:sz w:val="16"/>
        </w:rPr>
        <w:t>*</w:t>
      </w:r>
      <w:r w:rsidRPr="006E03D4">
        <w:t>realisation event it is reasonable to conclude that the entity, or at least one of the entities, referred to in paragraph</w:t>
      </w:r>
      <w:r>
        <w:t> </w:t>
      </w:r>
      <w:r w:rsidRPr="006E03D4">
        <w:t>727</w:t>
      </w:r>
      <w:r>
        <w:noBreakHyphen/>
      </w:r>
      <w:r w:rsidRPr="006E03D4">
        <w:t xml:space="preserve">855(1)(a) will be one of 2 or </w:t>
      </w:r>
      <w:r w:rsidRPr="006E03D4">
        <w:lastRenderedPageBreak/>
        <w:t>more entities, but it cannot be determined which—those 2 or more entities.</w:t>
      </w:r>
    </w:p>
    <w:p w:rsidR="00832DA0" w:rsidRPr="006E03D4" w:rsidRDefault="00832DA0" w:rsidP="00832DA0">
      <w:pPr>
        <w:pStyle w:val="subsection"/>
      </w:pPr>
      <w:r w:rsidRPr="006E03D4">
        <w:tab/>
        <w:t>(2)</w:t>
      </w:r>
      <w:r w:rsidRPr="006E03D4">
        <w:tab/>
        <w:t xml:space="preserve">Enough must be known about the identity of an entity covered by </w:t>
      </w:r>
      <w:r>
        <w:t>subsection (</w:t>
      </w:r>
      <w:r w:rsidRPr="006E03D4">
        <w:t>1) for it to be reasonable to conclude that, if:</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presumed indirect value shift were an </w:t>
      </w:r>
      <w:r w:rsidRPr="006E03D4">
        <w:rPr>
          <w:position w:val="6"/>
          <w:sz w:val="16"/>
        </w:rPr>
        <w:t>*</w:t>
      </w:r>
      <w:r w:rsidRPr="006E03D4">
        <w:t xml:space="preserve">indirect value shift resulting from the </w:t>
      </w:r>
      <w:r w:rsidRPr="006E03D4">
        <w:rPr>
          <w:position w:val="6"/>
          <w:sz w:val="16"/>
        </w:rPr>
        <w:t>*</w:t>
      </w:r>
      <w:r w:rsidRPr="006E03D4">
        <w:t>scheme;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IVS period for the scheme ended at the time of the </w:t>
      </w:r>
      <w:r w:rsidRPr="006E03D4">
        <w:rPr>
          <w:position w:val="6"/>
          <w:sz w:val="16"/>
        </w:rPr>
        <w:t>*</w:t>
      </w:r>
      <w:r w:rsidRPr="006E03D4">
        <w:t>realisation event; and</w:t>
      </w:r>
    </w:p>
    <w:p w:rsidR="00832DA0" w:rsidRPr="006E03D4" w:rsidRDefault="00832DA0" w:rsidP="00832DA0">
      <w:pPr>
        <w:pStyle w:val="paragraph"/>
      </w:pPr>
      <w:r w:rsidRPr="006E03D4">
        <w:tab/>
        <w:t>(c)</w:t>
      </w:r>
      <w:r w:rsidRPr="006E03D4">
        <w:tab/>
        <w:t xml:space="preserve">that entity were the </w:t>
      </w:r>
      <w:r w:rsidRPr="006E03D4">
        <w:rPr>
          <w:position w:val="6"/>
          <w:sz w:val="16"/>
        </w:rPr>
        <w:t>*</w:t>
      </w:r>
      <w:r w:rsidRPr="006E03D4">
        <w:t>gaining entity for the indirect value shift;</w:t>
      </w:r>
    </w:p>
    <w:p w:rsidR="00832DA0" w:rsidRPr="006E03D4" w:rsidRDefault="00832DA0" w:rsidP="00832DA0">
      <w:pPr>
        <w:pStyle w:val="paragraph"/>
      </w:pPr>
      <w:r w:rsidRPr="006E03D4">
        <w:tab/>
        <w:t>(d)</w:t>
      </w:r>
      <w:r w:rsidRPr="006E03D4">
        <w:tab/>
        <w:t xml:space="preserve">the </w:t>
      </w:r>
      <w:r w:rsidRPr="006E03D4">
        <w:rPr>
          <w:position w:val="6"/>
          <w:sz w:val="16"/>
        </w:rPr>
        <w:t>*</w:t>
      </w:r>
      <w:r w:rsidRPr="006E03D4">
        <w:t xml:space="preserve">prospective losing entity were the </w:t>
      </w:r>
      <w:r w:rsidRPr="006E03D4">
        <w:rPr>
          <w:position w:val="6"/>
          <w:sz w:val="16"/>
        </w:rPr>
        <w:t>*</w:t>
      </w:r>
      <w:r w:rsidRPr="006E03D4">
        <w:t>losing entity for the indirect value shift; and</w:t>
      </w:r>
    </w:p>
    <w:p w:rsidR="00832DA0" w:rsidRPr="006E03D4" w:rsidRDefault="00832DA0" w:rsidP="00832DA0">
      <w:pPr>
        <w:pStyle w:val="subsection2"/>
      </w:pPr>
      <w:r w:rsidRPr="006E03D4">
        <w:t>either or both of these would be satisfied for the indirect value shift:</w:t>
      </w:r>
    </w:p>
    <w:p w:rsidR="00832DA0" w:rsidRPr="006E03D4" w:rsidRDefault="00832DA0" w:rsidP="00832DA0">
      <w:pPr>
        <w:pStyle w:val="paragraph"/>
      </w:pPr>
      <w:r w:rsidRPr="006E03D4">
        <w:tab/>
        <w:t>(e)</w:t>
      </w:r>
      <w:r w:rsidRPr="006E03D4">
        <w:tab/>
        <w:t>section</w:t>
      </w:r>
      <w:r>
        <w:t> </w:t>
      </w:r>
      <w:r w:rsidRPr="006E03D4">
        <w:t>727</w:t>
      </w:r>
      <w:r>
        <w:noBreakHyphen/>
      </w:r>
      <w:r w:rsidRPr="006E03D4">
        <w:t>105 (Ultimate controller test); and</w:t>
      </w:r>
    </w:p>
    <w:p w:rsidR="00832DA0" w:rsidRPr="006E03D4" w:rsidRDefault="00832DA0" w:rsidP="00832DA0">
      <w:pPr>
        <w:pStyle w:val="paragraph"/>
      </w:pPr>
      <w:r w:rsidRPr="006E03D4">
        <w:tab/>
        <w:t>(f)</w:t>
      </w:r>
      <w:r w:rsidRPr="006E03D4">
        <w:tab/>
        <w:t>section</w:t>
      </w:r>
      <w:r>
        <w:t> </w:t>
      </w:r>
      <w:r w:rsidRPr="006E03D4">
        <w:t>727</w:t>
      </w:r>
      <w:r>
        <w:noBreakHyphen/>
      </w:r>
      <w:r w:rsidRPr="006E03D4">
        <w:t>110 (Common</w:t>
      </w:r>
      <w:r>
        <w:noBreakHyphen/>
      </w:r>
      <w:r w:rsidRPr="006E03D4">
        <w:t>ownership nexus test).</w:t>
      </w:r>
    </w:p>
    <w:p w:rsidR="00832DA0" w:rsidRPr="006E03D4" w:rsidRDefault="00832DA0" w:rsidP="00832DA0">
      <w:pPr>
        <w:pStyle w:val="subsection"/>
      </w:pPr>
      <w:r w:rsidRPr="006E03D4">
        <w:tab/>
        <w:t>(3)</w:t>
      </w:r>
      <w:r w:rsidRPr="006E03D4">
        <w:tab/>
        <w:t xml:space="preserve">Enough must be known about the identity of the entity referred to in </w:t>
      </w:r>
      <w:r>
        <w:t>subsection (</w:t>
      </w:r>
      <w:r w:rsidRPr="006E03D4">
        <w:t>2) for it also to be reasonable to conclude that, in relation to either or both of the following:</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prospective losing entity </w:t>
      </w:r>
      <w:r w:rsidRPr="006E03D4">
        <w:rPr>
          <w:position w:val="6"/>
          <w:sz w:val="16"/>
        </w:rPr>
        <w:t>*</w:t>
      </w:r>
      <w:r w:rsidRPr="006E03D4">
        <w:t xml:space="preserve">providing one or more economic benefits to that entity </w:t>
      </w:r>
      <w:r w:rsidRPr="006E03D4">
        <w:rPr>
          <w:position w:val="6"/>
          <w:sz w:val="16"/>
        </w:rPr>
        <w:t>*</w:t>
      </w:r>
      <w:r w:rsidRPr="006E03D4">
        <w:t xml:space="preserve">in connection with the </w:t>
      </w:r>
      <w:r w:rsidRPr="006E03D4">
        <w:rPr>
          <w:position w:val="6"/>
          <w:sz w:val="16"/>
        </w:rPr>
        <w:t>*</w:t>
      </w:r>
      <w:r w:rsidRPr="006E03D4">
        <w:t>scheme; or</w:t>
      </w:r>
    </w:p>
    <w:p w:rsidR="00832DA0" w:rsidRPr="006E03D4" w:rsidRDefault="00832DA0" w:rsidP="00832DA0">
      <w:pPr>
        <w:pStyle w:val="paragraph"/>
      </w:pPr>
      <w:r w:rsidRPr="006E03D4">
        <w:tab/>
        <w:t>(b)</w:t>
      </w:r>
      <w:r w:rsidRPr="006E03D4">
        <w:tab/>
        <w:t>that entity providing one or more economic benefits to the prospective losing entity in connection with the scheme;</w:t>
      </w:r>
    </w:p>
    <w:p w:rsidR="00832DA0" w:rsidRPr="006E03D4" w:rsidRDefault="00832DA0" w:rsidP="00832DA0">
      <w:pPr>
        <w:pStyle w:val="subsection2"/>
      </w:pPr>
      <w:r w:rsidRPr="006E03D4">
        <w:t xml:space="preserve">that entity and the prospective losing entity were not, are not, will not be, or would not be, dealing with each other at </w:t>
      </w:r>
      <w:r w:rsidRPr="006E03D4">
        <w:rPr>
          <w:position w:val="6"/>
          <w:sz w:val="16"/>
        </w:rPr>
        <w:t>*</w:t>
      </w:r>
      <w:r w:rsidRPr="006E03D4">
        <w:t>arm’s length.</w:t>
      </w:r>
    </w:p>
    <w:p w:rsidR="00832DA0" w:rsidRPr="006E03D4" w:rsidRDefault="00832DA0" w:rsidP="00832DA0">
      <w:pPr>
        <w:pStyle w:val="subsection"/>
      </w:pPr>
      <w:r w:rsidRPr="006E03D4">
        <w:tab/>
        <w:t>(4)</w:t>
      </w:r>
      <w:r w:rsidRPr="006E03D4">
        <w:tab/>
        <w:t xml:space="preserve">Each entity that is covered by </w:t>
      </w:r>
      <w:r>
        <w:t>subsection (</w:t>
      </w:r>
      <w:r w:rsidRPr="006E03D4">
        <w:t xml:space="preserve">1), and for which </w:t>
      </w:r>
      <w:r>
        <w:t>subsections (</w:t>
      </w:r>
      <w:r w:rsidRPr="006E03D4">
        <w:t xml:space="preserve">2) and (3) are satisfied, is called a </w:t>
      </w:r>
      <w:r w:rsidRPr="006E03D4">
        <w:rPr>
          <w:b/>
          <w:i/>
        </w:rPr>
        <w:t>prospective gaining entity</w:t>
      </w:r>
      <w:r w:rsidRPr="006E03D4">
        <w:t xml:space="preserve"> for the </w:t>
      </w:r>
      <w:r w:rsidRPr="006E03D4">
        <w:rPr>
          <w:position w:val="6"/>
          <w:sz w:val="16"/>
        </w:rPr>
        <w:t>*</w:t>
      </w:r>
      <w:r w:rsidRPr="006E03D4">
        <w:t>scheme.</w:t>
      </w:r>
    </w:p>
    <w:p w:rsidR="00832DA0" w:rsidRPr="006E03D4" w:rsidRDefault="00832DA0" w:rsidP="00832DA0">
      <w:pPr>
        <w:pStyle w:val="subsection"/>
      </w:pPr>
      <w:r w:rsidRPr="006E03D4">
        <w:tab/>
        <w:t>(5)</w:t>
      </w:r>
      <w:r w:rsidRPr="006E03D4">
        <w:tab/>
        <w:t>The deadline is:</w:t>
      </w:r>
    </w:p>
    <w:p w:rsidR="00832DA0" w:rsidRPr="006E03D4" w:rsidRDefault="00832DA0" w:rsidP="00832DA0">
      <w:pPr>
        <w:pStyle w:val="paragraph"/>
      </w:pPr>
      <w:r w:rsidRPr="006E03D4">
        <w:tab/>
        <w:t>(a)</w:t>
      </w:r>
      <w:r w:rsidRPr="006E03D4">
        <w:tab/>
        <w:t xml:space="preserve">if the entity that owned the </w:t>
      </w:r>
      <w:r w:rsidRPr="006E03D4">
        <w:rPr>
          <w:position w:val="6"/>
          <w:sz w:val="16"/>
        </w:rPr>
        <w:t>*</w:t>
      </w:r>
      <w:r w:rsidRPr="006E03D4">
        <w:t xml:space="preserve">equity or loan interest immediately before the </w:t>
      </w:r>
      <w:r w:rsidRPr="006E03D4">
        <w:rPr>
          <w:position w:val="6"/>
          <w:sz w:val="16"/>
        </w:rPr>
        <w:t>*</w:t>
      </w:r>
      <w:r w:rsidRPr="006E03D4">
        <w:t xml:space="preserve">realisation event must lodge an </w:t>
      </w:r>
      <w:r w:rsidRPr="006E03D4">
        <w:rPr>
          <w:position w:val="6"/>
          <w:sz w:val="16"/>
        </w:rPr>
        <w:t>*</w:t>
      </w:r>
      <w:r w:rsidRPr="006E03D4">
        <w:t>income tax return for the income year in which the event happens—the time by which the return must be lodged; or</w:t>
      </w:r>
    </w:p>
    <w:p w:rsidR="00832DA0" w:rsidRPr="006E03D4" w:rsidRDefault="00832DA0" w:rsidP="00832DA0">
      <w:pPr>
        <w:pStyle w:val="paragraph"/>
      </w:pPr>
      <w:r w:rsidRPr="006E03D4">
        <w:lastRenderedPageBreak/>
        <w:tab/>
        <w:t>(b)</w:t>
      </w:r>
      <w:r w:rsidRPr="006E03D4">
        <w:tab/>
        <w:t>otherwise—the end of the 6 months immediately after that income year.</w:t>
      </w:r>
    </w:p>
    <w:p w:rsidR="00832DA0" w:rsidRPr="006E03D4" w:rsidRDefault="00832DA0" w:rsidP="00832DA0">
      <w:pPr>
        <w:pStyle w:val="ActHead5"/>
      </w:pPr>
      <w:bookmarkStart w:id="802" w:name="_Toc390699337"/>
      <w:r w:rsidRPr="006E03D4">
        <w:rPr>
          <w:rStyle w:val="CharSectno"/>
        </w:rPr>
        <w:t>727</w:t>
      </w:r>
      <w:r>
        <w:rPr>
          <w:rStyle w:val="CharSectno"/>
        </w:rPr>
        <w:noBreakHyphen/>
      </w:r>
      <w:r w:rsidRPr="006E03D4">
        <w:rPr>
          <w:rStyle w:val="CharSectno"/>
        </w:rPr>
        <w:t>865</w:t>
      </w:r>
      <w:r w:rsidRPr="006E03D4">
        <w:t xml:space="preserve">  How other provisions of this Division apply to support this Subdivision</w:t>
      </w:r>
      <w:bookmarkEnd w:id="802"/>
    </w:p>
    <w:p w:rsidR="00832DA0" w:rsidRPr="006E03D4" w:rsidRDefault="00832DA0" w:rsidP="00832DA0">
      <w:pPr>
        <w:pStyle w:val="subsection"/>
      </w:pPr>
      <w:r w:rsidRPr="006E03D4">
        <w:tab/>
        <w:t>(1)</w:t>
      </w:r>
      <w:r w:rsidRPr="006E03D4">
        <w:tab/>
        <w:t xml:space="preserve">To avoid doubt, these provisions apply for the purposes of working out whether there has been a </w:t>
      </w:r>
      <w:r w:rsidRPr="006E03D4">
        <w:rPr>
          <w:position w:val="6"/>
          <w:sz w:val="16"/>
        </w:rPr>
        <w:t>*</w:t>
      </w:r>
      <w:r w:rsidRPr="006E03D4">
        <w:t>presumed indirect value shift and, if so, the amount of it:</w:t>
      </w:r>
    </w:p>
    <w:p w:rsidR="00832DA0" w:rsidRPr="006E03D4" w:rsidRDefault="00832DA0" w:rsidP="00832DA0">
      <w:pPr>
        <w:pStyle w:val="paragraph"/>
      </w:pPr>
      <w:r w:rsidRPr="006E03D4">
        <w:tab/>
        <w:t>(a)</w:t>
      </w:r>
      <w:r w:rsidRPr="006E03D4">
        <w:tab/>
        <w:t>sections</w:t>
      </w:r>
      <w:r>
        <w:t> </w:t>
      </w:r>
      <w:r w:rsidRPr="006E03D4">
        <w:t>727</w:t>
      </w:r>
      <w:r>
        <w:noBreakHyphen/>
      </w:r>
      <w:r w:rsidRPr="006E03D4">
        <w:t>155, 727</w:t>
      </w:r>
      <w:r>
        <w:noBreakHyphen/>
      </w:r>
      <w:r w:rsidRPr="006E03D4">
        <w:t>160 and 727</w:t>
      </w:r>
      <w:r>
        <w:noBreakHyphen/>
      </w:r>
      <w:r w:rsidRPr="006E03D4">
        <w:t>165 (about economic benefits);</w:t>
      </w:r>
    </w:p>
    <w:p w:rsidR="00832DA0" w:rsidRPr="006E03D4" w:rsidRDefault="00832DA0" w:rsidP="00832DA0">
      <w:pPr>
        <w:pStyle w:val="paragraph"/>
      </w:pPr>
      <w:r w:rsidRPr="006E03D4">
        <w:tab/>
        <w:t>(b)</w:t>
      </w:r>
      <w:r w:rsidRPr="006E03D4">
        <w:tab/>
        <w:t>section</w:t>
      </w:r>
      <w:r>
        <w:t> </w:t>
      </w:r>
      <w:r w:rsidRPr="006E03D4">
        <w:t>727</w:t>
      </w:r>
      <w:r>
        <w:noBreakHyphen/>
      </w:r>
      <w:r w:rsidRPr="006E03D4">
        <w:t>315 (Transfer, for its adjustable value, of depreciating asset acquired for less than $1,500,000).</w:t>
      </w:r>
    </w:p>
    <w:p w:rsidR="00832DA0" w:rsidRPr="006E03D4" w:rsidRDefault="00832DA0" w:rsidP="00832DA0">
      <w:pPr>
        <w:pStyle w:val="subsection"/>
      </w:pPr>
      <w:r w:rsidRPr="006E03D4">
        <w:tab/>
        <w:t>(2)</w:t>
      </w:r>
      <w:r w:rsidRPr="006E03D4">
        <w:tab/>
        <w:t>For the purposes of section</w:t>
      </w:r>
      <w:r>
        <w:t> </w:t>
      </w:r>
      <w:r w:rsidRPr="006E03D4">
        <w:t>727</w:t>
      </w:r>
      <w:r>
        <w:noBreakHyphen/>
      </w:r>
      <w:r w:rsidRPr="006E03D4">
        <w:t>850, these provisions:</w:t>
      </w:r>
    </w:p>
    <w:p w:rsidR="00832DA0" w:rsidRPr="006E03D4" w:rsidRDefault="00832DA0" w:rsidP="00832DA0">
      <w:pPr>
        <w:pStyle w:val="paragraph"/>
      </w:pPr>
      <w:r w:rsidRPr="006E03D4">
        <w:tab/>
        <w:t>(a)</w:t>
      </w:r>
      <w:r w:rsidRPr="006E03D4">
        <w:tab/>
        <w:t>Subdivision</w:t>
      </w:r>
      <w:r>
        <w:t> </w:t>
      </w:r>
      <w:r w:rsidRPr="006E03D4">
        <w:t>727</w:t>
      </w:r>
      <w:r>
        <w:noBreakHyphen/>
      </w:r>
      <w:r w:rsidRPr="006E03D4">
        <w:t>C (Exclusions), except section</w:t>
      </w:r>
      <w:r>
        <w:t> </w:t>
      </w:r>
      <w:r w:rsidRPr="006E03D4">
        <w:t>727</w:t>
      </w:r>
      <w:r>
        <w:noBreakHyphen/>
      </w:r>
      <w:r w:rsidRPr="006E03D4">
        <w:t>260 (about a shift down a wholly</w:t>
      </w:r>
      <w:r>
        <w:noBreakHyphen/>
      </w:r>
      <w:r w:rsidRPr="006E03D4">
        <w:t>owned chain of entities);</w:t>
      </w:r>
    </w:p>
    <w:p w:rsidR="00832DA0" w:rsidRPr="006E03D4" w:rsidRDefault="00832DA0" w:rsidP="00832DA0">
      <w:pPr>
        <w:pStyle w:val="paragraph"/>
      </w:pPr>
      <w:r w:rsidRPr="006E03D4">
        <w:tab/>
        <w:t>(b)</w:t>
      </w:r>
      <w:r w:rsidRPr="006E03D4">
        <w:tab/>
        <w:t>sections</w:t>
      </w:r>
      <w:r>
        <w:t> </w:t>
      </w:r>
      <w:r w:rsidRPr="006E03D4">
        <w:t>727</w:t>
      </w:r>
      <w:r>
        <w:noBreakHyphen/>
      </w:r>
      <w:r w:rsidRPr="006E03D4">
        <w:t>700 to 727</w:t>
      </w:r>
      <w:r>
        <w:noBreakHyphen/>
      </w:r>
      <w:r w:rsidRPr="006E03D4">
        <w:t>725 (about 95% services indirect value shifts), except subsection</w:t>
      </w:r>
      <w:r>
        <w:t> </w:t>
      </w:r>
      <w:r w:rsidRPr="006E03D4">
        <w:t>727</w:t>
      </w:r>
      <w:r>
        <w:noBreakHyphen/>
      </w:r>
      <w:r w:rsidRPr="006E03D4">
        <w:t>700(1);</w:t>
      </w:r>
    </w:p>
    <w:p w:rsidR="00832DA0" w:rsidRPr="006E03D4" w:rsidRDefault="00832DA0" w:rsidP="00832DA0">
      <w:pPr>
        <w:pStyle w:val="subsection2"/>
      </w:pPr>
      <w:r w:rsidRPr="006E03D4">
        <w:t xml:space="preserve">apply to the </w:t>
      </w:r>
      <w:r w:rsidRPr="006E03D4">
        <w:rPr>
          <w:position w:val="6"/>
          <w:sz w:val="16"/>
        </w:rPr>
        <w:t>*</w:t>
      </w:r>
      <w:r w:rsidRPr="006E03D4">
        <w:t xml:space="preserve">presumed indirect value shift on the assumptions set out in </w:t>
      </w:r>
      <w:r>
        <w:t>subsection (</w:t>
      </w:r>
      <w:r w:rsidRPr="006E03D4">
        <w:t>3).</w:t>
      </w:r>
    </w:p>
    <w:p w:rsidR="00832DA0" w:rsidRPr="006E03D4" w:rsidRDefault="00832DA0" w:rsidP="00832DA0">
      <w:pPr>
        <w:pStyle w:val="subsection"/>
      </w:pPr>
      <w:r w:rsidRPr="006E03D4">
        <w:tab/>
        <w:t>(3)</w:t>
      </w:r>
      <w:r w:rsidRPr="006E03D4">
        <w:tab/>
        <w:t>The assumptions are:</w:t>
      </w:r>
    </w:p>
    <w:p w:rsidR="00832DA0" w:rsidRPr="006E03D4" w:rsidRDefault="00832DA0" w:rsidP="00832DA0">
      <w:pPr>
        <w:pStyle w:val="paragraph"/>
      </w:pPr>
      <w:r w:rsidRPr="006E03D4">
        <w:tab/>
        <w:t>(a)</w:t>
      </w:r>
      <w:r w:rsidRPr="006E03D4">
        <w:tab/>
        <w:t xml:space="preserve">the </w:t>
      </w:r>
      <w:r w:rsidRPr="006E03D4">
        <w:rPr>
          <w:position w:val="6"/>
          <w:sz w:val="16"/>
        </w:rPr>
        <w:t>*</w:t>
      </w:r>
      <w:r w:rsidRPr="006E03D4">
        <w:t xml:space="preserve">presumed indirect value shift is an </w:t>
      </w:r>
      <w:r w:rsidRPr="006E03D4">
        <w:rPr>
          <w:position w:val="6"/>
          <w:sz w:val="16"/>
        </w:rPr>
        <w:t>*</w:t>
      </w:r>
      <w:r w:rsidRPr="006E03D4">
        <w:t xml:space="preserve">indirect value shift resulting from the </w:t>
      </w:r>
      <w:r w:rsidRPr="006E03D4">
        <w:rPr>
          <w:position w:val="6"/>
          <w:sz w:val="16"/>
        </w:rPr>
        <w:t>*</w:t>
      </w:r>
      <w:r w:rsidRPr="006E03D4">
        <w:t>scheme; and</w:t>
      </w:r>
    </w:p>
    <w:p w:rsidR="00832DA0" w:rsidRPr="006E03D4" w:rsidRDefault="00832DA0" w:rsidP="00832DA0">
      <w:pPr>
        <w:pStyle w:val="paragraph"/>
      </w:pPr>
      <w:r w:rsidRPr="006E03D4">
        <w:tab/>
        <w:t>(b)</w:t>
      </w:r>
      <w:r w:rsidRPr="006E03D4">
        <w:tab/>
        <w:t xml:space="preserve">the </w:t>
      </w:r>
      <w:r w:rsidRPr="006E03D4">
        <w:rPr>
          <w:position w:val="6"/>
          <w:sz w:val="16"/>
        </w:rPr>
        <w:t>*</w:t>
      </w:r>
      <w:r w:rsidRPr="006E03D4">
        <w:t xml:space="preserve">prospective losing entity for the scheme is the </w:t>
      </w:r>
      <w:r w:rsidRPr="006E03D4">
        <w:rPr>
          <w:position w:val="6"/>
          <w:sz w:val="16"/>
        </w:rPr>
        <w:t>*</w:t>
      </w:r>
      <w:r w:rsidRPr="006E03D4">
        <w:t>losing entity for that indirect value shift; and</w:t>
      </w:r>
    </w:p>
    <w:p w:rsidR="00832DA0" w:rsidRPr="006E03D4" w:rsidRDefault="00832DA0" w:rsidP="00832DA0">
      <w:pPr>
        <w:pStyle w:val="paragraph"/>
      </w:pPr>
      <w:r w:rsidRPr="006E03D4">
        <w:tab/>
        <w:t>(c)</w:t>
      </w:r>
      <w:r w:rsidRPr="006E03D4">
        <w:tab/>
        <w:t xml:space="preserve">each </w:t>
      </w:r>
      <w:r w:rsidRPr="006E03D4">
        <w:rPr>
          <w:position w:val="6"/>
          <w:sz w:val="16"/>
        </w:rPr>
        <w:t>*</w:t>
      </w:r>
      <w:r w:rsidRPr="006E03D4">
        <w:t xml:space="preserve">prospective gaining entity for the scheme is the </w:t>
      </w:r>
      <w:r w:rsidRPr="006E03D4">
        <w:rPr>
          <w:position w:val="6"/>
          <w:sz w:val="16"/>
        </w:rPr>
        <w:t>*</w:t>
      </w:r>
      <w:r w:rsidRPr="006E03D4">
        <w:t>gaining entity for that indirect value shift; and</w:t>
      </w:r>
    </w:p>
    <w:p w:rsidR="00832DA0" w:rsidRPr="006E03D4" w:rsidRDefault="00832DA0" w:rsidP="00832DA0">
      <w:pPr>
        <w:pStyle w:val="paragraph"/>
      </w:pPr>
      <w:r w:rsidRPr="006E03D4">
        <w:tab/>
        <w:t>(d)</w:t>
      </w:r>
      <w:r w:rsidRPr="006E03D4">
        <w:tab/>
        <w:t xml:space="preserve">the </w:t>
      </w:r>
      <w:r w:rsidRPr="006E03D4">
        <w:rPr>
          <w:position w:val="6"/>
          <w:sz w:val="16"/>
        </w:rPr>
        <w:t>*</w:t>
      </w:r>
      <w:r w:rsidRPr="006E03D4">
        <w:t>greater benefits under the presumed indirect value shift are the greater benefits under that indirect value shift; and</w:t>
      </w:r>
    </w:p>
    <w:p w:rsidR="00832DA0" w:rsidRPr="006E03D4" w:rsidRDefault="00832DA0" w:rsidP="00832DA0">
      <w:pPr>
        <w:pStyle w:val="paragraph"/>
      </w:pPr>
      <w:r w:rsidRPr="006E03D4">
        <w:tab/>
        <w:t>(e)</w:t>
      </w:r>
      <w:r w:rsidRPr="006E03D4">
        <w:tab/>
        <w:t xml:space="preserve">the </w:t>
      </w:r>
      <w:r w:rsidRPr="006E03D4">
        <w:rPr>
          <w:position w:val="6"/>
          <w:sz w:val="16"/>
        </w:rPr>
        <w:t>*</w:t>
      </w:r>
      <w:r w:rsidRPr="006E03D4">
        <w:t>lesser benefits (if any) under the presumed indirect value shift are the lesser benefits under that indirect value shift; and</w:t>
      </w:r>
    </w:p>
    <w:p w:rsidR="00832DA0" w:rsidRPr="006E03D4" w:rsidRDefault="00832DA0" w:rsidP="00832DA0">
      <w:pPr>
        <w:pStyle w:val="paragraph"/>
      </w:pPr>
      <w:r w:rsidRPr="006E03D4">
        <w:tab/>
        <w:t>(f)</w:t>
      </w:r>
      <w:r w:rsidRPr="006E03D4">
        <w:tab/>
        <w:t>the time of the realisation event mentioned in paragraph</w:t>
      </w:r>
      <w:r>
        <w:t> </w:t>
      </w:r>
      <w:r w:rsidRPr="006E03D4">
        <w:t>727</w:t>
      </w:r>
      <w:r>
        <w:noBreakHyphen/>
      </w:r>
      <w:r w:rsidRPr="006E03D4">
        <w:t xml:space="preserve">850(1)(c) is the </w:t>
      </w:r>
      <w:r w:rsidRPr="006E03D4">
        <w:rPr>
          <w:position w:val="6"/>
          <w:sz w:val="16"/>
        </w:rPr>
        <w:t>*</w:t>
      </w:r>
      <w:r w:rsidRPr="006E03D4">
        <w:t>IVS time for the scheme; and</w:t>
      </w:r>
    </w:p>
    <w:p w:rsidR="00832DA0" w:rsidRPr="006E03D4" w:rsidRDefault="00832DA0" w:rsidP="00832DA0">
      <w:pPr>
        <w:pStyle w:val="paragraph"/>
      </w:pPr>
      <w:r w:rsidRPr="006E03D4">
        <w:tab/>
        <w:t>(g)</w:t>
      </w:r>
      <w:r w:rsidRPr="006E03D4">
        <w:tab/>
        <w:t xml:space="preserve">the </w:t>
      </w:r>
      <w:r w:rsidRPr="006E03D4">
        <w:rPr>
          <w:position w:val="6"/>
          <w:sz w:val="16"/>
        </w:rPr>
        <w:t>*</w:t>
      </w:r>
      <w:r w:rsidRPr="006E03D4">
        <w:t>IVS period for the scheme ends at the time of the realisation event; and</w:t>
      </w:r>
    </w:p>
    <w:p w:rsidR="00832DA0" w:rsidRPr="006E03D4" w:rsidRDefault="00832DA0" w:rsidP="00832DA0">
      <w:pPr>
        <w:pStyle w:val="paragraph"/>
      </w:pPr>
      <w:r w:rsidRPr="006E03D4">
        <w:lastRenderedPageBreak/>
        <w:tab/>
        <w:t>(h)</w:t>
      </w:r>
      <w:r w:rsidRPr="006E03D4">
        <w:tab/>
        <w:t>section</w:t>
      </w:r>
      <w:r>
        <w:t> </w:t>
      </w:r>
      <w:r w:rsidRPr="006E03D4">
        <w:t>727</w:t>
      </w:r>
      <w:r>
        <w:noBreakHyphen/>
      </w:r>
      <w:r w:rsidRPr="006E03D4">
        <w:t>105 (Ultimate controller test) is satisfied for that indirect value shift according to what it is reasonable to conclude under subsection</w:t>
      </w:r>
      <w:r>
        <w:t> </w:t>
      </w:r>
      <w:r w:rsidRPr="006E03D4">
        <w:t>727</w:t>
      </w:r>
      <w:r>
        <w:noBreakHyphen/>
      </w:r>
      <w:r w:rsidRPr="006E03D4">
        <w:t>860(2) as applying to the presumed indirect value shift; and</w:t>
      </w:r>
    </w:p>
    <w:p w:rsidR="00832DA0" w:rsidRPr="006E03D4" w:rsidRDefault="00832DA0" w:rsidP="00832DA0">
      <w:pPr>
        <w:pStyle w:val="paragraph"/>
      </w:pPr>
      <w:r w:rsidRPr="006E03D4">
        <w:tab/>
        <w:t>(i)</w:t>
      </w:r>
      <w:r w:rsidRPr="006E03D4">
        <w:tab/>
        <w:t>section</w:t>
      </w:r>
      <w:r>
        <w:t> </w:t>
      </w:r>
      <w:r w:rsidRPr="006E03D4">
        <w:t>727</w:t>
      </w:r>
      <w:r>
        <w:noBreakHyphen/>
      </w:r>
      <w:r w:rsidRPr="006E03D4">
        <w:t>110 (Common</w:t>
      </w:r>
      <w:r>
        <w:noBreakHyphen/>
      </w:r>
      <w:r w:rsidRPr="006E03D4">
        <w:t>ownership nexus test) is satisfied for that indirect value shift according to what it is reasonable to conclude under subsection</w:t>
      </w:r>
      <w:r>
        <w:t> </w:t>
      </w:r>
      <w:r w:rsidRPr="006E03D4">
        <w:t>727</w:t>
      </w:r>
      <w:r>
        <w:noBreakHyphen/>
      </w:r>
      <w:r w:rsidRPr="006E03D4">
        <w:t>860(2) as applying to the presumed indirect value shift; and</w:t>
      </w:r>
    </w:p>
    <w:p w:rsidR="00832DA0" w:rsidRPr="006E03D4" w:rsidRDefault="00832DA0" w:rsidP="00832DA0">
      <w:pPr>
        <w:pStyle w:val="paragraph"/>
      </w:pPr>
      <w:r w:rsidRPr="006E03D4">
        <w:tab/>
        <w:t>(j)</w:t>
      </w:r>
      <w:r w:rsidRPr="006E03D4">
        <w:tab/>
        <w:t>a reference to the realisation event mentioned in subsection</w:t>
      </w:r>
      <w:r>
        <w:t> </w:t>
      </w:r>
      <w:r w:rsidRPr="006E03D4">
        <w:t>727</w:t>
      </w:r>
      <w:r>
        <w:noBreakHyphen/>
      </w:r>
      <w:r w:rsidRPr="006E03D4">
        <w:t>700(1) were a reference to the realisation event mentioned in paragraph</w:t>
      </w:r>
      <w:r>
        <w:t> </w:t>
      </w:r>
      <w:r w:rsidRPr="006E03D4">
        <w:t>727</w:t>
      </w:r>
      <w:r>
        <w:noBreakHyphen/>
      </w:r>
      <w:r w:rsidRPr="006E03D4">
        <w:t>850(1)(c); and</w:t>
      </w:r>
    </w:p>
    <w:p w:rsidR="00832DA0" w:rsidRPr="006E03D4" w:rsidRDefault="00832DA0" w:rsidP="00832DA0">
      <w:pPr>
        <w:pStyle w:val="paragraph"/>
      </w:pPr>
      <w:r w:rsidRPr="006E03D4">
        <w:tab/>
        <w:t>(k)</w:t>
      </w:r>
      <w:r w:rsidRPr="006E03D4">
        <w:tab/>
        <w:t>the interest to which the realisation event mentioned in paragraph</w:t>
      </w:r>
      <w:r>
        <w:t> </w:t>
      </w:r>
      <w:r w:rsidRPr="006E03D4">
        <w:t>727</w:t>
      </w:r>
      <w:r>
        <w:noBreakHyphen/>
      </w:r>
      <w:r w:rsidRPr="006E03D4">
        <w:t>850(1)(c) happens were the interest referred to in paragraph</w:t>
      </w:r>
      <w:r>
        <w:t> </w:t>
      </w:r>
      <w:r w:rsidRPr="006E03D4">
        <w:t>727</w:t>
      </w:r>
      <w:r>
        <w:noBreakHyphen/>
      </w:r>
      <w:r w:rsidRPr="006E03D4">
        <w:t>700(1)(a); and</w:t>
      </w:r>
    </w:p>
    <w:p w:rsidR="00832DA0" w:rsidRPr="006E03D4" w:rsidRDefault="00832DA0" w:rsidP="00832DA0">
      <w:pPr>
        <w:pStyle w:val="paragraph"/>
      </w:pPr>
      <w:r w:rsidRPr="006E03D4">
        <w:tab/>
        <w:t>(l)</w:t>
      </w:r>
      <w:r w:rsidRPr="006E03D4">
        <w:tab/>
        <w:t>a reference in any of sections</w:t>
      </w:r>
      <w:r>
        <w:t> </w:t>
      </w:r>
      <w:r w:rsidRPr="006E03D4">
        <w:t>727</w:t>
      </w:r>
      <w:r>
        <w:noBreakHyphen/>
      </w:r>
      <w:r w:rsidRPr="006E03D4">
        <w:t>700 to 727</w:t>
      </w:r>
      <w:r>
        <w:noBreakHyphen/>
      </w:r>
      <w:r w:rsidRPr="006E03D4">
        <w:t>725 (about 95% services indirect value shifts), except subsection</w:t>
      </w:r>
      <w:r>
        <w:t> </w:t>
      </w:r>
      <w:r w:rsidRPr="006E03D4">
        <w:t>727</w:t>
      </w:r>
      <w:r>
        <w:noBreakHyphen/>
      </w:r>
      <w:r w:rsidRPr="006E03D4">
        <w:t>700(1), to the owner were a reference to the entity that, at the time of the realisation event mentioned in paragraph</w:t>
      </w:r>
      <w:r>
        <w:t> </w:t>
      </w:r>
      <w:r w:rsidRPr="006E03D4">
        <w:t>727</w:t>
      </w:r>
      <w:r>
        <w:noBreakHyphen/>
      </w:r>
      <w:r w:rsidRPr="006E03D4">
        <w:t>850(1)(c), owns the interest to which the event happens.</w:t>
      </w:r>
    </w:p>
    <w:p w:rsidR="00832DA0" w:rsidRPr="006E03D4" w:rsidRDefault="00832DA0" w:rsidP="00832DA0">
      <w:pPr>
        <w:pStyle w:val="subsection"/>
      </w:pPr>
      <w:r w:rsidRPr="006E03D4">
        <w:tab/>
        <w:t>(4)</w:t>
      </w:r>
      <w:r w:rsidRPr="006E03D4">
        <w:tab/>
        <w:t>Sections</w:t>
      </w:r>
      <w:r>
        <w:t> </w:t>
      </w:r>
      <w:r w:rsidRPr="006E03D4">
        <w:t>727</w:t>
      </w:r>
      <w:r>
        <w:noBreakHyphen/>
      </w:r>
      <w:r w:rsidRPr="006E03D4">
        <w:t>635 and 727</w:t>
      </w:r>
      <w:r>
        <w:noBreakHyphen/>
      </w:r>
      <w:r w:rsidRPr="006E03D4">
        <w:t xml:space="preserve">640 affect how this Subdivision applies to </w:t>
      </w:r>
      <w:r w:rsidRPr="006E03D4">
        <w:rPr>
          <w:position w:val="6"/>
          <w:sz w:val="16"/>
        </w:rPr>
        <w:t>*</w:t>
      </w:r>
      <w:r w:rsidRPr="006E03D4">
        <w:t xml:space="preserve">equity or loan interests, and </w:t>
      </w:r>
      <w:r w:rsidRPr="006E03D4">
        <w:rPr>
          <w:position w:val="6"/>
          <w:sz w:val="16"/>
        </w:rPr>
        <w:t>*</w:t>
      </w:r>
      <w:r w:rsidRPr="006E03D4">
        <w:t xml:space="preserve">indirect equity or loan interests, in the </w:t>
      </w:r>
      <w:r w:rsidRPr="006E03D4">
        <w:rPr>
          <w:position w:val="6"/>
          <w:sz w:val="16"/>
        </w:rPr>
        <w:t>*</w:t>
      </w:r>
      <w:r w:rsidRPr="006E03D4">
        <w:t>prospective losing entity that are split or merged during the period:</w:t>
      </w:r>
    </w:p>
    <w:p w:rsidR="00832DA0" w:rsidRPr="006E03D4" w:rsidRDefault="00832DA0" w:rsidP="00832DA0">
      <w:pPr>
        <w:pStyle w:val="paragraph"/>
      </w:pPr>
      <w:r w:rsidRPr="006E03D4">
        <w:tab/>
        <w:t>(a)</w:t>
      </w:r>
      <w:r w:rsidRPr="006E03D4">
        <w:tab/>
        <w:t xml:space="preserve">starting when the </w:t>
      </w:r>
      <w:r w:rsidRPr="006E03D4">
        <w:rPr>
          <w:position w:val="6"/>
          <w:sz w:val="16"/>
        </w:rPr>
        <w:t>*</w:t>
      </w:r>
      <w:r w:rsidRPr="006E03D4">
        <w:t>scheme is entered into; and</w:t>
      </w:r>
    </w:p>
    <w:p w:rsidR="00832DA0" w:rsidRPr="006E03D4" w:rsidRDefault="00832DA0" w:rsidP="00832DA0">
      <w:pPr>
        <w:pStyle w:val="paragraph"/>
      </w:pPr>
      <w:r w:rsidRPr="006E03D4">
        <w:tab/>
        <w:t>(b)</w:t>
      </w:r>
      <w:r w:rsidRPr="006E03D4">
        <w:tab/>
        <w:t xml:space="preserve">ending at the time of the </w:t>
      </w:r>
      <w:r w:rsidRPr="006E03D4">
        <w:rPr>
          <w:position w:val="6"/>
          <w:sz w:val="16"/>
        </w:rPr>
        <w:t>*</w:t>
      </w:r>
      <w:r w:rsidRPr="006E03D4">
        <w:t>realisation event mentioned in paragraph</w:t>
      </w:r>
      <w:r>
        <w:t> </w:t>
      </w:r>
      <w:r w:rsidRPr="006E03D4">
        <w:t>727</w:t>
      </w:r>
      <w:r>
        <w:noBreakHyphen/>
      </w:r>
      <w:r w:rsidRPr="006E03D4">
        <w:t>850(1)(c);</w:t>
      </w:r>
    </w:p>
    <w:p w:rsidR="00832DA0" w:rsidRPr="006E03D4" w:rsidRDefault="00832DA0" w:rsidP="00832DA0">
      <w:pPr>
        <w:pStyle w:val="subsection2"/>
      </w:pPr>
      <w:r w:rsidRPr="006E03D4">
        <w:t>in the same way as those sections affect how Subdivision</w:t>
      </w:r>
      <w:r>
        <w:t> </w:t>
      </w:r>
      <w:r w:rsidRPr="006E03D4">
        <w:t>727</w:t>
      </w:r>
      <w:r>
        <w:noBreakHyphen/>
      </w:r>
      <w:r w:rsidRPr="006E03D4">
        <w:t xml:space="preserve">G would apply to those interests on the assumptions set out in </w:t>
      </w:r>
      <w:r>
        <w:t>subsection (</w:t>
      </w:r>
      <w:r w:rsidRPr="006E03D4">
        <w:t>3) of this section.</w:t>
      </w:r>
    </w:p>
    <w:p w:rsidR="00832DA0" w:rsidRPr="006E03D4" w:rsidRDefault="00832DA0" w:rsidP="00832DA0">
      <w:pPr>
        <w:pStyle w:val="subsection"/>
      </w:pPr>
      <w:r w:rsidRPr="006E03D4">
        <w:tab/>
        <w:t>(5)</w:t>
      </w:r>
      <w:r w:rsidRPr="006E03D4">
        <w:tab/>
        <w:t>The application of a provision because of this section is additional to, and is not intended to limit, any other application of the provision.</w:t>
      </w:r>
    </w:p>
    <w:p w:rsidR="00832DA0" w:rsidRPr="006E03D4" w:rsidRDefault="00832DA0" w:rsidP="00832DA0">
      <w:pPr>
        <w:pStyle w:val="ActHead5"/>
      </w:pPr>
      <w:bookmarkStart w:id="803" w:name="_Toc390699338"/>
      <w:r w:rsidRPr="006E03D4">
        <w:rPr>
          <w:rStyle w:val="CharSectno"/>
        </w:rPr>
        <w:lastRenderedPageBreak/>
        <w:t>727</w:t>
      </w:r>
      <w:r>
        <w:rPr>
          <w:rStyle w:val="CharSectno"/>
        </w:rPr>
        <w:noBreakHyphen/>
      </w:r>
      <w:r w:rsidRPr="006E03D4">
        <w:rPr>
          <w:rStyle w:val="CharSectno"/>
        </w:rPr>
        <w:t>870</w:t>
      </w:r>
      <w:r w:rsidRPr="006E03D4">
        <w:t xml:space="preserve">  Effect of CGT roll</w:t>
      </w:r>
      <w:r>
        <w:noBreakHyphen/>
      </w:r>
      <w:r w:rsidRPr="006E03D4">
        <w:t>over</w:t>
      </w:r>
      <w:bookmarkEnd w:id="803"/>
    </w:p>
    <w:p w:rsidR="00832DA0" w:rsidRPr="006E03D4" w:rsidRDefault="00832DA0" w:rsidP="00832DA0">
      <w:pPr>
        <w:pStyle w:val="subsection"/>
        <w:keepNext/>
        <w:keepLines/>
      </w:pPr>
      <w:r w:rsidRPr="006E03D4">
        <w:tab/>
        <w:t>(1)</w:t>
      </w:r>
      <w:r w:rsidRPr="006E03D4">
        <w:tab/>
        <w:t>If:</w:t>
      </w:r>
    </w:p>
    <w:p w:rsidR="00832DA0" w:rsidRPr="006E03D4" w:rsidRDefault="00832DA0" w:rsidP="00832DA0">
      <w:pPr>
        <w:pStyle w:val="paragraph"/>
        <w:keepNext/>
        <w:keepLines/>
      </w:pPr>
      <w:r w:rsidRPr="006E03D4">
        <w:tab/>
        <w:t>(a)</w:t>
      </w:r>
      <w:r w:rsidRPr="006E03D4">
        <w:tab/>
        <w:t xml:space="preserve">the </w:t>
      </w:r>
      <w:r w:rsidRPr="006E03D4">
        <w:rPr>
          <w:position w:val="6"/>
          <w:sz w:val="16"/>
        </w:rPr>
        <w:t>*</w:t>
      </w:r>
      <w:r w:rsidRPr="006E03D4">
        <w:t>realisation event mentioned in paragraph</w:t>
      </w:r>
      <w:r>
        <w:t> </w:t>
      </w:r>
      <w:r w:rsidRPr="006E03D4">
        <w:t>727</w:t>
      </w:r>
      <w:r>
        <w:noBreakHyphen/>
      </w:r>
      <w:r w:rsidRPr="006E03D4">
        <w:t xml:space="preserve">850(1)(c) is a </w:t>
      </w:r>
      <w:r w:rsidRPr="006E03D4">
        <w:rPr>
          <w:position w:val="6"/>
          <w:sz w:val="16"/>
        </w:rPr>
        <w:t>*</w:t>
      </w:r>
      <w:r w:rsidRPr="006E03D4">
        <w:t>CGT event; and</w:t>
      </w:r>
    </w:p>
    <w:p w:rsidR="00832DA0" w:rsidRPr="006E03D4" w:rsidRDefault="00832DA0" w:rsidP="00832DA0">
      <w:pPr>
        <w:pStyle w:val="paragraph"/>
        <w:keepNext/>
        <w:keepLines/>
      </w:pPr>
      <w:r w:rsidRPr="006E03D4">
        <w:tab/>
        <w:t>(b)</w:t>
      </w:r>
      <w:r w:rsidRPr="006E03D4">
        <w:tab/>
        <w:t>section</w:t>
      </w:r>
      <w:r>
        <w:t> </w:t>
      </w:r>
      <w:r w:rsidRPr="006E03D4">
        <w:t>727</w:t>
      </w:r>
      <w:r>
        <w:noBreakHyphen/>
      </w:r>
      <w:r w:rsidRPr="006E03D4">
        <w:t xml:space="preserve">850 reduces a loss that would, apart from this Division, be </w:t>
      </w:r>
      <w:r w:rsidRPr="006E03D4">
        <w:rPr>
          <w:position w:val="6"/>
          <w:sz w:val="16"/>
        </w:rPr>
        <w:t>*</w:t>
      </w:r>
      <w:r w:rsidRPr="006E03D4">
        <w:t>realised for income tax purposes by the CGT event; and</w:t>
      </w:r>
    </w:p>
    <w:p w:rsidR="00832DA0" w:rsidRPr="006E03D4" w:rsidRDefault="00832DA0" w:rsidP="00832DA0">
      <w:pPr>
        <w:pStyle w:val="paragraph"/>
      </w:pPr>
      <w:r w:rsidRPr="006E03D4">
        <w:tab/>
        <w:t>(c)</w:t>
      </w:r>
      <w:r w:rsidRPr="006E03D4">
        <w:tab/>
        <w:t>there is a roll</w:t>
      </w:r>
      <w:r>
        <w:noBreakHyphen/>
      </w:r>
      <w:r w:rsidRPr="006E03D4">
        <w:t>over for the CGT event;</w:t>
      </w:r>
    </w:p>
    <w:p w:rsidR="00832DA0" w:rsidRPr="006E03D4" w:rsidRDefault="00832DA0" w:rsidP="00832DA0">
      <w:pPr>
        <w:pStyle w:val="subsection2"/>
      </w:pPr>
      <w:r w:rsidRPr="006E03D4">
        <w:t xml:space="preserve">the interest’s </w:t>
      </w:r>
      <w:r w:rsidRPr="006E03D4">
        <w:rPr>
          <w:position w:val="6"/>
          <w:sz w:val="16"/>
        </w:rPr>
        <w:t>*</w:t>
      </w:r>
      <w:r w:rsidRPr="006E03D4">
        <w:t>reduced cost base at the time of the CGT event is taken to have been reduced by the amount by which section</w:t>
      </w:r>
      <w:r>
        <w:t> </w:t>
      </w:r>
      <w:r w:rsidRPr="006E03D4">
        <w:t>727</w:t>
      </w:r>
      <w:r>
        <w:noBreakHyphen/>
      </w:r>
      <w:r w:rsidRPr="006E03D4">
        <w:t>850 reduces that loss, but is so taken only for the purposes of working out:</w:t>
      </w:r>
    </w:p>
    <w:p w:rsidR="00832DA0" w:rsidRPr="006E03D4" w:rsidRDefault="00832DA0" w:rsidP="00832DA0">
      <w:pPr>
        <w:pStyle w:val="paragraph"/>
      </w:pPr>
      <w:r w:rsidRPr="006E03D4">
        <w:tab/>
        <w:t>(d)</w:t>
      </w:r>
      <w:r w:rsidRPr="006E03D4">
        <w:tab/>
        <w:t>the interest’s reduced cost base, from time to time after the roll</w:t>
      </w:r>
      <w:r>
        <w:noBreakHyphen/>
      </w:r>
      <w:r w:rsidRPr="006E03D4">
        <w:t xml:space="preserve">over, for the entity that </w:t>
      </w:r>
      <w:r w:rsidRPr="006E03D4">
        <w:rPr>
          <w:position w:val="6"/>
          <w:sz w:val="16"/>
        </w:rPr>
        <w:t>*</w:t>
      </w:r>
      <w:r w:rsidRPr="006E03D4">
        <w:t>acquired the interest because of the CGT event; and</w:t>
      </w:r>
    </w:p>
    <w:p w:rsidR="00832DA0" w:rsidRPr="006E03D4" w:rsidRDefault="00832DA0" w:rsidP="00832DA0">
      <w:pPr>
        <w:pStyle w:val="paragraph"/>
      </w:pPr>
      <w:r w:rsidRPr="006E03D4">
        <w:tab/>
        <w:t>(e)</w:t>
      </w:r>
      <w:r w:rsidRPr="006E03D4">
        <w:tab/>
        <w:t xml:space="preserve">in the case of a </w:t>
      </w:r>
      <w:r w:rsidRPr="006E03D4">
        <w:rPr>
          <w:position w:val="6"/>
          <w:sz w:val="16"/>
        </w:rPr>
        <w:t>*</w:t>
      </w:r>
      <w:r w:rsidRPr="006E03D4">
        <w:t>replacement</w:t>
      </w:r>
      <w:r>
        <w:noBreakHyphen/>
      </w:r>
      <w:r w:rsidRPr="006E03D4">
        <w:t>asset roll</w:t>
      </w:r>
      <w:r>
        <w:noBreakHyphen/>
      </w:r>
      <w:r w:rsidRPr="006E03D4">
        <w:t>over—the reduced cost base of the replacement CGT asset, from time to time after the roll</w:t>
      </w:r>
      <w:r>
        <w:noBreakHyphen/>
      </w:r>
      <w:r w:rsidRPr="006E03D4">
        <w:t xml:space="preserve">over, for the entity that </w:t>
      </w:r>
      <w:r w:rsidRPr="006E03D4">
        <w:rPr>
          <w:position w:val="6"/>
          <w:sz w:val="16"/>
        </w:rPr>
        <w:t>*</w:t>
      </w:r>
      <w:r w:rsidRPr="006E03D4">
        <w:t>disposed of the interest.</w:t>
      </w:r>
    </w:p>
    <w:p w:rsidR="00832DA0" w:rsidRPr="006E03D4" w:rsidRDefault="00832DA0" w:rsidP="00832DA0">
      <w:pPr>
        <w:pStyle w:val="notetext"/>
      </w:pPr>
      <w:r w:rsidRPr="006E03D4">
        <w:t>Note:</w:t>
      </w:r>
      <w:r w:rsidRPr="006E03D4">
        <w:tab/>
        <w:t>Because of the roll</w:t>
      </w:r>
      <w:r>
        <w:noBreakHyphen/>
      </w:r>
      <w:r w:rsidRPr="006E03D4">
        <w:t>over, the loss reduction under section</w:t>
      </w:r>
      <w:r>
        <w:t> </w:t>
      </w:r>
      <w:r w:rsidRPr="006E03D4">
        <w:t>727</w:t>
      </w:r>
      <w:r>
        <w:noBreakHyphen/>
      </w:r>
      <w:r w:rsidRPr="006E03D4">
        <w:t>850 will have no tax effect. This subsection ensures that the loss reduction is passed on, through the reduction in reduced cost base, to prevent or reduce a loss arising on a later CGT event.</w:t>
      </w:r>
    </w:p>
    <w:p w:rsidR="00832DA0" w:rsidRPr="006E03D4" w:rsidRDefault="00832DA0" w:rsidP="00832DA0">
      <w:pPr>
        <w:pStyle w:val="ActHead5"/>
      </w:pPr>
      <w:bookmarkStart w:id="804" w:name="_Toc390699339"/>
      <w:r w:rsidRPr="006E03D4">
        <w:rPr>
          <w:rStyle w:val="CharSectno"/>
        </w:rPr>
        <w:t>727</w:t>
      </w:r>
      <w:r>
        <w:rPr>
          <w:rStyle w:val="CharSectno"/>
        </w:rPr>
        <w:noBreakHyphen/>
      </w:r>
      <w:r w:rsidRPr="006E03D4">
        <w:rPr>
          <w:rStyle w:val="CharSectno"/>
        </w:rPr>
        <w:t>875</w:t>
      </w:r>
      <w:r w:rsidRPr="006E03D4">
        <w:t xml:space="preserve">  Application to CGT asset that is also trading stock or revenue asset</w:t>
      </w:r>
      <w:bookmarkEnd w:id="804"/>
    </w:p>
    <w:p w:rsidR="00832DA0" w:rsidRPr="006E03D4" w:rsidRDefault="00832DA0" w:rsidP="00832DA0">
      <w:pPr>
        <w:pStyle w:val="subsection"/>
      </w:pPr>
      <w:r w:rsidRPr="006E03D4">
        <w:tab/>
      </w:r>
      <w:r w:rsidRPr="006E03D4">
        <w:tab/>
        <w:t xml:space="preserve">If an </w:t>
      </w:r>
      <w:r w:rsidRPr="006E03D4">
        <w:rPr>
          <w:position w:val="6"/>
          <w:sz w:val="16"/>
        </w:rPr>
        <w:t>*</w:t>
      </w:r>
      <w:r w:rsidRPr="006E03D4">
        <w:t xml:space="preserve">equity or loan interest is also an item of </w:t>
      </w:r>
      <w:r w:rsidRPr="006E03D4">
        <w:rPr>
          <w:position w:val="6"/>
          <w:sz w:val="16"/>
        </w:rPr>
        <w:t>*</w:t>
      </w:r>
      <w:r w:rsidRPr="006E03D4">
        <w:t xml:space="preserve">trading stock or a </w:t>
      </w:r>
      <w:r w:rsidRPr="006E03D4">
        <w:rPr>
          <w:position w:val="6"/>
          <w:sz w:val="16"/>
        </w:rPr>
        <w:t>*</w:t>
      </w:r>
      <w:r w:rsidRPr="006E03D4">
        <w:t>revenue asset, this Subdivision applies to the interest once in its character as a CGT asset and again in its character as trading stock or a revenue asset.</w:t>
      </w:r>
    </w:p>
    <w:p w:rsidR="00832DA0" w:rsidRPr="006E03D4" w:rsidRDefault="00832DA0" w:rsidP="00832DA0">
      <w:pPr>
        <w:pStyle w:val="ActHead4"/>
      </w:pPr>
      <w:bookmarkStart w:id="805" w:name="_Toc390699340"/>
      <w:r w:rsidRPr="006E03D4">
        <w:rPr>
          <w:rStyle w:val="CharSubdNo"/>
        </w:rPr>
        <w:t>Subdivision</w:t>
      </w:r>
      <w:r>
        <w:rPr>
          <w:rStyle w:val="CharSubdNo"/>
        </w:rPr>
        <w:t> </w:t>
      </w:r>
      <w:r w:rsidRPr="006E03D4">
        <w:rPr>
          <w:rStyle w:val="CharSubdNo"/>
        </w:rPr>
        <w:t>727</w:t>
      </w:r>
      <w:r>
        <w:rPr>
          <w:rStyle w:val="CharSubdNo"/>
        </w:rPr>
        <w:noBreakHyphen/>
      </w:r>
      <w:r w:rsidRPr="006E03D4">
        <w:rPr>
          <w:rStyle w:val="CharSubdNo"/>
        </w:rPr>
        <w:t>L</w:t>
      </w:r>
      <w:r w:rsidRPr="006E03D4">
        <w:t>—</w:t>
      </w:r>
      <w:r w:rsidRPr="006E03D4">
        <w:rPr>
          <w:rStyle w:val="CharSubdText"/>
        </w:rPr>
        <w:t>Indirect value shift resulting from a direct value shift</w:t>
      </w:r>
      <w:bookmarkEnd w:id="805"/>
    </w:p>
    <w:p w:rsidR="00832DA0" w:rsidRPr="006E03D4" w:rsidRDefault="00832DA0" w:rsidP="00832DA0">
      <w:pPr>
        <w:pStyle w:val="TofSectsHeading"/>
      </w:pPr>
      <w:r w:rsidRPr="006E03D4">
        <w:t>Table of sections</w:t>
      </w:r>
    </w:p>
    <w:p w:rsidR="00832DA0" w:rsidRPr="006E03D4" w:rsidRDefault="00832DA0" w:rsidP="00832DA0">
      <w:pPr>
        <w:pStyle w:val="TofSectsSection"/>
      </w:pPr>
      <w:r w:rsidRPr="006E03D4">
        <w:t>727</w:t>
      </w:r>
      <w:r>
        <w:noBreakHyphen/>
      </w:r>
      <w:r w:rsidRPr="006E03D4">
        <w:t>905</w:t>
      </w:r>
      <w:r w:rsidRPr="006E03D4">
        <w:tab/>
        <w:t>How this Subdivision affects the rest of this Division</w:t>
      </w:r>
    </w:p>
    <w:p w:rsidR="00832DA0" w:rsidRPr="006E03D4" w:rsidRDefault="00832DA0" w:rsidP="00832DA0">
      <w:pPr>
        <w:pStyle w:val="TofSectsSection"/>
      </w:pPr>
      <w:r w:rsidRPr="006E03D4">
        <w:t>727</w:t>
      </w:r>
      <w:r>
        <w:noBreakHyphen/>
      </w:r>
      <w:r w:rsidRPr="006E03D4">
        <w:t>910</w:t>
      </w:r>
      <w:r w:rsidRPr="006E03D4">
        <w:tab/>
        <w:t>Treatment of value shifted under the direct value shift</w:t>
      </w:r>
    </w:p>
    <w:p w:rsidR="00832DA0" w:rsidRPr="006E03D4" w:rsidRDefault="00832DA0" w:rsidP="00832DA0">
      <w:pPr>
        <w:pStyle w:val="ActHead5"/>
      </w:pPr>
      <w:bookmarkStart w:id="806" w:name="_Toc390699341"/>
      <w:r w:rsidRPr="006E03D4">
        <w:rPr>
          <w:rStyle w:val="CharSectno"/>
        </w:rPr>
        <w:lastRenderedPageBreak/>
        <w:t>727</w:t>
      </w:r>
      <w:r>
        <w:rPr>
          <w:rStyle w:val="CharSectno"/>
        </w:rPr>
        <w:noBreakHyphen/>
      </w:r>
      <w:r w:rsidRPr="006E03D4">
        <w:rPr>
          <w:rStyle w:val="CharSectno"/>
        </w:rPr>
        <w:t>905</w:t>
      </w:r>
      <w:r w:rsidRPr="006E03D4">
        <w:t xml:space="preserve">  How this Subdivision affects the rest of this Division</w:t>
      </w:r>
      <w:bookmarkEnd w:id="806"/>
    </w:p>
    <w:p w:rsidR="00832DA0" w:rsidRPr="006E03D4" w:rsidRDefault="00832DA0" w:rsidP="00832DA0">
      <w:pPr>
        <w:pStyle w:val="subsection"/>
      </w:pPr>
      <w:r w:rsidRPr="006E03D4">
        <w:tab/>
        <w:t>(1)</w:t>
      </w:r>
      <w:r w:rsidRPr="006E03D4">
        <w:tab/>
        <w:t xml:space="preserve">This Subdivision affects how the rest of this Division applies to a </w:t>
      </w:r>
      <w:r w:rsidRPr="006E03D4">
        <w:rPr>
          <w:position w:val="6"/>
          <w:sz w:val="16"/>
        </w:rPr>
        <w:t>*</w:t>
      </w:r>
      <w:r w:rsidRPr="006E03D4">
        <w:t xml:space="preserve">scheme (the </w:t>
      </w:r>
      <w:r w:rsidRPr="006E03D4">
        <w:rPr>
          <w:b/>
          <w:i/>
        </w:rPr>
        <w:t>IVS scheme</w:t>
      </w:r>
      <w:r w:rsidRPr="006E03D4">
        <w:t xml:space="preserve">) that is or includes a scheme (the </w:t>
      </w:r>
      <w:r w:rsidRPr="006E03D4">
        <w:rPr>
          <w:b/>
          <w:i/>
        </w:rPr>
        <w:t>DVS scheme</w:t>
      </w:r>
      <w:r w:rsidRPr="006E03D4">
        <w:t xml:space="preserve">) under which there is a </w:t>
      </w:r>
      <w:r w:rsidRPr="006E03D4">
        <w:rPr>
          <w:position w:val="6"/>
          <w:sz w:val="16"/>
        </w:rPr>
        <w:t>*</w:t>
      </w:r>
      <w:r w:rsidRPr="006E03D4">
        <w:t>direct value shift.</w:t>
      </w:r>
    </w:p>
    <w:p w:rsidR="00832DA0" w:rsidRPr="006E03D4" w:rsidRDefault="00832DA0" w:rsidP="00832DA0">
      <w:pPr>
        <w:pStyle w:val="subsection"/>
      </w:pPr>
      <w:r w:rsidRPr="006E03D4">
        <w:tab/>
        <w:t>(2)</w:t>
      </w:r>
      <w:r w:rsidRPr="006E03D4">
        <w:tab/>
        <w:t xml:space="preserve">If the </w:t>
      </w:r>
      <w:r w:rsidRPr="006E03D4">
        <w:rPr>
          <w:position w:val="6"/>
          <w:sz w:val="16"/>
        </w:rPr>
        <w:t>*</w:t>
      </w:r>
      <w:r w:rsidRPr="006E03D4">
        <w:t>direct value shift:</w:t>
      </w:r>
    </w:p>
    <w:p w:rsidR="00832DA0" w:rsidRPr="006E03D4" w:rsidRDefault="00832DA0" w:rsidP="00832DA0">
      <w:pPr>
        <w:pStyle w:val="paragraph"/>
      </w:pPr>
      <w:r w:rsidRPr="006E03D4">
        <w:tab/>
        <w:t>(a)</w:t>
      </w:r>
      <w:r w:rsidRPr="006E03D4">
        <w:tab/>
        <w:t>has consequences under Division</w:t>
      </w:r>
      <w:r>
        <w:t> </w:t>
      </w:r>
      <w:r w:rsidRPr="006E03D4">
        <w:t xml:space="preserve">725 for an entity as an </w:t>
      </w:r>
      <w:r w:rsidRPr="006E03D4">
        <w:rPr>
          <w:position w:val="6"/>
          <w:sz w:val="16"/>
        </w:rPr>
        <w:t>*</w:t>
      </w:r>
      <w:r w:rsidRPr="006E03D4">
        <w:t xml:space="preserve">affected owner of </w:t>
      </w:r>
      <w:r w:rsidRPr="006E03D4">
        <w:rPr>
          <w:position w:val="6"/>
          <w:sz w:val="16"/>
        </w:rPr>
        <w:t>*</w:t>
      </w:r>
      <w:r w:rsidRPr="006E03D4">
        <w:t>down interests (or would do so apart from section</w:t>
      </w:r>
      <w:r>
        <w:t> </w:t>
      </w:r>
      <w:r w:rsidRPr="006E03D4">
        <w:t>725</w:t>
      </w:r>
      <w:r>
        <w:noBreakHyphen/>
      </w:r>
      <w:r w:rsidRPr="006E03D4">
        <w:t>90 (about direct value shifts that will be reversed)); and</w:t>
      </w:r>
    </w:p>
    <w:p w:rsidR="00832DA0" w:rsidRPr="006E03D4" w:rsidRDefault="00832DA0" w:rsidP="00832DA0">
      <w:pPr>
        <w:pStyle w:val="paragraph"/>
      </w:pPr>
      <w:r w:rsidRPr="006E03D4">
        <w:tab/>
        <w:t>(b)</w:t>
      </w:r>
      <w:r w:rsidRPr="006E03D4">
        <w:tab/>
        <w:t xml:space="preserve">also has consequences under that Division for another entity as an affected owner of </w:t>
      </w:r>
      <w:r w:rsidRPr="006E03D4">
        <w:rPr>
          <w:position w:val="6"/>
          <w:sz w:val="16"/>
        </w:rPr>
        <w:t>*</w:t>
      </w:r>
      <w:r w:rsidRPr="006E03D4">
        <w:t>up interests (or would do so apart from section</w:t>
      </w:r>
      <w:r>
        <w:t> </w:t>
      </w:r>
      <w:r w:rsidRPr="006E03D4">
        <w:t>725</w:t>
      </w:r>
      <w:r>
        <w:noBreakHyphen/>
      </w:r>
      <w:r w:rsidRPr="006E03D4">
        <w:t>90);</w:t>
      </w:r>
    </w:p>
    <w:p w:rsidR="00832DA0" w:rsidRPr="006E03D4" w:rsidRDefault="00832DA0" w:rsidP="00832DA0">
      <w:pPr>
        <w:pStyle w:val="subsection2"/>
      </w:pPr>
      <w:r w:rsidRPr="006E03D4">
        <w:t>the rest of this Subdivision has effect, for the purposes of Subdivisions</w:t>
      </w:r>
      <w:r>
        <w:t> </w:t>
      </w:r>
      <w:r w:rsidRPr="006E03D4">
        <w:t>727</w:t>
      </w:r>
      <w:r>
        <w:noBreakHyphen/>
      </w:r>
      <w:r w:rsidRPr="006E03D4">
        <w:t>A to 727</w:t>
      </w:r>
      <w:r>
        <w:noBreakHyphen/>
      </w:r>
      <w:r w:rsidRPr="006E03D4">
        <w:t>K, in order to determine:</w:t>
      </w:r>
    </w:p>
    <w:p w:rsidR="00832DA0" w:rsidRPr="006E03D4" w:rsidRDefault="00832DA0" w:rsidP="00832DA0">
      <w:pPr>
        <w:pStyle w:val="paragraph"/>
      </w:pPr>
      <w:r w:rsidRPr="006E03D4">
        <w:tab/>
        <w:t>(c)</w:t>
      </w:r>
      <w:r w:rsidRPr="006E03D4">
        <w:tab/>
        <w:t xml:space="preserve">whether the IVS scheme results in an </w:t>
      </w:r>
      <w:r w:rsidRPr="006E03D4">
        <w:rPr>
          <w:position w:val="6"/>
          <w:sz w:val="16"/>
        </w:rPr>
        <w:t>*</w:t>
      </w:r>
      <w:r w:rsidRPr="006E03D4">
        <w:t>indirect value shift, from the first entity to the other entity, that has consequences under this Division; and</w:t>
      </w:r>
    </w:p>
    <w:p w:rsidR="00832DA0" w:rsidRPr="006E03D4" w:rsidRDefault="00832DA0" w:rsidP="00832DA0">
      <w:pPr>
        <w:pStyle w:val="paragraph"/>
      </w:pPr>
      <w:r w:rsidRPr="006E03D4">
        <w:tab/>
        <w:t>(d)</w:t>
      </w:r>
      <w:r w:rsidRPr="006E03D4">
        <w:tab/>
        <w:t>whether the IVS scheme has consequences under Subdivision</w:t>
      </w:r>
      <w:r>
        <w:t> </w:t>
      </w:r>
      <w:r w:rsidRPr="006E03D4">
        <w:t>727</w:t>
      </w:r>
      <w:r>
        <w:noBreakHyphen/>
      </w:r>
      <w:r w:rsidRPr="006E03D4">
        <w:t xml:space="preserve">K because it results in a </w:t>
      </w:r>
      <w:r w:rsidRPr="006E03D4">
        <w:rPr>
          <w:position w:val="6"/>
          <w:sz w:val="16"/>
        </w:rPr>
        <w:t>*</w:t>
      </w:r>
      <w:r w:rsidRPr="006E03D4">
        <w:t xml:space="preserve">presumed indirect value shift affecting a </w:t>
      </w:r>
      <w:r w:rsidRPr="006E03D4">
        <w:rPr>
          <w:position w:val="6"/>
          <w:sz w:val="16"/>
        </w:rPr>
        <w:t>*</w:t>
      </w:r>
      <w:r w:rsidRPr="006E03D4">
        <w:t xml:space="preserve">realisation event happening to </w:t>
      </w:r>
      <w:r w:rsidRPr="006E03D4">
        <w:rPr>
          <w:position w:val="6"/>
          <w:sz w:val="16"/>
        </w:rPr>
        <w:t>*</w:t>
      </w:r>
      <w:r w:rsidRPr="006E03D4">
        <w:t xml:space="preserve">equity or loan interests, or to </w:t>
      </w:r>
      <w:r w:rsidRPr="006E03D4">
        <w:rPr>
          <w:position w:val="6"/>
          <w:sz w:val="16"/>
        </w:rPr>
        <w:t>*</w:t>
      </w:r>
      <w:r w:rsidRPr="006E03D4">
        <w:t>indirect equity or loan interests, in the first entity; and</w:t>
      </w:r>
    </w:p>
    <w:p w:rsidR="00832DA0" w:rsidRPr="006E03D4" w:rsidRDefault="00832DA0" w:rsidP="00832DA0">
      <w:pPr>
        <w:pStyle w:val="paragraph"/>
      </w:pPr>
      <w:r w:rsidRPr="006E03D4">
        <w:tab/>
        <w:t>(e)</w:t>
      </w:r>
      <w:r w:rsidRPr="006E03D4">
        <w:tab/>
        <w:t>those consequences.</w:t>
      </w:r>
    </w:p>
    <w:p w:rsidR="00832DA0" w:rsidRPr="006E03D4" w:rsidRDefault="00832DA0" w:rsidP="00832DA0">
      <w:pPr>
        <w:pStyle w:val="notetext"/>
      </w:pPr>
      <w:r w:rsidRPr="006E03D4">
        <w:t>Note:</w:t>
      </w:r>
      <w:r w:rsidRPr="006E03D4">
        <w:tab/>
        <w:t>Section</w:t>
      </w:r>
      <w:r>
        <w:t> </w:t>
      </w:r>
      <w:r w:rsidRPr="006E03D4">
        <w:t>725</w:t>
      </w:r>
      <w:r>
        <w:noBreakHyphen/>
      </w:r>
      <w:r w:rsidRPr="006E03D4">
        <w:t>50 sets out when a direct value shift has consequences under Division</w:t>
      </w:r>
      <w:r>
        <w:t> </w:t>
      </w:r>
      <w:r w:rsidRPr="006E03D4">
        <w:t>725.</w:t>
      </w:r>
    </w:p>
    <w:p w:rsidR="00832DA0" w:rsidRPr="006E03D4" w:rsidRDefault="00832DA0" w:rsidP="00832DA0">
      <w:pPr>
        <w:pStyle w:val="subsection"/>
      </w:pPr>
      <w:r w:rsidRPr="006E03D4">
        <w:tab/>
        <w:t>(3)</w:t>
      </w:r>
      <w:r w:rsidRPr="006E03D4">
        <w:tab/>
        <w:t>If:</w:t>
      </w:r>
    </w:p>
    <w:p w:rsidR="00832DA0" w:rsidRPr="006E03D4" w:rsidRDefault="00832DA0" w:rsidP="00832DA0">
      <w:pPr>
        <w:pStyle w:val="paragraph"/>
      </w:pPr>
      <w:r w:rsidRPr="006E03D4">
        <w:tab/>
        <w:t>(a)</w:t>
      </w:r>
      <w:r w:rsidRPr="006E03D4">
        <w:tab/>
        <w:t>the IVS scheme is the DVS scheme; and</w:t>
      </w:r>
    </w:p>
    <w:p w:rsidR="00832DA0" w:rsidRPr="006E03D4" w:rsidRDefault="00832DA0" w:rsidP="00832DA0">
      <w:pPr>
        <w:pStyle w:val="paragraph"/>
      </w:pPr>
      <w:r w:rsidRPr="006E03D4">
        <w:tab/>
        <w:t>(b)</w:t>
      </w:r>
      <w:r w:rsidRPr="006E03D4">
        <w:tab/>
        <w:t>subsection</w:t>
      </w:r>
      <w:r>
        <w:t> </w:t>
      </w:r>
      <w:r w:rsidRPr="006E03D4">
        <w:t>725</w:t>
      </w:r>
      <w:r>
        <w:noBreakHyphen/>
      </w:r>
      <w:r w:rsidRPr="006E03D4">
        <w:t xml:space="preserve">145(2) is satisfied for the </w:t>
      </w:r>
      <w:r w:rsidRPr="006E03D4">
        <w:rPr>
          <w:position w:val="6"/>
          <w:sz w:val="16"/>
        </w:rPr>
        <w:t>*</w:t>
      </w:r>
      <w:r w:rsidRPr="006E03D4">
        <w:t>direct value shift (because one or more equity or loan interests in the target entity are issued at a discount); but</w:t>
      </w:r>
    </w:p>
    <w:p w:rsidR="00832DA0" w:rsidRPr="006E03D4" w:rsidRDefault="00832DA0" w:rsidP="00832DA0">
      <w:pPr>
        <w:pStyle w:val="paragraph"/>
      </w:pPr>
      <w:r w:rsidRPr="006E03D4">
        <w:tab/>
        <w:t>(c)</w:t>
      </w:r>
      <w:r w:rsidRPr="006E03D4">
        <w:tab/>
        <w:t>subsection</w:t>
      </w:r>
      <w:r>
        <w:t> </w:t>
      </w:r>
      <w:r w:rsidRPr="006E03D4">
        <w:t>725</w:t>
      </w:r>
      <w:r>
        <w:noBreakHyphen/>
      </w:r>
      <w:r w:rsidRPr="006E03D4">
        <w:t>145(3) (about an increase in the market value of one or more equity or loan interests in the target entity) is not satisfied for the direct value shift;</w:t>
      </w:r>
    </w:p>
    <w:p w:rsidR="00832DA0" w:rsidRPr="006E03D4" w:rsidRDefault="00832DA0" w:rsidP="00832DA0">
      <w:pPr>
        <w:pStyle w:val="subsection2"/>
      </w:pPr>
      <w:r w:rsidRPr="006E03D4">
        <w:t>Subdivisions</w:t>
      </w:r>
      <w:r>
        <w:t> </w:t>
      </w:r>
      <w:r w:rsidRPr="006E03D4">
        <w:t>727</w:t>
      </w:r>
      <w:r>
        <w:noBreakHyphen/>
      </w:r>
      <w:r w:rsidRPr="006E03D4">
        <w:t>A to 727</w:t>
      </w:r>
      <w:r>
        <w:noBreakHyphen/>
      </w:r>
      <w:r w:rsidRPr="006E03D4">
        <w:t>K apply to the IVS scheme only as provided in this section.</w:t>
      </w:r>
    </w:p>
    <w:p w:rsidR="00832DA0" w:rsidRPr="006E03D4" w:rsidRDefault="00832DA0" w:rsidP="00832DA0">
      <w:pPr>
        <w:pStyle w:val="subsection"/>
      </w:pPr>
      <w:r w:rsidRPr="006E03D4">
        <w:lastRenderedPageBreak/>
        <w:tab/>
        <w:t>(4)</w:t>
      </w:r>
      <w:r w:rsidRPr="006E03D4">
        <w:tab/>
        <w:t>Otherwise, those Subdivisions apply to the IVS scheme as provided in this section in addition to any other application they have to the scheme.</w:t>
      </w:r>
    </w:p>
    <w:p w:rsidR="00832DA0" w:rsidRPr="006E03D4" w:rsidRDefault="00832DA0" w:rsidP="00832DA0">
      <w:pPr>
        <w:pStyle w:val="ActHead5"/>
      </w:pPr>
      <w:bookmarkStart w:id="807" w:name="_Toc390699342"/>
      <w:r w:rsidRPr="006E03D4">
        <w:rPr>
          <w:rStyle w:val="CharSectno"/>
        </w:rPr>
        <w:t>727</w:t>
      </w:r>
      <w:r>
        <w:rPr>
          <w:rStyle w:val="CharSectno"/>
        </w:rPr>
        <w:noBreakHyphen/>
      </w:r>
      <w:r w:rsidRPr="006E03D4">
        <w:rPr>
          <w:rStyle w:val="CharSectno"/>
        </w:rPr>
        <w:t>910</w:t>
      </w:r>
      <w:r w:rsidRPr="006E03D4">
        <w:t xml:space="preserve">  Treatment of value shifted under the direct value shift</w:t>
      </w:r>
      <w:bookmarkEnd w:id="807"/>
    </w:p>
    <w:p w:rsidR="00832DA0" w:rsidRPr="006E03D4" w:rsidRDefault="00832DA0" w:rsidP="00832DA0">
      <w:pPr>
        <w:pStyle w:val="subsection"/>
      </w:pPr>
      <w:r w:rsidRPr="006E03D4">
        <w:tab/>
        <w:t>(1)</w:t>
      </w:r>
      <w:r w:rsidRPr="006E03D4">
        <w:tab/>
        <w:t xml:space="preserve">The first entity is treated as </w:t>
      </w:r>
      <w:r w:rsidRPr="006E03D4">
        <w:rPr>
          <w:position w:val="6"/>
          <w:sz w:val="16"/>
        </w:rPr>
        <w:t>*</w:t>
      </w:r>
      <w:r w:rsidRPr="006E03D4">
        <w:t xml:space="preserve">providing economic benefits to the other entity, </w:t>
      </w:r>
      <w:r w:rsidRPr="006E03D4">
        <w:rPr>
          <w:position w:val="6"/>
          <w:sz w:val="16"/>
        </w:rPr>
        <w:t>*</w:t>
      </w:r>
      <w:r w:rsidRPr="006E03D4">
        <w:t xml:space="preserve">in connection with the IVS scheme, at the time of a decrease (or future decrease) in the </w:t>
      </w:r>
      <w:r w:rsidRPr="006E03D4">
        <w:rPr>
          <w:position w:val="6"/>
          <w:sz w:val="16"/>
        </w:rPr>
        <w:t>*</w:t>
      </w:r>
      <w:r w:rsidRPr="006E03D4">
        <w:t xml:space="preserve">market value of any of the </w:t>
      </w:r>
      <w:r w:rsidRPr="006E03D4">
        <w:rPr>
          <w:position w:val="6"/>
          <w:sz w:val="16"/>
        </w:rPr>
        <w:t>*</w:t>
      </w:r>
      <w:r w:rsidRPr="006E03D4">
        <w:t>down interests, to the extent that the decrease is (or will be) covered by subsection</w:t>
      </w:r>
      <w:r>
        <w:t> </w:t>
      </w:r>
      <w:r w:rsidRPr="006E03D4">
        <w:t>725</w:t>
      </w:r>
      <w:r>
        <w:noBreakHyphen/>
      </w:r>
      <w:r w:rsidRPr="006E03D4">
        <w:t>155(1).</w:t>
      </w:r>
    </w:p>
    <w:p w:rsidR="00832DA0" w:rsidRPr="006E03D4" w:rsidRDefault="00832DA0" w:rsidP="00832DA0">
      <w:pPr>
        <w:pStyle w:val="subsection"/>
      </w:pPr>
      <w:r w:rsidRPr="006E03D4">
        <w:tab/>
        <w:t>(2)</w:t>
      </w:r>
      <w:r w:rsidRPr="006E03D4">
        <w:tab/>
        <w:t>Despite subsections</w:t>
      </w:r>
      <w:r>
        <w:t> </w:t>
      </w:r>
      <w:r w:rsidRPr="006E03D4">
        <w:t>727</w:t>
      </w:r>
      <w:r>
        <w:noBreakHyphen/>
      </w:r>
      <w:r w:rsidRPr="006E03D4">
        <w:t>150(4) and 727</w:t>
      </w:r>
      <w:r>
        <w:noBreakHyphen/>
      </w:r>
      <w:r w:rsidRPr="006E03D4">
        <w:t xml:space="preserve">855(2) and (3), the </w:t>
      </w:r>
      <w:r w:rsidRPr="006E03D4">
        <w:rPr>
          <w:position w:val="6"/>
          <w:sz w:val="16"/>
        </w:rPr>
        <w:t>*</w:t>
      </w:r>
      <w:r w:rsidRPr="006E03D4">
        <w:t xml:space="preserve">market value of all economic benefits that </w:t>
      </w:r>
      <w:r>
        <w:t>subsection (</w:t>
      </w:r>
      <w:r w:rsidRPr="006E03D4">
        <w:t>1) of this section treats the first entity as providing to the other entity:</w:t>
      </w:r>
    </w:p>
    <w:p w:rsidR="00832DA0" w:rsidRPr="006E03D4" w:rsidRDefault="00832DA0" w:rsidP="00832DA0">
      <w:pPr>
        <w:pStyle w:val="paragraph"/>
      </w:pPr>
      <w:r w:rsidRPr="006E03D4">
        <w:tab/>
        <w:t>(a)</w:t>
      </w:r>
      <w:r w:rsidRPr="006E03D4">
        <w:tab/>
        <w:t xml:space="preserve">is to be determined as at the time immediately before the </w:t>
      </w:r>
      <w:r w:rsidRPr="006E03D4">
        <w:rPr>
          <w:position w:val="6"/>
          <w:sz w:val="16"/>
        </w:rPr>
        <w:t>*</w:t>
      </w:r>
      <w:r w:rsidRPr="006E03D4">
        <w:t xml:space="preserve">IVS time, or immediately before the </w:t>
      </w:r>
      <w:r w:rsidRPr="006E03D4">
        <w:rPr>
          <w:position w:val="6"/>
          <w:sz w:val="16"/>
        </w:rPr>
        <w:t>*</w:t>
      </w:r>
      <w:r w:rsidRPr="006E03D4">
        <w:t>realisation event, as appropriate; and</w:t>
      </w:r>
    </w:p>
    <w:p w:rsidR="00832DA0" w:rsidRPr="006E03D4" w:rsidRDefault="00832DA0" w:rsidP="00832DA0">
      <w:pPr>
        <w:pStyle w:val="paragraph"/>
      </w:pPr>
      <w:r w:rsidRPr="006E03D4">
        <w:tab/>
        <w:t>(b)</w:t>
      </w:r>
      <w:r w:rsidRPr="006E03D4">
        <w:tab/>
        <w:t xml:space="preserve">is equal to the total value shifted from the </w:t>
      </w:r>
      <w:r w:rsidRPr="006E03D4">
        <w:rPr>
          <w:position w:val="6"/>
          <w:sz w:val="16"/>
        </w:rPr>
        <w:t>*</w:t>
      </w:r>
      <w:r w:rsidRPr="006E03D4">
        <w:t xml:space="preserve">down interests to the </w:t>
      </w:r>
      <w:r w:rsidRPr="006E03D4">
        <w:rPr>
          <w:position w:val="6"/>
          <w:sz w:val="16"/>
        </w:rPr>
        <w:t>*</w:t>
      </w:r>
      <w:r w:rsidRPr="006E03D4">
        <w:t>up interests, as worked out under one or more applications of step 2 of the method statement in section</w:t>
      </w:r>
      <w:r>
        <w:t> </w:t>
      </w:r>
      <w:r w:rsidRPr="006E03D4">
        <w:t>725</w:t>
      </w:r>
      <w:r>
        <w:noBreakHyphen/>
      </w:r>
      <w:r w:rsidRPr="006E03D4">
        <w:t>365 or 725</w:t>
      </w:r>
      <w:r>
        <w:noBreakHyphen/>
      </w:r>
      <w:r w:rsidRPr="006E03D4">
        <w:t>380.</w:t>
      </w:r>
    </w:p>
    <w:p w:rsidR="00832DA0" w:rsidRPr="006E03D4" w:rsidRDefault="00832DA0" w:rsidP="00832DA0">
      <w:pPr>
        <w:pStyle w:val="subsection"/>
      </w:pPr>
      <w:r w:rsidRPr="006E03D4">
        <w:tab/>
        <w:t>(3)</w:t>
      </w:r>
      <w:r w:rsidRPr="006E03D4">
        <w:tab/>
        <w:t xml:space="preserve">The 2 entities are treated as not dealing with each other at </w:t>
      </w:r>
      <w:r w:rsidRPr="006E03D4">
        <w:rPr>
          <w:position w:val="6"/>
          <w:sz w:val="16"/>
        </w:rPr>
        <w:t>*</w:t>
      </w:r>
      <w:r w:rsidRPr="006E03D4">
        <w:t>arm’s length in relation to the providing of those benefits.</w:t>
      </w:r>
    </w:p>
    <w:p w:rsidR="00832DA0" w:rsidRPr="006E03D4" w:rsidRDefault="00832DA0" w:rsidP="00832DA0">
      <w:pPr>
        <w:pStyle w:val="subsection"/>
      </w:pPr>
      <w:r w:rsidRPr="006E03D4">
        <w:tab/>
        <w:t>(4)</w:t>
      </w:r>
      <w:r w:rsidRPr="006E03D4">
        <w:tab/>
        <w:t>None of those benefits is treated as consisting of, or including, services provided or a right to have services provided.</w:t>
      </w:r>
    </w:p>
    <w:p w:rsidR="00832DA0" w:rsidRPr="006E03D4" w:rsidRDefault="00832DA0" w:rsidP="00832DA0">
      <w:pPr>
        <w:pStyle w:val="notetext"/>
      </w:pPr>
      <w:r w:rsidRPr="006E03D4">
        <w:t>Note:</w:t>
      </w:r>
      <w:r w:rsidRPr="006E03D4">
        <w:tab/>
        <w:t>This means that the exclusions in Subdivisions</w:t>
      </w:r>
      <w:r>
        <w:t> </w:t>
      </w:r>
      <w:r w:rsidRPr="006E03D4">
        <w:t>727</w:t>
      </w:r>
      <w:r>
        <w:noBreakHyphen/>
      </w:r>
      <w:r w:rsidRPr="006E03D4">
        <w:t>C and 727</w:t>
      </w:r>
      <w:r>
        <w:noBreakHyphen/>
      </w:r>
      <w:r w:rsidRPr="006E03D4">
        <w:t>G for indirect value shifts involving services will not apply.</w:t>
      </w:r>
    </w:p>
    <w:p w:rsidR="00832DA0" w:rsidRPr="006E03D4" w:rsidRDefault="00832DA0" w:rsidP="00832DA0">
      <w:pPr>
        <w:pStyle w:val="subsection"/>
      </w:pPr>
      <w:r w:rsidRPr="006E03D4">
        <w:tab/>
        <w:t>(5)</w:t>
      </w:r>
      <w:r w:rsidRPr="006E03D4">
        <w:tab/>
        <w:t xml:space="preserve">Except as provided in this section, none of the following is treated as the </w:t>
      </w:r>
      <w:r w:rsidRPr="006E03D4">
        <w:rPr>
          <w:position w:val="6"/>
          <w:sz w:val="16"/>
        </w:rPr>
        <w:t>*</w:t>
      </w:r>
      <w:r w:rsidRPr="006E03D4">
        <w:t xml:space="preserve">providing of economic benefits </w:t>
      </w:r>
      <w:r w:rsidRPr="006E03D4">
        <w:rPr>
          <w:position w:val="6"/>
          <w:sz w:val="16"/>
        </w:rPr>
        <w:t>*</w:t>
      </w:r>
      <w:r w:rsidRPr="006E03D4">
        <w:t>in connection with the IVS scheme:</w:t>
      </w:r>
    </w:p>
    <w:p w:rsidR="00832DA0" w:rsidRPr="006E03D4" w:rsidRDefault="00832DA0" w:rsidP="00832DA0">
      <w:pPr>
        <w:pStyle w:val="paragraph"/>
      </w:pPr>
      <w:r w:rsidRPr="006E03D4">
        <w:tab/>
        <w:t>(a)</w:t>
      </w:r>
      <w:r w:rsidRPr="006E03D4">
        <w:tab/>
        <w:t xml:space="preserve">a decrease (or future decrease) in the </w:t>
      </w:r>
      <w:r w:rsidRPr="006E03D4">
        <w:rPr>
          <w:position w:val="6"/>
          <w:sz w:val="16"/>
        </w:rPr>
        <w:t>*</w:t>
      </w:r>
      <w:r w:rsidRPr="006E03D4">
        <w:t xml:space="preserve">market value of </w:t>
      </w:r>
      <w:r w:rsidRPr="006E03D4">
        <w:rPr>
          <w:position w:val="6"/>
          <w:sz w:val="16"/>
        </w:rPr>
        <w:t>*</w:t>
      </w:r>
      <w:r w:rsidRPr="006E03D4">
        <w:t>down interests owned by the first entity or the other entity, to the extent that the decrease is (or will be) covered by subsection</w:t>
      </w:r>
      <w:r>
        <w:t> </w:t>
      </w:r>
      <w:r w:rsidRPr="006E03D4">
        <w:t>725</w:t>
      </w:r>
      <w:r>
        <w:noBreakHyphen/>
      </w:r>
      <w:r w:rsidRPr="006E03D4">
        <w:t>155(1);</w:t>
      </w:r>
    </w:p>
    <w:p w:rsidR="00832DA0" w:rsidRPr="006E03D4" w:rsidRDefault="00832DA0" w:rsidP="00832DA0">
      <w:pPr>
        <w:pStyle w:val="paragraph"/>
        <w:keepNext/>
        <w:keepLines/>
      </w:pPr>
      <w:r w:rsidRPr="006E03D4">
        <w:lastRenderedPageBreak/>
        <w:tab/>
        <w:t>(b)</w:t>
      </w:r>
      <w:r w:rsidRPr="006E03D4">
        <w:tab/>
        <w:t xml:space="preserve">an increase (or future increase) in the market value of </w:t>
      </w:r>
      <w:r w:rsidRPr="006E03D4">
        <w:rPr>
          <w:position w:val="6"/>
          <w:sz w:val="16"/>
        </w:rPr>
        <w:t>*</w:t>
      </w:r>
      <w:r w:rsidRPr="006E03D4">
        <w:t>up interests owned by the first entity or the other entity, to the extent that the increase is (or will be) covered by subsection</w:t>
      </w:r>
      <w:r>
        <w:t> </w:t>
      </w:r>
      <w:r w:rsidRPr="006E03D4">
        <w:t>725</w:t>
      </w:r>
      <w:r>
        <w:noBreakHyphen/>
      </w:r>
      <w:r w:rsidRPr="006E03D4">
        <w:t>145(3);</w:t>
      </w:r>
    </w:p>
    <w:p w:rsidR="00832DA0" w:rsidRPr="006E03D4" w:rsidRDefault="00832DA0" w:rsidP="00832DA0">
      <w:pPr>
        <w:pStyle w:val="paragraph"/>
      </w:pPr>
      <w:r w:rsidRPr="006E03D4">
        <w:tab/>
        <w:t>(c)</w:t>
      </w:r>
      <w:r w:rsidRPr="006E03D4">
        <w:tab/>
        <w:t xml:space="preserve">an issue of </w:t>
      </w:r>
      <w:r w:rsidRPr="006E03D4">
        <w:rPr>
          <w:position w:val="6"/>
          <w:sz w:val="16"/>
        </w:rPr>
        <w:t>*</w:t>
      </w:r>
      <w:r w:rsidRPr="006E03D4">
        <w:t xml:space="preserve">up interests at a </w:t>
      </w:r>
      <w:r w:rsidRPr="006E03D4">
        <w:rPr>
          <w:position w:val="6"/>
          <w:sz w:val="16"/>
        </w:rPr>
        <w:t>*</w:t>
      </w:r>
      <w:r w:rsidRPr="006E03D4">
        <w:t>discount to the first entity or the other entity, to the extent that the issue is (or will be) covered by subsection</w:t>
      </w:r>
      <w:r>
        <w:t> </w:t>
      </w:r>
      <w:r w:rsidRPr="006E03D4">
        <w:t>725</w:t>
      </w:r>
      <w:r>
        <w:noBreakHyphen/>
      </w:r>
      <w:r w:rsidRPr="006E03D4">
        <w:t>145(2).</w:t>
      </w:r>
    </w:p>
    <w:p w:rsidR="00832DA0" w:rsidRPr="006E03D4" w:rsidRDefault="00832DA0" w:rsidP="00832DA0">
      <w:pPr>
        <w:pStyle w:val="notetext"/>
      </w:pPr>
      <w:r w:rsidRPr="006E03D4">
        <w:t>Note:</w:t>
      </w:r>
      <w:r w:rsidRPr="006E03D4">
        <w:tab/>
        <w:t>Value shifted from down interests owned by the other entity to up interests owned by the first entity are dealt with by a separate application of this Subdivision to those interests (because of paragraphs 727</w:t>
      </w:r>
      <w:r>
        <w:noBreakHyphen/>
      </w:r>
      <w:r w:rsidRPr="006E03D4">
        <w:t>905(2)(a) and (b).</w:t>
      </w:r>
    </w:p>
    <w:p w:rsidR="00832DA0" w:rsidRPr="006E03D4" w:rsidRDefault="00832DA0" w:rsidP="00832DA0">
      <w:pPr>
        <w:sectPr w:rsidR="00832DA0" w:rsidRPr="006E03D4" w:rsidSect="007A774A">
          <w:headerReference w:type="even" r:id="rId109"/>
          <w:headerReference w:type="default" r:id="rId110"/>
          <w:footerReference w:type="default" r:id="rId111"/>
          <w:headerReference w:type="first" r:id="rId112"/>
          <w:footerReference w:type="first" r:id="rId113"/>
          <w:pgSz w:w="11906" w:h="16838" w:code="9"/>
          <w:pgMar w:top="2268" w:right="2410" w:bottom="3827" w:left="2410" w:header="567" w:footer="3119" w:gutter="0"/>
          <w:cols w:space="708"/>
          <w:docGrid w:linePitch="360"/>
        </w:sectPr>
      </w:pPr>
    </w:p>
    <w:p w:rsidR="00832DA0" w:rsidRPr="006E03D4" w:rsidRDefault="00832DA0" w:rsidP="00832DA0"/>
    <w:sectPr w:rsidR="00832DA0" w:rsidRPr="006E03D4" w:rsidSect="007A774A">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C5D" w:rsidRDefault="00B92C5D">
      <w:pPr>
        <w:spacing w:line="240" w:lineRule="auto"/>
      </w:pPr>
      <w:r>
        <w:separator/>
      </w:r>
    </w:p>
  </w:endnote>
  <w:endnote w:type="continuationSeparator" w:id="0">
    <w:p w:rsidR="00B92C5D" w:rsidRDefault="00B92C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D24C77">
    <w:pPr>
      <w:pStyle w:val="FootnoteText"/>
      <w:rPr>
        <w:position w:val="10"/>
        <w:sz w:val="16"/>
      </w:rPr>
    </w:pPr>
    <w:r>
      <w:rPr>
        <w:position w:val="10"/>
        <w:sz w:val="16"/>
      </w:rPr>
      <w:t>_____________________________________</w:t>
    </w:r>
  </w:p>
  <w:p w:rsidR="00B92C5D" w:rsidRDefault="00B92C5D" w:rsidP="00D24C77">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pPr>
      <w:pBdr>
        <w:top w:val="single" w:sz="6" w:space="1" w:color="auto"/>
      </w:pBdr>
      <w:rPr>
        <w:sz w:val="18"/>
        <w:szCs w:val="18"/>
      </w:rPr>
    </w:pPr>
  </w:p>
  <w:p w:rsidR="00B92C5D" w:rsidRPr="00421A1B" w:rsidRDefault="00B92C5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58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D24C77">
    <w:pPr>
      <w:pStyle w:val="FootnoteText"/>
      <w:rPr>
        <w:position w:val="10"/>
        <w:sz w:val="16"/>
      </w:rPr>
    </w:pPr>
    <w:r>
      <w:rPr>
        <w:position w:val="10"/>
        <w:sz w:val="16"/>
      </w:rPr>
      <w:t>_____________________________________</w:t>
    </w:r>
  </w:p>
  <w:p w:rsidR="00B92C5D" w:rsidRDefault="00B92C5D" w:rsidP="00D24C77">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pPr>
      <w:pBdr>
        <w:top w:val="single" w:sz="6" w:space="1" w:color="auto"/>
      </w:pBdr>
      <w:rPr>
        <w:sz w:val="18"/>
        <w:szCs w:val="18"/>
      </w:rPr>
    </w:pPr>
  </w:p>
  <w:p w:rsidR="00B92C5D" w:rsidRPr="00421A1B" w:rsidRDefault="00B92C5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59</w:t>
    </w:r>
    <w:r w:rsidRPr="00421A1B">
      <w:rPr>
        <w:i/>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D24C77">
    <w:pPr>
      <w:pStyle w:val="FootnoteText"/>
      <w:rPr>
        <w:position w:val="10"/>
        <w:sz w:val="16"/>
      </w:rPr>
    </w:pPr>
    <w:r>
      <w:rPr>
        <w:position w:val="10"/>
        <w:sz w:val="16"/>
      </w:rPr>
      <w:t>_____________________________________</w:t>
    </w:r>
  </w:p>
  <w:p w:rsidR="00B92C5D" w:rsidRDefault="00B92C5D" w:rsidP="00D24C77">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pPr>
      <w:pBdr>
        <w:top w:val="single" w:sz="6" w:space="1" w:color="auto"/>
      </w:pBdr>
      <w:rPr>
        <w:sz w:val="18"/>
        <w:szCs w:val="18"/>
      </w:rPr>
    </w:pPr>
  </w:p>
  <w:p w:rsidR="00B92C5D" w:rsidRPr="00421A1B" w:rsidRDefault="00B92C5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60</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D24C77">
    <w:pPr>
      <w:pStyle w:val="FootnoteText"/>
      <w:rPr>
        <w:position w:val="10"/>
        <w:sz w:val="16"/>
      </w:rPr>
    </w:pPr>
    <w:r>
      <w:rPr>
        <w:position w:val="10"/>
        <w:sz w:val="16"/>
      </w:rPr>
      <w:t>_____________________________________</w:t>
    </w:r>
  </w:p>
  <w:p w:rsidR="00B92C5D" w:rsidRDefault="00B92C5D" w:rsidP="00D24C77">
    <w:pPr>
      <w:pStyle w:val="FootnoteText"/>
      <w:spacing w:after="120"/>
    </w:pPr>
    <w:r>
      <w:rPr>
        <w:position w:val="8"/>
      </w:rPr>
      <w:t>*</w:t>
    </w:r>
    <w:r>
      <w:t>To find definitions of asterisked terms, see the Dictionary, starting at section 995-1.</w:t>
    </w:r>
  </w:p>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D24C77">
    <w:pPr>
      <w:pStyle w:val="FootnoteText"/>
      <w:rPr>
        <w:position w:val="10"/>
        <w:sz w:val="16"/>
      </w:rPr>
    </w:pPr>
    <w:r>
      <w:rPr>
        <w:position w:val="10"/>
        <w:sz w:val="16"/>
      </w:rPr>
      <w:t>_____________________________________</w:t>
    </w:r>
  </w:p>
  <w:p w:rsidR="00B92C5D" w:rsidRDefault="00B92C5D" w:rsidP="00D24C77">
    <w:pPr>
      <w:pStyle w:val="FootnoteText"/>
      <w:spacing w:after="120"/>
    </w:pPr>
    <w:r>
      <w:rPr>
        <w:position w:val="8"/>
      </w:rPr>
      <w:t>*</w:t>
    </w:r>
    <w:r>
      <w:t>To find definitions of asterisked terms, see the Dictionary, starting at section 995-1.</w:t>
    </w:r>
  </w:p>
  <w:p w:rsidR="00B92C5D" w:rsidRPr="002A5BF5" w:rsidRDefault="00B92C5D" w:rsidP="00D24C77">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F41550">
    <w:pPr>
      <w:pStyle w:val="FootnoteText"/>
      <w:rPr>
        <w:position w:val="10"/>
        <w:sz w:val="16"/>
      </w:rPr>
    </w:pPr>
    <w:r>
      <w:rPr>
        <w:position w:val="10"/>
        <w:sz w:val="16"/>
      </w:rPr>
      <w:t>_____________________________________</w:t>
    </w:r>
  </w:p>
  <w:p w:rsidR="00B92C5D" w:rsidRDefault="00B92C5D" w:rsidP="00F41550">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F41550">
    <w:pPr>
      <w:pBdr>
        <w:top w:val="single" w:sz="6" w:space="1" w:color="auto"/>
      </w:pBdr>
      <w:rPr>
        <w:sz w:val="18"/>
        <w:szCs w:val="18"/>
      </w:rPr>
    </w:pPr>
  </w:p>
  <w:p w:rsidR="00B92C5D" w:rsidRPr="00421A1B" w:rsidRDefault="00B92C5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68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E43FAD">
    <w:pPr>
      <w:pStyle w:val="FootnoteText"/>
      <w:rPr>
        <w:position w:val="10"/>
        <w:sz w:val="16"/>
      </w:rPr>
    </w:pPr>
    <w:r>
      <w:rPr>
        <w:position w:val="10"/>
        <w:sz w:val="16"/>
      </w:rPr>
      <w:t>_____________________________________</w:t>
    </w:r>
  </w:p>
  <w:p w:rsidR="00B92C5D" w:rsidRDefault="00B92C5D" w:rsidP="00E43FAD">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E43FAD">
    <w:pPr>
      <w:pBdr>
        <w:top w:val="single" w:sz="6" w:space="1" w:color="auto"/>
      </w:pBdr>
      <w:rPr>
        <w:sz w:val="18"/>
        <w:szCs w:val="18"/>
      </w:rPr>
    </w:pPr>
  </w:p>
  <w:p w:rsidR="00B92C5D" w:rsidRPr="00421A1B" w:rsidRDefault="00B92C5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67</w:t>
    </w:r>
    <w:r w:rsidRPr="00421A1B">
      <w:rPr>
        <w:i/>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421A1B">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6F2331">
    <w:pPr>
      <w:pStyle w:val="FootnoteText"/>
      <w:rPr>
        <w:position w:val="10"/>
        <w:sz w:val="16"/>
      </w:rPr>
    </w:pPr>
    <w:r>
      <w:rPr>
        <w:position w:val="10"/>
        <w:sz w:val="16"/>
      </w:rPr>
      <w:t>_____________________________________</w:t>
    </w:r>
  </w:p>
  <w:p w:rsidR="00B92C5D" w:rsidRDefault="00B92C5D" w:rsidP="006F2331">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6F2331">
    <w:pPr>
      <w:pBdr>
        <w:top w:val="single" w:sz="6" w:space="1" w:color="auto"/>
      </w:pBdr>
      <w:rPr>
        <w:sz w:val="18"/>
        <w:szCs w:val="18"/>
      </w:rPr>
    </w:pPr>
  </w:p>
  <w:p w:rsidR="00B92C5D" w:rsidRPr="00E57042" w:rsidRDefault="00B92C5D">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7A774A">
      <w:rPr>
        <w:i/>
        <w:noProof/>
        <w:sz w:val="18"/>
        <w:szCs w:val="18"/>
      </w:rPr>
      <w:t>252</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7A774A">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6F2331">
    <w:pPr>
      <w:pStyle w:val="FootnoteText"/>
      <w:rPr>
        <w:position w:val="10"/>
        <w:sz w:val="16"/>
      </w:rPr>
    </w:pPr>
    <w:r>
      <w:rPr>
        <w:position w:val="10"/>
        <w:sz w:val="16"/>
      </w:rPr>
      <w:t>_____________________________________</w:t>
    </w:r>
  </w:p>
  <w:p w:rsidR="00B92C5D" w:rsidRDefault="00B92C5D" w:rsidP="006F2331">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6F2331">
    <w:pPr>
      <w:pBdr>
        <w:top w:val="single" w:sz="6" w:space="1" w:color="auto"/>
      </w:pBdr>
      <w:rPr>
        <w:sz w:val="18"/>
        <w:szCs w:val="18"/>
      </w:rPr>
    </w:pPr>
  </w:p>
  <w:p w:rsidR="00B92C5D" w:rsidRPr="00E57042" w:rsidRDefault="00B92C5D">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7A774A">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7A774A">
      <w:rPr>
        <w:i/>
        <w:noProof/>
        <w:sz w:val="18"/>
        <w:szCs w:val="18"/>
      </w:rPr>
      <w:t>251</w:t>
    </w:r>
    <w:r w:rsidRPr="00E57042">
      <w:rPr>
        <w:i/>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52094F">
    <w:pPr>
      <w:pStyle w:val="FootnoteText"/>
      <w:rPr>
        <w:position w:val="10"/>
        <w:sz w:val="16"/>
      </w:rPr>
    </w:pPr>
    <w:r>
      <w:rPr>
        <w:position w:val="10"/>
        <w:sz w:val="16"/>
      </w:rPr>
      <w:t>_____________________________________</w:t>
    </w:r>
  </w:p>
  <w:p w:rsidR="00B92C5D" w:rsidRDefault="00B92C5D" w:rsidP="0052094F">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52094F">
    <w:pPr>
      <w:pBdr>
        <w:top w:val="single" w:sz="6" w:space="1" w:color="auto"/>
      </w:pBdr>
      <w:rPr>
        <w:sz w:val="18"/>
        <w:szCs w:val="18"/>
      </w:rPr>
    </w:pPr>
  </w:p>
  <w:p w:rsidR="00B92C5D" w:rsidRPr="00E57042" w:rsidRDefault="00B92C5D">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7A774A">
      <w:rPr>
        <w:i/>
        <w:noProof/>
        <w:sz w:val="18"/>
        <w:szCs w:val="18"/>
      </w:rPr>
      <w:t>560</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7A774A">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52094F">
    <w:pPr>
      <w:pStyle w:val="FootnoteText"/>
      <w:rPr>
        <w:position w:val="10"/>
        <w:sz w:val="16"/>
      </w:rPr>
    </w:pPr>
    <w:r>
      <w:rPr>
        <w:position w:val="10"/>
        <w:sz w:val="16"/>
      </w:rPr>
      <w:t>_____________________________________</w:t>
    </w:r>
  </w:p>
  <w:p w:rsidR="00B92C5D" w:rsidRDefault="00B92C5D" w:rsidP="0052094F">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52094F">
    <w:pPr>
      <w:pBdr>
        <w:top w:val="single" w:sz="6" w:space="1" w:color="auto"/>
      </w:pBdr>
      <w:rPr>
        <w:sz w:val="18"/>
        <w:szCs w:val="18"/>
      </w:rPr>
    </w:pPr>
  </w:p>
  <w:p w:rsidR="00B92C5D" w:rsidRPr="00E57042" w:rsidRDefault="00B92C5D">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7A774A">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7A774A">
      <w:rPr>
        <w:i/>
        <w:noProof/>
        <w:sz w:val="18"/>
        <w:szCs w:val="18"/>
      </w:rPr>
      <w:t>253</w:t>
    </w:r>
    <w:r w:rsidRPr="00E57042">
      <w:rPr>
        <w:i/>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E43FAD">
    <w:pPr>
      <w:pStyle w:val="FootnoteText"/>
      <w:rPr>
        <w:position w:val="10"/>
        <w:sz w:val="16"/>
      </w:rPr>
    </w:pPr>
    <w:r>
      <w:rPr>
        <w:position w:val="10"/>
        <w:sz w:val="16"/>
      </w:rPr>
      <w:t>_____________________________________</w:t>
    </w:r>
  </w:p>
  <w:p w:rsidR="00B92C5D" w:rsidRDefault="00B92C5D" w:rsidP="00E43FAD">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E43FAD">
    <w:pPr>
      <w:pBdr>
        <w:top w:val="single" w:sz="6" w:space="1" w:color="auto"/>
      </w:pBdr>
      <w:rPr>
        <w:sz w:val="18"/>
        <w:szCs w:val="18"/>
      </w:rPr>
    </w:pPr>
  </w:p>
  <w:p w:rsidR="00B92C5D" w:rsidRPr="00E57042" w:rsidRDefault="00B92C5D">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7A774A">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7A774A">
      <w:rPr>
        <w:i/>
        <w:noProof/>
        <w:sz w:val="18"/>
        <w:szCs w:val="18"/>
      </w:rPr>
      <w:t>559</w:t>
    </w:r>
    <w:r w:rsidRPr="00E57042">
      <w:rPr>
        <w:i/>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rsidP="00C85125">
    <w:pPr>
      <w:pBdr>
        <w:top w:val="single" w:sz="6" w:space="1" w:color="auto"/>
      </w:pBdr>
      <w:rPr>
        <w:sz w:val="18"/>
        <w:szCs w:val="18"/>
      </w:rPr>
    </w:pPr>
  </w:p>
  <w:p w:rsidR="00B92C5D" w:rsidRDefault="00B92C5D"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D79B6" w:rsidRDefault="00B92C5D" w:rsidP="00421A1B">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pPr>
      <w:pBdr>
        <w:top w:val="single" w:sz="6" w:space="1" w:color="auto"/>
      </w:pBdr>
      <w:rPr>
        <w:sz w:val="18"/>
      </w:rPr>
    </w:pPr>
  </w:p>
  <w:p w:rsidR="00B92C5D" w:rsidRDefault="00B92C5D">
    <w:pPr>
      <w:jc w:val="right"/>
      <w:rPr>
        <w:i/>
        <w:sz w:val="18"/>
      </w:rPr>
    </w:pPr>
    <w:r>
      <w:rPr>
        <w:i/>
        <w:sz w:val="18"/>
      </w:rPr>
      <w:fldChar w:fldCharType="begin"/>
    </w:r>
    <w:r>
      <w:rPr>
        <w:i/>
        <w:sz w:val="18"/>
      </w:rPr>
      <w:instrText xml:space="preserve"> STYLEREF ShortT </w:instrText>
    </w:r>
    <w:r>
      <w:rPr>
        <w:i/>
        <w:sz w:val="18"/>
      </w:rPr>
      <w:fldChar w:fldCharType="separate"/>
    </w:r>
    <w:r w:rsidR="008329B0">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329B0">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559</w:t>
    </w:r>
    <w:r>
      <w:rPr>
        <w:i/>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D79B6" w:rsidRDefault="00B92C5D" w:rsidP="00421A1B">
    <w:pPr>
      <w:pBdr>
        <w:top w:val="single" w:sz="6" w:space="1" w:color="auto"/>
      </w:pBdr>
      <w:spacing w:before="120"/>
      <w:rPr>
        <w:sz w:val="18"/>
      </w:rPr>
    </w:pPr>
  </w:p>
  <w:p w:rsidR="00B92C5D" w:rsidRDefault="00B92C5D" w:rsidP="00421A1B">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7A774A">
      <w:rPr>
        <w:i/>
        <w:noProof/>
        <w:sz w:val="18"/>
      </w:rPr>
      <w:t>xxx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7A774A">
      <w:rPr>
        <w:i/>
        <w:noProof/>
        <w:sz w:val="18"/>
      </w:rPr>
      <w:t>Income Tax Assessment Act 1997</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D79B6" w:rsidRDefault="00B92C5D" w:rsidP="00421A1B">
    <w:pPr>
      <w:pBdr>
        <w:top w:val="single" w:sz="6" w:space="1" w:color="auto"/>
      </w:pBdr>
      <w:spacing w:before="120"/>
      <w:rPr>
        <w:sz w:val="18"/>
      </w:rPr>
    </w:pPr>
  </w:p>
  <w:p w:rsidR="00B92C5D" w:rsidRPr="00ED79B6" w:rsidRDefault="00B92C5D" w:rsidP="00421A1B">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7A774A">
      <w:rPr>
        <w:i/>
        <w:noProof/>
        <w:sz w:val="18"/>
      </w:rPr>
      <w:t>Income Tax Assessment Act 1997</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7A774A">
      <w:rPr>
        <w:i/>
        <w:noProof/>
        <w:sz w:val="18"/>
      </w:rPr>
      <w:t>xxxi</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F41550">
    <w:pPr>
      <w:pStyle w:val="FootnoteText"/>
      <w:rPr>
        <w:position w:val="10"/>
        <w:sz w:val="16"/>
      </w:rPr>
    </w:pPr>
    <w:r>
      <w:rPr>
        <w:position w:val="10"/>
        <w:sz w:val="16"/>
      </w:rPr>
      <w:t>_____________________________________</w:t>
    </w:r>
  </w:p>
  <w:p w:rsidR="00B92C5D" w:rsidRDefault="00B92C5D" w:rsidP="00F41550">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F41550">
    <w:pPr>
      <w:pBdr>
        <w:top w:val="single" w:sz="6" w:space="1" w:color="auto"/>
      </w:pBdr>
      <w:rPr>
        <w:sz w:val="18"/>
        <w:szCs w:val="18"/>
      </w:rPr>
    </w:pPr>
  </w:p>
  <w:p w:rsidR="00B92C5D" w:rsidRPr="00421A1B" w:rsidRDefault="00B92C5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F41550">
    <w:pPr>
      <w:pStyle w:val="FootnoteText"/>
      <w:rPr>
        <w:position w:val="10"/>
        <w:sz w:val="16"/>
      </w:rPr>
    </w:pPr>
    <w:r>
      <w:rPr>
        <w:position w:val="10"/>
        <w:sz w:val="16"/>
      </w:rPr>
      <w:t>_____________________________________</w:t>
    </w:r>
  </w:p>
  <w:p w:rsidR="00B92C5D" w:rsidRDefault="00B92C5D" w:rsidP="00F41550">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F41550">
    <w:pPr>
      <w:pBdr>
        <w:top w:val="single" w:sz="6" w:space="1" w:color="auto"/>
      </w:pBdr>
      <w:rPr>
        <w:sz w:val="18"/>
        <w:szCs w:val="18"/>
      </w:rPr>
    </w:pPr>
  </w:p>
  <w:p w:rsidR="00B92C5D" w:rsidRPr="00421A1B" w:rsidRDefault="00B92C5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7</w:t>
    </w:r>
    <w:r w:rsidRPr="00421A1B">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E43FAD">
    <w:pPr>
      <w:pStyle w:val="FootnoteText"/>
      <w:rPr>
        <w:position w:val="10"/>
        <w:sz w:val="16"/>
      </w:rPr>
    </w:pPr>
    <w:r>
      <w:rPr>
        <w:position w:val="10"/>
        <w:sz w:val="16"/>
      </w:rPr>
      <w:t>_____________________________________</w:t>
    </w:r>
  </w:p>
  <w:p w:rsidR="00B92C5D" w:rsidRDefault="00B92C5D" w:rsidP="00E43FAD">
    <w:pPr>
      <w:pStyle w:val="FootnoteText"/>
      <w:spacing w:after="120"/>
    </w:pPr>
    <w:r w:rsidRPr="00FE0028">
      <w:rPr>
        <w:position w:val="8"/>
        <w:sz w:val="16"/>
        <w:szCs w:val="16"/>
      </w:rPr>
      <w:t>*</w:t>
    </w:r>
    <w:r>
      <w:t>To find definitions of asterisked terms, see the Dictionary, starting at section 995-1.</w:t>
    </w:r>
  </w:p>
  <w:p w:rsidR="00B92C5D" w:rsidRPr="002A5BF5" w:rsidRDefault="00B92C5D" w:rsidP="00E43FAD">
    <w:pPr>
      <w:pBdr>
        <w:top w:val="single" w:sz="6" w:space="1" w:color="auto"/>
      </w:pBdr>
      <w:rPr>
        <w:sz w:val="18"/>
        <w:szCs w:val="18"/>
      </w:rPr>
    </w:pPr>
  </w:p>
  <w:p w:rsidR="00B92C5D" w:rsidRPr="00421A1B" w:rsidRDefault="00B92C5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7A774A">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7A774A">
      <w:rPr>
        <w:i/>
        <w:noProof/>
        <w:sz w:val="18"/>
        <w:szCs w:val="18"/>
      </w:rPr>
      <w:t>9</w:t>
    </w:r>
    <w:r w:rsidRPr="00421A1B">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C5D" w:rsidRPr="002A5BF5" w:rsidRDefault="00B92C5D" w:rsidP="00C85125">
      <w:pPr>
        <w:pBdr>
          <w:top w:val="single" w:sz="6" w:space="1" w:color="auto"/>
        </w:pBdr>
        <w:rPr>
          <w:sz w:val="18"/>
          <w:szCs w:val="18"/>
        </w:rPr>
      </w:pPr>
    </w:p>
    <w:p w:rsidR="00B92C5D" w:rsidRDefault="00B92C5D" w:rsidP="00C85125">
      <w:pPr>
        <w:pStyle w:val="Footer"/>
      </w:pPr>
      <w:r w:rsidRPr="002A5BF5">
        <w:rPr>
          <w:i/>
        </w:rPr>
        <w:fldChar w:fldCharType="begin"/>
      </w:r>
      <w:r w:rsidRPr="002A5BF5">
        <w:rPr>
          <w:i/>
        </w:rPr>
        <w:instrText xml:space="preserve">PAGE  </w:instrText>
      </w:r>
      <w:r w:rsidRPr="002A5BF5">
        <w:rPr>
          <w:i/>
        </w:rPr>
        <w:fldChar w:fldCharType="separate"/>
      </w:r>
      <w:r w:rsidR="00035810">
        <w:rPr>
          <w:i/>
          <w:noProof/>
        </w:rPr>
        <w:t>120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p>
    <w:p w:rsidR="00B92C5D" w:rsidRDefault="00B92C5D">
      <w:pPr>
        <w:pStyle w:val="Footer"/>
      </w:pPr>
    </w:p>
    <w:p w:rsidR="00B92C5D" w:rsidRDefault="00B92C5D"/>
    <w:p w:rsidR="00B92C5D" w:rsidRPr="002A5BF5" w:rsidRDefault="00B92C5D">
      <w:pPr>
        <w:pBdr>
          <w:top w:val="single" w:sz="6" w:space="1" w:color="auto"/>
        </w:pBdr>
        <w:rPr>
          <w:sz w:val="18"/>
          <w:szCs w:val="18"/>
        </w:rPr>
      </w:pPr>
    </w:p>
    <w:p w:rsidR="00B92C5D" w:rsidRDefault="00B92C5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329B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35810">
        <w:rPr>
          <w:i/>
          <w:noProof/>
        </w:rPr>
        <w:t>120</w:t>
      </w:r>
      <w:r w:rsidRPr="002A5BF5">
        <w:rPr>
          <w:i/>
        </w:rPr>
        <w:fldChar w:fldCharType="end"/>
      </w:r>
    </w:p>
    <w:p w:rsidR="00B92C5D" w:rsidRDefault="00B92C5D">
      <w:pPr>
        <w:pStyle w:val="Footer"/>
      </w:pPr>
    </w:p>
    <w:p w:rsidR="00B92C5D" w:rsidRDefault="00B92C5D"/>
    <w:p w:rsidR="00B92C5D" w:rsidRDefault="00B92C5D">
      <w:pPr>
        <w:pBdr>
          <w:top w:val="single" w:sz="6" w:space="1" w:color="auto"/>
        </w:pBdr>
        <w:rPr>
          <w:sz w:val="18"/>
        </w:rPr>
      </w:pPr>
    </w:p>
    <w:p w:rsidR="00B92C5D" w:rsidRDefault="00B92C5D">
      <w:pPr>
        <w:jc w:val="right"/>
        <w:rPr>
          <w:i/>
          <w:sz w:val="18"/>
        </w:rPr>
      </w:pPr>
      <w:r>
        <w:rPr>
          <w:i/>
          <w:sz w:val="18"/>
        </w:rPr>
        <w:fldChar w:fldCharType="begin"/>
      </w:r>
      <w:r>
        <w:rPr>
          <w:i/>
          <w:sz w:val="18"/>
        </w:rPr>
        <w:instrText xml:space="preserve"> STYLEREF ShortT </w:instrText>
      </w:r>
      <w:r>
        <w:rPr>
          <w:i/>
          <w:sz w:val="18"/>
        </w:rPr>
        <w:fldChar w:fldCharType="separate"/>
      </w:r>
      <w:r w:rsidR="008329B0">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329B0">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035810">
        <w:rPr>
          <w:i/>
          <w:noProof/>
          <w:sz w:val="18"/>
        </w:rPr>
        <w:t>120</w:t>
      </w:r>
      <w:r>
        <w:rPr>
          <w:i/>
          <w:sz w:val="18"/>
        </w:rPr>
        <w:fldChar w:fldCharType="end"/>
      </w:r>
    </w:p>
    <w:p w:rsidR="00B92C5D" w:rsidRDefault="00B92C5D">
      <w:pPr>
        <w:pStyle w:val="Footer"/>
      </w:pPr>
    </w:p>
    <w:p w:rsidR="00B92C5D" w:rsidRDefault="00B92C5D"/>
    <w:p w:rsidR="00B92C5D" w:rsidRDefault="00B92C5D">
      <w:pPr>
        <w:spacing w:line="240" w:lineRule="auto"/>
      </w:pPr>
      <w:r>
        <w:separator/>
      </w:r>
    </w:p>
  </w:footnote>
  <w:footnote w:type="continuationSeparator" w:id="0">
    <w:p w:rsidR="00B92C5D" w:rsidRDefault="00B92C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421A1B">
    <w:pPr>
      <w:pStyle w:val="Header"/>
      <w:pBdr>
        <w:bottom w:val="single" w:sz="4" w:space="1" w:color="auto"/>
      </w:pBdr>
    </w:pPr>
  </w:p>
  <w:p w:rsidR="00B92C5D" w:rsidRDefault="00B92C5D" w:rsidP="00421A1B">
    <w:pPr>
      <w:pStyle w:val="Header"/>
      <w:pBdr>
        <w:bottom w:val="single" w:sz="4" w:space="1" w:color="auto"/>
      </w:pBdr>
    </w:pPr>
  </w:p>
  <w:p w:rsidR="00B92C5D" w:rsidRPr="001E77D2" w:rsidRDefault="00B92C5D" w:rsidP="00421A1B">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329B0">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329B0">
      <w:rPr>
        <w:noProof/>
        <w:sz w:val="20"/>
      </w:rPr>
      <w:t>Specialist liability rules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329B0">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329B0">
      <w:rPr>
        <w:noProof/>
        <w:sz w:val="20"/>
      </w:rPr>
      <w:t>Consolidated groups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329B0">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329B0">
      <w:rPr>
        <w:noProof/>
        <w:sz w:val="20"/>
      </w:rPr>
      <w:t>Guide and objects</w:t>
    </w:r>
    <w:r w:rsidRPr="00FF4C0F">
      <w:rPr>
        <w:sz w:val="20"/>
      </w:rPr>
      <w:fldChar w:fldCharType="end"/>
    </w:r>
  </w:p>
  <w:p w:rsidR="00B92C5D" w:rsidRPr="00E140E4" w:rsidRDefault="00B92C5D">
    <w:pPr>
      <w:keepNext/>
      <w:rPr>
        <w:sz w:val="24"/>
      </w:rPr>
    </w:pPr>
  </w:p>
  <w:p w:rsidR="00B92C5D" w:rsidRPr="00E140E4" w:rsidRDefault="00B92C5D">
    <w:pPr>
      <w:keepNext/>
      <w:rPr>
        <w:b/>
        <w:sz w:val="24"/>
      </w:rPr>
    </w:pPr>
  </w:p>
  <w:p w:rsidR="00B92C5D" w:rsidRPr="00E140E4" w:rsidRDefault="00B92C5D">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A774A">
      <w:rPr>
        <w:b/>
        <w:noProof/>
        <w:sz w:val="20"/>
      </w:rPr>
      <w:t>Part 3-90</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Core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701</w:t>
    </w:r>
    <w:r w:rsidRPr="00FF4C0F">
      <w:rPr>
        <w:sz w:val="20"/>
      </w:rPr>
      <w:fldChar w:fldCharType="end"/>
    </w:r>
  </w:p>
  <w:p w:rsidR="00B92C5D" w:rsidRPr="00E140E4" w:rsidRDefault="00B92C5D">
    <w:pPr>
      <w:keepNext/>
      <w:jc w:val="right"/>
      <w:rPr>
        <w:sz w:val="24"/>
      </w:rPr>
    </w:pPr>
  </w:p>
  <w:p w:rsidR="00B92C5D" w:rsidRPr="0037294E" w:rsidRDefault="00B92C5D">
    <w:pPr>
      <w:keepNext/>
      <w:jc w:val="right"/>
      <w:rPr>
        <w:sz w:val="24"/>
      </w:rPr>
    </w:pPr>
  </w:p>
  <w:p w:rsidR="00B92C5D" w:rsidRPr="008C6D62" w:rsidRDefault="00B92C5D">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rPr>
        <w:sz w:val="24"/>
      </w:rPr>
    </w:pPr>
  </w:p>
  <w:p w:rsidR="00B92C5D" w:rsidRPr="00E140E4" w:rsidRDefault="00B92C5D">
    <w:pPr>
      <w:keepNext/>
      <w:jc w:val="right"/>
      <w:rPr>
        <w:sz w:val="24"/>
      </w:rPr>
    </w:pPr>
  </w:p>
  <w:p w:rsidR="00B92C5D" w:rsidRPr="008C6D62" w:rsidRDefault="00B92C5D">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A774A">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Consolidated groups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703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Consolidated groups and their members</w:t>
    </w:r>
    <w:r w:rsidRPr="00FF4C0F">
      <w:rPr>
        <w:sz w:val="20"/>
      </w:rPr>
      <w:fldChar w:fldCharType="end"/>
    </w:r>
  </w:p>
  <w:p w:rsidR="00B92C5D" w:rsidRPr="00E140E4" w:rsidRDefault="00B92C5D">
    <w:pPr>
      <w:keepNext/>
    </w:pPr>
  </w:p>
  <w:p w:rsidR="00B92C5D" w:rsidRPr="00421A1B" w:rsidRDefault="00B92C5D">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A774A">
      <w:rPr>
        <w:noProof/>
        <w:sz w:val="24"/>
      </w:rPr>
      <w:t>703-80</w:t>
    </w:r>
    <w:r w:rsidRPr="00421A1B">
      <w:rPr>
        <w:noProof/>
        <w:sz w:val="24"/>
      </w:rPr>
      <w:fldChar w:fldCharType="end"/>
    </w:r>
  </w:p>
  <w:p w:rsidR="00B92C5D" w:rsidRPr="00E140E4" w:rsidRDefault="00B92C5D">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A774A">
      <w:rPr>
        <w:b/>
        <w:noProof/>
        <w:sz w:val="20"/>
      </w:rPr>
      <w:t>Part 3-90</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Tax cost setting amount for assets where entities become subsidiary members of consolidated groups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705</w:t>
    </w:r>
    <w:r w:rsidRPr="00FF4C0F">
      <w:rPr>
        <w:sz w:val="20"/>
      </w:rPr>
      <w:fldChar w:fldCharType="end"/>
    </w:r>
  </w:p>
  <w:p w:rsidR="00B92C5D" w:rsidRPr="00E140E4" w:rsidRDefault="00B92C5D">
    <w:pPr>
      <w:keepNext/>
      <w:jc w:val="right"/>
    </w:pPr>
  </w:p>
  <w:p w:rsidR="00B92C5D" w:rsidRPr="00421A1B" w:rsidRDefault="00B92C5D">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A774A">
      <w:rPr>
        <w:noProof/>
        <w:sz w:val="24"/>
      </w:rPr>
      <w:t>705-1</w:t>
    </w:r>
    <w:r w:rsidRPr="00421A1B">
      <w:rPr>
        <w:noProof/>
        <w:sz w:val="24"/>
      </w:rPr>
      <w:fldChar w:fldCharType="end"/>
    </w:r>
  </w:p>
  <w:p w:rsidR="00B92C5D" w:rsidRPr="008C6D62" w:rsidRDefault="00B92C5D">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pPr>
  </w:p>
  <w:p w:rsidR="00B92C5D" w:rsidRPr="00E140E4" w:rsidRDefault="00B92C5D">
    <w:pPr>
      <w:keepNext/>
      <w:jc w:val="right"/>
    </w:pPr>
  </w:p>
  <w:p w:rsidR="00B92C5D" w:rsidRPr="008C6D62" w:rsidRDefault="00B92C5D">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A774A">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Consolidated groups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705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Tax cost setting amount for assets where entities become subsidiary members of consolidated groups</w:t>
    </w:r>
    <w:r w:rsidRPr="00FF4C0F">
      <w:rPr>
        <w:sz w:val="20"/>
      </w:rPr>
      <w:fldChar w:fldCharType="end"/>
    </w:r>
  </w:p>
  <w:p w:rsidR="00B92C5D" w:rsidRPr="00E140E4" w:rsidRDefault="00B92C5D">
    <w:pPr>
      <w:keepNext/>
    </w:pPr>
  </w:p>
  <w:p w:rsidR="00B92C5D" w:rsidRPr="00E140E4" w:rsidRDefault="00B92C5D">
    <w:pPr>
      <w:keepNext/>
      <w:rPr>
        <w:b/>
      </w:rPr>
    </w:pPr>
  </w:p>
  <w:p w:rsidR="00B92C5D" w:rsidRPr="00E140E4" w:rsidRDefault="00B92C5D">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8329B0">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329B0">
      <w:rPr>
        <w:b/>
        <w:noProof/>
        <w:sz w:val="20"/>
      </w:rPr>
      <w:t>Chapter 3</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8329B0">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8329B0">
      <w:rPr>
        <w:b/>
        <w:noProof/>
        <w:sz w:val="20"/>
      </w:rPr>
      <w:t>Part 3-90</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8329B0">
      <w:rPr>
        <w:noProof/>
        <w:sz w:val="20"/>
      </w:rPr>
      <w:t>Tax cost setting amount for assets where entities become subsidiary members of consolidated groups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329B0">
      <w:rPr>
        <w:b/>
        <w:noProof/>
        <w:sz w:val="20"/>
      </w:rPr>
      <w:t>Division 705</w:t>
    </w:r>
    <w:r w:rsidRPr="00FF4C0F">
      <w:rPr>
        <w:sz w:val="20"/>
      </w:rPr>
      <w:fldChar w:fldCharType="end"/>
    </w:r>
  </w:p>
  <w:p w:rsidR="00B92C5D" w:rsidRPr="00E140E4" w:rsidRDefault="00B92C5D">
    <w:pPr>
      <w:keepNext/>
      <w:jc w:val="right"/>
    </w:pPr>
  </w:p>
  <w:p w:rsidR="00B92C5D" w:rsidRPr="0037294E" w:rsidRDefault="00B92C5D">
    <w:pPr>
      <w:keepNext/>
      <w:jc w:val="right"/>
    </w:pPr>
  </w:p>
  <w:p w:rsidR="00B92C5D" w:rsidRPr="008C6D62" w:rsidRDefault="00B92C5D">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pPr>
  </w:p>
  <w:p w:rsidR="00B92C5D" w:rsidRPr="00E140E4" w:rsidRDefault="00B92C5D">
    <w:pPr>
      <w:keepNext/>
      <w:jc w:val="right"/>
    </w:pPr>
  </w:p>
  <w:p w:rsidR="00B92C5D" w:rsidRPr="008C6D62" w:rsidRDefault="00B92C5D">
    <w:pPr>
      <w:pStyle w:val="Header"/>
      <w:pBdr>
        <w:top w:val="single" w:sz="6"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A774A">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Consolidated groups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705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Tax cost setting amount for assets where entities become subsidiary members of consolidated groups</w:t>
    </w:r>
    <w:r w:rsidRPr="00FF4C0F">
      <w:rPr>
        <w:sz w:val="20"/>
      </w:rPr>
      <w:fldChar w:fldCharType="end"/>
    </w:r>
  </w:p>
  <w:p w:rsidR="00B92C5D" w:rsidRPr="00E140E4" w:rsidRDefault="00B92C5D">
    <w:pPr>
      <w:keepNext/>
      <w:rPr>
        <w:sz w:val="24"/>
      </w:rPr>
    </w:pPr>
  </w:p>
  <w:p w:rsidR="00B92C5D" w:rsidRPr="00421A1B" w:rsidRDefault="00B92C5D">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A774A">
      <w:rPr>
        <w:noProof/>
        <w:sz w:val="24"/>
      </w:rPr>
      <w:t>705-35</w:t>
    </w:r>
    <w:r w:rsidRPr="00421A1B">
      <w:rPr>
        <w:noProof/>
        <w:sz w:val="24"/>
      </w:rPr>
      <w:fldChar w:fldCharType="end"/>
    </w:r>
  </w:p>
  <w:p w:rsidR="00B92C5D" w:rsidRPr="00E140E4" w:rsidRDefault="00B92C5D">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rsidP="00421A1B">
    <w:pPr>
      <w:pStyle w:val="Header"/>
      <w:pBdr>
        <w:bottom w:val="single" w:sz="4" w:space="1" w:color="auto"/>
      </w:pBdr>
    </w:pPr>
  </w:p>
  <w:p w:rsidR="00B92C5D" w:rsidRDefault="00B92C5D" w:rsidP="00421A1B">
    <w:pPr>
      <w:pStyle w:val="Header"/>
      <w:pBdr>
        <w:bottom w:val="single" w:sz="4" w:space="1" w:color="auto"/>
      </w:pBdr>
    </w:pPr>
  </w:p>
  <w:p w:rsidR="00B92C5D" w:rsidRPr="001E77D2" w:rsidRDefault="00B92C5D" w:rsidP="00421A1B">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A774A">
      <w:rPr>
        <w:b/>
        <w:noProof/>
        <w:sz w:val="20"/>
      </w:rPr>
      <w:t>Part 3-90</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Tax cost setting amount for assets where entities become subsidiary members of consolidated groups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705</w:t>
    </w:r>
    <w:r w:rsidRPr="00FF4C0F">
      <w:rPr>
        <w:sz w:val="20"/>
      </w:rPr>
      <w:fldChar w:fldCharType="end"/>
    </w:r>
  </w:p>
  <w:p w:rsidR="00B92C5D" w:rsidRPr="00E140E4" w:rsidRDefault="00B92C5D">
    <w:pPr>
      <w:keepNext/>
      <w:jc w:val="right"/>
      <w:rPr>
        <w:sz w:val="24"/>
      </w:rPr>
    </w:pPr>
  </w:p>
  <w:p w:rsidR="00B92C5D" w:rsidRPr="00421A1B" w:rsidRDefault="00B92C5D">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A774A">
      <w:rPr>
        <w:noProof/>
        <w:sz w:val="24"/>
      </w:rPr>
      <w:t>705-40</w:t>
    </w:r>
    <w:r w:rsidRPr="00421A1B">
      <w:rPr>
        <w:sz w:val="24"/>
      </w:rPr>
      <w:fldChar w:fldCharType="end"/>
    </w:r>
  </w:p>
  <w:p w:rsidR="00B92C5D" w:rsidRPr="008C6D62" w:rsidRDefault="00B92C5D">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rPr>
        <w:sz w:val="24"/>
      </w:rPr>
    </w:pPr>
  </w:p>
  <w:p w:rsidR="00B92C5D" w:rsidRPr="00E140E4" w:rsidRDefault="00B92C5D">
    <w:pPr>
      <w:keepNext/>
      <w:jc w:val="right"/>
      <w:rPr>
        <w:sz w:val="24"/>
      </w:rPr>
    </w:pPr>
  </w:p>
  <w:p w:rsidR="00B92C5D" w:rsidRPr="008C6D62" w:rsidRDefault="00B92C5D">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140E4" w:rsidRDefault="00B92C5D">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7A774A">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7A774A">
      <w:rPr>
        <w:noProof/>
        <w:sz w:val="20"/>
      </w:rPr>
      <w:t>Specialist liability rules</w:t>
    </w:r>
    <w:r w:rsidRPr="00E140E4">
      <w:rPr>
        <w:sz w:val="20"/>
      </w:rPr>
      <w:fldChar w:fldCharType="end"/>
    </w:r>
  </w:p>
  <w:p w:rsidR="00B92C5D" w:rsidRPr="00E140E4" w:rsidRDefault="00B92C5D">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7A774A">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7A774A">
      <w:rPr>
        <w:noProof/>
        <w:sz w:val="20"/>
      </w:rPr>
      <w:t>Consolidated groups</w:t>
    </w:r>
    <w:r w:rsidRPr="00E140E4">
      <w:rPr>
        <w:sz w:val="20"/>
      </w:rPr>
      <w:fldChar w:fldCharType="end"/>
    </w:r>
  </w:p>
  <w:p w:rsidR="00B92C5D" w:rsidRPr="00E140E4" w:rsidRDefault="00B92C5D">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7A774A">
      <w:rPr>
        <w:b/>
        <w:noProof/>
        <w:sz w:val="20"/>
      </w:rPr>
      <w:t>Division 713</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7A774A">
      <w:rPr>
        <w:noProof/>
        <w:sz w:val="20"/>
      </w:rPr>
      <w:t>Rules for particular kinds of entities</w:t>
    </w:r>
    <w:r>
      <w:rPr>
        <w:sz w:val="20"/>
      </w:rPr>
      <w:fldChar w:fldCharType="end"/>
    </w:r>
  </w:p>
  <w:p w:rsidR="00B92C5D" w:rsidRPr="00E140E4" w:rsidRDefault="00B92C5D">
    <w:pPr>
      <w:keepNext/>
    </w:pPr>
  </w:p>
  <w:p w:rsidR="00B92C5D" w:rsidRPr="00E57042" w:rsidRDefault="00B92C5D">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A774A">
      <w:rPr>
        <w:noProof/>
        <w:sz w:val="24"/>
      </w:rPr>
      <w:t>713-725</w:t>
    </w:r>
    <w:r w:rsidRPr="00E57042">
      <w:rPr>
        <w:noProof/>
        <w:sz w:val="24"/>
      </w:rPr>
      <w:fldChar w:fldCharType="end"/>
    </w:r>
  </w:p>
  <w:p w:rsidR="00B92C5D" w:rsidRPr="00E140E4" w:rsidRDefault="00B92C5D">
    <w:pPr>
      <w:pStyle w:val="Header"/>
      <w:pBdr>
        <w:top w:val="single" w:sz="6"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B6C21" w:rsidRDefault="00B92C5D">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7A774A">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7A774A">
      <w:rPr>
        <w:b/>
        <w:noProof/>
        <w:sz w:val="20"/>
      </w:rPr>
      <w:t>Chapter 3</w:t>
    </w:r>
    <w:r w:rsidRPr="008B6C21">
      <w:rPr>
        <w:sz w:val="20"/>
      </w:rPr>
      <w:fldChar w:fldCharType="end"/>
    </w:r>
  </w:p>
  <w:p w:rsidR="00B92C5D" w:rsidRPr="008B6C21" w:rsidRDefault="00B92C5D">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7A774A">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7A774A">
      <w:rPr>
        <w:b/>
        <w:noProof/>
        <w:sz w:val="20"/>
      </w:rPr>
      <w:t>Part 3-90</w:t>
    </w:r>
    <w:r w:rsidRPr="008B6C21">
      <w:rPr>
        <w:sz w:val="20"/>
      </w:rPr>
      <w:fldChar w:fldCharType="end"/>
    </w:r>
  </w:p>
  <w:p w:rsidR="00B92C5D" w:rsidRPr="008B6C21" w:rsidRDefault="00B92C5D">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7A774A">
      <w:rPr>
        <w:noProof/>
        <w:sz w:val="20"/>
      </w:rPr>
      <w:t>Rules for particular kinds of entities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7A774A">
      <w:rPr>
        <w:b/>
        <w:noProof/>
        <w:sz w:val="20"/>
      </w:rPr>
      <w:t>Division 713</w:t>
    </w:r>
    <w:r w:rsidRPr="008B6C21">
      <w:rPr>
        <w:sz w:val="20"/>
      </w:rPr>
      <w:fldChar w:fldCharType="end"/>
    </w:r>
  </w:p>
  <w:p w:rsidR="00B92C5D" w:rsidRPr="008B6C21" w:rsidRDefault="00B92C5D">
    <w:pPr>
      <w:keepNext/>
      <w:jc w:val="right"/>
    </w:pPr>
  </w:p>
  <w:p w:rsidR="00B92C5D" w:rsidRPr="00E57042" w:rsidRDefault="00B92C5D">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A774A">
      <w:rPr>
        <w:noProof/>
        <w:sz w:val="24"/>
      </w:rPr>
      <w:t>713-720</w:t>
    </w:r>
    <w:r w:rsidRPr="00E57042">
      <w:rPr>
        <w:noProof/>
        <w:sz w:val="24"/>
      </w:rPr>
      <w:fldChar w:fldCharType="end"/>
    </w:r>
  </w:p>
  <w:p w:rsidR="00B92C5D" w:rsidRPr="008C6D62" w:rsidRDefault="00B92C5D">
    <w:pPr>
      <w:pStyle w:val="Header"/>
      <w:pBdr>
        <w:top w:val="single" w:sz="6" w:space="1" w:color="auto"/>
      </w:pBd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pPr>
  </w:p>
  <w:p w:rsidR="00B92C5D" w:rsidRPr="00E140E4" w:rsidRDefault="00B92C5D">
    <w:pPr>
      <w:keepNext/>
      <w:jc w:val="right"/>
    </w:pPr>
  </w:p>
  <w:p w:rsidR="00B92C5D" w:rsidRPr="008C6D62" w:rsidRDefault="00B92C5D">
    <w:pPr>
      <w:pStyle w:val="Header"/>
      <w:pBdr>
        <w:top w:val="single" w:sz="12"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140E4" w:rsidRDefault="00B92C5D">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7A774A">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7A774A">
      <w:rPr>
        <w:noProof/>
        <w:sz w:val="20"/>
      </w:rPr>
      <w:t>Specialist liability rules</w:t>
    </w:r>
    <w:r w:rsidRPr="00E140E4">
      <w:rPr>
        <w:sz w:val="20"/>
      </w:rPr>
      <w:fldChar w:fldCharType="end"/>
    </w:r>
  </w:p>
  <w:p w:rsidR="00B92C5D" w:rsidRPr="00E140E4" w:rsidRDefault="00B92C5D">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7A774A">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7A774A">
      <w:rPr>
        <w:noProof/>
        <w:sz w:val="20"/>
      </w:rPr>
      <w:t>Consolidated groups</w:t>
    </w:r>
    <w:r w:rsidRPr="00E140E4">
      <w:rPr>
        <w:sz w:val="20"/>
      </w:rPr>
      <w:fldChar w:fldCharType="end"/>
    </w:r>
  </w:p>
  <w:p w:rsidR="00B92C5D" w:rsidRPr="00E140E4" w:rsidRDefault="00B92C5D">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7A774A">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7A774A">
      <w:rPr>
        <w:noProof/>
        <w:sz w:val="20"/>
      </w:rPr>
      <w:t>Interactions between this Part and other areas of the income tax law</w:t>
    </w:r>
    <w:r>
      <w:rPr>
        <w:sz w:val="20"/>
      </w:rPr>
      <w:fldChar w:fldCharType="end"/>
    </w:r>
  </w:p>
  <w:p w:rsidR="00B92C5D" w:rsidRPr="00E140E4" w:rsidRDefault="00B92C5D">
    <w:pPr>
      <w:keepNext/>
    </w:pPr>
  </w:p>
  <w:p w:rsidR="00B92C5D" w:rsidRPr="00E140E4" w:rsidRDefault="00B92C5D">
    <w:pPr>
      <w:keepNext/>
      <w:rPr>
        <w:b/>
      </w:rPr>
    </w:pPr>
  </w:p>
  <w:p w:rsidR="00B92C5D" w:rsidRPr="00E140E4" w:rsidRDefault="00B92C5D">
    <w:pPr>
      <w:pStyle w:val="Header"/>
      <w:pBdr>
        <w:top w:val="single" w:sz="6"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B6C21" w:rsidRDefault="00B92C5D">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7A774A">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7A774A">
      <w:rPr>
        <w:b/>
        <w:noProof/>
        <w:sz w:val="20"/>
      </w:rPr>
      <w:t>Chapter 3</w:t>
    </w:r>
    <w:r w:rsidRPr="008B6C21">
      <w:rPr>
        <w:sz w:val="20"/>
      </w:rPr>
      <w:fldChar w:fldCharType="end"/>
    </w:r>
  </w:p>
  <w:p w:rsidR="00B92C5D" w:rsidRPr="008B6C21" w:rsidRDefault="00B92C5D">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7A774A">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7A774A">
      <w:rPr>
        <w:b/>
        <w:noProof/>
        <w:sz w:val="20"/>
      </w:rPr>
      <w:t>Part 3-90</w:t>
    </w:r>
    <w:r w:rsidRPr="008B6C21">
      <w:rPr>
        <w:sz w:val="20"/>
      </w:rPr>
      <w:fldChar w:fldCharType="end"/>
    </w:r>
  </w:p>
  <w:p w:rsidR="00B92C5D" w:rsidRPr="008B6C21" w:rsidRDefault="00B92C5D">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7A774A">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7A774A">
      <w:rPr>
        <w:b/>
        <w:noProof/>
        <w:sz w:val="20"/>
      </w:rPr>
      <w:t>Division 715</w:t>
    </w:r>
    <w:r w:rsidRPr="008B6C21">
      <w:rPr>
        <w:sz w:val="20"/>
      </w:rPr>
      <w:fldChar w:fldCharType="end"/>
    </w:r>
  </w:p>
  <w:p w:rsidR="00B92C5D" w:rsidRPr="008B6C21" w:rsidRDefault="00B92C5D">
    <w:pPr>
      <w:keepNext/>
      <w:jc w:val="right"/>
    </w:pPr>
  </w:p>
  <w:p w:rsidR="00B92C5D" w:rsidRPr="00E140E4" w:rsidRDefault="00B92C5D">
    <w:pPr>
      <w:keepNext/>
      <w:jc w:val="right"/>
      <w:rPr>
        <w:b/>
      </w:rPr>
    </w:pPr>
  </w:p>
  <w:p w:rsidR="00B92C5D" w:rsidRPr="008C6D62" w:rsidRDefault="00B92C5D">
    <w:pPr>
      <w:pStyle w:val="Header"/>
      <w:pBdr>
        <w:top w:val="single" w:sz="6" w:space="1" w:color="auto"/>
      </w:pBd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pPr>
  </w:p>
  <w:p w:rsidR="00B92C5D" w:rsidRPr="00E140E4" w:rsidRDefault="00B92C5D">
    <w:pPr>
      <w:keepNext/>
      <w:jc w:val="right"/>
    </w:pPr>
  </w:p>
  <w:p w:rsidR="00B92C5D" w:rsidRPr="008C6D62" w:rsidRDefault="00B92C5D">
    <w:pPr>
      <w:pStyle w:val="Header"/>
      <w:pBdr>
        <w:top w:val="single" w:sz="12" w:space="1" w:color="auto"/>
      </w:pBd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A774A">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Value shifting</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Indirect value shifting affecting interests in companies and trusts, and arising from non-arm’s length dealings</w:t>
    </w:r>
    <w:r w:rsidRPr="00FF4C0F">
      <w:rPr>
        <w:sz w:val="20"/>
      </w:rPr>
      <w:fldChar w:fldCharType="end"/>
    </w:r>
  </w:p>
  <w:p w:rsidR="00B92C5D" w:rsidRPr="00E140E4" w:rsidRDefault="00B92C5D">
    <w:pPr>
      <w:keepNext/>
      <w:rPr>
        <w:sz w:val="24"/>
      </w:rPr>
    </w:pPr>
  </w:p>
  <w:p w:rsidR="00B92C5D" w:rsidRPr="00E57042" w:rsidRDefault="00B92C5D">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A774A">
      <w:rPr>
        <w:noProof/>
        <w:sz w:val="24"/>
      </w:rPr>
      <w:t>727-910</w:t>
    </w:r>
    <w:r w:rsidRPr="00E57042">
      <w:rPr>
        <w:sz w:val="24"/>
      </w:rPr>
      <w:fldChar w:fldCharType="end"/>
    </w:r>
  </w:p>
  <w:p w:rsidR="00B92C5D" w:rsidRPr="00E140E4" w:rsidRDefault="00B92C5D">
    <w:pPr>
      <w:pStyle w:val="Header"/>
      <w:pBdr>
        <w:top w:val="single" w:sz="6"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A774A">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774A">
      <w:rPr>
        <w:b/>
        <w:noProof/>
        <w:sz w:val="20"/>
      </w:rPr>
      <w:t>Chapter 3</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A774A">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A774A">
      <w:rPr>
        <w:b/>
        <w:noProof/>
        <w:sz w:val="20"/>
      </w:rPr>
      <w:t>Part 3-95</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A774A">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774A">
      <w:rPr>
        <w:b/>
        <w:noProof/>
        <w:sz w:val="20"/>
      </w:rPr>
      <w:t>Division 727</w:t>
    </w:r>
    <w:r w:rsidRPr="00FF4C0F">
      <w:rPr>
        <w:sz w:val="20"/>
      </w:rPr>
      <w:fldChar w:fldCharType="end"/>
    </w:r>
  </w:p>
  <w:p w:rsidR="00B92C5D" w:rsidRPr="00E140E4" w:rsidRDefault="00B92C5D">
    <w:pPr>
      <w:keepNext/>
      <w:jc w:val="right"/>
      <w:rPr>
        <w:sz w:val="24"/>
      </w:rPr>
    </w:pPr>
  </w:p>
  <w:p w:rsidR="00B92C5D" w:rsidRPr="00E57042" w:rsidRDefault="00B92C5D">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A774A">
      <w:rPr>
        <w:noProof/>
        <w:sz w:val="24"/>
      </w:rPr>
      <w:t>727-910</w:t>
    </w:r>
    <w:r w:rsidRPr="00E57042">
      <w:rPr>
        <w:sz w:val="24"/>
      </w:rPr>
      <w:fldChar w:fldCharType="end"/>
    </w:r>
  </w:p>
  <w:p w:rsidR="00B92C5D" w:rsidRPr="008C6D62" w:rsidRDefault="00B92C5D">
    <w:pPr>
      <w:pStyle w:val="Header"/>
      <w:pBdr>
        <w:top w:val="single" w:sz="6"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5F1388" w:rsidRDefault="00B92C5D" w:rsidP="00421A1B">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rPr>
        <w:sz w:val="24"/>
      </w:rPr>
    </w:pPr>
  </w:p>
  <w:p w:rsidR="00B92C5D" w:rsidRPr="00E140E4" w:rsidRDefault="00B92C5D">
    <w:pPr>
      <w:keepNext/>
      <w:jc w:val="right"/>
      <w:rPr>
        <w:sz w:val="24"/>
      </w:rPr>
    </w:pPr>
  </w:p>
  <w:p w:rsidR="00B92C5D" w:rsidRPr="008C6D62" w:rsidRDefault="00B92C5D">
    <w:pPr>
      <w:pStyle w:val="Header"/>
      <w:pBdr>
        <w:top w:val="single" w:sz="12" w:space="1" w:color="auto"/>
      </w:pBd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pPr>
      <w:jc w:val="right"/>
    </w:pPr>
  </w:p>
  <w:p w:rsidR="00B92C5D" w:rsidRDefault="00B92C5D">
    <w:pPr>
      <w:jc w:val="right"/>
      <w:rPr>
        <w:i/>
      </w:rPr>
    </w:pPr>
  </w:p>
  <w:p w:rsidR="00B92C5D" w:rsidRDefault="00B92C5D">
    <w:pPr>
      <w:jc w:val="right"/>
    </w:pPr>
  </w:p>
  <w:p w:rsidR="00B92C5D" w:rsidRDefault="00B92C5D">
    <w:pPr>
      <w:jc w:val="right"/>
      <w:rPr>
        <w:sz w:val="24"/>
      </w:rPr>
    </w:pPr>
  </w:p>
  <w:p w:rsidR="00B92C5D" w:rsidRDefault="00B92C5D">
    <w:pPr>
      <w:pBdr>
        <w:bottom w:val="single" w:sz="12" w:space="1" w:color="auto"/>
      </w:pBdr>
      <w:jc w:val="right"/>
      <w:rPr>
        <w:i/>
        <w:sz w:val="24"/>
      </w:rPr>
    </w:pPr>
  </w:p>
  <w:p w:rsidR="00B92C5D" w:rsidRDefault="00B92C5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pPr>
      <w:jc w:val="right"/>
      <w:rPr>
        <w:b/>
      </w:rPr>
    </w:pPr>
  </w:p>
  <w:p w:rsidR="00B92C5D" w:rsidRDefault="00B92C5D">
    <w:pPr>
      <w:jc w:val="right"/>
      <w:rPr>
        <w:b/>
        <w:i/>
      </w:rPr>
    </w:pPr>
  </w:p>
  <w:p w:rsidR="00B92C5D" w:rsidRDefault="00B92C5D">
    <w:pPr>
      <w:jc w:val="right"/>
    </w:pPr>
  </w:p>
  <w:p w:rsidR="00B92C5D" w:rsidRDefault="00B92C5D">
    <w:pPr>
      <w:jc w:val="right"/>
      <w:rPr>
        <w:b/>
        <w:sz w:val="24"/>
      </w:rPr>
    </w:pPr>
  </w:p>
  <w:p w:rsidR="00B92C5D" w:rsidRDefault="00B92C5D">
    <w:pPr>
      <w:pBdr>
        <w:bottom w:val="single" w:sz="12" w:space="1" w:color="auto"/>
      </w:pBdr>
      <w:jc w:val="right"/>
      <w:rPr>
        <w:b/>
        <w:i/>
        <w:sz w:val="24"/>
      </w:rPr>
    </w:pPr>
  </w:p>
  <w:p w:rsidR="00B92C5D" w:rsidRDefault="00B92C5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Default="00B92C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D79B6" w:rsidRDefault="00B92C5D"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D79B6" w:rsidRDefault="00B92C5D"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ED79B6" w:rsidRDefault="00B92C5D"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8329B0">
      <w:rPr>
        <w:sz w:val="20"/>
      </w:rPr>
      <w:fldChar w:fldCharType="separate"/>
    </w:r>
    <w:r w:rsidR="007A774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8329B0">
      <w:rPr>
        <w:sz w:val="20"/>
      </w:rPr>
      <w:fldChar w:fldCharType="separate"/>
    </w:r>
    <w:r w:rsidR="007A774A">
      <w:rPr>
        <w:noProof/>
        <w:sz w:val="20"/>
      </w:rPr>
      <w:t>Specialist liability rules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8329B0">
      <w:rPr>
        <w:sz w:val="20"/>
      </w:rPr>
      <w:fldChar w:fldCharType="separate"/>
    </w:r>
    <w:r w:rsidR="007A774A">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8329B0">
      <w:rPr>
        <w:sz w:val="20"/>
      </w:rPr>
      <w:fldChar w:fldCharType="separate"/>
    </w:r>
    <w:r w:rsidR="007A774A">
      <w:rPr>
        <w:noProof/>
        <w:sz w:val="20"/>
      </w:rPr>
      <w:t>Consolidated groups</w:t>
    </w:r>
    <w:r w:rsidRPr="00FF4C0F">
      <w:rPr>
        <w:sz w:val="20"/>
      </w:rPr>
      <w:fldChar w:fldCharType="end"/>
    </w:r>
  </w:p>
  <w:p w:rsidR="00B92C5D" w:rsidRPr="00FF4C0F" w:rsidRDefault="00B92C5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8329B0">
      <w:rPr>
        <w:sz w:val="20"/>
      </w:rPr>
      <w:fldChar w:fldCharType="separate"/>
    </w:r>
    <w:r w:rsidR="007A774A">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8329B0">
      <w:rPr>
        <w:sz w:val="20"/>
      </w:rPr>
      <w:fldChar w:fldCharType="separate"/>
    </w:r>
    <w:r w:rsidR="007A774A">
      <w:rPr>
        <w:noProof/>
        <w:sz w:val="20"/>
      </w:rPr>
      <w:t>Guide and objects</w:t>
    </w:r>
    <w:r w:rsidRPr="00FF4C0F">
      <w:rPr>
        <w:sz w:val="20"/>
      </w:rPr>
      <w:fldChar w:fldCharType="end"/>
    </w:r>
  </w:p>
  <w:p w:rsidR="00B92C5D" w:rsidRPr="00E140E4" w:rsidRDefault="00B92C5D">
    <w:pPr>
      <w:keepNext/>
    </w:pPr>
  </w:p>
  <w:p w:rsidR="00B92C5D" w:rsidRPr="00421A1B" w:rsidRDefault="00B92C5D">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A774A">
      <w:rPr>
        <w:noProof/>
        <w:sz w:val="24"/>
      </w:rPr>
      <w:t>700-10</w:t>
    </w:r>
    <w:r w:rsidRPr="00421A1B">
      <w:rPr>
        <w:noProof/>
        <w:sz w:val="24"/>
      </w:rPr>
      <w:fldChar w:fldCharType="end"/>
    </w:r>
  </w:p>
  <w:p w:rsidR="00B92C5D" w:rsidRPr="00E140E4" w:rsidRDefault="00B92C5D">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FF4C0F" w:rsidRDefault="00B92C5D">
    <w:pPr>
      <w:keepNext/>
      <w:jc w:val="right"/>
      <w:rPr>
        <w:sz w:val="20"/>
      </w:rPr>
    </w:pPr>
    <w:r w:rsidRPr="00FF4C0F">
      <w:rPr>
        <w:sz w:val="20"/>
      </w:rPr>
      <w:fldChar w:fldCharType="begin"/>
    </w:r>
    <w:r w:rsidRPr="00FF4C0F">
      <w:rPr>
        <w:sz w:val="20"/>
      </w:rPr>
      <w:instrText xml:space="preserve"> STYLEREF  CharChapText  \* CHARFORMAT </w:instrText>
    </w:r>
    <w:r w:rsidR="008329B0">
      <w:rPr>
        <w:sz w:val="20"/>
      </w:rPr>
      <w:fldChar w:fldCharType="separate"/>
    </w:r>
    <w:r w:rsidR="007A774A">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8329B0">
      <w:rPr>
        <w:sz w:val="20"/>
      </w:rPr>
      <w:fldChar w:fldCharType="separate"/>
    </w:r>
    <w:r w:rsidR="007A774A">
      <w:rPr>
        <w:b/>
        <w:noProof/>
        <w:sz w:val="20"/>
      </w:rPr>
      <w:t>Chapter 3</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CharPartText  \* CHARFORMAT </w:instrText>
    </w:r>
    <w:r w:rsidR="008329B0">
      <w:rPr>
        <w:sz w:val="20"/>
      </w:rPr>
      <w:fldChar w:fldCharType="separate"/>
    </w:r>
    <w:r w:rsidR="007A774A">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8329B0">
      <w:rPr>
        <w:sz w:val="20"/>
      </w:rPr>
      <w:fldChar w:fldCharType="separate"/>
    </w:r>
    <w:r w:rsidR="007A774A">
      <w:rPr>
        <w:b/>
        <w:noProof/>
        <w:sz w:val="20"/>
      </w:rPr>
      <w:t>Part 3-90</w:t>
    </w:r>
    <w:r w:rsidRPr="00FF4C0F">
      <w:rPr>
        <w:sz w:val="20"/>
      </w:rPr>
      <w:fldChar w:fldCharType="end"/>
    </w:r>
  </w:p>
  <w:p w:rsidR="00B92C5D" w:rsidRPr="00FF4C0F" w:rsidRDefault="00B92C5D">
    <w:pPr>
      <w:keepNext/>
      <w:jc w:val="right"/>
      <w:rPr>
        <w:sz w:val="20"/>
      </w:rPr>
    </w:pPr>
    <w:r w:rsidRPr="00FF4C0F">
      <w:rPr>
        <w:sz w:val="20"/>
      </w:rPr>
      <w:fldChar w:fldCharType="begin"/>
    </w:r>
    <w:r w:rsidRPr="00FF4C0F">
      <w:rPr>
        <w:sz w:val="20"/>
      </w:rPr>
      <w:instrText xml:space="preserve"> STYLEREF  CharDivText  \* CHARFORMAT </w:instrText>
    </w:r>
    <w:r w:rsidR="008329B0">
      <w:rPr>
        <w:sz w:val="20"/>
      </w:rPr>
      <w:fldChar w:fldCharType="separate"/>
    </w:r>
    <w:r w:rsidR="007A774A">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8329B0">
      <w:rPr>
        <w:sz w:val="20"/>
      </w:rPr>
      <w:fldChar w:fldCharType="separate"/>
    </w:r>
    <w:r w:rsidR="007A774A">
      <w:rPr>
        <w:b/>
        <w:noProof/>
        <w:sz w:val="20"/>
      </w:rPr>
      <w:t>Division 700</w:t>
    </w:r>
    <w:r w:rsidRPr="00FF4C0F">
      <w:rPr>
        <w:sz w:val="20"/>
      </w:rPr>
      <w:fldChar w:fldCharType="end"/>
    </w:r>
  </w:p>
  <w:p w:rsidR="00B92C5D" w:rsidRPr="00E140E4" w:rsidRDefault="00B92C5D">
    <w:pPr>
      <w:keepNext/>
      <w:jc w:val="right"/>
    </w:pPr>
  </w:p>
  <w:p w:rsidR="00B92C5D" w:rsidRPr="00421A1B" w:rsidRDefault="00B92C5D">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A774A">
      <w:rPr>
        <w:noProof/>
        <w:sz w:val="24"/>
      </w:rPr>
      <w:t>700-5</w:t>
    </w:r>
    <w:r w:rsidRPr="00421A1B">
      <w:rPr>
        <w:noProof/>
        <w:sz w:val="24"/>
      </w:rPr>
      <w:fldChar w:fldCharType="end"/>
    </w:r>
  </w:p>
  <w:p w:rsidR="00B92C5D" w:rsidRPr="008C6D62" w:rsidRDefault="00B92C5D">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5D" w:rsidRPr="008C6D62" w:rsidRDefault="00B92C5D">
    <w:pPr>
      <w:keepNext/>
      <w:jc w:val="right"/>
      <w:rPr>
        <w:sz w:val="20"/>
      </w:rPr>
    </w:pPr>
  </w:p>
  <w:p w:rsidR="00B92C5D" w:rsidRPr="008C6D62" w:rsidRDefault="00B92C5D">
    <w:pPr>
      <w:keepNext/>
      <w:jc w:val="right"/>
      <w:rPr>
        <w:sz w:val="20"/>
      </w:rPr>
    </w:pPr>
  </w:p>
  <w:p w:rsidR="00B92C5D" w:rsidRPr="008C6D62" w:rsidRDefault="00B92C5D">
    <w:pPr>
      <w:keepNext/>
      <w:jc w:val="right"/>
      <w:rPr>
        <w:sz w:val="20"/>
      </w:rPr>
    </w:pPr>
  </w:p>
  <w:p w:rsidR="00B92C5D" w:rsidRPr="00E140E4" w:rsidRDefault="00B92C5D">
    <w:pPr>
      <w:keepNext/>
      <w:jc w:val="right"/>
    </w:pPr>
  </w:p>
  <w:p w:rsidR="00B92C5D" w:rsidRPr="00E140E4" w:rsidRDefault="00B92C5D">
    <w:pPr>
      <w:keepNext/>
      <w:jc w:val="right"/>
    </w:pPr>
  </w:p>
  <w:p w:rsidR="00B92C5D" w:rsidRPr="008C6D62" w:rsidRDefault="00B92C5D">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04757A2"/>
    <w:multiLevelType w:val="multilevel"/>
    <w:tmpl w:val="0C09001D"/>
    <w:numStyleLink w:val="1ai"/>
  </w:abstractNum>
  <w:abstractNum w:abstractNumId="22">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18"/>
  </w:num>
  <w:num w:numId="17">
    <w:abstractNumId w:val="23"/>
  </w:num>
  <w:num w:numId="18">
    <w:abstractNumId w:val="14"/>
  </w:num>
  <w:num w:numId="19">
    <w:abstractNumId w:val="21"/>
  </w:num>
  <w:num w:numId="20">
    <w:abstractNumId w:val="16"/>
  </w:num>
  <w:num w:numId="21">
    <w:abstractNumId w:val="20"/>
  </w:num>
  <w:num w:numId="22">
    <w:abstractNumId w:val="15"/>
  </w:num>
  <w:num w:numId="23">
    <w:abstractNumId w:val="17"/>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244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21A7B"/>
    <w:rsid w:val="00021B2D"/>
    <w:rsid w:val="000235EE"/>
    <w:rsid w:val="000240C8"/>
    <w:rsid w:val="000241CD"/>
    <w:rsid w:val="00026071"/>
    <w:rsid w:val="00026A1F"/>
    <w:rsid w:val="00030680"/>
    <w:rsid w:val="00032004"/>
    <w:rsid w:val="00032674"/>
    <w:rsid w:val="0003475F"/>
    <w:rsid w:val="00035810"/>
    <w:rsid w:val="00036853"/>
    <w:rsid w:val="000404CD"/>
    <w:rsid w:val="000452FC"/>
    <w:rsid w:val="000465C9"/>
    <w:rsid w:val="00046F43"/>
    <w:rsid w:val="0004736B"/>
    <w:rsid w:val="00047F3F"/>
    <w:rsid w:val="00052232"/>
    <w:rsid w:val="00052558"/>
    <w:rsid w:val="00053079"/>
    <w:rsid w:val="00053950"/>
    <w:rsid w:val="00057942"/>
    <w:rsid w:val="0006078A"/>
    <w:rsid w:val="00061245"/>
    <w:rsid w:val="000627E6"/>
    <w:rsid w:val="00062BDC"/>
    <w:rsid w:val="000631EA"/>
    <w:rsid w:val="00063452"/>
    <w:rsid w:val="00063687"/>
    <w:rsid w:val="000653F8"/>
    <w:rsid w:val="000655A3"/>
    <w:rsid w:val="00065777"/>
    <w:rsid w:val="00067C18"/>
    <w:rsid w:val="00073F9F"/>
    <w:rsid w:val="0007739F"/>
    <w:rsid w:val="00077F04"/>
    <w:rsid w:val="00077FB0"/>
    <w:rsid w:val="00082C9C"/>
    <w:rsid w:val="00085EF0"/>
    <w:rsid w:val="00086103"/>
    <w:rsid w:val="000911F5"/>
    <w:rsid w:val="000925D9"/>
    <w:rsid w:val="00093009"/>
    <w:rsid w:val="00097CC2"/>
    <w:rsid w:val="00097CF2"/>
    <w:rsid w:val="000A19DC"/>
    <w:rsid w:val="000A2017"/>
    <w:rsid w:val="000A49EB"/>
    <w:rsid w:val="000A512C"/>
    <w:rsid w:val="000A57FA"/>
    <w:rsid w:val="000B008A"/>
    <w:rsid w:val="000B2A53"/>
    <w:rsid w:val="000B3504"/>
    <w:rsid w:val="000B38EC"/>
    <w:rsid w:val="000B4926"/>
    <w:rsid w:val="000B61A9"/>
    <w:rsid w:val="000B7301"/>
    <w:rsid w:val="000C04F0"/>
    <w:rsid w:val="000C1014"/>
    <w:rsid w:val="000C1FFA"/>
    <w:rsid w:val="000C213E"/>
    <w:rsid w:val="000C37AD"/>
    <w:rsid w:val="000C3B4F"/>
    <w:rsid w:val="000D0685"/>
    <w:rsid w:val="000D0E9F"/>
    <w:rsid w:val="000D198A"/>
    <w:rsid w:val="000D2792"/>
    <w:rsid w:val="000D3143"/>
    <w:rsid w:val="000D39FC"/>
    <w:rsid w:val="000D3D22"/>
    <w:rsid w:val="000D4BE6"/>
    <w:rsid w:val="000D5591"/>
    <w:rsid w:val="000D569D"/>
    <w:rsid w:val="000D6242"/>
    <w:rsid w:val="000D6702"/>
    <w:rsid w:val="000D6C14"/>
    <w:rsid w:val="000D7157"/>
    <w:rsid w:val="000E0355"/>
    <w:rsid w:val="000E1C59"/>
    <w:rsid w:val="000E2A2B"/>
    <w:rsid w:val="000E2BB5"/>
    <w:rsid w:val="000E3B02"/>
    <w:rsid w:val="000E3D70"/>
    <w:rsid w:val="000E41E0"/>
    <w:rsid w:val="000E582C"/>
    <w:rsid w:val="000E677B"/>
    <w:rsid w:val="000F326F"/>
    <w:rsid w:val="000F3493"/>
    <w:rsid w:val="000F68F9"/>
    <w:rsid w:val="001017F9"/>
    <w:rsid w:val="00102D16"/>
    <w:rsid w:val="00102EFF"/>
    <w:rsid w:val="001038B6"/>
    <w:rsid w:val="00103B98"/>
    <w:rsid w:val="00104F42"/>
    <w:rsid w:val="001054C3"/>
    <w:rsid w:val="00105907"/>
    <w:rsid w:val="00106306"/>
    <w:rsid w:val="00106390"/>
    <w:rsid w:val="0010681E"/>
    <w:rsid w:val="001131C5"/>
    <w:rsid w:val="001138AB"/>
    <w:rsid w:val="0011593F"/>
    <w:rsid w:val="0011613E"/>
    <w:rsid w:val="00122759"/>
    <w:rsid w:val="00126D9C"/>
    <w:rsid w:val="00126E24"/>
    <w:rsid w:val="00130774"/>
    <w:rsid w:val="0013120B"/>
    <w:rsid w:val="0013288D"/>
    <w:rsid w:val="00134618"/>
    <w:rsid w:val="001360EC"/>
    <w:rsid w:val="00136BDC"/>
    <w:rsid w:val="00136E1E"/>
    <w:rsid w:val="001422F3"/>
    <w:rsid w:val="001428F1"/>
    <w:rsid w:val="00143256"/>
    <w:rsid w:val="00143D4C"/>
    <w:rsid w:val="00143ECB"/>
    <w:rsid w:val="001460B6"/>
    <w:rsid w:val="00146977"/>
    <w:rsid w:val="001510A5"/>
    <w:rsid w:val="00151165"/>
    <w:rsid w:val="001511EE"/>
    <w:rsid w:val="001521F8"/>
    <w:rsid w:val="00152237"/>
    <w:rsid w:val="00153AEA"/>
    <w:rsid w:val="0015407D"/>
    <w:rsid w:val="00156CD8"/>
    <w:rsid w:val="00160BA8"/>
    <w:rsid w:val="001613CD"/>
    <w:rsid w:val="001657CF"/>
    <w:rsid w:val="00166326"/>
    <w:rsid w:val="00171CD1"/>
    <w:rsid w:val="00171D25"/>
    <w:rsid w:val="001721A2"/>
    <w:rsid w:val="00172C04"/>
    <w:rsid w:val="00174E2A"/>
    <w:rsid w:val="00175A22"/>
    <w:rsid w:val="00181135"/>
    <w:rsid w:val="0018136A"/>
    <w:rsid w:val="00182E26"/>
    <w:rsid w:val="00183486"/>
    <w:rsid w:val="001837D3"/>
    <w:rsid w:val="001939F3"/>
    <w:rsid w:val="00195709"/>
    <w:rsid w:val="0019660E"/>
    <w:rsid w:val="0019745F"/>
    <w:rsid w:val="00197720"/>
    <w:rsid w:val="001A2970"/>
    <w:rsid w:val="001A4E11"/>
    <w:rsid w:val="001A5C63"/>
    <w:rsid w:val="001A6E36"/>
    <w:rsid w:val="001A748E"/>
    <w:rsid w:val="001A7811"/>
    <w:rsid w:val="001A7D5C"/>
    <w:rsid w:val="001B1B52"/>
    <w:rsid w:val="001B2714"/>
    <w:rsid w:val="001B56EE"/>
    <w:rsid w:val="001B58EA"/>
    <w:rsid w:val="001B5915"/>
    <w:rsid w:val="001B5BC9"/>
    <w:rsid w:val="001B60DD"/>
    <w:rsid w:val="001B6EC1"/>
    <w:rsid w:val="001B7790"/>
    <w:rsid w:val="001C0034"/>
    <w:rsid w:val="001C0AFF"/>
    <w:rsid w:val="001C2782"/>
    <w:rsid w:val="001C39AF"/>
    <w:rsid w:val="001C543B"/>
    <w:rsid w:val="001C5F6C"/>
    <w:rsid w:val="001C6175"/>
    <w:rsid w:val="001C6312"/>
    <w:rsid w:val="001C662B"/>
    <w:rsid w:val="001C77F5"/>
    <w:rsid w:val="001C7D43"/>
    <w:rsid w:val="001D19D9"/>
    <w:rsid w:val="001D37E7"/>
    <w:rsid w:val="001D3C26"/>
    <w:rsid w:val="001D3D05"/>
    <w:rsid w:val="001D4F76"/>
    <w:rsid w:val="001D502B"/>
    <w:rsid w:val="001D52B2"/>
    <w:rsid w:val="001E14E0"/>
    <w:rsid w:val="001E213D"/>
    <w:rsid w:val="001E27B9"/>
    <w:rsid w:val="001E58B4"/>
    <w:rsid w:val="001E69EE"/>
    <w:rsid w:val="001E7D1A"/>
    <w:rsid w:val="001E7F25"/>
    <w:rsid w:val="001F140F"/>
    <w:rsid w:val="001F2C23"/>
    <w:rsid w:val="001F2E7E"/>
    <w:rsid w:val="001F3D7B"/>
    <w:rsid w:val="001F460A"/>
    <w:rsid w:val="001F6221"/>
    <w:rsid w:val="001F6380"/>
    <w:rsid w:val="002005A6"/>
    <w:rsid w:val="00202E1A"/>
    <w:rsid w:val="00204F8E"/>
    <w:rsid w:val="00205103"/>
    <w:rsid w:val="002058DF"/>
    <w:rsid w:val="00206B61"/>
    <w:rsid w:val="00207050"/>
    <w:rsid w:val="002073D1"/>
    <w:rsid w:val="002112CB"/>
    <w:rsid w:val="002133D1"/>
    <w:rsid w:val="00213F8F"/>
    <w:rsid w:val="00215D3E"/>
    <w:rsid w:val="00216838"/>
    <w:rsid w:val="002169A2"/>
    <w:rsid w:val="002207F5"/>
    <w:rsid w:val="002210D5"/>
    <w:rsid w:val="00221E78"/>
    <w:rsid w:val="00222EB6"/>
    <w:rsid w:val="0022319A"/>
    <w:rsid w:val="00223CF3"/>
    <w:rsid w:val="0022551A"/>
    <w:rsid w:val="00226946"/>
    <w:rsid w:val="002276AE"/>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FE8"/>
    <w:rsid w:val="00256338"/>
    <w:rsid w:val="00262C20"/>
    <w:rsid w:val="00262C78"/>
    <w:rsid w:val="00262D52"/>
    <w:rsid w:val="00265B80"/>
    <w:rsid w:val="00270C1A"/>
    <w:rsid w:val="00271DF7"/>
    <w:rsid w:val="0027442F"/>
    <w:rsid w:val="0027579E"/>
    <w:rsid w:val="002761D8"/>
    <w:rsid w:val="002808BB"/>
    <w:rsid w:val="00281251"/>
    <w:rsid w:val="00281E06"/>
    <w:rsid w:val="0028227E"/>
    <w:rsid w:val="00282903"/>
    <w:rsid w:val="002837F2"/>
    <w:rsid w:val="00283D43"/>
    <w:rsid w:val="0028439E"/>
    <w:rsid w:val="002844EB"/>
    <w:rsid w:val="00285FD4"/>
    <w:rsid w:val="00286BE5"/>
    <w:rsid w:val="00287B5E"/>
    <w:rsid w:val="00287C46"/>
    <w:rsid w:val="00292B46"/>
    <w:rsid w:val="00292CE7"/>
    <w:rsid w:val="002931C0"/>
    <w:rsid w:val="00293334"/>
    <w:rsid w:val="0029520A"/>
    <w:rsid w:val="0029594A"/>
    <w:rsid w:val="00295D3A"/>
    <w:rsid w:val="00295F2F"/>
    <w:rsid w:val="002969E1"/>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2719"/>
    <w:rsid w:val="002D3104"/>
    <w:rsid w:val="002D4028"/>
    <w:rsid w:val="002D53B2"/>
    <w:rsid w:val="002D6EDC"/>
    <w:rsid w:val="002D721E"/>
    <w:rsid w:val="002D7319"/>
    <w:rsid w:val="002E0859"/>
    <w:rsid w:val="002E0C03"/>
    <w:rsid w:val="002E10CF"/>
    <w:rsid w:val="002E2B72"/>
    <w:rsid w:val="002E423F"/>
    <w:rsid w:val="002E4B0C"/>
    <w:rsid w:val="002E4EF4"/>
    <w:rsid w:val="002E6351"/>
    <w:rsid w:val="002F3B75"/>
    <w:rsid w:val="002F4B2C"/>
    <w:rsid w:val="002F4BB4"/>
    <w:rsid w:val="002F5B83"/>
    <w:rsid w:val="002F71BF"/>
    <w:rsid w:val="002F799B"/>
    <w:rsid w:val="0030120E"/>
    <w:rsid w:val="00302979"/>
    <w:rsid w:val="00305285"/>
    <w:rsid w:val="00305F6B"/>
    <w:rsid w:val="00306F17"/>
    <w:rsid w:val="003174AF"/>
    <w:rsid w:val="0031781F"/>
    <w:rsid w:val="003206E3"/>
    <w:rsid w:val="00322BC5"/>
    <w:rsid w:val="003242A9"/>
    <w:rsid w:val="003245FE"/>
    <w:rsid w:val="003246A4"/>
    <w:rsid w:val="00324BA6"/>
    <w:rsid w:val="003261D0"/>
    <w:rsid w:val="00327646"/>
    <w:rsid w:val="00330288"/>
    <w:rsid w:val="00330C7D"/>
    <w:rsid w:val="0033254D"/>
    <w:rsid w:val="003337F4"/>
    <w:rsid w:val="003348CF"/>
    <w:rsid w:val="0033519B"/>
    <w:rsid w:val="00335C2A"/>
    <w:rsid w:val="003364D6"/>
    <w:rsid w:val="00341A66"/>
    <w:rsid w:val="0034354D"/>
    <w:rsid w:val="00345B06"/>
    <w:rsid w:val="00345E68"/>
    <w:rsid w:val="00352178"/>
    <w:rsid w:val="00352402"/>
    <w:rsid w:val="0035465D"/>
    <w:rsid w:val="00360EF1"/>
    <w:rsid w:val="00361343"/>
    <w:rsid w:val="003615BC"/>
    <w:rsid w:val="0036180F"/>
    <w:rsid w:val="00364D7D"/>
    <w:rsid w:val="00366343"/>
    <w:rsid w:val="003673E6"/>
    <w:rsid w:val="00367F49"/>
    <w:rsid w:val="003707C4"/>
    <w:rsid w:val="0037390B"/>
    <w:rsid w:val="00373BC9"/>
    <w:rsid w:val="00376D9F"/>
    <w:rsid w:val="00381AB0"/>
    <w:rsid w:val="0038284E"/>
    <w:rsid w:val="00383752"/>
    <w:rsid w:val="0038546B"/>
    <w:rsid w:val="003919DD"/>
    <w:rsid w:val="00392A89"/>
    <w:rsid w:val="00394141"/>
    <w:rsid w:val="003947F0"/>
    <w:rsid w:val="00394BC6"/>
    <w:rsid w:val="00394DC5"/>
    <w:rsid w:val="003970EE"/>
    <w:rsid w:val="003A0734"/>
    <w:rsid w:val="003A1C7D"/>
    <w:rsid w:val="003A3ED2"/>
    <w:rsid w:val="003A4E4C"/>
    <w:rsid w:val="003A517D"/>
    <w:rsid w:val="003A671E"/>
    <w:rsid w:val="003A72EF"/>
    <w:rsid w:val="003B034F"/>
    <w:rsid w:val="003B10E3"/>
    <w:rsid w:val="003B2884"/>
    <w:rsid w:val="003B4703"/>
    <w:rsid w:val="003B4D36"/>
    <w:rsid w:val="003B5B93"/>
    <w:rsid w:val="003B6B44"/>
    <w:rsid w:val="003B6C3D"/>
    <w:rsid w:val="003C4A0A"/>
    <w:rsid w:val="003C5A50"/>
    <w:rsid w:val="003C65B1"/>
    <w:rsid w:val="003C760A"/>
    <w:rsid w:val="003D1198"/>
    <w:rsid w:val="003D4B56"/>
    <w:rsid w:val="003D5E81"/>
    <w:rsid w:val="003D7622"/>
    <w:rsid w:val="003E0A4F"/>
    <w:rsid w:val="003E0A93"/>
    <w:rsid w:val="003E2150"/>
    <w:rsid w:val="003E38D1"/>
    <w:rsid w:val="003E552A"/>
    <w:rsid w:val="003E5B4F"/>
    <w:rsid w:val="003E7D62"/>
    <w:rsid w:val="003F1636"/>
    <w:rsid w:val="003F1C81"/>
    <w:rsid w:val="003F2837"/>
    <w:rsid w:val="003F321C"/>
    <w:rsid w:val="003F4AE0"/>
    <w:rsid w:val="003F4BE7"/>
    <w:rsid w:val="003F63F3"/>
    <w:rsid w:val="003F66FC"/>
    <w:rsid w:val="003F7B9D"/>
    <w:rsid w:val="0040174C"/>
    <w:rsid w:val="00401D77"/>
    <w:rsid w:val="004021FD"/>
    <w:rsid w:val="0040224A"/>
    <w:rsid w:val="0040300D"/>
    <w:rsid w:val="004042D6"/>
    <w:rsid w:val="00405525"/>
    <w:rsid w:val="00405C01"/>
    <w:rsid w:val="00414529"/>
    <w:rsid w:val="00415928"/>
    <w:rsid w:val="00417204"/>
    <w:rsid w:val="00420CFA"/>
    <w:rsid w:val="00421A1B"/>
    <w:rsid w:val="00422293"/>
    <w:rsid w:val="00422CCD"/>
    <w:rsid w:val="00423777"/>
    <w:rsid w:val="004306E3"/>
    <w:rsid w:val="00432AAA"/>
    <w:rsid w:val="00433CA9"/>
    <w:rsid w:val="00435AB8"/>
    <w:rsid w:val="0043748F"/>
    <w:rsid w:val="00440971"/>
    <w:rsid w:val="00443D97"/>
    <w:rsid w:val="00445204"/>
    <w:rsid w:val="0044692C"/>
    <w:rsid w:val="004504B2"/>
    <w:rsid w:val="00451ACC"/>
    <w:rsid w:val="00454B50"/>
    <w:rsid w:val="00455F55"/>
    <w:rsid w:val="00457511"/>
    <w:rsid w:val="0046380B"/>
    <w:rsid w:val="00463A8A"/>
    <w:rsid w:val="004675DE"/>
    <w:rsid w:val="00467B84"/>
    <w:rsid w:val="00470023"/>
    <w:rsid w:val="00472376"/>
    <w:rsid w:val="0047336A"/>
    <w:rsid w:val="004749AC"/>
    <w:rsid w:val="00474B1B"/>
    <w:rsid w:val="00476EE3"/>
    <w:rsid w:val="00481489"/>
    <w:rsid w:val="004918A6"/>
    <w:rsid w:val="00492183"/>
    <w:rsid w:val="0049595A"/>
    <w:rsid w:val="00495E4C"/>
    <w:rsid w:val="00497534"/>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F8D"/>
    <w:rsid w:val="004D077F"/>
    <w:rsid w:val="004D1504"/>
    <w:rsid w:val="004D34CC"/>
    <w:rsid w:val="004D7736"/>
    <w:rsid w:val="004E1AD1"/>
    <w:rsid w:val="004E1E68"/>
    <w:rsid w:val="004E2C29"/>
    <w:rsid w:val="004E42BB"/>
    <w:rsid w:val="004E4646"/>
    <w:rsid w:val="004E6C13"/>
    <w:rsid w:val="004F00D8"/>
    <w:rsid w:val="004F2823"/>
    <w:rsid w:val="004F2BB2"/>
    <w:rsid w:val="004F52EC"/>
    <w:rsid w:val="004F532A"/>
    <w:rsid w:val="004F5B0B"/>
    <w:rsid w:val="004F6742"/>
    <w:rsid w:val="004F77AD"/>
    <w:rsid w:val="00505F9F"/>
    <w:rsid w:val="005068CF"/>
    <w:rsid w:val="00506959"/>
    <w:rsid w:val="0051208F"/>
    <w:rsid w:val="00512768"/>
    <w:rsid w:val="00515E87"/>
    <w:rsid w:val="005163D0"/>
    <w:rsid w:val="00517615"/>
    <w:rsid w:val="0052094F"/>
    <w:rsid w:val="00521D7E"/>
    <w:rsid w:val="00522347"/>
    <w:rsid w:val="00523FEF"/>
    <w:rsid w:val="00525062"/>
    <w:rsid w:val="00527E84"/>
    <w:rsid w:val="0053063E"/>
    <w:rsid w:val="00530FFC"/>
    <w:rsid w:val="00531105"/>
    <w:rsid w:val="005349E9"/>
    <w:rsid w:val="00535441"/>
    <w:rsid w:val="00535A57"/>
    <w:rsid w:val="00535D24"/>
    <w:rsid w:val="00542AB9"/>
    <w:rsid w:val="005447C0"/>
    <w:rsid w:val="0054504C"/>
    <w:rsid w:val="0054542A"/>
    <w:rsid w:val="005456CA"/>
    <w:rsid w:val="00545799"/>
    <w:rsid w:val="00545D19"/>
    <w:rsid w:val="00547EEC"/>
    <w:rsid w:val="00550146"/>
    <w:rsid w:val="00550265"/>
    <w:rsid w:val="005540F4"/>
    <w:rsid w:val="0055437B"/>
    <w:rsid w:val="0055458A"/>
    <w:rsid w:val="005551E1"/>
    <w:rsid w:val="00556DE3"/>
    <w:rsid w:val="005613C8"/>
    <w:rsid w:val="00570171"/>
    <w:rsid w:val="0057038B"/>
    <w:rsid w:val="00573150"/>
    <w:rsid w:val="005740E9"/>
    <w:rsid w:val="00581005"/>
    <w:rsid w:val="00590472"/>
    <w:rsid w:val="00590661"/>
    <w:rsid w:val="0059537A"/>
    <w:rsid w:val="00595846"/>
    <w:rsid w:val="00596458"/>
    <w:rsid w:val="0059648C"/>
    <w:rsid w:val="005A14DC"/>
    <w:rsid w:val="005A22D1"/>
    <w:rsid w:val="005A32E6"/>
    <w:rsid w:val="005A3F39"/>
    <w:rsid w:val="005A423E"/>
    <w:rsid w:val="005A44A7"/>
    <w:rsid w:val="005A47F2"/>
    <w:rsid w:val="005A5DC1"/>
    <w:rsid w:val="005A613E"/>
    <w:rsid w:val="005B121B"/>
    <w:rsid w:val="005B2619"/>
    <w:rsid w:val="005B34DC"/>
    <w:rsid w:val="005B3CB5"/>
    <w:rsid w:val="005B6C63"/>
    <w:rsid w:val="005C03C1"/>
    <w:rsid w:val="005C22A9"/>
    <w:rsid w:val="005C22CD"/>
    <w:rsid w:val="005C344C"/>
    <w:rsid w:val="005C3D9E"/>
    <w:rsid w:val="005C51A0"/>
    <w:rsid w:val="005D02B1"/>
    <w:rsid w:val="005D1C3B"/>
    <w:rsid w:val="005D3A1E"/>
    <w:rsid w:val="005D51C9"/>
    <w:rsid w:val="005D5661"/>
    <w:rsid w:val="005D654E"/>
    <w:rsid w:val="005D7CD6"/>
    <w:rsid w:val="005E1E76"/>
    <w:rsid w:val="005E1F27"/>
    <w:rsid w:val="005E3566"/>
    <w:rsid w:val="005E4DA6"/>
    <w:rsid w:val="005E5390"/>
    <w:rsid w:val="005E5E86"/>
    <w:rsid w:val="005E6FA1"/>
    <w:rsid w:val="005F03E4"/>
    <w:rsid w:val="005F0A7C"/>
    <w:rsid w:val="005F174E"/>
    <w:rsid w:val="005F383B"/>
    <w:rsid w:val="005F47C4"/>
    <w:rsid w:val="005F4B41"/>
    <w:rsid w:val="005F520D"/>
    <w:rsid w:val="0060016A"/>
    <w:rsid w:val="0060119A"/>
    <w:rsid w:val="00602129"/>
    <w:rsid w:val="006032C0"/>
    <w:rsid w:val="006036AA"/>
    <w:rsid w:val="00604093"/>
    <w:rsid w:val="006040D1"/>
    <w:rsid w:val="00610C76"/>
    <w:rsid w:val="00611007"/>
    <w:rsid w:val="00614082"/>
    <w:rsid w:val="00614C0E"/>
    <w:rsid w:val="006209C8"/>
    <w:rsid w:val="00620DA8"/>
    <w:rsid w:val="00625CF5"/>
    <w:rsid w:val="00632D48"/>
    <w:rsid w:val="006332C1"/>
    <w:rsid w:val="006348F6"/>
    <w:rsid w:val="006454CB"/>
    <w:rsid w:val="00645D6F"/>
    <w:rsid w:val="006501DE"/>
    <w:rsid w:val="00653522"/>
    <w:rsid w:val="00653D0C"/>
    <w:rsid w:val="00653DF2"/>
    <w:rsid w:val="0065448D"/>
    <w:rsid w:val="00654EC8"/>
    <w:rsid w:val="0066135A"/>
    <w:rsid w:val="00661FE6"/>
    <w:rsid w:val="0066232E"/>
    <w:rsid w:val="0067015F"/>
    <w:rsid w:val="00673D9F"/>
    <w:rsid w:val="0067431C"/>
    <w:rsid w:val="00674981"/>
    <w:rsid w:val="006749E3"/>
    <w:rsid w:val="00675AD7"/>
    <w:rsid w:val="00675E5F"/>
    <w:rsid w:val="006775BF"/>
    <w:rsid w:val="006776E4"/>
    <w:rsid w:val="00677B4A"/>
    <w:rsid w:val="00680246"/>
    <w:rsid w:val="00681158"/>
    <w:rsid w:val="00682036"/>
    <w:rsid w:val="00682266"/>
    <w:rsid w:val="00683288"/>
    <w:rsid w:val="00683DF8"/>
    <w:rsid w:val="00690126"/>
    <w:rsid w:val="00691128"/>
    <w:rsid w:val="006925F5"/>
    <w:rsid w:val="0069334A"/>
    <w:rsid w:val="00696F6B"/>
    <w:rsid w:val="006976A2"/>
    <w:rsid w:val="006A0C58"/>
    <w:rsid w:val="006A3288"/>
    <w:rsid w:val="006A5342"/>
    <w:rsid w:val="006A5C2B"/>
    <w:rsid w:val="006A7178"/>
    <w:rsid w:val="006B0AB7"/>
    <w:rsid w:val="006B0BF7"/>
    <w:rsid w:val="006B1C3C"/>
    <w:rsid w:val="006B26F7"/>
    <w:rsid w:val="006B2A6A"/>
    <w:rsid w:val="006B3B1A"/>
    <w:rsid w:val="006B4A24"/>
    <w:rsid w:val="006B50DB"/>
    <w:rsid w:val="006B5C73"/>
    <w:rsid w:val="006C144E"/>
    <w:rsid w:val="006C42D2"/>
    <w:rsid w:val="006C5A16"/>
    <w:rsid w:val="006C5E11"/>
    <w:rsid w:val="006C616B"/>
    <w:rsid w:val="006D0C3C"/>
    <w:rsid w:val="006D1C53"/>
    <w:rsid w:val="006D26ED"/>
    <w:rsid w:val="006D2D0B"/>
    <w:rsid w:val="006D300C"/>
    <w:rsid w:val="006D3607"/>
    <w:rsid w:val="006D3690"/>
    <w:rsid w:val="006D7983"/>
    <w:rsid w:val="006E03D4"/>
    <w:rsid w:val="006E0D6F"/>
    <w:rsid w:val="006E1699"/>
    <w:rsid w:val="006E1790"/>
    <w:rsid w:val="006E1AC9"/>
    <w:rsid w:val="006E4DF9"/>
    <w:rsid w:val="006E56E7"/>
    <w:rsid w:val="006E5AF2"/>
    <w:rsid w:val="006E6DA8"/>
    <w:rsid w:val="006F2331"/>
    <w:rsid w:val="006F5886"/>
    <w:rsid w:val="006F732F"/>
    <w:rsid w:val="007007BD"/>
    <w:rsid w:val="00704C6B"/>
    <w:rsid w:val="00705ACE"/>
    <w:rsid w:val="007068CF"/>
    <w:rsid w:val="00707F7C"/>
    <w:rsid w:val="00711242"/>
    <w:rsid w:val="00712E16"/>
    <w:rsid w:val="00713B40"/>
    <w:rsid w:val="00714B80"/>
    <w:rsid w:val="00715AB7"/>
    <w:rsid w:val="00716027"/>
    <w:rsid w:val="0071646E"/>
    <w:rsid w:val="00717A63"/>
    <w:rsid w:val="00721700"/>
    <w:rsid w:val="0072190A"/>
    <w:rsid w:val="0072287F"/>
    <w:rsid w:val="00723408"/>
    <w:rsid w:val="00723612"/>
    <w:rsid w:val="00726316"/>
    <w:rsid w:val="00732E5A"/>
    <w:rsid w:val="00733624"/>
    <w:rsid w:val="00734D1B"/>
    <w:rsid w:val="00735004"/>
    <w:rsid w:val="007375A6"/>
    <w:rsid w:val="00740273"/>
    <w:rsid w:val="0074136F"/>
    <w:rsid w:val="00741C1F"/>
    <w:rsid w:val="00742AFC"/>
    <w:rsid w:val="00743AB5"/>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80BCF"/>
    <w:rsid w:val="00780CFB"/>
    <w:rsid w:val="007823FB"/>
    <w:rsid w:val="0078522F"/>
    <w:rsid w:val="00790C98"/>
    <w:rsid w:val="007912AC"/>
    <w:rsid w:val="0079222C"/>
    <w:rsid w:val="00792D7C"/>
    <w:rsid w:val="00794616"/>
    <w:rsid w:val="00796155"/>
    <w:rsid w:val="007969F1"/>
    <w:rsid w:val="007A0438"/>
    <w:rsid w:val="007A0BFD"/>
    <w:rsid w:val="007A32C0"/>
    <w:rsid w:val="007A52DB"/>
    <w:rsid w:val="007A5903"/>
    <w:rsid w:val="007A5A5B"/>
    <w:rsid w:val="007A774A"/>
    <w:rsid w:val="007B2129"/>
    <w:rsid w:val="007B2E45"/>
    <w:rsid w:val="007B6B90"/>
    <w:rsid w:val="007B7959"/>
    <w:rsid w:val="007C1496"/>
    <w:rsid w:val="007C1C48"/>
    <w:rsid w:val="007C5137"/>
    <w:rsid w:val="007C5815"/>
    <w:rsid w:val="007C6963"/>
    <w:rsid w:val="007C6C6B"/>
    <w:rsid w:val="007C6DDC"/>
    <w:rsid w:val="007C752C"/>
    <w:rsid w:val="007D37BC"/>
    <w:rsid w:val="007E6504"/>
    <w:rsid w:val="007E727C"/>
    <w:rsid w:val="007F1D20"/>
    <w:rsid w:val="007F4148"/>
    <w:rsid w:val="007F4CD9"/>
    <w:rsid w:val="007F5EEF"/>
    <w:rsid w:val="00801C0F"/>
    <w:rsid w:val="00802C4C"/>
    <w:rsid w:val="008047DB"/>
    <w:rsid w:val="0080484B"/>
    <w:rsid w:val="00805437"/>
    <w:rsid w:val="00807A9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22C5"/>
    <w:rsid w:val="008329B0"/>
    <w:rsid w:val="00832DA0"/>
    <w:rsid w:val="008332A5"/>
    <w:rsid w:val="00833B6D"/>
    <w:rsid w:val="0083470B"/>
    <w:rsid w:val="00834CFA"/>
    <w:rsid w:val="00835299"/>
    <w:rsid w:val="008354B1"/>
    <w:rsid w:val="00835D93"/>
    <w:rsid w:val="008363B8"/>
    <w:rsid w:val="00837351"/>
    <w:rsid w:val="00840791"/>
    <w:rsid w:val="00842D40"/>
    <w:rsid w:val="008502DA"/>
    <w:rsid w:val="008504B4"/>
    <w:rsid w:val="00852E3E"/>
    <w:rsid w:val="00853833"/>
    <w:rsid w:val="008543E5"/>
    <w:rsid w:val="008544E2"/>
    <w:rsid w:val="00855C58"/>
    <w:rsid w:val="00857FD3"/>
    <w:rsid w:val="008605F8"/>
    <w:rsid w:val="00861F9E"/>
    <w:rsid w:val="0086367B"/>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6FB"/>
    <w:rsid w:val="008A07FE"/>
    <w:rsid w:val="008A295C"/>
    <w:rsid w:val="008A32D0"/>
    <w:rsid w:val="008A4251"/>
    <w:rsid w:val="008A72DE"/>
    <w:rsid w:val="008A7488"/>
    <w:rsid w:val="008B2723"/>
    <w:rsid w:val="008B525A"/>
    <w:rsid w:val="008B5A7B"/>
    <w:rsid w:val="008B5D66"/>
    <w:rsid w:val="008B6575"/>
    <w:rsid w:val="008B6C45"/>
    <w:rsid w:val="008C3018"/>
    <w:rsid w:val="008C3CA9"/>
    <w:rsid w:val="008C4A7D"/>
    <w:rsid w:val="008C4AAD"/>
    <w:rsid w:val="008C6ADB"/>
    <w:rsid w:val="008C7A71"/>
    <w:rsid w:val="008D0D49"/>
    <w:rsid w:val="008D0E82"/>
    <w:rsid w:val="008D21BB"/>
    <w:rsid w:val="008D2C34"/>
    <w:rsid w:val="008D2E61"/>
    <w:rsid w:val="008D50A0"/>
    <w:rsid w:val="008D576A"/>
    <w:rsid w:val="008D6E87"/>
    <w:rsid w:val="008D7226"/>
    <w:rsid w:val="008D7827"/>
    <w:rsid w:val="008E1205"/>
    <w:rsid w:val="008E161E"/>
    <w:rsid w:val="008E5117"/>
    <w:rsid w:val="008F1640"/>
    <w:rsid w:val="008F176D"/>
    <w:rsid w:val="008F1789"/>
    <w:rsid w:val="00901607"/>
    <w:rsid w:val="00901774"/>
    <w:rsid w:val="00902A87"/>
    <w:rsid w:val="00903ECA"/>
    <w:rsid w:val="00904CCF"/>
    <w:rsid w:val="00904D5F"/>
    <w:rsid w:val="00905182"/>
    <w:rsid w:val="009069A9"/>
    <w:rsid w:val="009076B4"/>
    <w:rsid w:val="0090787B"/>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662D"/>
    <w:rsid w:val="00946B86"/>
    <w:rsid w:val="00947F21"/>
    <w:rsid w:val="009505DE"/>
    <w:rsid w:val="009533A1"/>
    <w:rsid w:val="0095783E"/>
    <w:rsid w:val="009603B8"/>
    <w:rsid w:val="00960C72"/>
    <w:rsid w:val="009616AC"/>
    <w:rsid w:val="00961F80"/>
    <w:rsid w:val="009626D7"/>
    <w:rsid w:val="00962F0A"/>
    <w:rsid w:val="00963561"/>
    <w:rsid w:val="00964802"/>
    <w:rsid w:val="00965830"/>
    <w:rsid w:val="00965ACB"/>
    <w:rsid w:val="00967190"/>
    <w:rsid w:val="009709E9"/>
    <w:rsid w:val="00971E5C"/>
    <w:rsid w:val="0097346C"/>
    <w:rsid w:val="00973951"/>
    <w:rsid w:val="009741CF"/>
    <w:rsid w:val="009760BA"/>
    <w:rsid w:val="00976A2A"/>
    <w:rsid w:val="009776D5"/>
    <w:rsid w:val="00980C65"/>
    <w:rsid w:val="00983213"/>
    <w:rsid w:val="0098327B"/>
    <w:rsid w:val="00984650"/>
    <w:rsid w:val="0098572E"/>
    <w:rsid w:val="00985868"/>
    <w:rsid w:val="00985AFE"/>
    <w:rsid w:val="0098614C"/>
    <w:rsid w:val="00986C01"/>
    <w:rsid w:val="0098732E"/>
    <w:rsid w:val="009879B0"/>
    <w:rsid w:val="00990B22"/>
    <w:rsid w:val="009934D7"/>
    <w:rsid w:val="00994D6F"/>
    <w:rsid w:val="00995697"/>
    <w:rsid w:val="00997033"/>
    <w:rsid w:val="00997AD6"/>
    <w:rsid w:val="009A2C32"/>
    <w:rsid w:val="009A3CBC"/>
    <w:rsid w:val="009A487E"/>
    <w:rsid w:val="009A5A2D"/>
    <w:rsid w:val="009B27B3"/>
    <w:rsid w:val="009B27D8"/>
    <w:rsid w:val="009B2D1F"/>
    <w:rsid w:val="009B5360"/>
    <w:rsid w:val="009B5421"/>
    <w:rsid w:val="009B712B"/>
    <w:rsid w:val="009C3229"/>
    <w:rsid w:val="009C6061"/>
    <w:rsid w:val="009C70B9"/>
    <w:rsid w:val="009D2672"/>
    <w:rsid w:val="009D3FD9"/>
    <w:rsid w:val="009D5303"/>
    <w:rsid w:val="009E204A"/>
    <w:rsid w:val="009E3485"/>
    <w:rsid w:val="009E52E5"/>
    <w:rsid w:val="009E72E7"/>
    <w:rsid w:val="009F0805"/>
    <w:rsid w:val="009F1979"/>
    <w:rsid w:val="009F1E6C"/>
    <w:rsid w:val="009F2B26"/>
    <w:rsid w:val="009F339B"/>
    <w:rsid w:val="009F4330"/>
    <w:rsid w:val="009F4344"/>
    <w:rsid w:val="009F652D"/>
    <w:rsid w:val="009F715F"/>
    <w:rsid w:val="00A00C8E"/>
    <w:rsid w:val="00A01A2C"/>
    <w:rsid w:val="00A01A9E"/>
    <w:rsid w:val="00A06AA8"/>
    <w:rsid w:val="00A06ACB"/>
    <w:rsid w:val="00A0742B"/>
    <w:rsid w:val="00A105DD"/>
    <w:rsid w:val="00A11827"/>
    <w:rsid w:val="00A1194F"/>
    <w:rsid w:val="00A11B1F"/>
    <w:rsid w:val="00A12448"/>
    <w:rsid w:val="00A16246"/>
    <w:rsid w:val="00A16FBE"/>
    <w:rsid w:val="00A1704B"/>
    <w:rsid w:val="00A17788"/>
    <w:rsid w:val="00A20E35"/>
    <w:rsid w:val="00A2231C"/>
    <w:rsid w:val="00A249F1"/>
    <w:rsid w:val="00A27072"/>
    <w:rsid w:val="00A27096"/>
    <w:rsid w:val="00A356FD"/>
    <w:rsid w:val="00A35B08"/>
    <w:rsid w:val="00A36D29"/>
    <w:rsid w:val="00A378C9"/>
    <w:rsid w:val="00A41375"/>
    <w:rsid w:val="00A41BBB"/>
    <w:rsid w:val="00A42B03"/>
    <w:rsid w:val="00A4372E"/>
    <w:rsid w:val="00A476D2"/>
    <w:rsid w:val="00A47F9C"/>
    <w:rsid w:val="00A50DA0"/>
    <w:rsid w:val="00A52BBE"/>
    <w:rsid w:val="00A53F14"/>
    <w:rsid w:val="00A55A4C"/>
    <w:rsid w:val="00A5656F"/>
    <w:rsid w:val="00A61E79"/>
    <w:rsid w:val="00A61ED8"/>
    <w:rsid w:val="00A626FE"/>
    <w:rsid w:val="00A63DF1"/>
    <w:rsid w:val="00A673D7"/>
    <w:rsid w:val="00A701E5"/>
    <w:rsid w:val="00A70785"/>
    <w:rsid w:val="00A769F6"/>
    <w:rsid w:val="00A77B0A"/>
    <w:rsid w:val="00A814FD"/>
    <w:rsid w:val="00A832C7"/>
    <w:rsid w:val="00A8596C"/>
    <w:rsid w:val="00A86688"/>
    <w:rsid w:val="00A906B0"/>
    <w:rsid w:val="00A924B7"/>
    <w:rsid w:val="00A95B1D"/>
    <w:rsid w:val="00A95C04"/>
    <w:rsid w:val="00A95C34"/>
    <w:rsid w:val="00A960E8"/>
    <w:rsid w:val="00A96433"/>
    <w:rsid w:val="00AA0A02"/>
    <w:rsid w:val="00AA0DB5"/>
    <w:rsid w:val="00AA223D"/>
    <w:rsid w:val="00AA3051"/>
    <w:rsid w:val="00AA5E6F"/>
    <w:rsid w:val="00AA618E"/>
    <w:rsid w:val="00AA67AC"/>
    <w:rsid w:val="00AA716E"/>
    <w:rsid w:val="00AB02D1"/>
    <w:rsid w:val="00AB0884"/>
    <w:rsid w:val="00AB0ADC"/>
    <w:rsid w:val="00AB449A"/>
    <w:rsid w:val="00AB68C8"/>
    <w:rsid w:val="00AB7153"/>
    <w:rsid w:val="00AB71E6"/>
    <w:rsid w:val="00AB7238"/>
    <w:rsid w:val="00AB74C9"/>
    <w:rsid w:val="00AB76F4"/>
    <w:rsid w:val="00AC007E"/>
    <w:rsid w:val="00AC06C1"/>
    <w:rsid w:val="00AC0AFF"/>
    <w:rsid w:val="00AC4424"/>
    <w:rsid w:val="00AC7299"/>
    <w:rsid w:val="00AD1669"/>
    <w:rsid w:val="00AD2599"/>
    <w:rsid w:val="00AD332C"/>
    <w:rsid w:val="00AD3E95"/>
    <w:rsid w:val="00AD4867"/>
    <w:rsid w:val="00AD5D83"/>
    <w:rsid w:val="00AE0176"/>
    <w:rsid w:val="00AE0470"/>
    <w:rsid w:val="00AE31A3"/>
    <w:rsid w:val="00AE6D86"/>
    <w:rsid w:val="00AE7964"/>
    <w:rsid w:val="00AF0740"/>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12243"/>
    <w:rsid w:val="00B14180"/>
    <w:rsid w:val="00B14DFB"/>
    <w:rsid w:val="00B15D89"/>
    <w:rsid w:val="00B16FCD"/>
    <w:rsid w:val="00B21302"/>
    <w:rsid w:val="00B21B7A"/>
    <w:rsid w:val="00B222E6"/>
    <w:rsid w:val="00B22331"/>
    <w:rsid w:val="00B231BD"/>
    <w:rsid w:val="00B24280"/>
    <w:rsid w:val="00B26195"/>
    <w:rsid w:val="00B26EAD"/>
    <w:rsid w:val="00B30CED"/>
    <w:rsid w:val="00B313BF"/>
    <w:rsid w:val="00B32453"/>
    <w:rsid w:val="00B331C2"/>
    <w:rsid w:val="00B3333D"/>
    <w:rsid w:val="00B33CE6"/>
    <w:rsid w:val="00B35124"/>
    <w:rsid w:val="00B35446"/>
    <w:rsid w:val="00B36CF4"/>
    <w:rsid w:val="00B42937"/>
    <w:rsid w:val="00B42FAC"/>
    <w:rsid w:val="00B464B5"/>
    <w:rsid w:val="00B46C5C"/>
    <w:rsid w:val="00B473EC"/>
    <w:rsid w:val="00B47504"/>
    <w:rsid w:val="00B555CA"/>
    <w:rsid w:val="00B556FE"/>
    <w:rsid w:val="00B5648C"/>
    <w:rsid w:val="00B60E33"/>
    <w:rsid w:val="00B612F5"/>
    <w:rsid w:val="00B623A0"/>
    <w:rsid w:val="00B633B0"/>
    <w:rsid w:val="00B633E6"/>
    <w:rsid w:val="00B6435C"/>
    <w:rsid w:val="00B64ABC"/>
    <w:rsid w:val="00B65261"/>
    <w:rsid w:val="00B702A9"/>
    <w:rsid w:val="00B70C39"/>
    <w:rsid w:val="00B71D31"/>
    <w:rsid w:val="00B72F27"/>
    <w:rsid w:val="00B73C07"/>
    <w:rsid w:val="00B757CC"/>
    <w:rsid w:val="00B76120"/>
    <w:rsid w:val="00B8100D"/>
    <w:rsid w:val="00B81B03"/>
    <w:rsid w:val="00B81EB1"/>
    <w:rsid w:val="00B83139"/>
    <w:rsid w:val="00B8407D"/>
    <w:rsid w:val="00B8481F"/>
    <w:rsid w:val="00B84EA2"/>
    <w:rsid w:val="00B85938"/>
    <w:rsid w:val="00B86A61"/>
    <w:rsid w:val="00B86BC7"/>
    <w:rsid w:val="00B86FC4"/>
    <w:rsid w:val="00B870E9"/>
    <w:rsid w:val="00B87E5B"/>
    <w:rsid w:val="00B91DDB"/>
    <w:rsid w:val="00B92C5D"/>
    <w:rsid w:val="00B96414"/>
    <w:rsid w:val="00B96515"/>
    <w:rsid w:val="00B9666D"/>
    <w:rsid w:val="00B96E05"/>
    <w:rsid w:val="00BA06F7"/>
    <w:rsid w:val="00BA225B"/>
    <w:rsid w:val="00BA2C2E"/>
    <w:rsid w:val="00BA4A1A"/>
    <w:rsid w:val="00BA5355"/>
    <w:rsid w:val="00BA648D"/>
    <w:rsid w:val="00BB0BEC"/>
    <w:rsid w:val="00BB133D"/>
    <w:rsid w:val="00BB1927"/>
    <w:rsid w:val="00BB1F6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A21"/>
    <w:rsid w:val="00BE0FB2"/>
    <w:rsid w:val="00BE1455"/>
    <w:rsid w:val="00BE1DB2"/>
    <w:rsid w:val="00BE279A"/>
    <w:rsid w:val="00BE3387"/>
    <w:rsid w:val="00BE3AF1"/>
    <w:rsid w:val="00BE462F"/>
    <w:rsid w:val="00BE5F26"/>
    <w:rsid w:val="00BF089A"/>
    <w:rsid w:val="00BF0A97"/>
    <w:rsid w:val="00BF4E89"/>
    <w:rsid w:val="00BF7C81"/>
    <w:rsid w:val="00C00653"/>
    <w:rsid w:val="00C04070"/>
    <w:rsid w:val="00C04281"/>
    <w:rsid w:val="00C04969"/>
    <w:rsid w:val="00C12174"/>
    <w:rsid w:val="00C13897"/>
    <w:rsid w:val="00C15C16"/>
    <w:rsid w:val="00C17B98"/>
    <w:rsid w:val="00C2033D"/>
    <w:rsid w:val="00C20F9A"/>
    <w:rsid w:val="00C210D1"/>
    <w:rsid w:val="00C23E76"/>
    <w:rsid w:val="00C244B7"/>
    <w:rsid w:val="00C24A44"/>
    <w:rsid w:val="00C2685D"/>
    <w:rsid w:val="00C27773"/>
    <w:rsid w:val="00C31B52"/>
    <w:rsid w:val="00C31F32"/>
    <w:rsid w:val="00C33FD4"/>
    <w:rsid w:val="00C3441F"/>
    <w:rsid w:val="00C3585F"/>
    <w:rsid w:val="00C36CB6"/>
    <w:rsid w:val="00C37AE6"/>
    <w:rsid w:val="00C42894"/>
    <w:rsid w:val="00C43BED"/>
    <w:rsid w:val="00C44659"/>
    <w:rsid w:val="00C44EF4"/>
    <w:rsid w:val="00C45901"/>
    <w:rsid w:val="00C45924"/>
    <w:rsid w:val="00C464F8"/>
    <w:rsid w:val="00C46FB4"/>
    <w:rsid w:val="00C5000E"/>
    <w:rsid w:val="00C50071"/>
    <w:rsid w:val="00C51C77"/>
    <w:rsid w:val="00C550D3"/>
    <w:rsid w:val="00C560F3"/>
    <w:rsid w:val="00C570DE"/>
    <w:rsid w:val="00C57693"/>
    <w:rsid w:val="00C61225"/>
    <w:rsid w:val="00C616B1"/>
    <w:rsid w:val="00C62480"/>
    <w:rsid w:val="00C637FC"/>
    <w:rsid w:val="00C65C2E"/>
    <w:rsid w:val="00C6627A"/>
    <w:rsid w:val="00C66DF0"/>
    <w:rsid w:val="00C704F7"/>
    <w:rsid w:val="00C71F12"/>
    <w:rsid w:val="00C84305"/>
    <w:rsid w:val="00C84B07"/>
    <w:rsid w:val="00C85125"/>
    <w:rsid w:val="00C85A59"/>
    <w:rsid w:val="00C90576"/>
    <w:rsid w:val="00C910F8"/>
    <w:rsid w:val="00C91BAC"/>
    <w:rsid w:val="00C92C5A"/>
    <w:rsid w:val="00C93C8E"/>
    <w:rsid w:val="00C950E2"/>
    <w:rsid w:val="00C95E04"/>
    <w:rsid w:val="00C96398"/>
    <w:rsid w:val="00C9656D"/>
    <w:rsid w:val="00C96573"/>
    <w:rsid w:val="00C968AA"/>
    <w:rsid w:val="00CA0168"/>
    <w:rsid w:val="00CA1FBC"/>
    <w:rsid w:val="00CA42EC"/>
    <w:rsid w:val="00CA4FD4"/>
    <w:rsid w:val="00CA59CE"/>
    <w:rsid w:val="00CA733C"/>
    <w:rsid w:val="00CA79C7"/>
    <w:rsid w:val="00CB30D4"/>
    <w:rsid w:val="00CB4399"/>
    <w:rsid w:val="00CB43D5"/>
    <w:rsid w:val="00CB4FF8"/>
    <w:rsid w:val="00CB55CA"/>
    <w:rsid w:val="00CB5CB1"/>
    <w:rsid w:val="00CB78DB"/>
    <w:rsid w:val="00CB7B33"/>
    <w:rsid w:val="00CC0316"/>
    <w:rsid w:val="00CC2755"/>
    <w:rsid w:val="00CC33AD"/>
    <w:rsid w:val="00CC33EF"/>
    <w:rsid w:val="00CC41C8"/>
    <w:rsid w:val="00CC488A"/>
    <w:rsid w:val="00CC648A"/>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852"/>
    <w:rsid w:val="00CF5C13"/>
    <w:rsid w:val="00D00149"/>
    <w:rsid w:val="00D01E53"/>
    <w:rsid w:val="00D06263"/>
    <w:rsid w:val="00D07127"/>
    <w:rsid w:val="00D13741"/>
    <w:rsid w:val="00D139D2"/>
    <w:rsid w:val="00D14EF3"/>
    <w:rsid w:val="00D15819"/>
    <w:rsid w:val="00D1701A"/>
    <w:rsid w:val="00D201E4"/>
    <w:rsid w:val="00D20417"/>
    <w:rsid w:val="00D21C75"/>
    <w:rsid w:val="00D22D5D"/>
    <w:rsid w:val="00D22ED4"/>
    <w:rsid w:val="00D23794"/>
    <w:rsid w:val="00D23FE9"/>
    <w:rsid w:val="00D240B9"/>
    <w:rsid w:val="00D24C77"/>
    <w:rsid w:val="00D24ED5"/>
    <w:rsid w:val="00D26162"/>
    <w:rsid w:val="00D261E8"/>
    <w:rsid w:val="00D3043A"/>
    <w:rsid w:val="00D34004"/>
    <w:rsid w:val="00D34EC1"/>
    <w:rsid w:val="00D37DFD"/>
    <w:rsid w:val="00D37EDE"/>
    <w:rsid w:val="00D42660"/>
    <w:rsid w:val="00D42C39"/>
    <w:rsid w:val="00D47C6B"/>
    <w:rsid w:val="00D51A5D"/>
    <w:rsid w:val="00D5487B"/>
    <w:rsid w:val="00D561EA"/>
    <w:rsid w:val="00D564FF"/>
    <w:rsid w:val="00D57066"/>
    <w:rsid w:val="00D57291"/>
    <w:rsid w:val="00D5788F"/>
    <w:rsid w:val="00D57F55"/>
    <w:rsid w:val="00D62DD6"/>
    <w:rsid w:val="00D63643"/>
    <w:rsid w:val="00D64161"/>
    <w:rsid w:val="00D66074"/>
    <w:rsid w:val="00D671BC"/>
    <w:rsid w:val="00D67AC7"/>
    <w:rsid w:val="00D70B0E"/>
    <w:rsid w:val="00D70C13"/>
    <w:rsid w:val="00D70CE4"/>
    <w:rsid w:val="00D70ECF"/>
    <w:rsid w:val="00D72B16"/>
    <w:rsid w:val="00D73287"/>
    <w:rsid w:val="00D73BD2"/>
    <w:rsid w:val="00D7445A"/>
    <w:rsid w:val="00D762DD"/>
    <w:rsid w:val="00D77447"/>
    <w:rsid w:val="00D77AA5"/>
    <w:rsid w:val="00D77BD9"/>
    <w:rsid w:val="00D81772"/>
    <w:rsid w:val="00D819B6"/>
    <w:rsid w:val="00D849A9"/>
    <w:rsid w:val="00D84BB4"/>
    <w:rsid w:val="00D86AB1"/>
    <w:rsid w:val="00D90F31"/>
    <w:rsid w:val="00D91A33"/>
    <w:rsid w:val="00D92DA5"/>
    <w:rsid w:val="00D954C6"/>
    <w:rsid w:val="00D973D7"/>
    <w:rsid w:val="00DA05A3"/>
    <w:rsid w:val="00DA4500"/>
    <w:rsid w:val="00DA4E10"/>
    <w:rsid w:val="00DA5077"/>
    <w:rsid w:val="00DA5092"/>
    <w:rsid w:val="00DA572D"/>
    <w:rsid w:val="00DA62DE"/>
    <w:rsid w:val="00DB06B2"/>
    <w:rsid w:val="00DB0B6D"/>
    <w:rsid w:val="00DB10A0"/>
    <w:rsid w:val="00DB1332"/>
    <w:rsid w:val="00DB3242"/>
    <w:rsid w:val="00DB3A2B"/>
    <w:rsid w:val="00DB7D85"/>
    <w:rsid w:val="00DC00E6"/>
    <w:rsid w:val="00DC143E"/>
    <w:rsid w:val="00DC1BBF"/>
    <w:rsid w:val="00DC2811"/>
    <w:rsid w:val="00DC31E3"/>
    <w:rsid w:val="00DC78D0"/>
    <w:rsid w:val="00DC7E4A"/>
    <w:rsid w:val="00DD094A"/>
    <w:rsid w:val="00DD2A99"/>
    <w:rsid w:val="00DD39A3"/>
    <w:rsid w:val="00DD4058"/>
    <w:rsid w:val="00DD5C50"/>
    <w:rsid w:val="00DD75CD"/>
    <w:rsid w:val="00DD797C"/>
    <w:rsid w:val="00DE2BBB"/>
    <w:rsid w:val="00DE2FF6"/>
    <w:rsid w:val="00DE38CD"/>
    <w:rsid w:val="00DE52B4"/>
    <w:rsid w:val="00DE6746"/>
    <w:rsid w:val="00DF2AF9"/>
    <w:rsid w:val="00DF3351"/>
    <w:rsid w:val="00DF3B92"/>
    <w:rsid w:val="00DF5D17"/>
    <w:rsid w:val="00DF62B7"/>
    <w:rsid w:val="00DF72CD"/>
    <w:rsid w:val="00E00218"/>
    <w:rsid w:val="00E003CF"/>
    <w:rsid w:val="00E036B8"/>
    <w:rsid w:val="00E04AA3"/>
    <w:rsid w:val="00E05487"/>
    <w:rsid w:val="00E0611C"/>
    <w:rsid w:val="00E100E8"/>
    <w:rsid w:val="00E10CFA"/>
    <w:rsid w:val="00E13612"/>
    <w:rsid w:val="00E13A1D"/>
    <w:rsid w:val="00E13D97"/>
    <w:rsid w:val="00E15F62"/>
    <w:rsid w:val="00E17915"/>
    <w:rsid w:val="00E21259"/>
    <w:rsid w:val="00E22179"/>
    <w:rsid w:val="00E2418E"/>
    <w:rsid w:val="00E24204"/>
    <w:rsid w:val="00E26CD4"/>
    <w:rsid w:val="00E27681"/>
    <w:rsid w:val="00E3069A"/>
    <w:rsid w:val="00E30B45"/>
    <w:rsid w:val="00E3305D"/>
    <w:rsid w:val="00E334B6"/>
    <w:rsid w:val="00E33738"/>
    <w:rsid w:val="00E33D74"/>
    <w:rsid w:val="00E34257"/>
    <w:rsid w:val="00E34F53"/>
    <w:rsid w:val="00E3635A"/>
    <w:rsid w:val="00E36AF1"/>
    <w:rsid w:val="00E40983"/>
    <w:rsid w:val="00E41380"/>
    <w:rsid w:val="00E416CE"/>
    <w:rsid w:val="00E42BA4"/>
    <w:rsid w:val="00E43C29"/>
    <w:rsid w:val="00E43FAD"/>
    <w:rsid w:val="00E44B73"/>
    <w:rsid w:val="00E44E49"/>
    <w:rsid w:val="00E456F5"/>
    <w:rsid w:val="00E45E0A"/>
    <w:rsid w:val="00E476F2"/>
    <w:rsid w:val="00E47DCA"/>
    <w:rsid w:val="00E50F60"/>
    <w:rsid w:val="00E52AF8"/>
    <w:rsid w:val="00E53E45"/>
    <w:rsid w:val="00E54EA3"/>
    <w:rsid w:val="00E57042"/>
    <w:rsid w:val="00E575B7"/>
    <w:rsid w:val="00E60F5B"/>
    <w:rsid w:val="00E655CD"/>
    <w:rsid w:val="00E656D6"/>
    <w:rsid w:val="00E71267"/>
    <w:rsid w:val="00E724F1"/>
    <w:rsid w:val="00E7328C"/>
    <w:rsid w:val="00E732C4"/>
    <w:rsid w:val="00E81AF6"/>
    <w:rsid w:val="00E81D94"/>
    <w:rsid w:val="00E83FED"/>
    <w:rsid w:val="00E848F1"/>
    <w:rsid w:val="00E84B04"/>
    <w:rsid w:val="00E85648"/>
    <w:rsid w:val="00E86003"/>
    <w:rsid w:val="00E902D2"/>
    <w:rsid w:val="00E90FF1"/>
    <w:rsid w:val="00E913F0"/>
    <w:rsid w:val="00E92E04"/>
    <w:rsid w:val="00E96A7B"/>
    <w:rsid w:val="00E96D12"/>
    <w:rsid w:val="00E970E7"/>
    <w:rsid w:val="00E97588"/>
    <w:rsid w:val="00EA08F9"/>
    <w:rsid w:val="00EA3520"/>
    <w:rsid w:val="00EA6AB3"/>
    <w:rsid w:val="00EA7D1D"/>
    <w:rsid w:val="00EB2D7C"/>
    <w:rsid w:val="00EC160F"/>
    <w:rsid w:val="00EC2C18"/>
    <w:rsid w:val="00EC317F"/>
    <w:rsid w:val="00EC563E"/>
    <w:rsid w:val="00ED098E"/>
    <w:rsid w:val="00ED0D43"/>
    <w:rsid w:val="00ED114E"/>
    <w:rsid w:val="00ED2DDD"/>
    <w:rsid w:val="00ED43BA"/>
    <w:rsid w:val="00ED7DF9"/>
    <w:rsid w:val="00EE342A"/>
    <w:rsid w:val="00EE3726"/>
    <w:rsid w:val="00EE3852"/>
    <w:rsid w:val="00EE49F4"/>
    <w:rsid w:val="00EE6266"/>
    <w:rsid w:val="00EF08AA"/>
    <w:rsid w:val="00EF4DCF"/>
    <w:rsid w:val="00F01725"/>
    <w:rsid w:val="00F06A59"/>
    <w:rsid w:val="00F13473"/>
    <w:rsid w:val="00F13F68"/>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33F8"/>
    <w:rsid w:val="00F335C5"/>
    <w:rsid w:val="00F3401A"/>
    <w:rsid w:val="00F34446"/>
    <w:rsid w:val="00F40D1A"/>
    <w:rsid w:val="00F41550"/>
    <w:rsid w:val="00F41D65"/>
    <w:rsid w:val="00F425EA"/>
    <w:rsid w:val="00F43808"/>
    <w:rsid w:val="00F43831"/>
    <w:rsid w:val="00F44C5C"/>
    <w:rsid w:val="00F45A77"/>
    <w:rsid w:val="00F45FFF"/>
    <w:rsid w:val="00F463B9"/>
    <w:rsid w:val="00F4646B"/>
    <w:rsid w:val="00F468DA"/>
    <w:rsid w:val="00F46C0F"/>
    <w:rsid w:val="00F5030C"/>
    <w:rsid w:val="00F53407"/>
    <w:rsid w:val="00F53694"/>
    <w:rsid w:val="00F5621B"/>
    <w:rsid w:val="00F57098"/>
    <w:rsid w:val="00F60DAD"/>
    <w:rsid w:val="00F62DCB"/>
    <w:rsid w:val="00F64012"/>
    <w:rsid w:val="00F65227"/>
    <w:rsid w:val="00F65DDC"/>
    <w:rsid w:val="00F66571"/>
    <w:rsid w:val="00F700D5"/>
    <w:rsid w:val="00F70E36"/>
    <w:rsid w:val="00F70EC3"/>
    <w:rsid w:val="00F73A30"/>
    <w:rsid w:val="00F7453C"/>
    <w:rsid w:val="00F76A02"/>
    <w:rsid w:val="00F77143"/>
    <w:rsid w:val="00F8021F"/>
    <w:rsid w:val="00F80411"/>
    <w:rsid w:val="00F82A0D"/>
    <w:rsid w:val="00F842A1"/>
    <w:rsid w:val="00F845DA"/>
    <w:rsid w:val="00F84FCB"/>
    <w:rsid w:val="00F85DA2"/>
    <w:rsid w:val="00F86398"/>
    <w:rsid w:val="00F8654A"/>
    <w:rsid w:val="00F87AC7"/>
    <w:rsid w:val="00F87BE7"/>
    <w:rsid w:val="00F90C2C"/>
    <w:rsid w:val="00F91AB8"/>
    <w:rsid w:val="00F93624"/>
    <w:rsid w:val="00F9370E"/>
    <w:rsid w:val="00F942F4"/>
    <w:rsid w:val="00F97674"/>
    <w:rsid w:val="00FA00FC"/>
    <w:rsid w:val="00FA0BFB"/>
    <w:rsid w:val="00FA13F2"/>
    <w:rsid w:val="00FA3378"/>
    <w:rsid w:val="00FA3399"/>
    <w:rsid w:val="00FA3742"/>
    <w:rsid w:val="00FA37B8"/>
    <w:rsid w:val="00FA59F5"/>
    <w:rsid w:val="00FB0896"/>
    <w:rsid w:val="00FB0B76"/>
    <w:rsid w:val="00FB112E"/>
    <w:rsid w:val="00FB1265"/>
    <w:rsid w:val="00FB3203"/>
    <w:rsid w:val="00FB44E2"/>
    <w:rsid w:val="00FB7374"/>
    <w:rsid w:val="00FB7FCB"/>
    <w:rsid w:val="00FC0982"/>
    <w:rsid w:val="00FC16BD"/>
    <w:rsid w:val="00FC1A6B"/>
    <w:rsid w:val="00FC3DF5"/>
    <w:rsid w:val="00FC3E5E"/>
    <w:rsid w:val="00FC682D"/>
    <w:rsid w:val="00FD13C3"/>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country-region"/>
  <w:shapeDefaults>
    <o:shapedefaults v:ext="edit" spidmax="244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03D4"/>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6E03D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E03D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E03D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6E03D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6E03D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E03D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E03D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E03D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E03D4"/>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6E03D4"/>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6E03D4"/>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6E03D4"/>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6E03D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E03D4"/>
    <w:rPr>
      <w:b/>
    </w:rPr>
  </w:style>
  <w:style w:type="paragraph" w:customStyle="1" w:styleId="BoxHeadItalic">
    <w:name w:val="BoxHeadItalic"/>
    <w:aliases w:val="bhi"/>
    <w:basedOn w:val="BoxText"/>
    <w:next w:val="BoxStep"/>
    <w:qFormat/>
    <w:rsid w:val="006E03D4"/>
    <w:rPr>
      <w:i/>
    </w:rPr>
  </w:style>
  <w:style w:type="paragraph" w:customStyle="1" w:styleId="BoxList">
    <w:name w:val="BoxList"/>
    <w:aliases w:val="bl"/>
    <w:basedOn w:val="BoxText"/>
    <w:qFormat/>
    <w:rsid w:val="006E03D4"/>
    <w:pPr>
      <w:ind w:left="1559" w:hanging="425"/>
    </w:pPr>
  </w:style>
  <w:style w:type="paragraph" w:customStyle="1" w:styleId="BoxNote">
    <w:name w:val="BoxNote"/>
    <w:aliases w:val="bn"/>
    <w:basedOn w:val="BoxText"/>
    <w:qFormat/>
    <w:rsid w:val="006E03D4"/>
    <w:pPr>
      <w:tabs>
        <w:tab w:val="left" w:pos="1985"/>
      </w:tabs>
      <w:spacing w:before="122" w:line="198" w:lineRule="exact"/>
      <w:ind w:left="2948" w:hanging="1814"/>
    </w:pPr>
    <w:rPr>
      <w:sz w:val="18"/>
    </w:rPr>
  </w:style>
  <w:style w:type="paragraph" w:customStyle="1" w:styleId="BoxPara">
    <w:name w:val="BoxPara"/>
    <w:aliases w:val="bp"/>
    <w:basedOn w:val="BoxText"/>
    <w:qFormat/>
    <w:rsid w:val="006E03D4"/>
    <w:pPr>
      <w:tabs>
        <w:tab w:val="right" w:pos="2268"/>
      </w:tabs>
      <w:ind w:left="2552" w:hanging="1418"/>
    </w:pPr>
  </w:style>
  <w:style w:type="paragraph" w:customStyle="1" w:styleId="BoxStep">
    <w:name w:val="BoxStep"/>
    <w:aliases w:val="bs"/>
    <w:basedOn w:val="BoxText"/>
    <w:qFormat/>
    <w:rsid w:val="006E03D4"/>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6E03D4"/>
  </w:style>
  <w:style w:type="character" w:customStyle="1" w:styleId="CharAmPartText">
    <w:name w:val="CharAmPartText"/>
    <w:basedOn w:val="OPCCharBase"/>
    <w:uiPriority w:val="1"/>
    <w:qFormat/>
    <w:rsid w:val="006E03D4"/>
  </w:style>
  <w:style w:type="character" w:customStyle="1" w:styleId="CharAmSchNo">
    <w:name w:val="CharAmSchNo"/>
    <w:basedOn w:val="OPCCharBase"/>
    <w:uiPriority w:val="1"/>
    <w:qFormat/>
    <w:rsid w:val="006E03D4"/>
  </w:style>
  <w:style w:type="character" w:customStyle="1" w:styleId="CharAmSchText">
    <w:name w:val="CharAmSchText"/>
    <w:basedOn w:val="OPCCharBase"/>
    <w:uiPriority w:val="1"/>
    <w:qFormat/>
    <w:rsid w:val="006E03D4"/>
  </w:style>
  <w:style w:type="character" w:customStyle="1" w:styleId="CharBoldItalic">
    <w:name w:val="CharBoldItalic"/>
    <w:basedOn w:val="OPCCharBase"/>
    <w:uiPriority w:val="1"/>
    <w:qFormat/>
    <w:rsid w:val="006E03D4"/>
    <w:rPr>
      <w:b/>
      <w:i/>
    </w:rPr>
  </w:style>
  <w:style w:type="character" w:customStyle="1" w:styleId="CharChapNo">
    <w:name w:val="CharChapNo"/>
    <w:basedOn w:val="OPCCharBase"/>
    <w:qFormat/>
    <w:rsid w:val="006E03D4"/>
  </w:style>
  <w:style w:type="character" w:customStyle="1" w:styleId="CharChapText">
    <w:name w:val="CharChapText"/>
    <w:basedOn w:val="OPCCharBase"/>
    <w:qFormat/>
    <w:rsid w:val="006E03D4"/>
  </w:style>
  <w:style w:type="character" w:customStyle="1" w:styleId="CharDivNo">
    <w:name w:val="CharDivNo"/>
    <w:basedOn w:val="OPCCharBase"/>
    <w:qFormat/>
    <w:rsid w:val="006E03D4"/>
  </w:style>
  <w:style w:type="character" w:customStyle="1" w:styleId="CharDivText">
    <w:name w:val="CharDivText"/>
    <w:basedOn w:val="OPCCharBase"/>
    <w:qFormat/>
    <w:rsid w:val="006E03D4"/>
  </w:style>
  <w:style w:type="character" w:customStyle="1" w:styleId="CharItalic">
    <w:name w:val="CharItalic"/>
    <w:basedOn w:val="OPCCharBase"/>
    <w:uiPriority w:val="1"/>
    <w:qFormat/>
    <w:rsid w:val="006E03D4"/>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6E03D4"/>
  </w:style>
  <w:style w:type="character" w:customStyle="1" w:styleId="CharPartText">
    <w:name w:val="CharPartText"/>
    <w:basedOn w:val="OPCCharBase"/>
    <w:qFormat/>
    <w:rsid w:val="006E03D4"/>
  </w:style>
  <w:style w:type="character" w:customStyle="1" w:styleId="CharSectno">
    <w:name w:val="CharSectno"/>
    <w:basedOn w:val="OPCCharBase"/>
    <w:qFormat/>
    <w:rsid w:val="006E03D4"/>
  </w:style>
  <w:style w:type="character" w:customStyle="1" w:styleId="CharSubdNo">
    <w:name w:val="CharSubdNo"/>
    <w:basedOn w:val="OPCCharBase"/>
    <w:uiPriority w:val="1"/>
    <w:qFormat/>
    <w:rsid w:val="006E03D4"/>
  </w:style>
  <w:style w:type="character" w:customStyle="1" w:styleId="CharSubdText">
    <w:name w:val="CharSubdText"/>
    <w:basedOn w:val="OPCCharBase"/>
    <w:uiPriority w:val="1"/>
    <w:qFormat/>
    <w:rsid w:val="006E03D4"/>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6E03D4"/>
    <w:pPr>
      <w:spacing w:before="122" w:line="240" w:lineRule="auto"/>
      <w:ind w:left="1985" w:hanging="851"/>
    </w:pPr>
    <w:rPr>
      <w:sz w:val="18"/>
    </w:rPr>
  </w:style>
  <w:style w:type="paragraph" w:customStyle="1" w:styleId="notemargin">
    <w:name w:val="note(margin)"/>
    <w:aliases w:val="nm"/>
    <w:basedOn w:val="OPCParaBase"/>
    <w:rsid w:val="006E03D4"/>
    <w:pPr>
      <w:tabs>
        <w:tab w:val="left" w:pos="709"/>
      </w:tabs>
      <w:spacing w:before="122" w:line="198" w:lineRule="exact"/>
      <w:ind w:left="709" w:hanging="709"/>
    </w:pPr>
    <w:rPr>
      <w:sz w:val="18"/>
    </w:rPr>
  </w:style>
  <w:style w:type="paragraph" w:customStyle="1" w:styleId="CTA-">
    <w:name w:val="CTA -"/>
    <w:basedOn w:val="OPCParaBase"/>
    <w:rsid w:val="006E03D4"/>
    <w:pPr>
      <w:spacing w:before="60" w:line="240" w:lineRule="atLeast"/>
      <w:ind w:left="85" w:hanging="85"/>
    </w:pPr>
    <w:rPr>
      <w:sz w:val="20"/>
    </w:rPr>
  </w:style>
  <w:style w:type="paragraph" w:customStyle="1" w:styleId="CTA--">
    <w:name w:val="CTA --"/>
    <w:basedOn w:val="OPCParaBase"/>
    <w:next w:val="Normal"/>
    <w:rsid w:val="006E03D4"/>
    <w:pPr>
      <w:spacing w:before="60" w:line="240" w:lineRule="atLeast"/>
      <w:ind w:left="142" w:hanging="142"/>
    </w:pPr>
    <w:rPr>
      <w:sz w:val="20"/>
    </w:rPr>
  </w:style>
  <w:style w:type="paragraph" w:customStyle="1" w:styleId="CTA---">
    <w:name w:val="CTA ---"/>
    <w:basedOn w:val="OPCParaBase"/>
    <w:next w:val="Normal"/>
    <w:rsid w:val="006E03D4"/>
    <w:pPr>
      <w:spacing w:before="60" w:line="240" w:lineRule="atLeast"/>
      <w:ind w:left="198" w:hanging="198"/>
    </w:pPr>
    <w:rPr>
      <w:sz w:val="20"/>
    </w:rPr>
  </w:style>
  <w:style w:type="paragraph" w:customStyle="1" w:styleId="CTA----">
    <w:name w:val="CTA ----"/>
    <w:basedOn w:val="OPCParaBase"/>
    <w:next w:val="Normal"/>
    <w:rsid w:val="006E03D4"/>
    <w:pPr>
      <w:spacing w:before="60" w:line="240" w:lineRule="atLeast"/>
      <w:ind w:left="255" w:hanging="255"/>
    </w:pPr>
    <w:rPr>
      <w:sz w:val="20"/>
    </w:rPr>
  </w:style>
  <w:style w:type="paragraph" w:customStyle="1" w:styleId="CTA1a">
    <w:name w:val="CTA 1(a)"/>
    <w:basedOn w:val="OPCParaBase"/>
    <w:rsid w:val="006E03D4"/>
    <w:pPr>
      <w:tabs>
        <w:tab w:val="right" w:pos="414"/>
      </w:tabs>
      <w:spacing w:before="40" w:line="240" w:lineRule="atLeast"/>
      <w:ind w:left="675" w:hanging="675"/>
    </w:pPr>
    <w:rPr>
      <w:sz w:val="20"/>
    </w:rPr>
  </w:style>
  <w:style w:type="paragraph" w:customStyle="1" w:styleId="CTA1ai">
    <w:name w:val="CTA 1(a)(i)"/>
    <w:basedOn w:val="OPCParaBase"/>
    <w:rsid w:val="006E03D4"/>
    <w:pPr>
      <w:tabs>
        <w:tab w:val="right" w:pos="1004"/>
      </w:tabs>
      <w:spacing w:before="40" w:line="240" w:lineRule="atLeast"/>
      <w:ind w:left="1253" w:hanging="1253"/>
    </w:pPr>
    <w:rPr>
      <w:sz w:val="20"/>
    </w:rPr>
  </w:style>
  <w:style w:type="paragraph" w:customStyle="1" w:styleId="CTA2a">
    <w:name w:val="CTA 2(a)"/>
    <w:basedOn w:val="OPCParaBase"/>
    <w:rsid w:val="006E03D4"/>
    <w:pPr>
      <w:tabs>
        <w:tab w:val="right" w:pos="482"/>
      </w:tabs>
      <w:spacing w:before="40" w:line="240" w:lineRule="atLeast"/>
      <w:ind w:left="748" w:hanging="748"/>
    </w:pPr>
    <w:rPr>
      <w:sz w:val="20"/>
    </w:rPr>
  </w:style>
  <w:style w:type="paragraph" w:customStyle="1" w:styleId="CTA2ai">
    <w:name w:val="CTA 2(a)(i)"/>
    <w:basedOn w:val="OPCParaBase"/>
    <w:rsid w:val="006E03D4"/>
    <w:pPr>
      <w:tabs>
        <w:tab w:val="right" w:pos="1089"/>
      </w:tabs>
      <w:spacing w:before="40" w:line="240" w:lineRule="atLeast"/>
      <w:ind w:left="1327" w:hanging="1327"/>
    </w:pPr>
    <w:rPr>
      <w:sz w:val="20"/>
    </w:rPr>
  </w:style>
  <w:style w:type="paragraph" w:customStyle="1" w:styleId="CTA3a">
    <w:name w:val="CTA 3(a)"/>
    <w:basedOn w:val="OPCParaBase"/>
    <w:rsid w:val="006E03D4"/>
    <w:pPr>
      <w:tabs>
        <w:tab w:val="right" w:pos="556"/>
      </w:tabs>
      <w:spacing w:before="40" w:line="240" w:lineRule="atLeast"/>
      <w:ind w:left="805" w:hanging="805"/>
    </w:pPr>
    <w:rPr>
      <w:sz w:val="20"/>
    </w:rPr>
  </w:style>
  <w:style w:type="paragraph" w:customStyle="1" w:styleId="CTA3ai">
    <w:name w:val="CTA 3(a)(i)"/>
    <w:basedOn w:val="OPCParaBase"/>
    <w:rsid w:val="006E03D4"/>
    <w:pPr>
      <w:tabs>
        <w:tab w:val="right" w:pos="1140"/>
      </w:tabs>
      <w:spacing w:before="40" w:line="240" w:lineRule="atLeast"/>
      <w:ind w:left="1361" w:hanging="1361"/>
    </w:pPr>
    <w:rPr>
      <w:sz w:val="20"/>
    </w:rPr>
  </w:style>
  <w:style w:type="paragraph" w:customStyle="1" w:styleId="CTA4a">
    <w:name w:val="CTA 4(a)"/>
    <w:basedOn w:val="OPCParaBase"/>
    <w:rsid w:val="006E03D4"/>
    <w:pPr>
      <w:tabs>
        <w:tab w:val="right" w:pos="624"/>
      </w:tabs>
      <w:spacing w:before="40" w:line="240" w:lineRule="atLeast"/>
      <w:ind w:left="873" w:hanging="873"/>
    </w:pPr>
    <w:rPr>
      <w:sz w:val="20"/>
    </w:rPr>
  </w:style>
  <w:style w:type="paragraph" w:customStyle="1" w:styleId="CTA4ai">
    <w:name w:val="CTA 4(a)(i)"/>
    <w:basedOn w:val="OPCParaBase"/>
    <w:rsid w:val="006E03D4"/>
    <w:pPr>
      <w:tabs>
        <w:tab w:val="right" w:pos="1213"/>
      </w:tabs>
      <w:spacing w:before="40" w:line="240" w:lineRule="atLeast"/>
      <w:ind w:left="1452" w:hanging="1452"/>
    </w:pPr>
    <w:rPr>
      <w:sz w:val="20"/>
    </w:rPr>
  </w:style>
  <w:style w:type="paragraph" w:customStyle="1" w:styleId="CTACAPS">
    <w:name w:val="CTA CAPS"/>
    <w:basedOn w:val="OPCParaBase"/>
    <w:rsid w:val="006E03D4"/>
    <w:pPr>
      <w:spacing w:before="60" w:line="240" w:lineRule="atLeast"/>
    </w:pPr>
    <w:rPr>
      <w:sz w:val="20"/>
    </w:rPr>
  </w:style>
  <w:style w:type="paragraph" w:customStyle="1" w:styleId="CTAright">
    <w:name w:val="CTA right"/>
    <w:basedOn w:val="OPCParaBase"/>
    <w:rsid w:val="006E03D4"/>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6E03D4"/>
    <w:pPr>
      <w:tabs>
        <w:tab w:val="right" w:pos="1021"/>
      </w:tabs>
      <w:spacing w:before="180" w:line="240" w:lineRule="auto"/>
      <w:ind w:left="1134" w:hanging="1134"/>
    </w:pPr>
  </w:style>
  <w:style w:type="paragraph" w:customStyle="1" w:styleId="Definition">
    <w:name w:val="Definition"/>
    <w:aliases w:val="dd"/>
    <w:basedOn w:val="OPCParaBase"/>
    <w:rsid w:val="006E03D4"/>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6E03D4"/>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6E03D4"/>
    <w:pPr>
      <w:spacing w:line="240" w:lineRule="auto"/>
      <w:ind w:left="1134"/>
    </w:pPr>
    <w:rPr>
      <w:sz w:val="20"/>
    </w:rPr>
  </w:style>
  <w:style w:type="paragraph" w:styleId="Header">
    <w:name w:val="header"/>
    <w:basedOn w:val="OPCParaBase"/>
    <w:link w:val="HeaderChar"/>
    <w:unhideWhenUsed/>
    <w:rsid w:val="006E03D4"/>
    <w:pPr>
      <w:keepNext/>
      <w:keepLines/>
      <w:tabs>
        <w:tab w:val="center" w:pos="4150"/>
        <w:tab w:val="right" w:pos="8307"/>
      </w:tabs>
      <w:spacing w:line="160" w:lineRule="exact"/>
    </w:pPr>
    <w:rPr>
      <w:sz w:val="16"/>
    </w:rPr>
  </w:style>
  <w:style w:type="paragraph" w:customStyle="1" w:styleId="House">
    <w:name w:val="House"/>
    <w:basedOn w:val="OPCParaBase"/>
    <w:rsid w:val="006E03D4"/>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6E03D4"/>
    <w:pPr>
      <w:keepLines/>
      <w:spacing w:before="80" w:line="240" w:lineRule="auto"/>
      <w:ind w:left="709"/>
    </w:pPr>
  </w:style>
  <w:style w:type="paragraph" w:customStyle="1" w:styleId="ItemHead">
    <w:name w:val="ItemHead"/>
    <w:aliases w:val="ih"/>
    <w:basedOn w:val="OPCParaBase"/>
    <w:next w:val="Item"/>
    <w:rsid w:val="006E03D4"/>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E03D4"/>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6E03D4"/>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6E03D4"/>
    <w:pPr>
      <w:spacing w:before="240" w:line="240" w:lineRule="auto"/>
      <w:ind w:left="284" w:hanging="284"/>
    </w:pPr>
    <w:rPr>
      <w:i/>
      <w:sz w:val="24"/>
    </w:rPr>
  </w:style>
  <w:style w:type="paragraph" w:customStyle="1" w:styleId="notepara">
    <w:name w:val="note(para)"/>
    <w:aliases w:val="na"/>
    <w:basedOn w:val="OPCParaBase"/>
    <w:rsid w:val="006E03D4"/>
    <w:pPr>
      <w:spacing w:before="40" w:line="198" w:lineRule="exact"/>
      <w:ind w:left="2354" w:hanging="369"/>
    </w:pPr>
    <w:rPr>
      <w:sz w:val="18"/>
    </w:rPr>
  </w:style>
  <w:style w:type="paragraph" w:customStyle="1" w:styleId="noteParlAmend">
    <w:name w:val="note(ParlAmend)"/>
    <w:aliases w:val="npp"/>
    <w:basedOn w:val="OPCParaBase"/>
    <w:next w:val="ParlAmend"/>
    <w:rsid w:val="006E03D4"/>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6E03D4"/>
    <w:pPr>
      <w:spacing w:before="5600" w:line="240" w:lineRule="auto"/>
    </w:pPr>
    <w:rPr>
      <w:b/>
      <w:sz w:val="32"/>
    </w:rPr>
  </w:style>
  <w:style w:type="paragraph" w:customStyle="1" w:styleId="PageBreak">
    <w:name w:val="PageBreak"/>
    <w:aliases w:val="pb"/>
    <w:basedOn w:val="OPCParaBase"/>
    <w:rsid w:val="006E03D4"/>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6E03D4"/>
    <w:pPr>
      <w:tabs>
        <w:tab w:val="right" w:pos="1531"/>
      </w:tabs>
      <w:spacing w:before="40" w:line="240" w:lineRule="auto"/>
      <w:ind w:left="1644" w:hanging="1644"/>
    </w:pPr>
  </w:style>
  <w:style w:type="paragraph" w:customStyle="1" w:styleId="paragraphsub">
    <w:name w:val="paragraph(sub)"/>
    <w:aliases w:val="aa"/>
    <w:basedOn w:val="OPCParaBase"/>
    <w:rsid w:val="006E03D4"/>
    <w:pPr>
      <w:tabs>
        <w:tab w:val="right" w:pos="1985"/>
      </w:tabs>
      <w:spacing w:before="40" w:line="240" w:lineRule="auto"/>
      <w:ind w:left="2098" w:hanging="2098"/>
    </w:pPr>
  </w:style>
  <w:style w:type="paragraph" w:customStyle="1" w:styleId="paragraphsub-sub">
    <w:name w:val="paragraph(sub-sub)"/>
    <w:aliases w:val="aaa"/>
    <w:basedOn w:val="OPCParaBase"/>
    <w:rsid w:val="006E03D4"/>
    <w:pPr>
      <w:tabs>
        <w:tab w:val="right" w:pos="2722"/>
      </w:tabs>
      <w:spacing w:before="40" w:line="240" w:lineRule="auto"/>
      <w:ind w:left="2835" w:hanging="2835"/>
    </w:pPr>
  </w:style>
  <w:style w:type="paragraph" w:customStyle="1" w:styleId="ParlAmend">
    <w:name w:val="ParlAmend"/>
    <w:aliases w:val="pp"/>
    <w:basedOn w:val="OPCParaBase"/>
    <w:rsid w:val="006E03D4"/>
    <w:pPr>
      <w:spacing w:before="240" w:line="240" w:lineRule="atLeast"/>
      <w:ind w:hanging="567"/>
    </w:pPr>
    <w:rPr>
      <w:sz w:val="24"/>
    </w:rPr>
  </w:style>
  <w:style w:type="paragraph" w:customStyle="1" w:styleId="Penalty">
    <w:name w:val="Penalty"/>
    <w:basedOn w:val="OPCParaBase"/>
    <w:rsid w:val="006E03D4"/>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6E03D4"/>
    <w:pPr>
      <w:spacing w:line="240" w:lineRule="auto"/>
    </w:pPr>
    <w:rPr>
      <w:i/>
      <w:sz w:val="20"/>
    </w:rPr>
  </w:style>
  <w:style w:type="paragraph" w:customStyle="1" w:styleId="Preamble">
    <w:name w:val="Preamble"/>
    <w:basedOn w:val="OPCParaBase"/>
    <w:next w:val="Normal"/>
    <w:rsid w:val="006E03D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E03D4"/>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6E03D4"/>
    <w:pPr>
      <w:spacing w:line="240" w:lineRule="auto"/>
    </w:pPr>
    <w:rPr>
      <w:sz w:val="28"/>
    </w:rPr>
  </w:style>
  <w:style w:type="paragraph" w:customStyle="1" w:styleId="ShortT">
    <w:name w:val="ShortT"/>
    <w:basedOn w:val="OPCParaBase"/>
    <w:next w:val="Normal"/>
    <w:link w:val="ShortTChar"/>
    <w:qFormat/>
    <w:rsid w:val="006E03D4"/>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6E03D4"/>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6E03D4"/>
    <w:pPr>
      <w:spacing w:before="180" w:line="240" w:lineRule="auto"/>
      <w:ind w:left="709" w:hanging="709"/>
    </w:pPr>
  </w:style>
  <w:style w:type="paragraph" w:customStyle="1" w:styleId="SubitemHead">
    <w:name w:val="SubitemHead"/>
    <w:aliases w:val="issh"/>
    <w:basedOn w:val="OPCParaBase"/>
    <w:rsid w:val="006E03D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E03D4"/>
    <w:pPr>
      <w:spacing w:before="40" w:line="240" w:lineRule="auto"/>
      <w:ind w:left="1134"/>
    </w:pPr>
  </w:style>
  <w:style w:type="paragraph" w:customStyle="1" w:styleId="SubsectionHead">
    <w:name w:val="SubsectionHead"/>
    <w:aliases w:val="ssh"/>
    <w:basedOn w:val="OPCParaBase"/>
    <w:next w:val="subsection"/>
    <w:rsid w:val="006E03D4"/>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E03D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E03D4"/>
    <w:pPr>
      <w:spacing w:before="60" w:line="240" w:lineRule="auto"/>
      <w:ind w:left="284" w:hanging="284"/>
    </w:pPr>
    <w:rPr>
      <w:sz w:val="20"/>
    </w:rPr>
  </w:style>
  <w:style w:type="paragraph" w:customStyle="1" w:styleId="Tablei">
    <w:name w:val="Table(i)"/>
    <w:aliases w:val="taa"/>
    <w:basedOn w:val="OPCParaBase"/>
    <w:rsid w:val="006E03D4"/>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E03D4"/>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6E03D4"/>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E03D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E03D4"/>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E03D4"/>
    <w:pPr>
      <w:spacing w:before="122" w:line="198" w:lineRule="exact"/>
      <w:ind w:left="1985" w:hanging="851"/>
      <w:jc w:val="right"/>
    </w:pPr>
    <w:rPr>
      <w:sz w:val="18"/>
    </w:rPr>
  </w:style>
  <w:style w:type="paragraph" w:customStyle="1" w:styleId="TLPTableBullet">
    <w:name w:val="TLPTableBullet"/>
    <w:aliases w:val="ttb"/>
    <w:basedOn w:val="OPCParaBase"/>
    <w:rsid w:val="006E03D4"/>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6E03D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E03D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E03D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E03D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E03D4"/>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E03D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E03D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E03D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E03D4"/>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E03D4"/>
    <w:pPr>
      <w:keepLines/>
      <w:spacing w:before="240" w:after="120" w:line="240" w:lineRule="auto"/>
      <w:ind w:left="794"/>
    </w:pPr>
    <w:rPr>
      <w:b/>
      <w:kern w:val="28"/>
      <w:sz w:val="20"/>
    </w:rPr>
  </w:style>
  <w:style w:type="paragraph" w:customStyle="1" w:styleId="TofSectsHeading">
    <w:name w:val="TofSects(Heading)"/>
    <w:basedOn w:val="OPCParaBase"/>
    <w:rsid w:val="006E03D4"/>
    <w:pPr>
      <w:spacing w:before="240" w:after="120" w:line="240" w:lineRule="auto"/>
    </w:pPr>
    <w:rPr>
      <w:b/>
      <w:sz w:val="24"/>
    </w:rPr>
  </w:style>
  <w:style w:type="paragraph" w:customStyle="1" w:styleId="TofSectsSection">
    <w:name w:val="TofSects(Section)"/>
    <w:basedOn w:val="OPCParaBase"/>
    <w:rsid w:val="006E03D4"/>
    <w:pPr>
      <w:keepLines/>
      <w:spacing w:before="40" w:line="240" w:lineRule="auto"/>
      <w:ind w:left="1588" w:hanging="794"/>
    </w:pPr>
    <w:rPr>
      <w:kern w:val="28"/>
      <w:sz w:val="18"/>
    </w:rPr>
  </w:style>
  <w:style w:type="paragraph" w:customStyle="1" w:styleId="TofSectsSubdiv">
    <w:name w:val="TofSects(Subdiv)"/>
    <w:basedOn w:val="OPCParaBase"/>
    <w:rsid w:val="006E03D4"/>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6E03D4"/>
    <w:pPr>
      <w:spacing w:before="122" w:line="198" w:lineRule="exact"/>
      <w:ind w:left="2353" w:hanging="709"/>
    </w:pPr>
    <w:rPr>
      <w:sz w:val="18"/>
    </w:rPr>
  </w:style>
  <w:style w:type="character" w:customStyle="1" w:styleId="HeaderChar">
    <w:name w:val="Header Char"/>
    <w:basedOn w:val="DefaultParagraphFont"/>
    <w:link w:val="Header"/>
    <w:rsid w:val="006E03D4"/>
    <w:rPr>
      <w:sz w:val="16"/>
    </w:rPr>
  </w:style>
  <w:style w:type="character" w:customStyle="1" w:styleId="FooterChar">
    <w:name w:val="Footer Char"/>
    <w:basedOn w:val="DefaultParagraphFont"/>
    <w:link w:val="Footer"/>
    <w:rsid w:val="006E03D4"/>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6E03D4"/>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6E03D4"/>
  </w:style>
  <w:style w:type="paragraph" w:customStyle="1" w:styleId="OPCParaBase">
    <w:name w:val="OPCParaBase"/>
    <w:qFormat/>
    <w:rsid w:val="006E03D4"/>
    <w:pPr>
      <w:spacing w:line="260" w:lineRule="atLeast"/>
    </w:pPr>
    <w:rPr>
      <w:sz w:val="22"/>
    </w:rPr>
  </w:style>
  <w:style w:type="paragraph" w:customStyle="1" w:styleId="WRStyle">
    <w:name w:val="WR Style"/>
    <w:aliases w:val="WR"/>
    <w:basedOn w:val="OPCParaBase"/>
    <w:rsid w:val="006E03D4"/>
    <w:pPr>
      <w:spacing w:before="240" w:line="240" w:lineRule="auto"/>
      <w:ind w:left="284" w:hanging="284"/>
    </w:pPr>
    <w:rPr>
      <w:b/>
      <w:i/>
      <w:kern w:val="28"/>
      <w:sz w:val="24"/>
    </w:rPr>
  </w:style>
  <w:style w:type="table" w:customStyle="1" w:styleId="CFlag">
    <w:name w:val="CFlag"/>
    <w:basedOn w:val="TableNormal"/>
    <w:uiPriority w:val="99"/>
    <w:rsid w:val="006E03D4"/>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6E03D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E03D4"/>
    <w:pPr>
      <w:pBdr>
        <w:top w:val="single" w:sz="4" w:space="1" w:color="auto"/>
      </w:pBdr>
      <w:spacing w:before="360"/>
      <w:ind w:right="397"/>
      <w:jc w:val="both"/>
    </w:pPr>
  </w:style>
  <w:style w:type="paragraph" w:customStyle="1" w:styleId="ENotesText">
    <w:name w:val="ENotesText"/>
    <w:aliases w:val="Ent"/>
    <w:basedOn w:val="OPCParaBase"/>
    <w:next w:val="Normal"/>
    <w:rsid w:val="006E03D4"/>
    <w:pPr>
      <w:spacing w:before="120"/>
    </w:pPr>
  </w:style>
  <w:style w:type="paragraph" w:customStyle="1" w:styleId="CompiledMadeUnder">
    <w:name w:val="CompiledMadeUnder"/>
    <w:basedOn w:val="OPCParaBase"/>
    <w:next w:val="Normal"/>
    <w:rsid w:val="006E03D4"/>
    <w:rPr>
      <w:i/>
      <w:sz w:val="24"/>
      <w:szCs w:val="24"/>
    </w:rPr>
  </w:style>
  <w:style w:type="paragraph" w:customStyle="1" w:styleId="Paragraphsub-sub-sub">
    <w:name w:val="Paragraph(sub-sub-sub)"/>
    <w:aliases w:val="aaaa"/>
    <w:basedOn w:val="OPCParaBase"/>
    <w:rsid w:val="006E03D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E03D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E03D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E03D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E03D4"/>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E03D4"/>
    <w:pPr>
      <w:spacing w:before="60" w:line="240" w:lineRule="auto"/>
    </w:pPr>
    <w:rPr>
      <w:rFonts w:cs="Arial"/>
      <w:sz w:val="20"/>
      <w:szCs w:val="22"/>
    </w:rPr>
  </w:style>
  <w:style w:type="paragraph" w:customStyle="1" w:styleId="ActHead10">
    <w:name w:val="ActHead 10"/>
    <w:aliases w:val="sp"/>
    <w:basedOn w:val="OPCParaBase"/>
    <w:next w:val="ActHead3"/>
    <w:rsid w:val="006E03D4"/>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E03D4"/>
    <w:rPr>
      <w:rFonts w:ascii="Tahoma" w:eastAsiaTheme="minorHAnsi" w:hAnsi="Tahoma" w:cs="Tahoma"/>
      <w:sz w:val="16"/>
      <w:szCs w:val="16"/>
      <w:lang w:eastAsia="en-US"/>
    </w:rPr>
  </w:style>
  <w:style w:type="paragraph" w:customStyle="1" w:styleId="NoteToSubpara">
    <w:name w:val="NoteToSubpara"/>
    <w:aliases w:val="nts"/>
    <w:basedOn w:val="OPCParaBase"/>
    <w:rsid w:val="006E03D4"/>
    <w:pPr>
      <w:spacing w:before="40" w:line="198" w:lineRule="exact"/>
      <w:ind w:left="2835" w:hanging="709"/>
    </w:pPr>
    <w:rPr>
      <w:sz w:val="18"/>
    </w:rPr>
  </w:style>
  <w:style w:type="paragraph" w:customStyle="1" w:styleId="ENoteTableHeading">
    <w:name w:val="ENoteTableHeading"/>
    <w:aliases w:val="enth"/>
    <w:basedOn w:val="OPCParaBase"/>
    <w:rsid w:val="006E03D4"/>
    <w:pPr>
      <w:keepNext/>
      <w:spacing w:before="60" w:line="240" w:lineRule="atLeast"/>
    </w:pPr>
    <w:rPr>
      <w:rFonts w:ascii="Arial" w:hAnsi="Arial"/>
      <w:b/>
      <w:sz w:val="16"/>
    </w:rPr>
  </w:style>
  <w:style w:type="paragraph" w:customStyle="1" w:styleId="ENoteTTi">
    <w:name w:val="ENoteTTi"/>
    <w:aliases w:val="entti"/>
    <w:basedOn w:val="OPCParaBase"/>
    <w:rsid w:val="006E03D4"/>
    <w:pPr>
      <w:keepNext/>
      <w:spacing w:before="60" w:line="240" w:lineRule="atLeast"/>
      <w:ind w:left="170"/>
    </w:pPr>
    <w:rPr>
      <w:sz w:val="16"/>
    </w:rPr>
  </w:style>
  <w:style w:type="paragraph" w:customStyle="1" w:styleId="ENotesHeading1">
    <w:name w:val="ENotesHeading 1"/>
    <w:aliases w:val="Enh1"/>
    <w:basedOn w:val="OPCParaBase"/>
    <w:next w:val="Normal"/>
    <w:rsid w:val="006E03D4"/>
    <w:pPr>
      <w:spacing w:before="120"/>
      <w:outlineLvl w:val="1"/>
    </w:pPr>
    <w:rPr>
      <w:b/>
      <w:sz w:val="28"/>
      <w:szCs w:val="28"/>
    </w:rPr>
  </w:style>
  <w:style w:type="paragraph" w:customStyle="1" w:styleId="ENotesHeading2">
    <w:name w:val="ENotesHeading 2"/>
    <w:aliases w:val="Enh2"/>
    <w:basedOn w:val="OPCParaBase"/>
    <w:next w:val="Normal"/>
    <w:rsid w:val="006E03D4"/>
    <w:pPr>
      <w:spacing w:before="120" w:after="120"/>
      <w:outlineLvl w:val="2"/>
    </w:pPr>
    <w:rPr>
      <w:b/>
      <w:sz w:val="24"/>
      <w:szCs w:val="28"/>
    </w:rPr>
  </w:style>
  <w:style w:type="paragraph" w:customStyle="1" w:styleId="ENoteTTIndentHeading">
    <w:name w:val="ENoteTTIndentHeading"/>
    <w:aliases w:val="enTTHi"/>
    <w:basedOn w:val="OPCParaBase"/>
    <w:rsid w:val="006E03D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E03D4"/>
    <w:pPr>
      <w:spacing w:before="60" w:line="240" w:lineRule="atLeast"/>
    </w:pPr>
    <w:rPr>
      <w:sz w:val="16"/>
    </w:rPr>
  </w:style>
  <w:style w:type="paragraph" w:customStyle="1" w:styleId="MadeunderText">
    <w:name w:val="MadeunderText"/>
    <w:basedOn w:val="OPCParaBase"/>
    <w:next w:val="CompiledMadeUnder"/>
    <w:rsid w:val="006E03D4"/>
    <w:pPr>
      <w:spacing w:before="240"/>
    </w:pPr>
    <w:rPr>
      <w:sz w:val="24"/>
      <w:szCs w:val="24"/>
    </w:rPr>
  </w:style>
  <w:style w:type="paragraph" w:customStyle="1" w:styleId="ENotesHeading3">
    <w:name w:val="ENotesHeading 3"/>
    <w:aliases w:val="Enh3"/>
    <w:basedOn w:val="OPCParaBase"/>
    <w:next w:val="Normal"/>
    <w:rsid w:val="006E03D4"/>
    <w:pPr>
      <w:keepNext/>
      <w:spacing w:before="120" w:line="240" w:lineRule="auto"/>
    </w:pPr>
    <w:rPr>
      <w:b/>
      <w:szCs w:val="24"/>
    </w:rPr>
  </w:style>
  <w:style w:type="paragraph" w:customStyle="1" w:styleId="SubPartCASA">
    <w:name w:val="SubPart(CASA)"/>
    <w:aliases w:val="csp"/>
    <w:basedOn w:val="OPCParaBase"/>
    <w:next w:val="ActHead3"/>
    <w:rsid w:val="006E03D4"/>
    <w:pPr>
      <w:keepNext/>
      <w:keepLines/>
      <w:spacing w:before="280"/>
      <w:outlineLvl w:val="1"/>
    </w:pPr>
    <w:rPr>
      <w:b/>
      <w:kern w:val="28"/>
      <w:sz w:val="32"/>
    </w:rPr>
  </w:style>
  <w:style w:type="character" w:customStyle="1" w:styleId="CharSubPartTextCASA">
    <w:name w:val="CharSubPartText(CASA)"/>
    <w:basedOn w:val="OPCCharBase"/>
    <w:uiPriority w:val="1"/>
    <w:rsid w:val="006E03D4"/>
  </w:style>
  <w:style w:type="character" w:customStyle="1" w:styleId="CharSubPartNoCASA">
    <w:name w:val="CharSubPartNo(CASA)"/>
    <w:basedOn w:val="OPCCharBase"/>
    <w:uiPriority w:val="1"/>
    <w:rsid w:val="006E03D4"/>
  </w:style>
  <w:style w:type="paragraph" w:customStyle="1" w:styleId="ENoteTTIndentHeadingSub">
    <w:name w:val="ENoteTTIndentHeadingSub"/>
    <w:aliases w:val="enTTHis"/>
    <w:basedOn w:val="OPCParaBase"/>
    <w:rsid w:val="006E03D4"/>
    <w:pPr>
      <w:keepNext/>
      <w:spacing w:before="60" w:line="240" w:lineRule="atLeast"/>
      <w:ind w:left="340"/>
    </w:pPr>
    <w:rPr>
      <w:b/>
      <w:sz w:val="16"/>
    </w:rPr>
  </w:style>
  <w:style w:type="paragraph" w:customStyle="1" w:styleId="ENoteTTiSub">
    <w:name w:val="ENoteTTiSub"/>
    <w:aliases w:val="enttis"/>
    <w:basedOn w:val="OPCParaBase"/>
    <w:rsid w:val="006E03D4"/>
    <w:pPr>
      <w:keepNext/>
      <w:spacing w:before="60" w:line="240" w:lineRule="atLeast"/>
      <w:ind w:left="340"/>
    </w:pPr>
    <w:rPr>
      <w:sz w:val="16"/>
    </w:rPr>
  </w:style>
  <w:style w:type="paragraph" w:customStyle="1" w:styleId="SubDivisionMigration">
    <w:name w:val="SubDivisionMigration"/>
    <w:aliases w:val="sdm"/>
    <w:basedOn w:val="OPCParaBase"/>
    <w:rsid w:val="006E03D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E03D4"/>
    <w:pPr>
      <w:keepNext/>
      <w:keepLines/>
      <w:spacing w:before="240" w:line="240" w:lineRule="auto"/>
      <w:ind w:left="1134" w:hanging="1134"/>
    </w:pPr>
    <w:rPr>
      <w:b/>
      <w:sz w:val="28"/>
    </w:rPr>
  </w:style>
  <w:style w:type="paragraph" w:customStyle="1" w:styleId="SOText">
    <w:name w:val="SO Text"/>
    <w:aliases w:val="sot"/>
    <w:link w:val="SOTextChar"/>
    <w:rsid w:val="006E03D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E03D4"/>
    <w:rPr>
      <w:rFonts w:eastAsiaTheme="minorHAnsi" w:cstheme="minorBidi"/>
      <w:sz w:val="22"/>
      <w:lang w:eastAsia="en-US"/>
    </w:rPr>
  </w:style>
  <w:style w:type="paragraph" w:customStyle="1" w:styleId="SOTextNote">
    <w:name w:val="SO TextNote"/>
    <w:aliases w:val="sont"/>
    <w:basedOn w:val="SOText"/>
    <w:qFormat/>
    <w:rsid w:val="006E03D4"/>
    <w:pPr>
      <w:spacing w:before="122" w:line="198" w:lineRule="exact"/>
      <w:ind w:left="1843" w:hanging="709"/>
    </w:pPr>
    <w:rPr>
      <w:sz w:val="18"/>
    </w:rPr>
  </w:style>
  <w:style w:type="paragraph" w:customStyle="1" w:styleId="SOPara">
    <w:name w:val="SO Para"/>
    <w:aliases w:val="soa"/>
    <w:basedOn w:val="SOText"/>
    <w:link w:val="SOParaChar"/>
    <w:qFormat/>
    <w:rsid w:val="006E03D4"/>
    <w:pPr>
      <w:tabs>
        <w:tab w:val="right" w:pos="1786"/>
      </w:tabs>
      <w:spacing w:before="40"/>
      <w:ind w:left="2070" w:hanging="936"/>
    </w:pPr>
  </w:style>
  <w:style w:type="character" w:customStyle="1" w:styleId="SOParaChar">
    <w:name w:val="SO Para Char"/>
    <w:aliases w:val="soa Char"/>
    <w:basedOn w:val="DefaultParagraphFont"/>
    <w:link w:val="SOPara"/>
    <w:rsid w:val="006E03D4"/>
    <w:rPr>
      <w:rFonts w:eastAsiaTheme="minorHAnsi" w:cstheme="minorBidi"/>
      <w:sz w:val="22"/>
      <w:lang w:eastAsia="en-US"/>
    </w:rPr>
  </w:style>
  <w:style w:type="paragraph" w:customStyle="1" w:styleId="FileName">
    <w:name w:val="FileName"/>
    <w:basedOn w:val="Normal"/>
    <w:rsid w:val="006E03D4"/>
  </w:style>
  <w:style w:type="paragraph" w:customStyle="1" w:styleId="TableHeading">
    <w:name w:val="TableHeading"/>
    <w:aliases w:val="th"/>
    <w:basedOn w:val="OPCParaBase"/>
    <w:next w:val="Tabletext"/>
    <w:rsid w:val="006E03D4"/>
    <w:pPr>
      <w:keepNext/>
      <w:spacing w:before="60" w:line="240" w:lineRule="atLeast"/>
    </w:pPr>
    <w:rPr>
      <w:b/>
      <w:sz w:val="20"/>
    </w:rPr>
  </w:style>
  <w:style w:type="paragraph" w:customStyle="1" w:styleId="SOHeadBold">
    <w:name w:val="SO HeadBold"/>
    <w:aliases w:val="sohb"/>
    <w:basedOn w:val="SOText"/>
    <w:next w:val="SOText"/>
    <w:link w:val="SOHeadBoldChar"/>
    <w:qFormat/>
    <w:rsid w:val="006E03D4"/>
    <w:rPr>
      <w:b/>
    </w:rPr>
  </w:style>
  <w:style w:type="character" w:customStyle="1" w:styleId="SOHeadBoldChar">
    <w:name w:val="SO HeadBold Char"/>
    <w:aliases w:val="sohb Char"/>
    <w:basedOn w:val="DefaultParagraphFont"/>
    <w:link w:val="SOHeadBold"/>
    <w:rsid w:val="006E03D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E03D4"/>
    <w:rPr>
      <w:i/>
    </w:rPr>
  </w:style>
  <w:style w:type="character" w:customStyle="1" w:styleId="SOHeadItalicChar">
    <w:name w:val="SO HeadItalic Char"/>
    <w:aliases w:val="sohi Char"/>
    <w:basedOn w:val="DefaultParagraphFont"/>
    <w:link w:val="SOHeadItalic"/>
    <w:rsid w:val="006E03D4"/>
    <w:rPr>
      <w:rFonts w:eastAsiaTheme="minorHAnsi" w:cstheme="minorBidi"/>
      <w:i/>
      <w:sz w:val="22"/>
      <w:lang w:eastAsia="en-US"/>
    </w:rPr>
  </w:style>
  <w:style w:type="paragraph" w:customStyle="1" w:styleId="SOBullet">
    <w:name w:val="SO Bullet"/>
    <w:aliases w:val="sotb"/>
    <w:basedOn w:val="SOText"/>
    <w:link w:val="SOBulletChar"/>
    <w:qFormat/>
    <w:rsid w:val="006E03D4"/>
    <w:pPr>
      <w:ind w:left="1559" w:hanging="425"/>
    </w:pPr>
  </w:style>
  <w:style w:type="character" w:customStyle="1" w:styleId="SOBulletChar">
    <w:name w:val="SO Bullet Char"/>
    <w:aliases w:val="sotb Char"/>
    <w:basedOn w:val="DefaultParagraphFont"/>
    <w:link w:val="SOBullet"/>
    <w:rsid w:val="006E03D4"/>
    <w:rPr>
      <w:rFonts w:eastAsiaTheme="minorHAnsi" w:cstheme="minorBidi"/>
      <w:sz w:val="22"/>
      <w:lang w:eastAsia="en-US"/>
    </w:rPr>
  </w:style>
  <w:style w:type="paragraph" w:customStyle="1" w:styleId="SOBulletNote">
    <w:name w:val="SO BulletNote"/>
    <w:aliases w:val="sonb"/>
    <w:basedOn w:val="SOTextNote"/>
    <w:link w:val="SOBulletNoteChar"/>
    <w:qFormat/>
    <w:rsid w:val="006E03D4"/>
    <w:pPr>
      <w:tabs>
        <w:tab w:val="left" w:pos="1560"/>
      </w:tabs>
      <w:ind w:left="2268" w:hanging="1134"/>
    </w:pPr>
  </w:style>
  <w:style w:type="character" w:customStyle="1" w:styleId="SOBulletNoteChar">
    <w:name w:val="SO BulletNote Char"/>
    <w:aliases w:val="sonb Char"/>
    <w:basedOn w:val="DefaultParagraphFont"/>
    <w:link w:val="SOBulletNote"/>
    <w:rsid w:val="006E03D4"/>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03D4"/>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6E03D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E03D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E03D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6E03D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6E03D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E03D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E03D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E03D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E03D4"/>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6E03D4"/>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6E03D4"/>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6E03D4"/>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6E03D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E03D4"/>
    <w:rPr>
      <w:b/>
    </w:rPr>
  </w:style>
  <w:style w:type="paragraph" w:customStyle="1" w:styleId="BoxHeadItalic">
    <w:name w:val="BoxHeadItalic"/>
    <w:aliases w:val="bhi"/>
    <w:basedOn w:val="BoxText"/>
    <w:next w:val="BoxStep"/>
    <w:qFormat/>
    <w:rsid w:val="006E03D4"/>
    <w:rPr>
      <w:i/>
    </w:rPr>
  </w:style>
  <w:style w:type="paragraph" w:customStyle="1" w:styleId="BoxList">
    <w:name w:val="BoxList"/>
    <w:aliases w:val="bl"/>
    <w:basedOn w:val="BoxText"/>
    <w:qFormat/>
    <w:rsid w:val="006E03D4"/>
    <w:pPr>
      <w:ind w:left="1559" w:hanging="425"/>
    </w:pPr>
  </w:style>
  <w:style w:type="paragraph" w:customStyle="1" w:styleId="BoxNote">
    <w:name w:val="BoxNote"/>
    <w:aliases w:val="bn"/>
    <w:basedOn w:val="BoxText"/>
    <w:qFormat/>
    <w:rsid w:val="006E03D4"/>
    <w:pPr>
      <w:tabs>
        <w:tab w:val="left" w:pos="1985"/>
      </w:tabs>
      <w:spacing w:before="122" w:line="198" w:lineRule="exact"/>
      <w:ind w:left="2948" w:hanging="1814"/>
    </w:pPr>
    <w:rPr>
      <w:sz w:val="18"/>
    </w:rPr>
  </w:style>
  <w:style w:type="paragraph" w:customStyle="1" w:styleId="BoxPara">
    <w:name w:val="BoxPara"/>
    <w:aliases w:val="bp"/>
    <w:basedOn w:val="BoxText"/>
    <w:qFormat/>
    <w:rsid w:val="006E03D4"/>
    <w:pPr>
      <w:tabs>
        <w:tab w:val="right" w:pos="2268"/>
      </w:tabs>
      <w:ind w:left="2552" w:hanging="1418"/>
    </w:pPr>
  </w:style>
  <w:style w:type="paragraph" w:customStyle="1" w:styleId="BoxStep">
    <w:name w:val="BoxStep"/>
    <w:aliases w:val="bs"/>
    <w:basedOn w:val="BoxText"/>
    <w:qFormat/>
    <w:rsid w:val="006E03D4"/>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6E03D4"/>
  </w:style>
  <w:style w:type="character" w:customStyle="1" w:styleId="CharAmPartText">
    <w:name w:val="CharAmPartText"/>
    <w:basedOn w:val="OPCCharBase"/>
    <w:uiPriority w:val="1"/>
    <w:qFormat/>
    <w:rsid w:val="006E03D4"/>
  </w:style>
  <w:style w:type="character" w:customStyle="1" w:styleId="CharAmSchNo">
    <w:name w:val="CharAmSchNo"/>
    <w:basedOn w:val="OPCCharBase"/>
    <w:uiPriority w:val="1"/>
    <w:qFormat/>
    <w:rsid w:val="006E03D4"/>
  </w:style>
  <w:style w:type="character" w:customStyle="1" w:styleId="CharAmSchText">
    <w:name w:val="CharAmSchText"/>
    <w:basedOn w:val="OPCCharBase"/>
    <w:uiPriority w:val="1"/>
    <w:qFormat/>
    <w:rsid w:val="006E03D4"/>
  </w:style>
  <w:style w:type="character" w:customStyle="1" w:styleId="CharBoldItalic">
    <w:name w:val="CharBoldItalic"/>
    <w:basedOn w:val="OPCCharBase"/>
    <w:uiPriority w:val="1"/>
    <w:qFormat/>
    <w:rsid w:val="006E03D4"/>
    <w:rPr>
      <w:b/>
      <w:i/>
    </w:rPr>
  </w:style>
  <w:style w:type="character" w:customStyle="1" w:styleId="CharChapNo">
    <w:name w:val="CharChapNo"/>
    <w:basedOn w:val="OPCCharBase"/>
    <w:qFormat/>
    <w:rsid w:val="006E03D4"/>
  </w:style>
  <w:style w:type="character" w:customStyle="1" w:styleId="CharChapText">
    <w:name w:val="CharChapText"/>
    <w:basedOn w:val="OPCCharBase"/>
    <w:qFormat/>
    <w:rsid w:val="006E03D4"/>
  </w:style>
  <w:style w:type="character" w:customStyle="1" w:styleId="CharDivNo">
    <w:name w:val="CharDivNo"/>
    <w:basedOn w:val="OPCCharBase"/>
    <w:qFormat/>
    <w:rsid w:val="006E03D4"/>
  </w:style>
  <w:style w:type="character" w:customStyle="1" w:styleId="CharDivText">
    <w:name w:val="CharDivText"/>
    <w:basedOn w:val="OPCCharBase"/>
    <w:qFormat/>
    <w:rsid w:val="006E03D4"/>
  </w:style>
  <w:style w:type="character" w:customStyle="1" w:styleId="CharItalic">
    <w:name w:val="CharItalic"/>
    <w:basedOn w:val="OPCCharBase"/>
    <w:uiPriority w:val="1"/>
    <w:qFormat/>
    <w:rsid w:val="006E03D4"/>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6E03D4"/>
  </w:style>
  <w:style w:type="character" w:customStyle="1" w:styleId="CharPartText">
    <w:name w:val="CharPartText"/>
    <w:basedOn w:val="OPCCharBase"/>
    <w:qFormat/>
    <w:rsid w:val="006E03D4"/>
  </w:style>
  <w:style w:type="character" w:customStyle="1" w:styleId="CharSectno">
    <w:name w:val="CharSectno"/>
    <w:basedOn w:val="OPCCharBase"/>
    <w:qFormat/>
    <w:rsid w:val="006E03D4"/>
  </w:style>
  <w:style w:type="character" w:customStyle="1" w:styleId="CharSubdNo">
    <w:name w:val="CharSubdNo"/>
    <w:basedOn w:val="OPCCharBase"/>
    <w:uiPriority w:val="1"/>
    <w:qFormat/>
    <w:rsid w:val="006E03D4"/>
  </w:style>
  <w:style w:type="character" w:customStyle="1" w:styleId="CharSubdText">
    <w:name w:val="CharSubdText"/>
    <w:basedOn w:val="OPCCharBase"/>
    <w:uiPriority w:val="1"/>
    <w:qFormat/>
    <w:rsid w:val="006E03D4"/>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6E03D4"/>
    <w:pPr>
      <w:spacing w:before="122" w:line="240" w:lineRule="auto"/>
      <w:ind w:left="1985" w:hanging="851"/>
    </w:pPr>
    <w:rPr>
      <w:sz w:val="18"/>
    </w:rPr>
  </w:style>
  <w:style w:type="paragraph" w:customStyle="1" w:styleId="notemargin">
    <w:name w:val="note(margin)"/>
    <w:aliases w:val="nm"/>
    <w:basedOn w:val="OPCParaBase"/>
    <w:rsid w:val="006E03D4"/>
    <w:pPr>
      <w:tabs>
        <w:tab w:val="left" w:pos="709"/>
      </w:tabs>
      <w:spacing w:before="122" w:line="198" w:lineRule="exact"/>
      <w:ind w:left="709" w:hanging="709"/>
    </w:pPr>
    <w:rPr>
      <w:sz w:val="18"/>
    </w:rPr>
  </w:style>
  <w:style w:type="paragraph" w:customStyle="1" w:styleId="CTA-">
    <w:name w:val="CTA -"/>
    <w:basedOn w:val="OPCParaBase"/>
    <w:rsid w:val="006E03D4"/>
    <w:pPr>
      <w:spacing w:before="60" w:line="240" w:lineRule="atLeast"/>
      <w:ind w:left="85" w:hanging="85"/>
    </w:pPr>
    <w:rPr>
      <w:sz w:val="20"/>
    </w:rPr>
  </w:style>
  <w:style w:type="paragraph" w:customStyle="1" w:styleId="CTA--">
    <w:name w:val="CTA --"/>
    <w:basedOn w:val="OPCParaBase"/>
    <w:next w:val="Normal"/>
    <w:rsid w:val="006E03D4"/>
    <w:pPr>
      <w:spacing w:before="60" w:line="240" w:lineRule="atLeast"/>
      <w:ind w:left="142" w:hanging="142"/>
    </w:pPr>
    <w:rPr>
      <w:sz w:val="20"/>
    </w:rPr>
  </w:style>
  <w:style w:type="paragraph" w:customStyle="1" w:styleId="CTA---">
    <w:name w:val="CTA ---"/>
    <w:basedOn w:val="OPCParaBase"/>
    <w:next w:val="Normal"/>
    <w:rsid w:val="006E03D4"/>
    <w:pPr>
      <w:spacing w:before="60" w:line="240" w:lineRule="atLeast"/>
      <w:ind w:left="198" w:hanging="198"/>
    </w:pPr>
    <w:rPr>
      <w:sz w:val="20"/>
    </w:rPr>
  </w:style>
  <w:style w:type="paragraph" w:customStyle="1" w:styleId="CTA----">
    <w:name w:val="CTA ----"/>
    <w:basedOn w:val="OPCParaBase"/>
    <w:next w:val="Normal"/>
    <w:rsid w:val="006E03D4"/>
    <w:pPr>
      <w:spacing w:before="60" w:line="240" w:lineRule="atLeast"/>
      <w:ind w:left="255" w:hanging="255"/>
    </w:pPr>
    <w:rPr>
      <w:sz w:val="20"/>
    </w:rPr>
  </w:style>
  <w:style w:type="paragraph" w:customStyle="1" w:styleId="CTA1a">
    <w:name w:val="CTA 1(a)"/>
    <w:basedOn w:val="OPCParaBase"/>
    <w:rsid w:val="006E03D4"/>
    <w:pPr>
      <w:tabs>
        <w:tab w:val="right" w:pos="414"/>
      </w:tabs>
      <w:spacing w:before="40" w:line="240" w:lineRule="atLeast"/>
      <w:ind w:left="675" w:hanging="675"/>
    </w:pPr>
    <w:rPr>
      <w:sz w:val="20"/>
    </w:rPr>
  </w:style>
  <w:style w:type="paragraph" w:customStyle="1" w:styleId="CTA1ai">
    <w:name w:val="CTA 1(a)(i)"/>
    <w:basedOn w:val="OPCParaBase"/>
    <w:rsid w:val="006E03D4"/>
    <w:pPr>
      <w:tabs>
        <w:tab w:val="right" w:pos="1004"/>
      </w:tabs>
      <w:spacing w:before="40" w:line="240" w:lineRule="atLeast"/>
      <w:ind w:left="1253" w:hanging="1253"/>
    </w:pPr>
    <w:rPr>
      <w:sz w:val="20"/>
    </w:rPr>
  </w:style>
  <w:style w:type="paragraph" w:customStyle="1" w:styleId="CTA2a">
    <w:name w:val="CTA 2(a)"/>
    <w:basedOn w:val="OPCParaBase"/>
    <w:rsid w:val="006E03D4"/>
    <w:pPr>
      <w:tabs>
        <w:tab w:val="right" w:pos="482"/>
      </w:tabs>
      <w:spacing w:before="40" w:line="240" w:lineRule="atLeast"/>
      <w:ind w:left="748" w:hanging="748"/>
    </w:pPr>
    <w:rPr>
      <w:sz w:val="20"/>
    </w:rPr>
  </w:style>
  <w:style w:type="paragraph" w:customStyle="1" w:styleId="CTA2ai">
    <w:name w:val="CTA 2(a)(i)"/>
    <w:basedOn w:val="OPCParaBase"/>
    <w:rsid w:val="006E03D4"/>
    <w:pPr>
      <w:tabs>
        <w:tab w:val="right" w:pos="1089"/>
      </w:tabs>
      <w:spacing w:before="40" w:line="240" w:lineRule="atLeast"/>
      <w:ind w:left="1327" w:hanging="1327"/>
    </w:pPr>
    <w:rPr>
      <w:sz w:val="20"/>
    </w:rPr>
  </w:style>
  <w:style w:type="paragraph" w:customStyle="1" w:styleId="CTA3a">
    <w:name w:val="CTA 3(a)"/>
    <w:basedOn w:val="OPCParaBase"/>
    <w:rsid w:val="006E03D4"/>
    <w:pPr>
      <w:tabs>
        <w:tab w:val="right" w:pos="556"/>
      </w:tabs>
      <w:spacing w:before="40" w:line="240" w:lineRule="atLeast"/>
      <w:ind w:left="805" w:hanging="805"/>
    </w:pPr>
    <w:rPr>
      <w:sz w:val="20"/>
    </w:rPr>
  </w:style>
  <w:style w:type="paragraph" w:customStyle="1" w:styleId="CTA3ai">
    <w:name w:val="CTA 3(a)(i)"/>
    <w:basedOn w:val="OPCParaBase"/>
    <w:rsid w:val="006E03D4"/>
    <w:pPr>
      <w:tabs>
        <w:tab w:val="right" w:pos="1140"/>
      </w:tabs>
      <w:spacing w:before="40" w:line="240" w:lineRule="atLeast"/>
      <w:ind w:left="1361" w:hanging="1361"/>
    </w:pPr>
    <w:rPr>
      <w:sz w:val="20"/>
    </w:rPr>
  </w:style>
  <w:style w:type="paragraph" w:customStyle="1" w:styleId="CTA4a">
    <w:name w:val="CTA 4(a)"/>
    <w:basedOn w:val="OPCParaBase"/>
    <w:rsid w:val="006E03D4"/>
    <w:pPr>
      <w:tabs>
        <w:tab w:val="right" w:pos="624"/>
      </w:tabs>
      <w:spacing w:before="40" w:line="240" w:lineRule="atLeast"/>
      <w:ind w:left="873" w:hanging="873"/>
    </w:pPr>
    <w:rPr>
      <w:sz w:val="20"/>
    </w:rPr>
  </w:style>
  <w:style w:type="paragraph" w:customStyle="1" w:styleId="CTA4ai">
    <w:name w:val="CTA 4(a)(i)"/>
    <w:basedOn w:val="OPCParaBase"/>
    <w:rsid w:val="006E03D4"/>
    <w:pPr>
      <w:tabs>
        <w:tab w:val="right" w:pos="1213"/>
      </w:tabs>
      <w:spacing w:before="40" w:line="240" w:lineRule="atLeast"/>
      <w:ind w:left="1452" w:hanging="1452"/>
    </w:pPr>
    <w:rPr>
      <w:sz w:val="20"/>
    </w:rPr>
  </w:style>
  <w:style w:type="paragraph" w:customStyle="1" w:styleId="CTACAPS">
    <w:name w:val="CTA CAPS"/>
    <w:basedOn w:val="OPCParaBase"/>
    <w:rsid w:val="006E03D4"/>
    <w:pPr>
      <w:spacing w:before="60" w:line="240" w:lineRule="atLeast"/>
    </w:pPr>
    <w:rPr>
      <w:sz w:val="20"/>
    </w:rPr>
  </w:style>
  <w:style w:type="paragraph" w:customStyle="1" w:styleId="CTAright">
    <w:name w:val="CTA right"/>
    <w:basedOn w:val="OPCParaBase"/>
    <w:rsid w:val="006E03D4"/>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6E03D4"/>
    <w:pPr>
      <w:tabs>
        <w:tab w:val="right" w:pos="1021"/>
      </w:tabs>
      <w:spacing w:before="180" w:line="240" w:lineRule="auto"/>
      <w:ind w:left="1134" w:hanging="1134"/>
    </w:pPr>
  </w:style>
  <w:style w:type="paragraph" w:customStyle="1" w:styleId="Definition">
    <w:name w:val="Definition"/>
    <w:aliases w:val="dd"/>
    <w:basedOn w:val="OPCParaBase"/>
    <w:rsid w:val="006E03D4"/>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6E03D4"/>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6E03D4"/>
    <w:pPr>
      <w:spacing w:line="240" w:lineRule="auto"/>
      <w:ind w:left="1134"/>
    </w:pPr>
    <w:rPr>
      <w:sz w:val="20"/>
    </w:rPr>
  </w:style>
  <w:style w:type="paragraph" w:styleId="Header">
    <w:name w:val="header"/>
    <w:basedOn w:val="OPCParaBase"/>
    <w:link w:val="HeaderChar"/>
    <w:unhideWhenUsed/>
    <w:rsid w:val="006E03D4"/>
    <w:pPr>
      <w:keepNext/>
      <w:keepLines/>
      <w:tabs>
        <w:tab w:val="center" w:pos="4150"/>
        <w:tab w:val="right" w:pos="8307"/>
      </w:tabs>
      <w:spacing w:line="160" w:lineRule="exact"/>
    </w:pPr>
    <w:rPr>
      <w:sz w:val="16"/>
    </w:rPr>
  </w:style>
  <w:style w:type="paragraph" w:customStyle="1" w:styleId="House">
    <w:name w:val="House"/>
    <w:basedOn w:val="OPCParaBase"/>
    <w:rsid w:val="006E03D4"/>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6E03D4"/>
    <w:pPr>
      <w:keepLines/>
      <w:spacing w:before="80" w:line="240" w:lineRule="auto"/>
      <w:ind w:left="709"/>
    </w:pPr>
  </w:style>
  <w:style w:type="paragraph" w:customStyle="1" w:styleId="ItemHead">
    <w:name w:val="ItemHead"/>
    <w:aliases w:val="ih"/>
    <w:basedOn w:val="OPCParaBase"/>
    <w:next w:val="Item"/>
    <w:rsid w:val="006E03D4"/>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E03D4"/>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6E03D4"/>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6E03D4"/>
    <w:pPr>
      <w:spacing w:before="240" w:line="240" w:lineRule="auto"/>
      <w:ind w:left="284" w:hanging="284"/>
    </w:pPr>
    <w:rPr>
      <w:i/>
      <w:sz w:val="24"/>
    </w:rPr>
  </w:style>
  <w:style w:type="paragraph" w:customStyle="1" w:styleId="notepara">
    <w:name w:val="note(para)"/>
    <w:aliases w:val="na"/>
    <w:basedOn w:val="OPCParaBase"/>
    <w:rsid w:val="006E03D4"/>
    <w:pPr>
      <w:spacing w:before="40" w:line="198" w:lineRule="exact"/>
      <w:ind w:left="2354" w:hanging="369"/>
    </w:pPr>
    <w:rPr>
      <w:sz w:val="18"/>
    </w:rPr>
  </w:style>
  <w:style w:type="paragraph" w:customStyle="1" w:styleId="noteParlAmend">
    <w:name w:val="note(ParlAmend)"/>
    <w:aliases w:val="npp"/>
    <w:basedOn w:val="OPCParaBase"/>
    <w:next w:val="ParlAmend"/>
    <w:rsid w:val="006E03D4"/>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6E03D4"/>
    <w:pPr>
      <w:spacing w:before="5600" w:line="240" w:lineRule="auto"/>
    </w:pPr>
    <w:rPr>
      <w:b/>
      <w:sz w:val="32"/>
    </w:rPr>
  </w:style>
  <w:style w:type="paragraph" w:customStyle="1" w:styleId="PageBreak">
    <w:name w:val="PageBreak"/>
    <w:aliases w:val="pb"/>
    <w:basedOn w:val="OPCParaBase"/>
    <w:rsid w:val="006E03D4"/>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6E03D4"/>
    <w:pPr>
      <w:tabs>
        <w:tab w:val="right" w:pos="1531"/>
      </w:tabs>
      <w:spacing w:before="40" w:line="240" w:lineRule="auto"/>
      <w:ind w:left="1644" w:hanging="1644"/>
    </w:pPr>
  </w:style>
  <w:style w:type="paragraph" w:customStyle="1" w:styleId="paragraphsub">
    <w:name w:val="paragraph(sub)"/>
    <w:aliases w:val="aa"/>
    <w:basedOn w:val="OPCParaBase"/>
    <w:rsid w:val="006E03D4"/>
    <w:pPr>
      <w:tabs>
        <w:tab w:val="right" w:pos="1985"/>
      </w:tabs>
      <w:spacing w:before="40" w:line="240" w:lineRule="auto"/>
      <w:ind w:left="2098" w:hanging="2098"/>
    </w:pPr>
  </w:style>
  <w:style w:type="paragraph" w:customStyle="1" w:styleId="paragraphsub-sub">
    <w:name w:val="paragraph(sub-sub)"/>
    <w:aliases w:val="aaa"/>
    <w:basedOn w:val="OPCParaBase"/>
    <w:rsid w:val="006E03D4"/>
    <w:pPr>
      <w:tabs>
        <w:tab w:val="right" w:pos="2722"/>
      </w:tabs>
      <w:spacing w:before="40" w:line="240" w:lineRule="auto"/>
      <w:ind w:left="2835" w:hanging="2835"/>
    </w:pPr>
  </w:style>
  <w:style w:type="paragraph" w:customStyle="1" w:styleId="ParlAmend">
    <w:name w:val="ParlAmend"/>
    <w:aliases w:val="pp"/>
    <w:basedOn w:val="OPCParaBase"/>
    <w:rsid w:val="006E03D4"/>
    <w:pPr>
      <w:spacing w:before="240" w:line="240" w:lineRule="atLeast"/>
      <w:ind w:hanging="567"/>
    </w:pPr>
    <w:rPr>
      <w:sz w:val="24"/>
    </w:rPr>
  </w:style>
  <w:style w:type="paragraph" w:customStyle="1" w:styleId="Penalty">
    <w:name w:val="Penalty"/>
    <w:basedOn w:val="OPCParaBase"/>
    <w:rsid w:val="006E03D4"/>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6E03D4"/>
    <w:pPr>
      <w:spacing w:line="240" w:lineRule="auto"/>
    </w:pPr>
    <w:rPr>
      <w:i/>
      <w:sz w:val="20"/>
    </w:rPr>
  </w:style>
  <w:style w:type="paragraph" w:customStyle="1" w:styleId="Preamble">
    <w:name w:val="Preamble"/>
    <w:basedOn w:val="OPCParaBase"/>
    <w:next w:val="Normal"/>
    <w:rsid w:val="006E03D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E03D4"/>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6E03D4"/>
    <w:pPr>
      <w:spacing w:line="240" w:lineRule="auto"/>
    </w:pPr>
    <w:rPr>
      <w:sz w:val="28"/>
    </w:rPr>
  </w:style>
  <w:style w:type="paragraph" w:customStyle="1" w:styleId="ShortT">
    <w:name w:val="ShortT"/>
    <w:basedOn w:val="OPCParaBase"/>
    <w:next w:val="Normal"/>
    <w:link w:val="ShortTChar"/>
    <w:qFormat/>
    <w:rsid w:val="006E03D4"/>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6E03D4"/>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6E03D4"/>
    <w:pPr>
      <w:spacing w:before="180" w:line="240" w:lineRule="auto"/>
      <w:ind w:left="709" w:hanging="709"/>
    </w:pPr>
  </w:style>
  <w:style w:type="paragraph" w:customStyle="1" w:styleId="SubitemHead">
    <w:name w:val="SubitemHead"/>
    <w:aliases w:val="issh"/>
    <w:basedOn w:val="OPCParaBase"/>
    <w:rsid w:val="006E03D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E03D4"/>
    <w:pPr>
      <w:spacing w:before="40" w:line="240" w:lineRule="auto"/>
      <w:ind w:left="1134"/>
    </w:pPr>
  </w:style>
  <w:style w:type="paragraph" w:customStyle="1" w:styleId="SubsectionHead">
    <w:name w:val="SubsectionHead"/>
    <w:aliases w:val="ssh"/>
    <w:basedOn w:val="OPCParaBase"/>
    <w:next w:val="subsection"/>
    <w:rsid w:val="006E03D4"/>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E03D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E03D4"/>
    <w:pPr>
      <w:spacing w:before="60" w:line="240" w:lineRule="auto"/>
      <w:ind w:left="284" w:hanging="284"/>
    </w:pPr>
    <w:rPr>
      <w:sz w:val="20"/>
    </w:rPr>
  </w:style>
  <w:style w:type="paragraph" w:customStyle="1" w:styleId="Tablei">
    <w:name w:val="Table(i)"/>
    <w:aliases w:val="taa"/>
    <w:basedOn w:val="OPCParaBase"/>
    <w:rsid w:val="006E03D4"/>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E03D4"/>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6E03D4"/>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E03D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E03D4"/>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E03D4"/>
    <w:pPr>
      <w:spacing w:before="122" w:line="198" w:lineRule="exact"/>
      <w:ind w:left="1985" w:hanging="851"/>
      <w:jc w:val="right"/>
    </w:pPr>
    <w:rPr>
      <w:sz w:val="18"/>
    </w:rPr>
  </w:style>
  <w:style w:type="paragraph" w:customStyle="1" w:styleId="TLPTableBullet">
    <w:name w:val="TLPTableBullet"/>
    <w:aliases w:val="ttb"/>
    <w:basedOn w:val="OPCParaBase"/>
    <w:rsid w:val="006E03D4"/>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6E03D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E03D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E03D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E03D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E03D4"/>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E03D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E03D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E03D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E03D4"/>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E03D4"/>
    <w:pPr>
      <w:keepLines/>
      <w:spacing w:before="240" w:after="120" w:line="240" w:lineRule="auto"/>
      <w:ind w:left="794"/>
    </w:pPr>
    <w:rPr>
      <w:b/>
      <w:kern w:val="28"/>
      <w:sz w:val="20"/>
    </w:rPr>
  </w:style>
  <w:style w:type="paragraph" w:customStyle="1" w:styleId="TofSectsHeading">
    <w:name w:val="TofSects(Heading)"/>
    <w:basedOn w:val="OPCParaBase"/>
    <w:rsid w:val="006E03D4"/>
    <w:pPr>
      <w:spacing w:before="240" w:after="120" w:line="240" w:lineRule="auto"/>
    </w:pPr>
    <w:rPr>
      <w:b/>
      <w:sz w:val="24"/>
    </w:rPr>
  </w:style>
  <w:style w:type="paragraph" w:customStyle="1" w:styleId="TofSectsSection">
    <w:name w:val="TofSects(Section)"/>
    <w:basedOn w:val="OPCParaBase"/>
    <w:rsid w:val="006E03D4"/>
    <w:pPr>
      <w:keepLines/>
      <w:spacing w:before="40" w:line="240" w:lineRule="auto"/>
      <w:ind w:left="1588" w:hanging="794"/>
    </w:pPr>
    <w:rPr>
      <w:kern w:val="28"/>
      <w:sz w:val="18"/>
    </w:rPr>
  </w:style>
  <w:style w:type="paragraph" w:customStyle="1" w:styleId="TofSectsSubdiv">
    <w:name w:val="TofSects(Subdiv)"/>
    <w:basedOn w:val="OPCParaBase"/>
    <w:rsid w:val="006E03D4"/>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6E03D4"/>
    <w:pPr>
      <w:spacing w:before="122" w:line="198" w:lineRule="exact"/>
      <w:ind w:left="2353" w:hanging="709"/>
    </w:pPr>
    <w:rPr>
      <w:sz w:val="18"/>
    </w:rPr>
  </w:style>
  <w:style w:type="character" w:customStyle="1" w:styleId="HeaderChar">
    <w:name w:val="Header Char"/>
    <w:basedOn w:val="DefaultParagraphFont"/>
    <w:link w:val="Header"/>
    <w:rsid w:val="006E03D4"/>
    <w:rPr>
      <w:sz w:val="16"/>
    </w:rPr>
  </w:style>
  <w:style w:type="character" w:customStyle="1" w:styleId="FooterChar">
    <w:name w:val="Footer Char"/>
    <w:basedOn w:val="DefaultParagraphFont"/>
    <w:link w:val="Footer"/>
    <w:rsid w:val="006E03D4"/>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6E03D4"/>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6E03D4"/>
  </w:style>
  <w:style w:type="paragraph" w:customStyle="1" w:styleId="OPCParaBase">
    <w:name w:val="OPCParaBase"/>
    <w:qFormat/>
    <w:rsid w:val="006E03D4"/>
    <w:pPr>
      <w:spacing w:line="260" w:lineRule="atLeast"/>
    </w:pPr>
    <w:rPr>
      <w:sz w:val="22"/>
    </w:rPr>
  </w:style>
  <w:style w:type="paragraph" w:customStyle="1" w:styleId="WRStyle">
    <w:name w:val="WR Style"/>
    <w:aliases w:val="WR"/>
    <w:basedOn w:val="OPCParaBase"/>
    <w:rsid w:val="006E03D4"/>
    <w:pPr>
      <w:spacing w:before="240" w:line="240" w:lineRule="auto"/>
      <w:ind w:left="284" w:hanging="284"/>
    </w:pPr>
    <w:rPr>
      <w:b/>
      <w:i/>
      <w:kern w:val="28"/>
      <w:sz w:val="24"/>
    </w:rPr>
  </w:style>
  <w:style w:type="table" w:customStyle="1" w:styleId="CFlag">
    <w:name w:val="CFlag"/>
    <w:basedOn w:val="TableNormal"/>
    <w:uiPriority w:val="99"/>
    <w:rsid w:val="006E03D4"/>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6E03D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E03D4"/>
    <w:pPr>
      <w:pBdr>
        <w:top w:val="single" w:sz="4" w:space="1" w:color="auto"/>
      </w:pBdr>
      <w:spacing w:before="360"/>
      <w:ind w:right="397"/>
      <w:jc w:val="both"/>
    </w:pPr>
  </w:style>
  <w:style w:type="paragraph" w:customStyle="1" w:styleId="ENotesText">
    <w:name w:val="ENotesText"/>
    <w:aliases w:val="Ent"/>
    <w:basedOn w:val="OPCParaBase"/>
    <w:next w:val="Normal"/>
    <w:rsid w:val="006E03D4"/>
    <w:pPr>
      <w:spacing w:before="120"/>
    </w:pPr>
  </w:style>
  <w:style w:type="paragraph" w:customStyle="1" w:styleId="CompiledMadeUnder">
    <w:name w:val="CompiledMadeUnder"/>
    <w:basedOn w:val="OPCParaBase"/>
    <w:next w:val="Normal"/>
    <w:rsid w:val="006E03D4"/>
    <w:rPr>
      <w:i/>
      <w:sz w:val="24"/>
      <w:szCs w:val="24"/>
    </w:rPr>
  </w:style>
  <w:style w:type="paragraph" w:customStyle="1" w:styleId="Paragraphsub-sub-sub">
    <w:name w:val="Paragraph(sub-sub-sub)"/>
    <w:aliases w:val="aaaa"/>
    <w:basedOn w:val="OPCParaBase"/>
    <w:rsid w:val="006E03D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E03D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E03D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E03D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E03D4"/>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E03D4"/>
    <w:pPr>
      <w:spacing w:before="60" w:line="240" w:lineRule="auto"/>
    </w:pPr>
    <w:rPr>
      <w:rFonts w:cs="Arial"/>
      <w:sz w:val="20"/>
      <w:szCs w:val="22"/>
    </w:rPr>
  </w:style>
  <w:style w:type="paragraph" w:customStyle="1" w:styleId="ActHead10">
    <w:name w:val="ActHead 10"/>
    <w:aliases w:val="sp"/>
    <w:basedOn w:val="OPCParaBase"/>
    <w:next w:val="ActHead3"/>
    <w:rsid w:val="006E03D4"/>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E03D4"/>
    <w:rPr>
      <w:rFonts w:ascii="Tahoma" w:eastAsiaTheme="minorHAnsi" w:hAnsi="Tahoma" w:cs="Tahoma"/>
      <w:sz w:val="16"/>
      <w:szCs w:val="16"/>
      <w:lang w:eastAsia="en-US"/>
    </w:rPr>
  </w:style>
  <w:style w:type="paragraph" w:customStyle="1" w:styleId="NoteToSubpara">
    <w:name w:val="NoteToSubpara"/>
    <w:aliases w:val="nts"/>
    <w:basedOn w:val="OPCParaBase"/>
    <w:rsid w:val="006E03D4"/>
    <w:pPr>
      <w:spacing w:before="40" w:line="198" w:lineRule="exact"/>
      <w:ind w:left="2835" w:hanging="709"/>
    </w:pPr>
    <w:rPr>
      <w:sz w:val="18"/>
    </w:rPr>
  </w:style>
  <w:style w:type="paragraph" w:customStyle="1" w:styleId="ENoteTableHeading">
    <w:name w:val="ENoteTableHeading"/>
    <w:aliases w:val="enth"/>
    <w:basedOn w:val="OPCParaBase"/>
    <w:rsid w:val="006E03D4"/>
    <w:pPr>
      <w:keepNext/>
      <w:spacing w:before="60" w:line="240" w:lineRule="atLeast"/>
    </w:pPr>
    <w:rPr>
      <w:rFonts w:ascii="Arial" w:hAnsi="Arial"/>
      <w:b/>
      <w:sz w:val="16"/>
    </w:rPr>
  </w:style>
  <w:style w:type="paragraph" w:customStyle="1" w:styleId="ENoteTTi">
    <w:name w:val="ENoteTTi"/>
    <w:aliases w:val="entti"/>
    <w:basedOn w:val="OPCParaBase"/>
    <w:rsid w:val="006E03D4"/>
    <w:pPr>
      <w:keepNext/>
      <w:spacing w:before="60" w:line="240" w:lineRule="atLeast"/>
      <w:ind w:left="170"/>
    </w:pPr>
    <w:rPr>
      <w:sz w:val="16"/>
    </w:rPr>
  </w:style>
  <w:style w:type="paragraph" w:customStyle="1" w:styleId="ENotesHeading1">
    <w:name w:val="ENotesHeading 1"/>
    <w:aliases w:val="Enh1"/>
    <w:basedOn w:val="OPCParaBase"/>
    <w:next w:val="Normal"/>
    <w:rsid w:val="006E03D4"/>
    <w:pPr>
      <w:spacing w:before="120"/>
      <w:outlineLvl w:val="1"/>
    </w:pPr>
    <w:rPr>
      <w:b/>
      <w:sz w:val="28"/>
      <w:szCs w:val="28"/>
    </w:rPr>
  </w:style>
  <w:style w:type="paragraph" w:customStyle="1" w:styleId="ENotesHeading2">
    <w:name w:val="ENotesHeading 2"/>
    <w:aliases w:val="Enh2"/>
    <w:basedOn w:val="OPCParaBase"/>
    <w:next w:val="Normal"/>
    <w:rsid w:val="006E03D4"/>
    <w:pPr>
      <w:spacing w:before="120" w:after="120"/>
      <w:outlineLvl w:val="2"/>
    </w:pPr>
    <w:rPr>
      <w:b/>
      <w:sz w:val="24"/>
      <w:szCs w:val="28"/>
    </w:rPr>
  </w:style>
  <w:style w:type="paragraph" w:customStyle="1" w:styleId="ENoteTTIndentHeading">
    <w:name w:val="ENoteTTIndentHeading"/>
    <w:aliases w:val="enTTHi"/>
    <w:basedOn w:val="OPCParaBase"/>
    <w:rsid w:val="006E03D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E03D4"/>
    <w:pPr>
      <w:spacing w:before="60" w:line="240" w:lineRule="atLeast"/>
    </w:pPr>
    <w:rPr>
      <w:sz w:val="16"/>
    </w:rPr>
  </w:style>
  <w:style w:type="paragraph" w:customStyle="1" w:styleId="MadeunderText">
    <w:name w:val="MadeunderText"/>
    <w:basedOn w:val="OPCParaBase"/>
    <w:next w:val="CompiledMadeUnder"/>
    <w:rsid w:val="006E03D4"/>
    <w:pPr>
      <w:spacing w:before="240"/>
    </w:pPr>
    <w:rPr>
      <w:sz w:val="24"/>
      <w:szCs w:val="24"/>
    </w:rPr>
  </w:style>
  <w:style w:type="paragraph" w:customStyle="1" w:styleId="ENotesHeading3">
    <w:name w:val="ENotesHeading 3"/>
    <w:aliases w:val="Enh3"/>
    <w:basedOn w:val="OPCParaBase"/>
    <w:next w:val="Normal"/>
    <w:rsid w:val="006E03D4"/>
    <w:pPr>
      <w:keepNext/>
      <w:spacing w:before="120" w:line="240" w:lineRule="auto"/>
    </w:pPr>
    <w:rPr>
      <w:b/>
      <w:szCs w:val="24"/>
    </w:rPr>
  </w:style>
  <w:style w:type="paragraph" w:customStyle="1" w:styleId="SubPartCASA">
    <w:name w:val="SubPart(CASA)"/>
    <w:aliases w:val="csp"/>
    <w:basedOn w:val="OPCParaBase"/>
    <w:next w:val="ActHead3"/>
    <w:rsid w:val="006E03D4"/>
    <w:pPr>
      <w:keepNext/>
      <w:keepLines/>
      <w:spacing w:before="280"/>
      <w:outlineLvl w:val="1"/>
    </w:pPr>
    <w:rPr>
      <w:b/>
      <w:kern w:val="28"/>
      <w:sz w:val="32"/>
    </w:rPr>
  </w:style>
  <w:style w:type="character" w:customStyle="1" w:styleId="CharSubPartTextCASA">
    <w:name w:val="CharSubPartText(CASA)"/>
    <w:basedOn w:val="OPCCharBase"/>
    <w:uiPriority w:val="1"/>
    <w:rsid w:val="006E03D4"/>
  </w:style>
  <w:style w:type="character" w:customStyle="1" w:styleId="CharSubPartNoCASA">
    <w:name w:val="CharSubPartNo(CASA)"/>
    <w:basedOn w:val="OPCCharBase"/>
    <w:uiPriority w:val="1"/>
    <w:rsid w:val="006E03D4"/>
  </w:style>
  <w:style w:type="paragraph" w:customStyle="1" w:styleId="ENoteTTIndentHeadingSub">
    <w:name w:val="ENoteTTIndentHeadingSub"/>
    <w:aliases w:val="enTTHis"/>
    <w:basedOn w:val="OPCParaBase"/>
    <w:rsid w:val="006E03D4"/>
    <w:pPr>
      <w:keepNext/>
      <w:spacing w:before="60" w:line="240" w:lineRule="atLeast"/>
      <w:ind w:left="340"/>
    </w:pPr>
    <w:rPr>
      <w:b/>
      <w:sz w:val="16"/>
    </w:rPr>
  </w:style>
  <w:style w:type="paragraph" w:customStyle="1" w:styleId="ENoteTTiSub">
    <w:name w:val="ENoteTTiSub"/>
    <w:aliases w:val="enttis"/>
    <w:basedOn w:val="OPCParaBase"/>
    <w:rsid w:val="006E03D4"/>
    <w:pPr>
      <w:keepNext/>
      <w:spacing w:before="60" w:line="240" w:lineRule="atLeast"/>
      <w:ind w:left="340"/>
    </w:pPr>
    <w:rPr>
      <w:sz w:val="16"/>
    </w:rPr>
  </w:style>
  <w:style w:type="paragraph" w:customStyle="1" w:styleId="SubDivisionMigration">
    <w:name w:val="SubDivisionMigration"/>
    <w:aliases w:val="sdm"/>
    <w:basedOn w:val="OPCParaBase"/>
    <w:rsid w:val="006E03D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E03D4"/>
    <w:pPr>
      <w:keepNext/>
      <w:keepLines/>
      <w:spacing w:before="240" w:line="240" w:lineRule="auto"/>
      <w:ind w:left="1134" w:hanging="1134"/>
    </w:pPr>
    <w:rPr>
      <w:b/>
      <w:sz w:val="28"/>
    </w:rPr>
  </w:style>
  <w:style w:type="paragraph" w:customStyle="1" w:styleId="SOText">
    <w:name w:val="SO Text"/>
    <w:aliases w:val="sot"/>
    <w:link w:val="SOTextChar"/>
    <w:rsid w:val="006E03D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E03D4"/>
    <w:rPr>
      <w:rFonts w:eastAsiaTheme="minorHAnsi" w:cstheme="minorBidi"/>
      <w:sz w:val="22"/>
      <w:lang w:eastAsia="en-US"/>
    </w:rPr>
  </w:style>
  <w:style w:type="paragraph" w:customStyle="1" w:styleId="SOTextNote">
    <w:name w:val="SO TextNote"/>
    <w:aliases w:val="sont"/>
    <w:basedOn w:val="SOText"/>
    <w:qFormat/>
    <w:rsid w:val="006E03D4"/>
    <w:pPr>
      <w:spacing w:before="122" w:line="198" w:lineRule="exact"/>
      <w:ind w:left="1843" w:hanging="709"/>
    </w:pPr>
    <w:rPr>
      <w:sz w:val="18"/>
    </w:rPr>
  </w:style>
  <w:style w:type="paragraph" w:customStyle="1" w:styleId="SOPara">
    <w:name w:val="SO Para"/>
    <w:aliases w:val="soa"/>
    <w:basedOn w:val="SOText"/>
    <w:link w:val="SOParaChar"/>
    <w:qFormat/>
    <w:rsid w:val="006E03D4"/>
    <w:pPr>
      <w:tabs>
        <w:tab w:val="right" w:pos="1786"/>
      </w:tabs>
      <w:spacing w:before="40"/>
      <w:ind w:left="2070" w:hanging="936"/>
    </w:pPr>
  </w:style>
  <w:style w:type="character" w:customStyle="1" w:styleId="SOParaChar">
    <w:name w:val="SO Para Char"/>
    <w:aliases w:val="soa Char"/>
    <w:basedOn w:val="DefaultParagraphFont"/>
    <w:link w:val="SOPara"/>
    <w:rsid w:val="006E03D4"/>
    <w:rPr>
      <w:rFonts w:eastAsiaTheme="minorHAnsi" w:cstheme="minorBidi"/>
      <w:sz w:val="22"/>
      <w:lang w:eastAsia="en-US"/>
    </w:rPr>
  </w:style>
  <w:style w:type="paragraph" w:customStyle="1" w:styleId="FileName">
    <w:name w:val="FileName"/>
    <w:basedOn w:val="Normal"/>
    <w:rsid w:val="006E03D4"/>
  </w:style>
  <w:style w:type="paragraph" w:customStyle="1" w:styleId="TableHeading">
    <w:name w:val="TableHeading"/>
    <w:aliases w:val="th"/>
    <w:basedOn w:val="OPCParaBase"/>
    <w:next w:val="Tabletext"/>
    <w:rsid w:val="006E03D4"/>
    <w:pPr>
      <w:keepNext/>
      <w:spacing w:before="60" w:line="240" w:lineRule="atLeast"/>
    </w:pPr>
    <w:rPr>
      <w:b/>
      <w:sz w:val="20"/>
    </w:rPr>
  </w:style>
  <w:style w:type="paragraph" w:customStyle="1" w:styleId="SOHeadBold">
    <w:name w:val="SO HeadBold"/>
    <w:aliases w:val="sohb"/>
    <w:basedOn w:val="SOText"/>
    <w:next w:val="SOText"/>
    <w:link w:val="SOHeadBoldChar"/>
    <w:qFormat/>
    <w:rsid w:val="006E03D4"/>
    <w:rPr>
      <w:b/>
    </w:rPr>
  </w:style>
  <w:style w:type="character" w:customStyle="1" w:styleId="SOHeadBoldChar">
    <w:name w:val="SO HeadBold Char"/>
    <w:aliases w:val="sohb Char"/>
    <w:basedOn w:val="DefaultParagraphFont"/>
    <w:link w:val="SOHeadBold"/>
    <w:rsid w:val="006E03D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E03D4"/>
    <w:rPr>
      <w:i/>
    </w:rPr>
  </w:style>
  <w:style w:type="character" w:customStyle="1" w:styleId="SOHeadItalicChar">
    <w:name w:val="SO HeadItalic Char"/>
    <w:aliases w:val="sohi Char"/>
    <w:basedOn w:val="DefaultParagraphFont"/>
    <w:link w:val="SOHeadItalic"/>
    <w:rsid w:val="006E03D4"/>
    <w:rPr>
      <w:rFonts w:eastAsiaTheme="minorHAnsi" w:cstheme="minorBidi"/>
      <w:i/>
      <w:sz w:val="22"/>
      <w:lang w:eastAsia="en-US"/>
    </w:rPr>
  </w:style>
  <w:style w:type="paragraph" w:customStyle="1" w:styleId="SOBullet">
    <w:name w:val="SO Bullet"/>
    <w:aliases w:val="sotb"/>
    <w:basedOn w:val="SOText"/>
    <w:link w:val="SOBulletChar"/>
    <w:qFormat/>
    <w:rsid w:val="006E03D4"/>
    <w:pPr>
      <w:ind w:left="1559" w:hanging="425"/>
    </w:pPr>
  </w:style>
  <w:style w:type="character" w:customStyle="1" w:styleId="SOBulletChar">
    <w:name w:val="SO Bullet Char"/>
    <w:aliases w:val="sotb Char"/>
    <w:basedOn w:val="DefaultParagraphFont"/>
    <w:link w:val="SOBullet"/>
    <w:rsid w:val="006E03D4"/>
    <w:rPr>
      <w:rFonts w:eastAsiaTheme="minorHAnsi" w:cstheme="minorBidi"/>
      <w:sz w:val="22"/>
      <w:lang w:eastAsia="en-US"/>
    </w:rPr>
  </w:style>
  <w:style w:type="paragraph" w:customStyle="1" w:styleId="SOBulletNote">
    <w:name w:val="SO BulletNote"/>
    <w:aliases w:val="sonb"/>
    <w:basedOn w:val="SOTextNote"/>
    <w:link w:val="SOBulletNoteChar"/>
    <w:qFormat/>
    <w:rsid w:val="006E03D4"/>
    <w:pPr>
      <w:tabs>
        <w:tab w:val="left" w:pos="1560"/>
      </w:tabs>
      <w:ind w:left="2268" w:hanging="1134"/>
    </w:pPr>
  </w:style>
  <w:style w:type="character" w:customStyle="1" w:styleId="SOBulletNoteChar">
    <w:name w:val="SO BulletNote Char"/>
    <w:aliases w:val="sonb Char"/>
    <w:basedOn w:val="DefaultParagraphFont"/>
    <w:link w:val="SOBulletNote"/>
    <w:rsid w:val="006E03D4"/>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9.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6.xml"/><Relationship Id="rId63" Type="http://schemas.openxmlformats.org/officeDocument/2006/relationships/image" Target="media/image21.emf"/><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image" Target="media/image29.emf"/><Relationship Id="rId112" Type="http://schemas.openxmlformats.org/officeDocument/2006/relationships/header" Target="header30.xml"/><Relationship Id="rId16" Type="http://schemas.openxmlformats.org/officeDocument/2006/relationships/header" Target="header4.xml"/><Relationship Id="rId107" Type="http://schemas.openxmlformats.org/officeDocument/2006/relationships/image" Target="media/image47.emf"/><Relationship Id="rId11" Type="http://schemas.openxmlformats.org/officeDocument/2006/relationships/header" Target="header2.xml"/><Relationship Id="rId32" Type="http://schemas.openxmlformats.org/officeDocument/2006/relationships/image" Target="media/image2.emf"/><Relationship Id="rId37" Type="http://schemas.openxmlformats.org/officeDocument/2006/relationships/header" Target="header14.xm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image" Target="media/image19.emf"/><Relationship Id="rId82" Type="http://schemas.openxmlformats.org/officeDocument/2006/relationships/footer" Target="footer24.xml"/><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5.emf"/><Relationship Id="rId43" Type="http://schemas.openxmlformats.org/officeDocument/2006/relationships/header" Target="header17.xml"/><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footer" Target="footer18.xml"/><Relationship Id="rId77" Type="http://schemas.openxmlformats.org/officeDocument/2006/relationships/header" Target="header24.xml"/><Relationship Id="rId100" Type="http://schemas.openxmlformats.org/officeDocument/2006/relationships/image" Target="media/image40.emf"/><Relationship Id="rId105" Type="http://schemas.openxmlformats.org/officeDocument/2006/relationships/image" Target="media/image45.wmf"/><Relationship Id="rId113" Type="http://schemas.openxmlformats.org/officeDocument/2006/relationships/footer" Target="footer27.xml"/><Relationship Id="rId11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image" Target="media/image24.emf"/><Relationship Id="rId80" Type="http://schemas.openxmlformats.org/officeDocument/2006/relationships/header" Target="header26.xml"/><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3.emf"/><Relationship Id="rId38" Type="http://schemas.openxmlformats.org/officeDocument/2006/relationships/footer" Target="footer11.xml"/><Relationship Id="rId46" Type="http://schemas.openxmlformats.org/officeDocument/2006/relationships/header" Target="header18.xml"/><Relationship Id="rId59" Type="http://schemas.openxmlformats.org/officeDocument/2006/relationships/image" Target="media/image17.emf"/><Relationship Id="rId67" Type="http://schemas.openxmlformats.org/officeDocument/2006/relationships/header" Target="header20.xml"/><Relationship Id="rId103" Type="http://schemas.openxmlformats.org/officeDocument/2006/relationships/image" Target="media/image43.emf"/><Relationship Id="rId108" Type="http://schemas.openxmlformats.org/officeDocument/2006/relationships/image" Target="media/image48.emf"/><Relationship Id="rId116" Type="http://schemas.openxmlformats.org/officeDocument/2006/relationships/footer" Target="footer28.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header" Target="header21.xml"/><Relationship Id="rId75" Type="http://schemas.openxmlformats.org/officeDocument/2006/relationships/footer" Target="footer20.xml"/><Relationship Id="rId83" Type="http://schemas.openxmlformats.org/officeDocument/2006/relationships/header" Target="header27.xml"/><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3.xml"/><Relationship Id="rId49" Type="http://schemas.openxmlformats.org/officeDocument/2006/relationships/image" Target="media/image7.emf"/><Relationship Id="rId57" Type="http://schemas.openxmlformats.org/officeDocument/2006/relationships/image" Target="media/image15.emf"/><Relationship Id="rId106" Type="http://schemas.openxmlformats.org/officeDocument/2006/relationships/image" Target="media/image46.emf"/><Relationship Id="rId114" Type="http://schemas.openxmlformats.org/officeDocument/2006/relationships/header" Target="header31.xml"/><Relationship Id="rId119" Type="http://schemas.openxmlformats.org/officeDocument/2006/relationships/footer" Target="footer30.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4.xm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header" Target="header22.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emf"/><Relationship Id="rId101"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2.xml"/><Relationship Id="rId109" Type="http://schemas.openxmlformats.org/officeDocument/2006/relationships/header" Target="header28.xml"/><Relationship Id="rId34" Type="http://schemas.openxmlformats.org/officeDocument/2006/relationships/image" Target="media/image4.emf"/><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footer" Target="footer21.xml"/><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header" Target="header19.xml"/><Relationship Id="rId87" Type="http://schemas.openxmlformats.org/officeDocument/2006/relationships/image" Target="media/image27.emf"/><Relationship Id="rId110" Type="http://schemas.openxmlformats.org/officeDocument/2006/relationships/header" Target="header29.xml"/><Relationship Id="rId115" Type="http://schemas.openxmlformats.org/officeDocument/2006/relationships/header" Target="head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C728C-2ECA-42CE-AE67-5DED0E0B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594</Pages>
  <Words>160621</Words>
  <Characters>789182</Characters>
  <Application>Microsoft Office Word</Application>
  <DocSecurity>0</DocSecurity>
  <PresentationFormat/>
  <Lines>20003</Lines>
  <Paragraphs>9082</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945260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2014-08-29T02:43:00Z</dcterms:created>
  <dcterms:modified xsi:type="dcterms:W3CDTF">2014-08-29T02:43:00Z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ChangedTitle">
    <vt:lpwstr/>
  </property>
  <property fmtid="{D5CDD505-2E9C-101B-9397-08002B2CF9AE}" pid="11" name="DoNotAsk">
    <vt:lpwstr>0</vt:lpwstr>
  </property>
  <property fmtid="{D5CDD505-2E9C-101B-9397-08002B2CF9AE}" pid="12" name="Actno">
    <vt:lpwstr/>
  </property>
  <property fmtid="{D5CDD505-2E9C-101B-9397-08002B2CF9AE}" pid="13" name="Class">
    <vt:lpwstr/>
  </property>
</Properties>
</file>